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F94" w:rsidRDefault="00751A09">
      <w:pPr>
        <w:spacing w:line="460" w:lineRule="exact"/>
        <w:jc w:val="center"/>
        <w:rPr>
          <w:b/>
          <w:bCs/>
          <w:sz w:val="36"/>
          <w:szCs w:val="36"/>
        </w:rPr>
      </w:pPr>
      <w:r>
        <w:rPr>
          <w:b/>
          <w:bCs/>
          <w:sz w:val="36"/>
          <w:szCs w:val="36"/>
        </w:rPr>
        <w:t>启东市202</w:t>
      </w:r>
      <w:r w:rsidR="003035D5">
        <w:rPr>
          <w:rFonts w:hint="eastAsia"/>
          <w:b/>
          <w:bCs/>
          <w:sz w:val="36"/>
          <w:szCs w:val="36"/>
        </w:rPr>
        <w:t>5</w:t>
      </w:r>
      <w:r>
        <w:rPr>
          <w:b/>
          <w:bCs/>
          <w:sz w:val="36"/>
          <w:szCs w:val="36"/>
        </w:rPr>
        <w:t>年度大豆单产提升整县推进</w:t>
      </w:r>
      <w:r>
        <w:rPr>
          <w:rFonts w:hint="eastAsia"/>
          <w:b/>
          <w:bCs/>
          <w:sz w:val="36"/>
          <w:szCs w:val="36"/>
        </w:rPr>
        <w:t>物化产品</w:t>
      </w:r>
    </w:p>
    <w:p w:rsidR="00591F94" w:rsidRDefault="00751A09">
      <w:pPr>
        <w:spacing w:line="460" w:lineRule="exact"/>
        <w:jc w:val="center"/>
        <w:rPr>
          <w:b/>
          <w:bCs/>
          <w:sz w:val="36"/>
          <w:szCs w:val="36"/>
        </w:rPr>
      </w:pPr>
      <w:r>
        <w:rPr>
          <w:rFonts w:hint="eastAsia"/>
          <w:b/>
          <w:bCs/>
          <w:sz w:val="36"/>
          <w:szCs w:val="36"/>
        </w:rPr>
        <w:t>采购市场调研询价公告</w:t>
      </w:r>
    </w:p>
    <w:p w:rsidR="00591F94" w:rsidRDefault="00751A09">
      <w:pPr>
        <w:spacing w:line="460" w:lineRule="exact"/>
        <w:ind w:firstLine="615"/>
        <w:rPr>
          <w:rFonts w:ascii="宋体" w:eastAsia="宋体" w:hAnsi="宋体"/>
          <w:sz w:val="24"/>
          <w:szCs w:val="24"/>
        </w:rPr>
      </w:pPr>
      <w:r>
        <w:rPr>
          <w:rFonts w:ascii="宋体" w:eastAsia="宋体" w:hAnsi="宋体" w:hint="eastAsia"/>
          <w:sz w:val="24"/>
          <w:szCs w:val="24"/>
        </w:rPr>
        <w:t>启东市农业农村局因</w:t>
      </w:r>
      <w:r>
        <w:rPr>
          <w:rFonts w:ascii="宋体" w:eastAsia="宋体" w:hAnsi="宋体"/>
          <w:sz w:val="24"/>
          <w:szCs w:val="24"/>
        </w:rPr>
        <w:t>启东市202</w:t>
      </w:r>
      <w:r w:rsidR="003035D5">
        <w:rPr>
          <w:rFonts w:ascii="宋体" w:eastAsia="宋体" w:hAnsi="宋体" w:hint="eastAsia"/>
          <w:sz w:val="24"/>
          <w:szCs w:val="24"/>
        </w:rPr>
        <w:t>5</w:t>
      </w:r>
      <w:r>
        <w:rPr>
          <w:rFonts w:ascii="宋体" w:eastAsia="宋体" w:hAnsi="宋体"/>
          <w:sz w:val="24"/>
          <w:szCs w:val="24"/>
        </w:rPr>
        <w:t>年度大豆单产提升整县推进</w:t>
      </w:r>
      <w:r>
        <w:rPr>
          <w:rFonts w:ascii="宋体" w:eastAsia="宋体" w:hAnsi="宋体" w:hint="eastAsia"/>
          <w:sz w:val="24"/>
          <w:szCs w:val="24"/>
        </w:rPr>
        <w:t>项目实施需要，拟采购一批物化产品，现就相关采购标的进行市场询价调研。</w:t>
      </w:r>
    </w:p>
    <w:p w:rsidR="00591F94" w:rsidRDefault="00751A09">
      <w:pPr>
        <w:pStyle w:val="a5"/>
        <w:numPr>
          <w:ilvl w:val="0"/>
          <w:numId w:val="1"/>
        </w:numPr>
        <w:spacing w:line="460" w:lineRule="exact"/>
        <w:ind w:firstLineChars="0"/>
        <w:rPr>
          <w:rFonts w:ascii="宋体" w:eastAsia="宋体" w:hAnsi="宋体"/>
          <w:sz w:val="24"/>
          <w:szCs w:val="24"/>
        </w:rPr>
      </w:pPr>
      <w:r>
        <w:rPr>
          <w:rFonts w:ascii="宋体" w:eastAsia="宋体" w:hAnsi="宋体" w:hint="eastAsia"/>
          <w:sz w:val="24"/>
          <w:szCs w:val="24"/>
        </w:rPr>
        <w:t>采购货物</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6"/>
        <w:gridCol w:w="1701"/>
        <w:gridCol w:w="4111"/>
        <w:gridCol w:w="1559"/>
      </w:tblGrid>
      <w:tr w:rsidR="00591F94">
        <w:trPr>
          <w:trHeight w:val="674"/>
          <w:jc w:val="center"/>
        </w:trPr>
        <w:tc>
          <w:tcPr>
            <w:tcW w:w="846" w:type="dxa"/>
            <w:vAlign w:val="center"/>
          </w:tcPr>
          <w:p w:rsidR="00591F94" w:rsidRDefault="00751A09">
            <w:pPr>
              <w:snapToGrid w:val="0"/>
              <w:spacing w:line="400" w:lineRule="exact"/>
              <w:jc w:val="center"/>
              <w:rPr>
                <w:rFonts w:ascii="宋体" w:eastAsia="宋体" w:hAnsi="宋体"/>
                <w:b/>
                <w:bCs/>
                <w:sz w:val="24"/>
                <w:szCs w:val="24"/>
              </w:rPr>
            </w:pPr>
            <w:r>
              <w:rPr>
                <w:rFonts w:ascii="宋体" w:eastAsia="宋体" w:hAnsi="宋体" w:hint="eastAsia"/>
                <w:b/>
                <w:bCs/>
                <w:sz w:val="24"/>
                <w:szCs w:val="24"/>
              </w:rPr>
              <w:t>标段</w:t>
            </w:r>
          </w:p>
        </w:tc>
        <w:tc>
          <w:tcPr>
            <w:tcW w:w="1701" w:type="dxa"/>
            <w:vAlign w:val="center"/>
          </w:tcPr>
          <w:p w:rsidR="00591F94" w:rsidRDefault="00751A09">
            <w:pPr>
              <w:snapToGrid w:val="0"/>
              <w:spacing w:line="400" w:lineRule="exact"/>
              <w:jc w:val="center"/>
              <w:rPr>
                <w:rFonts w:ascii="宋体" w:eastAsia="宋体" w:hAnsi="宋体"/>
                <w:b/>
                <w:bCs/>
                <w:sz w:val="24"/>
                <w:szCs w:val="24"/>
              </w:rPr>
            </w:pPr>
            <w:r>
              <w:rPr>
                <w:rFonts w:ascii="宋体" w:eastAsia="宋体" w:hAnsi="宋体" w:hint="eastAsia"/>
                <w:b/>
                <w:sz w:val="24"/>
                <w:szCs w:val="24"/>
              </w:rPr>
              <w:t>货物名称</w:t>
            </w:r>
          </w:p>
        </w:tc>
        <w:tc>
          <w:tcPr>
            <w:tcW w:w="4111" w:type="dxa"/>
            <w:vAlign w:val="center"/>
          </w:tcPr>
          <w:p w:rsidR="00591F94" w:rsidRDefault="00751A09">
            <w:pPr>
              <w:snapToGrid w:val="0"/>
              <w:spacing w:line="400" w:lineRule="exact"/>
              <w:jc w:val="center"/>
              <w:rPr>
                <w:rFonts w:ascii="宋体" w:eastAsia="宋体" w:hAnsi="宋体"/>
                <w:b/>
                <w:bCs/>
                <w:sz w:val="24"/>
                <w:szCs w:val="24"/>
              </w:rPr>
            </w:pPr>
            <w:r>
              <w:rPr>
                <w:rFonts w:ascii="宋体" w:eastAsia="宋体" w:hAnsi="宋体" w:hint="eastAsia"/>
                <w:b/>
                <w:bCs/>
                <w:sz w:val="24"/>
                <w:szCs w:val="24"/>
              </w:rPr>
              <w:t>采购需求</w:t>
            </w:r>
          </w:p>
        </w:tc>
        <w:tc>
          <w:tcPr>
            <w:tcW w:w="1559" w:type="dxa"/>
            <w:vAlign w:val="center"/>
          </w:tcPr>
          <w:p w:rsidR="00591F94" w:rsidRDefault="00751A09">
            <w:pPr>
              <w:snapToGrid w:val="0"/>
              <w:spacing w:line="400" w:lineRule="exact"/>
              <w:jc w:val="center"/>
              <w:rPr>
                <w:rFonts w:ascii="宋体" w:eastAsia="宋体" w:hAnsi="宋体"/>
                <w:b/>
                <w:bCs/>
                <w:sz w:val="24"/>
                <w:szCs w:val="24"/>
              </w:rPr>
            </w:pPr>
            <w:r>
              <w:rPr>
                <w:rFonts w:ascii="宋体" w:eastAsia="宋体" w:hAnsi="宋体" w:hint="eastAsia"/>
                <w:b/>
                <w:bCs/>
                <w:sz w:val="24"/>
                <w:szCs w:val="24"/>
              </w:rPr>
              <w:t>固定采购</w:t>
            </w:r>
          </w:p>
          <w:p w:rsidR="00591F94" w:rsidRDefault="00751A09">
            <w:pPr>
              <w:snapToGrid w:val="0"/>
              <w:spacing w:line="400" w:lineRule="exact"/>
              <w:jc w:val="center"/>
              <w:rPr>
                <w:rFonts w:ascii="宋体" w:eastAsia="宋体" w:hAnsi="宋体"/>
                <w:b/>
                <w:bCs/>
                <w:sz w:val="24"/>
                <w:szCs w:val="24"/>
              </w:rPr>
            </w:pPr>
            <w:r>
              <w:rPr>
                <w:rFonts w:ascii="宋体" w:eastAsia="宋体" w:hAnsi="宋体" w:hint="eastAsia"/>
                <w:b/>
                <w:bCs/>
                <w:sz w:val="24"/>
                <w:szCs w:val="24"/>
              </w:rPr>
              <w:t>总额</w:t>
            </w:r>
            <w:r>
              <w:rPr>
                <w:rFonts w:ascii="仿宋_GB2312" w:eastAsia="仿宋_GB2312" w:hAnsi="仿宋" w:hint="eastAsia"/>
                <w:sz w:val="24"/>
                <w:szCs w:val="24"/>
              </w:rPr>
              <w:t>（</w:t>
            </w:r>
            <w:r>
              <w:rPr>
                <w:rFonts w:ascii="宋体" w:eastAsia="宋体" w:hAnsi="宋体" w:hint="eastAsia"/>
                <w:b/>
                <w:bCs/>
                <w:sz w:val="24"/>
                <w:szCs w:val="24"/>
              </w:rPr>
              <w:t>万元</w:t>
            </w:r>
            <w:r>
              <w:rPr>
                <w:rFonts w:ascii="仿宋_GB2312" w:eastAsia="仿宋_GB2312" w:hAnsi="仿宋" w:hint="eastAsia"/>
                <w:sz w:val="24"/>
                <w:szCs w:val="24"/>
              </w:rPr>
              <w:t>）</w:t>
            </w:r>
          </w:p>
        </w:tc>
      </w:tr>
      <w:tr w:rsidR="00141894">
        <w:trPr>
          <w:cantSplit/>
          <w:trHeight w:val="430"/>
          <w:jc w:val="center"/>
        </w:trPr>
        <w:tc>
          <w:tcPr>
            <w:tcW w:w="846" w:type="dxa"/>
            <w:vMerge w:val="restart"/>
            <w:vAlign w:val="center"/>
          </w:tcPr>
          <w:p w:rsidR="00141894" w:rsidRDefault="00141894">
            <w:pPr>
              <w:spacing w:line="400" w:lineRule="exact"/>
              <w:jc w:val="center"/>
              <w:rPr>
                <w:rFonts w:ascii="宋体" w:eastAsia="宋体" w:hAnsi="宋体"/>
                <w:sz w:val="24"/>
                <w:szCs w:val="24"/>
              </w:rPr>
            </w:pPr>
            <w:r>
              <w:rPr>
                <w:rFonts w:ascii="宋体" w:eastAsia="宋体" w:hAnsi="宋体" w:hint="eastAsia"/>
                <w:sz w:val="24"/>
                <w:szCs w:val="24"/>
              </w:rPr>
              <w:t>一标</w:t>
            </w:r>
          </w:p>
          <w:p w:rsidR="00141894" w:rsidRDefault="00141894" w:rsidP="00B5169D">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三十烷醇</w:t>
            </w:r>
          </w:p>
        </w:tc>
        <w:tc>
          <w:tcPr>
            <w:tcW w:w="4111"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0.1%，微乳剂</w:t>
            </w:r>
          </w:p>
        </w:tc>
        <w:tc>
          <w:tcPr>
            <w:tcW w:w="1559"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2.5</w:t>
            </w:r>
          </w:p>
        </w:tc>
      </w:tr>
      <w:tr w:rsidR="00141894">
        <w:trPr>
          <w:cantSplit/>
          <w:trHeight w:val="430"/>
          <w:jc w:val="center"/>
        </w:trPr>
        <w:tc>
          <w:tcPr>
            <w:tcW w:w="846" w:type="dxa"/>
            <w:vMerge/>
            <w:vAlign w:val="center"/>
          </w:tcPr>
          <w:p w:rsidR="00141894" w:rsidRDefault="00141894" w:rsidP="00B5169D">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芸苔素内酯</w:t>
            </w:r>
          </w:p>
        </w:tc>
        <w:tc>
          <w:tcPr>
            <w:tcW w:w="4111"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0.01%，可溶液剂</w:t>
            </w:r>
          </w:p>
        </w:tc>
        <w:tc>
          <w:tcPr>
            <w:tcW w:w="1559"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2.5</w:t>
            </w:r>
          </w:p>
        </w:tc>
      </w:tr>
      <w:tr w:rsidR="00141894">
        <w:trPr>
          <w:cantSplit/>
          <w:trHeight w:val="430"/>
          <w:jc w:val="center"/>
        </w:trPr>
        <w:tc>
          <w:tcPr>
            <w:tcW w:w="846" w:type="dxa"/>
            <w:vMerge/>
            <w:vAlign w:val="center"/>
          </w:tcPr>
          <w:p w:rsidR="00141894" w:rsidRDefault="00141894" w:rsidP="00B5169D">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磷酸二氢钾</w:t>
            </w:r>
          </w:p>
        </w:tc>
        <w:tc>
          <w:tcPr>
            <w:tcW w:w="4111"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速溶膨化、纯度≥</w:t>
            </w:r>
            <w:r>
              <w:rPr>
                <w:rFonts w:ascii="仿宋_GB2312" w:eastAsia="仿宋_GB2312" w:hAnsi="仿宋"/>
                <w:sz w:val="24"/>
                <w:szCs w:val="24"/>
              </w:rPr>
              <w:t>9</w:t>
            </w:r>
            <w:r>
              <w:rPr>
                <w:rFonts w:ascii="仿宋_GB2312" w:eastAsia="仿宋_GB2312" w:hAnsi="仿宋" w:hint="eastAsia"/>
                <w:sz w:val="24"/>
                <w:szCs w:val="24"/>
              </w:rPr>
              <w:t>8</w:t>
            </w:r>
            <w:r>
              <w:rPr>
                <w:rFonts w:ascii="仿宋_GB2312" w:eastAsia="仿宋_GB2312" w:hAnsi="仿宋"/>
                <w:sz w:val="24"/>
                <w:szCs w:val="24"/>
              </w:rPr>
              <w:t>%</w:t>
            </w:r>
          </w:p>
        </w:tc>
        <w:tc>
          <w:tcPr>
            <w:tcW w:w="1559"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10</w:t>
            </w:r>
          </w:p>
        </w:tc>
      </w:tr>
      <w:tr w:rsidR="00141894">
        <w:trPr>
          <w:cantSplit/>
          <w:trHeight w:val="430"/>
          <w:jc w:val="center"/>
        </w:trPr>
        <w:tc>
          <w:tcPr>
            <w:tcW w:w="846" w:type="dxa"/>
            <w:vMerge/>
            <w:vAlign w:val="center"/>
          </w:tcPr>
          <w:p w:rsidR="00141894" w:rsidRDefault="00141894" w:rsidP="00B5169D">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sidRPr="004259F1">
              <w:rPr>
                <w:rFonts w:ascii="仿宋" w:eastAsia="仿宋" w:hAnsi="仿宋" w:cs="仿宋"/>
                <w:sz w:val="24"/>
              </w:rPr>
              <w:t>精甲·咯菌腈</w:t>
            </w:r>
          </w:p>
        </w:tc>
        <w:tc>
          <w:tcPr>
            <w:tcW w:w="4111" w:type="dxa"/>
            <w:vAlign w:val="center"/>
          </w:tcPr>
          <w:p w:rsidR="00141894" w:rsidRDefault="00141894" w:rsidP="00742B2B">
            <w:pPr>
              <w:spacing w:line="400" w:lineRule="exact"/>
              <w:jc w:val="left"/>
              <w:rPr>
                <w:rFonts w:ascii="仿宋_GB2312" w:eastAsia="仿宋_GB2312" w:hAnsi="仿宋"/>
                <w:sz w:val="24"/>
                <w:szCs w:val="24"/>
              </w:rPr>
            </w:pPr>
            <w:r w:rsidRPr="004259F1">
              <w:rPr>
                <w:rFonts w:ascii="仿宋" w:eastAsia="仿宋" w:hAnsi="仿宋" w:cs="仿宋"/>
                <w:sz w:val="24"/>
              </w:rPr>
              <w:t>62.5克/升</w:t>
            </w:r>
          </w:p>
        </w:tc>
        <w:tc>
          <w:tcPr>
            <w:tcW w:w="1559"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2</w:t>
            </w:r>
          </w:p>
        </w:tc>
      </w:tr>
      <w:tr w:rsidR="00141894">
        <w:trPr>
          <w:cantSplit/>
          <w:trHeight w:val="430"/>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吡唑醚菌酯</w:t>
            </w:r>
          </w:p>
        </w:tc>
        <w:tc>
          <w:tcPr>
            <w:tcW w:w="4111"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250克/升，乳油</w:t>
            </w:r>
          </w:p>
        </w:tc>
        <w:tc>
          <w:tcPr>
            <w:tcW w:w="1559"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28</w:t>
            </w:r>
          </w:p>
        </w:tc>
      </w:tr>
      <w:tr w:rsidR="00141894">
        <w:trPr>
          <w:cantSplit/>
          <w:trHeight w:val="430"/>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高氯</w:t>
            </w:r>
            <w:r>
              <w:rPr>
                <w:rFonts w:ascii="宋体" w:eastAsia="宋体" w:hAnsi="宋体" w:hint="eastAsia"/>
                <w:sz w:val="24"/>
                <w:szCs w:val="24"/>
              </w:rPr>
              <w:t>•</w:t>
            </w:r>
            <w:r>
              <w:rPr>
                <w:rFonts w:ascii="仿宋" w:eastAsia="仿宋" w:hAnsi="仿宋" w:cs="仿宋" w:hint="eastAsia"/>
                <w:sz w:val="24"/>
                <w:szCs w:val="24"/>
              </w:rPr>
              <w:t>吡虫啉</w:t>
            </w:r>
          </w:p>
        </w:tc>
        <w:tc>
          <w:tcPr>
            <w:tcW w:w="4111"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4%，乳油</w:t>
            </w:r>
          </w:p>
        </w:tc>
        <w:tc>
          <w:tcPr>
            <w:tcW w:w="1559"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16</w:t>
            </w:r>
          </w:p>
        </w:tc>
      </w:tr>
      <w:tr w:rsidR="00141894">
        <w:trPr>
          <w:cantSplit/>
          <w:trHeight w:val="461"/>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氯虫苯甲酰胺</w:t>
            </w:r>
          </w:p>
        </w:tc>
        <w:tc>
          <w:tcPr>
            <w:tcW w:w="4111"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200克/升，悬浮剂</w:t>
            </w:r>
          </w:p>
        </w:tc>
        <w:tc>
          <w:tcPr>
            <w:tcW w:w="1559"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22</w:t>
            </w:r>
          </w:p>
        </w:tc>
      </w:tr>
      <w:tr w:rsidR="00141894">
        <w:trPr>
          <w:cantSplit/>
          <w:trHeight w:val="463"/>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高效氯氟氰菊酯</w:t>
            </w:r>
          </w:p>
        </w:tc>
        <w:tc>
          <w:tcPr>
            <w:tcW w:w="4111"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25克/升，乳油</w:t>
            </w:r>
          </w:p>
        </w:tc>
        <w:tc>
          <w:tcPr>
            <w:tcW w:w="1559"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9</w:t>
            </w:r>
          </w:p>
        </w:tc>
      </w:tr>
      <w:tr w:rsidR="00141894">
        <w:trPr>
          <w:cantSplit/>
          <w:trHeight w:val="463"/>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农伴侣</w:t>
            </w:r>
            <w:r>
              <w:rPr>
                <w:rFonts w:ascii="宋体" w:eastAsia="宋体" w:hAnsi="宋体" w:hint="eastAsia"/>
                <w:sz w:val="24"/>
                <w:szCs w:val="24"/>
              </w:rPr>
              <w:t>•</w:t>
            </w:r>
            <w:r>
              <w:rPr>
                <w:rFonts w:ascii="仿宋" w:eastAsia="仿宋" w:hAnsi="仿宋" w:cs="仿宋" w:hint="eastAsia"/>
                <w:sz w:val="24"/>
                <w:szCs w:val="24"/>
              </w:rPr>
              <w:t>溶</w:t>
            </w:r>
          </w:p>
        </w:tc>
        <w:tc>
          <w:tcPr>
            <w:tcW w:w="4111"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sz w:val="24"/>
                <w:szCs w:val="24"/>
              </w:rPr>
              <w:t>高效助剂</w:t>
            </w:r>
          </w:p>
        </w:tc>
        <w:tc>
          <w:tcPr>
            <w:tcW w:w="1559"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4</w:t>
            </w:r>
          </w:p>
        </w:tc>
      </w:tr>
      <w:tr w:rsidR="00141894">
        <w:trPr>
          <w:cantSplit/>
          <w:trHeight w:val="463"/>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斜纹夜蛾诱捕器</w:t>
            </w:r>
          </w:p>
        </w:tc>
        <w:tc>
          <w:tcPr>
            <w:tcW w:w="4111" w:type="dxa"/>
            <w:vAlign w:val="center"/>
          </w:tcPr>
          <w:p w:rsidR="00141894" w:rsidRDefault="00141894">
            <w:pPr>
              <w:spacing w:line="320" w:lineRule="exact"/>
              <w:jc w:val="left"/>
              <w:rPr>
                <w:rFonts w:ascii="仿宋_GB2312" w:eastAsia="仿宋_GB2312" w:hAnsi="仿宋"/>
                <w:sz w:val="24"/>
                <w:szCs w:val="24"/>
              </w:rPr>
            </w:pPr>
            <w:r>
              <w:rPr>
                <w:rFonts w:ascii="仿宋_GB2312" w:eastAsia="仿宋_GB2312" w:hAnsi="仿宋" w:hint="eastAsia"/>
                <w:sz w:val="24"/>
                <w:szCs w:val="24"/>
              </w:rPr>
              <w:t>一套含1个诱捕器（含支架）+2个诱芯；立杆高度≥1.5米，直径≥10毫米，诱芯持效期≥30天。</w:t>
            </w:r>
          </w:p>
        </w:tc>
        <w:tc>
          <w:tcPr>
            <w:tcW w:w="1559"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4</w:t>
            </w:r>
          </w:p>
        </w:tc>
      </w:tr>
      <w:tr w:rsidR="00141894">
        <w:trPr>
          <w:cantSplit/>
          <w:trHeight w:val="463"/>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甜菜夜蛾诱捕器</w:t>
            </w:r>
          </w:p>
        </w:tc>
        <w:tc>
          <w:tcPr>
            <w:tcW w:w="4111" w:type="dxa"/>
            <w:vAlign w:val="center"/>
          </w:tcPr>
          <w:p w:rsidR="00141894" w:rsidRDefault="00141894">
            <w:pPr>
              <w:spacing w:line="320" w:lineRule="exact"/>
              <w:jc w:val="left"/>
              <w:rPr>
                <w:rFonts w:ascii="仿宋_GB2312" w:eastAsia="仿宋_GB2312" w:hAnsi="仿宋"/>
                <w:sz w:val="24"/>
                <w:szCs w:val="24"/>
              </w:rPr>
            </w:pPr>
            <w:r>
              <w:rPr>
                <w:rFonts w:ascii="仿宋_GB2312" w:eastAsia="仿宋_GB2312" w:hAnsi="仿宋" w:hint="eastAsia"/>
                <w:sz w:val="24"/>
                <w:szCs w:val="24"/>
              </w:rPr>
              <w:t>一套含1个诱捕器（含支架）+2个诱芯；立杆高度≥1.5米，直径≥10毫米，诱芯持效期≥30天。</w:t>
            </w:r>
          </w:p>
        </w:tc>
        <w:tc>
          <w:tcPr>
            <w:tcW w:w="1559"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4</w:t>
            </w:r>
          </w:p>
        </w:tc>
      </w:tr>
      <w:tr w:rsidR="00141894">
        <w:trPr>
          <w:cantSplit/>
          <w:trHeight w:val="417"/>
          <w:jc w:val="center"/>
        </w:trPr>
        <w:tc>
          <w:tcPr>
            <w:tcW w:w="846" w:type="dxa"/>
            <w:vMerge w:val="restart"/>
            <w:vAlign w:val="center"/>
          </w:tcPr>
          <w:p w:rsidR="00141894" w:rsidRDefault="00141894">
            <w:pPr>
              <w:spacing w:line="400" w:lineRule="exact"/>
              <w:jc w:val="center"/>
              <w:rPr>
                <w:rFonts w:ascii="宋体" w:eastAsia="宋体" w:hAnsi="宋体"/>
                <w:sz w:val="24"/>
                <w:szCs w:val="24"/>
              </w:rPr>
            </w:pPr>
            <w:r>
              <w:rPr>
                <w:rFonts w:ascii="宋体" w:eastAsia="宋体" w:hAnsi="宋体"/>
                <w:sz w:val="24"/>
                <w:szCs w:val="24"/>
              </w:rPr>
              <w:t>二</w:t>
            </w:r>
            <w:r>
              <w:rPr>
                <w:rFonts w:ascii="宋体" w:eastAsia="宋体" w:hAnsi="宋体" w:hint="eastAsia"/>
                <w:sz w:val="24"/>
                <w:szCs w:val="24"/>
              </w:rPr>
              <w:t>标</w:t>
            </w: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中微量元素肥料</w:t>
            </w:r>
          </w:p>
        </w:tc>
        <w:tc>
          <w:tcPr>
            <w:tcW w:w="4111" w:type="dxa"/>
            <w:tcBorders>
              <w:top w:val="single" w:sz="4" w:space="0" w:color="auto"/>
              <w:left w:val="single" w:sz="4" w:space="0" w:color="auto"/>
              <w:bottom w:val="single" w:sz="4" w:space="0" w:color="auto"/>
              <w:right w:val="single" w:sz="4" w:space="0" w:color="auto"/>
            </w:tcBorders>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sz w:val="24"/>
                <w:szCs w:val="24"/>
              </w:rPr>
              <w:t>Ca+Mg</w:t>
            </w:r>
            <w:r>
              <w:rPr>
                <w:rFonts w:ascii="仿宋_GB2312" w:eastAsia="仿宋_GB2312" w:hAnsi="仿宋"/>
                <w:sz w:val="24"/>
                <w:szCs w:val="24"/>
              </w:rPr>
              <w:t>≥</w:t>
            </w:r>
            <w:r>
              <w:rPr>
                <w:rFonts w:ascii="仿宋_GB2312" w:eastAsia="仿宋_GB2312" w:hAnsi="仿宋"/>
                <w:sz w:val="24"/>
                <w:szCs w:val="24"/>
              </w:rPr>
              <w:t>15%，N</w:t>
            </w:r>
            <w:r>
              <w:rPr>
                <w:rFonts w:ascii="仿宋_GB2312" w:eastAsia="仿宋_GB2312" w:hAnsi="仿宋"/>
                <w:sz w:val="24"/>
                <w:szCs w:val="24"/>
              </w:rPr>
              <w:t>≥</w:t>
            </w:r>
            <w:r>
              <w:rPr>
                <w:rFonts w:ascii="仿宋_GB2312" w:eastAsia="仿宋_GB2312" w:hAnsi="仿宋"/>
                <w:sz w:val="24"/>
                <w:szCs w:val="24"/>
              </w:rPr>
              <w:t>13%</w:t>
            </w:r>
          </w:p>
        </w:tc>
        <w:tc>
          <w:tcPr>
            <w:tcW w:w="1559"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30</w:t>
            </w:r>
          </w:p>
        </w:tc>
      </w:tr>
      <w:tr w:rsidR="00141894">
        <w:trPr>
          <w:cantSplit/>
          <w:trHeight w:val="423"/>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复合肥</w:t>
            </w:r>
          </w:p>
        </w:tc>
        <w:tc>
          <w:tcPr>
            <w:tcW w:w="4111" w:type="dxa"/>
            <w:tcBorders>
              <w:top w:val="single" w:sz="4" w:space="0" w:color="auto"/>
              <w:left w:val="single" w:sz="4" w:space="0" w:color="auto"/>
              <w:bottom w:val="single" w:sz="4" w:space="0" w:color="auto"/>
              <w:right w:val="single" w:sz="4" w:space="0" w:color="auto"/>
            </w:tcBorders>
            <w:vAlign w:val="center"/>
          </w:tcPr>
          <w:p w:rsidR="00141894" w:rsidRDefault="00141894" w:rsidP="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腐殖酸</w:t>
            </w:r>
            <w:r>
              <w:rPr>
                <w:rFonts w:ascii="仿宋_GB2312" w:eastAsia="仿宋_GB2312" w:hAnsi="仿宋"/>
                <w:sz w:val="24"/>
                <w:szCs w:val="24"/>
              </w:rPr>
              <w:t>≥</w:t>
            </w:r>
            <w:r>
              <w:rPr>
                <w:rFonts w:ascii="仿宋_GB2312" w:eastAsia="仿宋_GB2312" w:hAnsi="仿宋" w:hint="eastAsia"/>
                <w:sz w:val="24"/>
                <w:szCs w:val="24"/>
              </w:rPr>
              <w:t>10</w:t>
            </w:r>
            <w:r>
              <w:rPr>
                <w:rFonts w:ascii="仿宋_GB2312" w:eastAsia="仿宋_GB2312" w:hAnsi="仿宋"/>
                <w:sz w:val="24"/>
                <w:szCs w:val="24"/>
              </w:rPr>
              <w:t>%</w:t>
            </w:r>
            <w:r>
              <w:rPr>
                <w:rFonts w:ascii="仿宋_GB2312" w:eastAsia="仿宋_GB2312" w:hAnsi="仿宋" w:hint="eastAsia"/>
                <w:sz w:val="24"/>
                <w:szCs w:val="24"/>
              </w:rPr>
              <w:t>，</w:t>
            </w:r>
            <w:r>
              <w:rPr>
                <w:rFonts w:ascii="仿宋_GB2312" w:eastAsia="仿宋_GB2312" w:hAnsi="仿宋"/>
                <w:sz w:val="24"/>
              </w:rPr>
              <w:t>N+P</w:t>
            </w:r>
            <w:r>
              <w:rPr>
                <w:rFonts w:ascii="仿宋_GB2312" w:eastAsia="仿宋_GB2312" w:hAnsi="仿宋"/>
                <w:sz w:val="22"/>
                <w:vertAlign w:val="subscript"/>
              </w:rPr>
              <w:t>2</w:t>
            </w:r>
            <w:r>
              <w:rPr>
                <w:rFonts w:ascii="仿宋_GB2312" w:eastAsia="仿宋_GB2312" w:hAnsi="仿宋"/>
                <w:sz w:val="24"/>
              </w:rPr>
              <w:t>O</w:t>
            </w:r>
            <w:r>
              <w:rPr>
                <w:rFonts w:ascii="仿宋_GB2312" w:eastAsia="仿宋_GB2312" w:hAnsi="仿宋"/>
                <w:sz w:val="24"/>
                <w:vertAlign w:val="subscript"/>
              </w:rPr>
              <w:t>5</w:t>
            </w:r>
            <w:r>
              <w:rPr>
                <w:rFonts w:ascii="仿宋_GB2312" w:eastAsia="仿宋_GB2312" w:hAnsi="仿宋"/>
                <w:sz w:val="24"/>
                <w:szCs w:val="24"/>
              </w:rPr>
              <w:t>+K</w:t>
            </w:r>
            <w:r>
              <w:rPr>
                <w:rFonts w:ascii="仿宋_GB2312" w:eastAsia="仿宋_GB2312" w:hAnsi="仿宋"/>
                <w:sz w:val="24"/>
                <w:vertAlign w:val="subscript"/>
              </w:rPr>
              <w:t>2</w:t>
            </w:r>
            <w:r>
              <w:rPr>
                <w:rFonts w:ascii="仿宋_GB2312" w:eastAsia="仿宋_GB2312" w:hAnsi="仿宋"/>
                <w:sz w:val="24"/>
              </w:rPr>
              <w:t>O</w:t>
            </w:r>
            <w:r>
              <w:rPr>
                <w:rFonts w:ascii="仿宋_GB2312" w:eastAsia="仿宋_GB2312" w:hAnsi="仿宋"/>
                <w:sz w:val="24"/>
                <w:szCs w:val="24"/>
              </w:rPr>
              <w:t>≥</w:t>
            </w:r>
            <w:r>
              <w:rPr>
                <w:rFonts w:ascii="仿宋_GB2312" w:eastAsia="仿宋_GB2312" w:hAnsi="仿宋"/>
                <w:sz w:val="24"/>
              </w:rPr>
              <w:t>40%</w:t>
            </w:r>
          </w:p>
        </w:tc>
        <w:tc>
          <w:tcPr>
            <w:tcW w:w="1559"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65</w:t>
            </w:r>
          </w:p>
        </w:tc>
      </w:tr>
    </w:tbl>
    <w:p w:rsidR="00591F94" w:rsidRDefault="00751A09">
      <w:pPr>
        <w:spacing w:line="460" w:lineRule="exact"/>
        <w:rPr>
          <w:rFonts w:ascii="宋体" w:eastAsia="宋体" w:hAnsi="宋体"/>
          <w:color w:val="FF0000"/>
          <w:szCs w:val="21"/>
        </w:rPr>
      </w:pPr>
      <w:r>
        <w:rPr>
          <w:rFonts w:ascii="宋体" w:eastAsia="宋体" w:hAnsi="宋体" w:hint="eastAsia"/>
          <w:color w:val="FF0000"/>
          <w:szCs w:val="21"/>
        </w:rPr>
        <w:t>注：</w:t>
      </w:r>
      <w:r w:rsidR="00141894">
        <w:rPr>
          <w:rFonts w:ascii="宋体" w:eastAsia="宋体" w:hAnsi="宋体" w:hint="eastAsia"/>
          <w:color w:val="FF0000"/>
          <w:szCs w:val="21"/>
        </w:rPr>
        <w:t>一</w:t>
      </w:r>
      <w:r>
        <w:rPr>
          <w:rFonts w:ascii="宋体" w:eastAsia="宋体" w:hAnsi="宋体" w:hint="eastAsia"/>
          <w:color w:val="FF0000"/>
          <w:szCs w:val="21"/>
        </w:rPr>
        <w:t>标段的药剂产品农药登记证上作物/场所须是大豆或菜用大豆。</w:t>
      </w:r>
    </w:p>
    <w:p w:rsidR="00591F94" w:rsidRDefault="00751A09">
      <w:pPr>
        <w:pStyle w:val="a5"/>
        <w:numPr>
          <w:ilvl w:val="0"/>
          <w:numId w:val="1"/>
        </w:numPr>
        <w:spacing w:line="460" w:lineRule="exact"/>
        <w:ind w:firstLineChars="0"/>
        <w:rPr>
          <w:rFonts w:ascii="宋体" w:eastAsia="宋体" w:hAnsi="宋体"/>
          <w:sz w:val="24"/>
          <w:szCs w:val="24"/>
        </w:rPr>
      </w:pPr>
      <w:r>
        <w:rPr>
          <w:rFonts w:ascii="宋体" w:eastAsia="宋体" w:hAnsi="宋体" w:hint="eastAsia"/>
          <w:sz w:val="24"/>
          <w:szCs w:val="24"/>
        </w:rPr>
        <w:t>采购需求</w:t>
      </w:r>
    </w:p>
    <w:p w:rsidR="00591F94" w:rsidRDefault="00751A09">
      <w:pPr>
        <w:spacing w:line="460" w:lineRule="exact"/>
        <w:ind w:left="615"/>
        <w:rPr>
          <w:rStyle w:val="NormalCharacter"/>
          <w:rFonts w:ascii="宋体" w:eastAsia="宋体" w:hAnsi="宋体"/>
          <w:bCs/>
          <w:color w:val="000000"/>
          <w:sz w:val="24"/>
          <w:szCs w:val="24"/>
        </w:rPr>
      </w:pPr>
      <w:r>
        <w:rPr>
          <w:rStyle w:val="NormalCharacter"/>
          <w:rFonts w:ascii="宋体" w:eastAsia="宋体" w:hAnsi="宋体"/>
          <w:bCs/>
          <w:color w:val="000000"/>
          <w:sz w:val="24"/>
          <w:szCs w:val="24"/>
        </w:rPr>
        <w:t>供应商须提供符合采购需求、符合国家质量检测标准、行业标准的合格产</w:t>
      </w:r>
    </w:p>
    <w:p w:rsidR="00591F94" w:rsidRDefault="00751A09">
      <w:pPr>
        <w:spacing w:line="460" w:lineRule="exact"/>
        <w:rPr>
          <w:rStyle w:val="NormalCharacter"/>
          <w:rFonts w:ascii="宋体" w:eastAsia="宋体" w:hAnsi="宋体"/>
          <w:bCs/>
          <w:color w:val="000000"/>
          <w:sz w:val="24"/>
          <w:szCs w:val="24"/>
        </w:rPr>
      </w:pPr>
      <w:r>
        <w:rPr>
          <w:rStyle w:val="NormalCharacter"/>
          <w:rFonts w:ascii="宋体" w:eastAsia="宋体" w:hAnsi="宋体"/>
          <w:bCs/>
          <w:color w:val="000000"/>
          <w:sz w:val="24"/>
          <w:szCs w:val="24"/>
        </w:rPr>
        <w:t>品，有效期</w:t>
      </w:r>
      <w:r>
        <w:rPr>
          <w:rStyle w:val="NormalCharacter"/>
          <w:rFonts w:ascii="宋体" w:eastAsia="宋体" w:hAnsi="宋体" w:hint="eastAsia"/>
          <w:bCs/>
          <w:color w:val="000000"/>
          <w:sz w:val="24"/>
          <w:szCs w:val="24"/>
        </w:rPr>
        <w:t>不得少于1</w:t>
      </w:r>
      <w:r>
        <w:rPr>
          <w:rStyle w:val="NormalCharacter"/>
          <w:rFonts w:ascii="宋体" w:eastAsia="宋体" w:hAnsi="宋体"/>
          <w:bCs/>
          <w:color w:val="000000"/>
          <w:sz w:val="24"/>
          <w:szCs w:val="24"/>
        </w:rPr>
        <w:t>2</w:t>
      </w:r>
      <w:r>
        <w:rPr>
          <w:rStyle w:val="NormalCharacter"/>
          <w:rFonts w:ascii="宋体" w:eastAsia="宋体" w:hAnsi="宋体" w:hint="eastAsia"/>
          <w:bCs/>
          <w:color w:val="000000"/>
          <w:sz w:val="24"/>
          <w:szCs w:val="24"/>
        </w:rPr>
        <w:t>个月；须按照采购人的要求将货物送至启东市内指定地点。</w:t>
      </w:r>
    </w:p>
    <w:p w:rsidR="00591F94" w:rsidRDefault="00751A09">
      <w:pPr>
        <w:pStyle w:val="a5"/>
        <w:numPr>
          <w:ilvl w:val="0"/>
          <w:numId w:val="1"/>
        </w:numPr>
        <w:spacing w:line="460" w:lineRule="exact"/>
        <w:ind w:firstLineChars="0"/>
        <w:rPr>
          <w:rStyle w:val="NormalCharacter"/>
          <w:rFonts w:ascii="宋体" w:eastAsia="宋体" w:hAnsi="宋体"/>
          <w:bCs/>
          <w:color w:val="000000"/>
          <w:sz w:val="24"/>
          <w:szCs w:val="24"/>
        </w:rPr>
      </w:pPr>
      <w:r>
        <w:rPr>
          <w:rStyle w:val="NormalCharacter"/>
          <w:rFonts w:ascii="宋体" w:eastAsia="宋体" w:hAnsi="宋体" w:hint="eastAsia"/>
          <w:bCs/>
          <w:color w:val="000000"/>
          <w:sz w:val="24"/>
          <w:szCs w:val="24"/>
        </w:rPr>
        <w:t>市场询价调研说明</w:t>
      </w:r>
    </w:p>
    <w:p w:rsidR="00591F94" w:rsidRDefault="00751A09">
      <w:pPr>
        <w:pStyle w:val="a5"/>
        <w:numPr>
          <w:ilvl w:val="0"/>
          <w:numId w:val="3"/>
        </w:numPr>
        <w:spacing w:line="460" w:lineRule="exact"/>
        <w:ind w:firstLineChars="0"/>
        <w:rPr>
          <w:rFonts w:ascii="宋体" w:eastAsia="宋体" w:hAnsi="宋体"/>
          <w:color w:val="000000"/>
          <w:sz w:val="24"/>
          <w:szCs w:val="24"/>
        </w:rPr>
      </w:pPr>
      <w:r>
        <w:rPr>
          <w:rFonts w:ascii="宋体" w:eastAsia="宋体" w:hAnsi="宋体" w:hint="eastAsia"/>
          <w:color w:val="000000"/>
          <w:sz w:val="24"/>
          <w:szCs w:val="24"/>
        </w:rPr>
        <w:t>本项目市场询价调研仅作为采购人最终确定项目招标采购的限价依据，</w:t>
      </w:r>
    </w:p>
    <w:p w:rsidR="00591F94" w:rsidRDefault="00751A09">
      <w:pPr>
        <w:spacing w:line="460" w:lineRule="exact"/>
        <w:rPr>
          <w:rFonts w:ascii="宋体" w:eastAsia="宋体" w:hAnsi="宋体"/>
          <w:color w:val="000000"/>
          <w:sz w:val="24"/>
          <w:szCs w:val="24"/>
        </w:rPr>
      </w:pPr>
      <w:r>
        <w:rPr>
          <w:rFonts w:ascii="宋体" w:eastAsia="宋体" w:hAnsi="宋体" w:hint="eastAsia"/>
          <w:color w:val="000000"/>
          <w:sz w:val="24"/>
          <w:szCs w:val="24"/>
        </w:rPr>
        <w:t>因此价格仅供参考，在此希望并感谢各潜在供应商能够积极参与并如实反馈报价。</w:t>
      </w:r>
      <w:r>
        <w:rPr>
          <w:rFonts w:ascii="宋体" w:eastAsia="宋体" w:hAnsi="宋体" w:hint="eastAsia"/>
          <w:color w:val="000000"/>
          <w:sz w:val="24"/>
          <w:szCs w:val="24"/>
        </w:rPr>
        <w:lastRenderedPageBreak/>
        <w:t>如发现虚假、恶意反馈报价的，采购人将禁止其参与本项目后续的采购招标活动。</w:t>
      </w:r>
    </w:p>
    <w:p w:rsidR="00591F94" w:rsidRDefault="00751A09">
      <w:pPr>
        <w:pStyle w:val="a5"/>
        <w:numPr>
          <w:ilvl w:val="0"/>
          <w:numId w:val="3"/>
        </w:numPr>
        <w:spacing w:line="460" w:lineRule="exact"/>
        <w:ind w:firstLineChars="0"/>
        <w:rPr>
          <w:rFonts w:ascii="宋体" w:eastAsia="宋体" w:hAnsi="宋体"/>
          <w:color w:val="000000"/>
          <w:sz w:val="24"/>
          <w:szCs w:val="24"/>
        </w:rPr>
      </w:pPr>
      <w:r>
        <w:rPr>
          <w:rFonts w:ascii="宋体" w:eastAsia="宋体" w:hAnsi="宋体" w:hint="eastAsia"/>
          <w:color w:val="000000"/>
          <w:sz w:val="24"/>
          <w:szCs w:val="24"/>
        </w:rPr>
        <w:t>报价应包含所有货物运输、搬运、质保、售后服务等所有相关费用。</w:t>
      </w:r>
    </w:p>
    <w:p w:rsidR="00591F94" w:rsidRDefault="00751A09">
      <w:pPr>
        <w:pStyle w:val="a5"/>
        <w:numPr>
          <w:ilvl w:val="0"/>
          <w:numId w:val="3"/>
        </w:numPr>
        <w:spacing w:line="460" w:lineRule="exact"/>
        <w:ind w:firstLineChars="0"/>
        <w:rPr>
          <w:rFonts w:ascii="宋体" w:eastAsia="宋体" w:hAnsi="宋体"/>
          <w:color w:val="000000"/>
          <w:sz w:val="24"/>
          <w:szCs w:val="24"/>
        </w:rPr>
      </w:pPr>
      <w:r>
        <w:rPr>
          <w:rFonts w:ascii="宋体" w:eastAsia="宋体" w:hAnsi="宋体" w:hint="eastAsia"/>
          <w:color w:val="000000"/>
          <w:sz w:val="24"/>
          <w:szCs w:val="24"/>
        </w:rPr>
        <w:t>本次市场调研询价不接受质疑函，只接收市场有效报价信息。</w:t>
      </w:r>
    </w:p>
    <w:p w:rsidR="00591F94" w:rsidRDefault="00751A09">
      <w:pPr>
        <w:pStyle w:val="a5"/>
        <w:numPr>
          <w:ilvl w:val="0"/>
          <w:numId w:val="3"/>
        </w:numPr>
        <w:spacing w:line="460" w:lineRule="exact"/>
        <w:ind w:firstLineChars="0"/>
        <w:rPr>
          <w:rFonts w:ascii="宋体" w:eastAsia="宋体" w:hAnsi="宋体"/>
          <w:color w:val="000000"/>
          <w:sz w:val="24"/>
          <w:szCs w:val="24"/>
        </w:rPr>
      </w:pPr>
      <w:r>
        <w:rPr>
          <w:rFonts w:ascii="宋体" w:eastAsia="宋体" w:hAnsi="宋体" w:hint="eastAsia"/>
          <w:color w:val="000000"/>
          <w:sz w:val="24"/>
          <w:szCs w:val="24"/>
        </w:rPr>
        <w:t>市场调研询价表（见附件）请于2</w:t>
      </w:r>
      <w:r>
        <w:rPr>
          <w:rFonts w:ascii="宋体" w:eastAsia="宋体" w:hAnsi="宋体"/>
          <w:color w:val="000000"/>
          <w:sz w:val="24"/>
          <w:szCs w:val="24"/>
        </w:rPr>
        <w:t>02</w:t>
      </w:r>
      <w:r w:rsidR="00141894">
        <w:rPr>
          <w:rFonts w:ascii="宋体" w:eastAsia="宋体" w:hAnsi="宋体" w:hint="eastAsia"/>
          <w:color w:val="000000"/>
          <w:sz w:val="24"/>
          <w:szCs w:val="24"/>
        </w:rPr>
        <w:t>5</w:t>
      </w:r>
      <w:r>
        <w:rPr>
          <w:rFonts w:ascii="宋体" w:eastAsia="宋体" w:hAnsi="宋体" w:hint="eastAsia"/>
          <w:color w:val="000000"/>
          <w:sz w:val="24"/>
          <w:szCs w:val="24"/>
        </w:rPr>
        <w:t>年</w:t>
      </w:r>
      <w:r w:rsidR="00141894">
        <w:rPr>
          <w:rFonts w:ascii="宋体" w:eastAsia="宋体" w:hAnsi="宋体" w:hint="eastAsia"/>
          <w:color w:val="000000"/>
          <w:sz w:val="24"/>
          <w:szCs w:val="24"/>
        </w:rPr>
        <w:t>7</w:t>
      </w:r>
      <w:r>
        <w:rPr>
          <w:rFonts w:ascii="宋体" w:eastAsia="宋体" w:hAnsi="宋体" w:hint="eastAsia"/>
          <w:color w:val="000000"/>
          <w:sz w:val="24"/>
          <w:szCs w:val="24"/>
        </w:rPr>
        <w:t>月</w:t>
      </w:r>
      <w:r w:rsidR="00141894">
        <w:rPr>
          <w:rFonts w:ascii="宋体" w:eastAsia="宋体" w:hAnsi="宋体" w:hint="eastAsia"/>
          <w:color w:val="000000"/>
          <w:sz w:val="24"/>
          <w:szCs w:val="24"/>
        </w:rPr>
        <w:t>1</w:t>
      </w:r>
      <w:r w:rsidR="00D94E93">
        <w:rPr>
          <w:rFonts w:ascii="宋体" w:eastAsia="宋体" w:hAnsi="宋体" w:hint="eastAsia"/>
          <w:color w:val="000000"/>
          <w:sz w:val="24"/>
          <w:szCs w:val="24"/>
        </w:rPr>
        <w:t>1</w:t>
      </w:r>
      <w:r>
        <w:rPr>
          <w:rFonts w:ascii="宋体" w:eastAsia="宋体" w:hAnsi="宋体" w:hint="eastAsia"/>
          <w:color w:val="000000"/>
          <w:sz w:val="24"/>
          <w:szCs w:val="24"/>
        </w:rPr>
        <w:t>日2</w:t>
      </w:r>
      <w:r>
        <w:rPr>
          <w:rFonts w:ascii="宋体" w:eastAsia="宋体" w:hAnsi="宋体"/>
          <w:color w:val="000000"/>
          <w:sz w:val="24"/>
          <w:szCs w:val="24"/>
        </w:rPr>
        <w:t>4</w:t>
      </w:r>
      <w:r>
        <w:rPr>
          <w:rFonts w:ascii="宋体" w:eastAsia="宋体" w:hAnsi="宋体" w:hint="eastAsia"/>
          <w:color w:val="000000"/>
          <w:sz w:val="24"/>
          <w:szCs w:val="24"/>
        </w:rPr>
        <w:t>：0</w:t>
      </w:r>
      <w:r>
        <w:rPr>
          <w:rFonts w:ascii="宋体" w:eastAsia="宋体" w:hAnsi="宋体"/>
          <w:color w:val="000000"/>
          <w:sz w:val="24"/>
          <w:szCs w:val="24"/>
        </w:rPr>
        <w:t>0</w:t>
      </w:r>
      <w:r>
        <w:rPr>
          <w:rFonts w:ascii="宋体" w:eastAsia="宋体" w:hAnsi="宋体" w:hint="eastAsia"/>
          <w:color w:val="000000"/>
          <w:sz w:val="24"/>
          <w:szCs w:val="24"/>
        </w:rPr>
        <w:t>前填报并加盖公章后扫描件发送到</w:t>
      </w:r>
      <w:hyperlink r:id="rId7" w:history="1">
        <w:r>
          <w:rPr>
            <w:rStyle w:val="a6"/>
            <w:rFonts w:ascii="宋体" w:eastAsia="宋体" w:hAnsi="宋体" w:hint="eastAsia"/>
            <w:sz w:val="24"/>
            <w:szCs w:val="24"/>
          </w:rPr>
          <w:t>邮箱</w:t>
        </w:r>
        <w:r>
          <w:rPr>
            <w:rStyle w:val="a6"/>
            <w:rFonts w:ascii="宋体" w:eastAsia="宋体" w:hAnsi="宋体"/>
            <w:sz w:val="24"/>
            <w:szCs w:val="24"/>
          </w:rPr>
          <w:t>459988699@</w:t>
        </w:r>
        <w:r>
          <w:rPr>
            <w:rStyle w:val="a6"/>
            <w:rFonts w:ascii="宋体" w:eastAsia="宋体" w:hAnsi="宋体" w:hint="eastAsia"/>
            <w:sz w:val="24"/>
            <w:szCs w:val="24"/>
          </w:rPr>
          <w:t>QQ.</w:t>
        </w:r>
        <w:r>
          <w:rPr>
            <w:rStyle w:val="a6"/>
            <w:rFonts w:ascii="宋体" w:eastAsia="宋体" w:hAnsi="宋体"/>
            <w:sz w:val="24"/>
            <w:szCs w:val="24"/>
          </w:rPr>
          <w:t>com</w:t>
        </w:r>
      </w:hyperlink>
      <w:r>
        <w:rPr>
          <w:rFonts w:ascii="宋体" w:eastAsia="宋体" w:hAnsi="宋体"/>
          <w:color w:val="000000"/>
          <w:sz w:val="24"/>
          <w:szCs w:val="24"/>
        </w:rPr>
        <w:t>,</w:t>
      </w:r>
      <w:r>
        <w:rPr>
          <w:rFonts w:ascii="宋体" w:eastAsia="宋体" w:hAnsi="宋体" w:hint="eastAsia"/>
          <w:color w:val="000000"/>
          <w:sz w:val="24"/>
          <w:szCs w:val="24"/>
        </w:rPr>
        <w:t>联系人：施先生，联系电话：</w:t>
      </w:r>
      <w:r>
        <w:rPr>
          <w:rFonts w:ascii="宋体" w:eastAsia="宋体" w:hAnsi="宋体"/>
          <w:color w:val="000000"/>
          <w:sz w:val="24"/>
          <w:szCs w:val="24"/>
        </w:rPr>
        <w:t>18051658537</w:t>
      </w:r>
      <w:r>
        <w:rPr>
          <w:rFonts w:ascii="宋体" w:eastAsia="宋体" w:hAnsi="宋体" w:hint="eastAsia"/>
          <w:color w:val="000000"/>
          <w:sz w:val="24"/>
          <w:szCs w:val="24"/>
        </w:rPr>
        <w:t>。</w:t>
      </w:r>
    </w:p>
    <w:p w:rsidR="00591F94" w:rsidRDefault="00751A09">
      <w:pPr>
        <w:spacing w:line="460" w:lineRule="exact"/>
        <w:ind w:firstLine="480"/>
        <w:rPr>
          <w:rFonts w:ascii="宋体" w:eastAsia="宋体" w:hAnsi="宋体"/>
          <w:color w:val="000000"/>
          <w:sz w:val="24"/>
          <w:szCs w:val="24"/>
        </w:rPr>
      </w:pPr>
      <w:r>
        <w:rPr>
          <w:rFonts w:ascii="宋体" w:eastAsia="宋体" w:hAnsi="宋体" w:hint="eastAsia"/>
          <w:color w:val="000000"/>
          <w:sz w:val="24"/>
          <w:szCs w:val="24"/>
        </w:rPr>
        <w:t>最后，再次希望并感谢各潜在供应商能够百忙之中给与信息反馈。</w:t>
      </w:r>
    </w:p>
    <w:p w:rsidR="00591F94" w:rsidRDefault="00751A09">
      <w:pPr>
        <w:spacing w:line="460" w:lineRule="exact"/>
        <w:ind w:firstLine="480"/>
        <w:rPr>
          <w:rFonts w:ascii="宋体" w:eastAsia="宋体" w:hAnsi="宋体"/>
          <w:color w:val="000000"/>
          <w:sz w:val="24"/>
          <w:szCs w:val="24"/>
        </w:rPr>
      </w:pPr>
      <w:r>
        <w:rPr>
          <w:rFonts w:ascii="宋体" w:eastAsia="宋体" w:hAnsi="宋体" w:hint="eastAsia"/>
          <w:color w:val="000000"/>
          <w:sz w:val="24"/>
          <w:szCs w:val="24"/>
        </w:rPr>
        <w:t>附件：市场调研询价表</w:t>
      </w:r>
    </w:p>
    <w:p w:rsidR="00591F94" w:rsidRDefault="00751A09">
      <w:pPr>
        <w:spacing w:line="460" w:lineRule="exact"/>
        <w:ind w:firstLine="480"/>
        <w:jc w:val="right"/>
        <w:rPr>
          <w:rFonts w:ascii="宋体" w:eastAsia="宋体" w:hAnsi="宋体"/>
          <w:color w:val="000000"/>
          <w:sz w:val="24"/>
          <w:szCs w:val="24"/>
        </w:rPr>
      </w:pPr>
      <w:r>
        <w:rPr>
          <w:rFonts w:ascii="宋体" w:eastAsia="宋体" w:hAnsi="宋体" w:hint="eastAsia"/>
          <w:color w:val="000000"/>
          <w:sz w:val="24"/>
          <w:szCs w:val="24"/>
        </w:rPr>
        <w:t>启东市农业农村局</w:t>
      </w:r>
    </w:p>
    <w:p w:rsidR="00591F94" w:rsidRDefault="00751A09">
      <w:pPr>
        <w:spacing w:line="460" w:lineRule="exact"/>
        <w:ind w:firstLine="480"/>
        <w:jc w:val="right"/>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color w:val="000000"/>
          <w:sz w:val="24"/>
          <w:szCs w:val="24"/>
        </w:rPr>
        <w:t>02</w:t>
      </w:r>
      <w:r w:rsidR="00141894">
        <w:rPr>
          <w:rFonts w:ascii="宋体" w:eastAsia="宋体" w:hAnsi="宋体" w:hint="eastAsia"/>
          <w:color w:val="000000"/>
          <w:sz w:val="24"/>
          <w:szCs w:val="24"/>
        </w:rPr>
        <w:t>5</w:t>
      </w:r>
      <w:r>
        <w:rPr>
          <w:rFonts w:ascii="宋体" w:eastAsia="宋体" w:hAnsi="宋体" w:hint="eastAsia"/>
          <w:color w:val="000000"/>
          <w:sz w:val="24"/>
          <w:szCs w:val="24"/>
        </w:rPr>
        <w:t>年</w:t>
      </w:r>
      <w:r w:rsidR="00D94E93">
        <w:rPr>
          <w:rFonts w:ascii="宋体" w:eastAsia="宋体" w:hAnsi="宋体" w:hint="eastAsia"/>
          <w:color w:val="000000"/>
          <w:sz w:val="24"/>
          <w:szCs w:val="24"/>
        </w:rPr>
        <w:t>7</w:t>
      </w:r>
      <w:r>
        <w:rPr>
          <w:rFonts w:ascii="宋体" w:eastAsia="宋体" w:hAnsi="宋体" w:hint="eastAsia"/>
          <w:color w:val="000000"/>
          <w:sz w:val="24"/>
          <w:szCs w:val="24"/>
        </w:rPr>
        <w:t>月</w:t>
      </w:r>
      <w:r w:rsidR="00D94E93">
        <w:rPr>
          <w:rFonts w:ascii="宋体" w:eastAsia="宋体" w:hAnsi="宋体" w:hint="eastAsia"/>
          <w:color w:val="000000"/>
          <w:sz w:val="24"/>
          <w:szCs w:val="24"/>
        </w:rPr>
        <w:t>7</w:t>
      </w:r>
      <w:bookmarkStart w:id="0" w:name="_GoBack"/>
      <w:bookmarkEnd w:id="0"/>
      <w:r>
        <w:rPr>
          <w:rFonts w:ascii="宋体" w:eastAsia="宋体" w:hAnsi="宋体" w:hint="eastAsia"/>
          <w:color w:val="000000"/>
          <w:sz w:val="24"/>
          <w:szCs w:val="24"/>
        </w:rPr>
        <w:t>日</w:t>
      </w:r>
    </w:p>
    <w:p w:rsidR="00591F94" w:rsidRDefault="00591F94" w:rsidP="00730B7D">
      <w:pPr>
        <w:spacing w:beforeLines="50" w:afterLines="50" w:line="320" w:lineRule="exact"/>
        <w:jc w:val="center"/>
        <w:rPr>
          <w:b/>
          <w:bCs/>
          <w:sz w:val="30"/>
          <w:szCs w:val="30"/>
        </w:rPr>
      </w:pPr>
    </w:p>
    <w:p w:rsidR="00591F94" w:rsidRDefault="00591F94" w:rsidP="00730B7D">
      <w:pPr>
        <w:spacing w:beforeLines="50" w:afterLines="50" w:line="320" w:lineRule="exact"/>
        <w:jc w:val="center"/>
        <w:rPr>
          <w:b/>
          <w:bCs/>
          <w:sz w:val="30"/>
          <w:szCs w:val="30"/>
        </w:rPr>
      </w:pPr>
    </w:p>
    <w:p w:rsidR="00591F94" w:rsidRDefault="00591F94" w:rsidP="00730B7D">
      <w:pPr>
        <w:spacing w:beforeLines="50" w:afterLines="50" w:line="320" w:lineRule="exact"/>
        <w:jc w:val="center"/>
        <w:rPr>
          <w:b/>
          <w:bCs/>
          <w:sz w:val="30"/>
          <w:szCs w:val="30"/>
        </w:rPr>
      </w:pPr>
    </w:p>
    <w:p w:rsidR="00591F94" w:rsidRDefault="00591F94" w:rsidP="00730B7D">
      <w:pPr>
        <w:spacing w:beforeLines="50" w:afterLines="50" w:line="320" w:lineRule="exact"/>
        <w:jc w:val="center"/>
        <w:rPr>
          <w:b/>
          <w:bCs/>
          <w:sz w:val="30"/>
          <w:szCs w:val="30"/>
        </w:rPr>
      </w:pPr>
    </w:p>
    <w:p w:rsidR="00591F94" w:rsidRDefault="00591F94" w:rsidP="00730B7D">
      <w:pPr>
        <w:spacing w:beforeLines="50" w:afterLines="50" w:line="320" w:lineRule="exact"/>
        <w:jc w:val="center"/>
        <w:rPr>
          <w:b/>
          <w:bCs/>
          <w:sz w:val="30"/>
          <w:szCs w:val="30"/>
        </w:rPr>
      </w:pPr>
    </w:p>
    <w:p w:rsidR="00591F94" w:rsidRDefault="00591F94" w:rsidP="00730B7D">
      <w:pPr>
        <w:spacing w:beforeLines="50" w:afterLines="50" w:line="320" w:lineRule="exact"/>
        <w:jc w:val="center"/>
        <w:rPr>
          <w:b/>
          <w:bCs/>
          <w:sz w:val="30"/>
          <w:szCs w:val="30"/>
        </w:rPr>
      </w:pPr>
    </w:p>
    <w:p w:rsidR="00591F94" w:rsidRDefault="00591F94" w:rsidP="00730B7D">
      <w:pPr>
        <w:spacing w:beforeLines="50" w:afterLines="50" w:line="320" w:lineRule="exact"/>
        <w:jc w:val="center"/>
        <w:rPr>
          <w:b/>
          <w:bCs/>
          <w:sz w:val="30"/>
          <w:szCs w:val="30"/>
        </w:rPr>
      </w:pPr>
    </w:p>
    <w:p w:rsidR="00591F94" w:rsidRDefault="00591F94" w:rsidP="00730B7D">
      <w:pPr>
        <w:spacing w:beforeLines="50" w:afterLines="50" w:line="320" w:lineRule="exact"/>
        <w:jc w:val="center"/>
        <w:rPr>
          <w:b/>
          <w:bCs/>
          <w:sz w:val="30"/>
          <w:szCs w:val="30"/>
        </w:rPr>
      </w:pPr>
    </w:p>
    <w:p w:rsidR="00591F94" w:rsidRDefault="00591F94" w:rsidP="00730B7D">
      <w:pPr>
        <w:spacing w:beforeLines="50" w:afterLines="50" w:line="320" w:lineRule="exact"/>
        <w:jc w:val="center"/>
        <w:rPr>
          <w:b/>
          <w:bCs/>
          <w:sz w:val="30"/>
          <w:szCs w:val="30"/>
        </w:rPr>
      </w:pPr>
    </w:p>
    <w:p w:rsidR="00591F94" w:rsidRDefault="00591F94" w:rsidP="00730B7D">
      <w:pPr>
        <w:spacing w:beforeLines="50" w:afterLines="50" w:line="320" w:lineRule="exact"/>
        <w:jc w:val="center"/>
        <w:rPr>
          <w:b/>
          <w:bCs/>
          <w:sz w:val="30"/>
          <w:szCs w:val="30"/>
        </w:rPr>
      </w:pPr>
    </w:p>
    <w:p w:rsidR="00591F94" w:rsidRDefault="00591F94" w:rsidP="00730B7D">
      <w:pPr>
        <w:spacing w:beforeLines="50" w:afterLines="50" w:line="320" w:lineRule="exact"/>
        <w:jc w:val="center"/>
        <w:rPr>
          <w:b/>
          <w:bCs/>
          <w:sz w:val="30"/>
          <w:szCs w:val="30"/>
        </w:rPr>
      </w:pPr>
    </w:p>
    <w:p w:rsidR="00591F94" w:rsidRDefault="00591F94" w:rsidP="00730B7D">
      <w:pPr>
        <w:spacing w:beforeLines="50" w:afterLines="50" w:line="320" w:lineRule="exact"/>
        <w:jc w:val="center"/>
        <w:rPr>
          <w:b/>
          <w:bCs/>
          <w:sz w:val="30"/>
          <w:szCs w:val="30"/>
        </w:rPr>
      </w:pPr>
    </w:p>
    <w:p w:rsidR="00141894" w:rsidRDefault="00141894" w:rsidP="00730B7D">
      <w:pPr>
        <w:spacing w:beforeLines="50" w:afterLines="50" w:line="320" w:lineRule="exact"/>
        <w:jc w:val="center"/>
        <w:rPr>
          <w:b/>
          <w:bCs/>
          <w:sz w:val="30"/>
          <w:szCs w:val="30"/>
        </w:rPr>
      </w:pPr>
    </w:p>
    <w:p w:rsidR="00141894" w:rsidRDefault="00141894" w:rsidP="00730B7D">
      <w:pPr>
        <w:spacing w:beforeLines="50" w:afterLines="50" w:line="320" w:lineRule="exact"/>
        <w:jc w:val="center"/>
        <w:rPr>
          <w:b/>
          <w:bCs/>
          <w:sz w:val="30"/>
          <w:szCs w:val="30"/>
        </w:rPr>
      </w:pPr>
    </w:p>
    <w:p w:rsidR="00141894" w:rsidRDefault="00141894" w:rsidP="00730B7D">
      <w:pPr>
        <w:spacing w:beforeLines="50" w:afterLines="50" w:line="320" w:lineRule="exact"/>
        <w:jc w:val="center"/>
        <w:rPr>
          <w:b/>
          <w:bCs/>
          <w:sz w:val="30"/>
          <w:szCs w:val="30"/>
        </w:rPr>
      </w:pPr>
    </w:p>
    <w:p w:rsidR="00591F94" w:rsidRDefault="00591F94" w:rsidP="00730B7D">
      <w:pPr>
        <w:spacing w:beforeLines="50" w:afterLines="50" w:line="320" w:lineRule="exact"/>
        <w:jc w:val="center"/>
        <w:rPr>
          <w:b/>
          <w:bCs/>
          <w:sz w:val="30"/>
          <w:szCs w:val="30"/>
        </w:rPr>
      </w:pPr>
    </w:p>
    <w:p w:rsidR="00591F94" w:rsidRDefault="00591F94" w:rsidP="00730B7D">
      <w:pPr>
        <w:spacing w:beforeLines="50" w:afterLines="50" w:line="320" w:lineRule="exact"/>
        <w:jc w:val="center"/>
        <w:rPr>
          <w:b/>
          <w:bCs/>
          <w:sz w:val="30"/>
          <w:szCs w:val="30"/>
        </w:rPr>
      </w:pPr>
    </w:p>
    <w:p w:rsidR="00591F94" w:rsidRDefault="00591F94" w:rsidP="00730B7D">
      <w:pPr>
        <w:spacing w:beforeLines="50" w:afterLines="50" w:line="320" w:lineRule="exact"/>
        <w:jc w:val="center"/>
        <w:rPr>
          <w:b/>
          <w:bCs/>
          <w:sz w:val="30"/>
          <w:szCs w:val="30"/>
        </w:rPr>
      </w:pPr>
    </w:p>
    <w:p w:rsidR="00591F94" w:rsidRDefault="00591F94" w:rsidP="00730B7D">
      <w:pPr>
        <w:spacing w:beforeLines="50" w:afterLines="50" w:line="320" w:lineRule="exact"/>
        <w:jc w:val="center"/>
        <w:rPr>
          <w:b/>
          <w:bCs/>
          <w:sz w:val="30"/>
          <w:szCs w:val="30"/>
        </w:rPr>
      </w:pPr>
    </w:p>
    <w:p w:rsidR="00591F94" w:rsidRDefault="00751A09" w:rsidP="00730B7D">
      <w:pPr>
        <w:spacing w:beforeLines="50" w:afterLines="50" w:line="320" w:lineRule="exact"/>
        <w:rPr>
          <w:b/>
          <w:bCs/>
          <w:sz w:val="30"/>
          <w:szCs w:val="30"/>
        </w:rPr>
      </w:pPr>
      <w:r>
        <w:rPr>
          <w:rFonts w:ascii="宋体" w:eastAsia="宋体" w:hAnsi="宋体" w:hint="eastAsia"/>
          <w:color w:val="000000"/>
          <w:sz w:val="24"/>
          <w:szCs w:val="24"/>
        </w:rPr>
        <w:lastRenderedPageBreak/>
        <w:t>附件：</w:t>
      </w:r>
    </w:p>
    <w:p w:rsidR="006223C4" w:rsidRPr="006223C4" w:rsidRDefault="00751A09" w:rsidP="00B360EC">
      <w:pPr>
        <w:spacing w:beforeLines="50" w:afterLines="50" w:line="520" w:lineRule="exact"/>
        <w:jc w:val="center"/>
        <w:rPr>
          <w:b/>
          <w:bCs/>
          <w:sz w:val="36"/>
          <w:szCs w:val="36"/>
        </w:rPr>
      </w:pPr>
      <w:r w:rsidRPr="006223C4">
        <w:rPr>
          <w:rFonts w:hint="eastAsia"/>
          <w:b/>
          <w:bCs/>
          <w:sz w:val="36"/>
          <w:szCs w:val="36"/>
        </w:rPr>
        <w:t>启东市</w:t>
      </w:r>
      <w:r w:rsidRPr="006223C4">
        <w:rPr>
          <w:b/>
          <w:bCs/>
          <w:sz w:val="36"/>
          <w:szCs w:val="36"/>
        </w:rPr>
        <w:t>202</w:t>
      </w:r>
      <w:r w:rsidR="00141894">
        <w:rPr>
          <w:rFonts w:hint="eastAsia"/>
          <w:b/>
          <w:bCs/>
          <w:sz w:val="36"/>
          <w:szCs w:val="36"/>
        </w:rPr>
        <w:t>5</w:t>
      </w:r>
      <w:r w:rsidRPr="006223C4">
        <w:rPr>
          <w:rFonts w:hint="eastAsia"/>
          <w:b/>
          <w:bCs/>
          <w:sz w:val="36"/>
          <w:szCs w:val="36"/>
        </w:rPr>
        <w:t>年</w:t>
      </w:r>
      <w:r w:rsidR="006223C4" w:rsidRPr="006223C4">
        <w:rPr>
          <w:rFonts w:hint="eastAsia"/>
          <w:b/>
          <w:bCs/>
          <w:sz w:val="36"/>
          <w:szCs w:val="36"/>
        </w:rPr>
        <w:t>度</w:t>
      </w:r>
      <w:r w:rsidRPr="006223C4">
        <w:rPr>
          <w:rFonts w:hint="eastAsia"/>
          <w:b/>
          <w:bCs/>
          <w:sz w:val="36"/>
          <w:szCs w:val="36"/>
        </w:rPr>
        <w:t>大豆整县推进项目物化产品采购</w:t>
      </w:r>
    </w:p>
    <w:p w:rsidR="00591F94" w:rsidRPr="006223C4" w:rsidRDefault="00751A09" w:rsidP="00B360EC">
      <w:pPr>
        <w:spacing w:beforeLines="50" w:afterLines="50" w:line="520" w:lineRule="exact"/>
        <w:jc w:val="center"/>
        <w:rPr>
          <w:b/>
          <w:bCs/>
          <w:sz w:val="36"/>
          <w:szCs w:val="36"/>
        </w:rPr>
      </w:pPr>
      <w:r w:rsidRPr="006223C4">
        <w:rPr>
          <w:rFonts w:hint="eastAsia"/>
          <w:b/>
          <w:bCs/>
          <w:sz w:val="36"/>
          <w:szCs w:val="36"/>
        </w:rPr>
        <w:t>市场调研询价表</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6"/>
        <w:gridCol w:w="1701"/>
        <w:gridCol w:w="2422"/>
        <w:gridCol w:w="1275"/>
        <w:gridCol w:w="1418"/>
        <w:gridCol w:w="992"/>
        <w:gridCol w:w="799"/>
      </w:tblGrid>
      <w:tr w:rsidR="00591F94" w:rsidTr="004A61A8">
        <w:trPr>
          <w:trHeight w:val="674"/>
          <w:jc w:val="center"/>
        </w:trPr>
        <w:tc>
          <w:tcPr>
            <w:tcW w:w="846" w:type="dxa"/>
            <w:vAlign w:val="center"/>
          </w:tcPr>
          <w:p w:rsidR="00591F94" w:rsidRDefault="00751A09">
            <w:pPr>
              <w:snapToGrid w:val="0"/>
              <w:spacing w:line="400" w:lineRule="exact"/>
              <w:jc w:val="center"/>
              <w:rPr>
                <w:rFonts w:ascii="宋体" w:eastAsia="宋体" w:hAnsi="宋体"/>
                <w:b/>
                <w:bCs/>
                <w:sz w:val="24"/>
                <w:szCs w:val="24"/>
              </w:rPr>
            </w:pPr>
            <w:r>
              <w:rPr>
                <w:rFonts w:ascii="宋体" w:eastAsia="宋体" w:hAnsi="宋体" w:hint="eastAsia"/>
                <w:b/>
                <w:bCs/>
                <w:sz w:val="24"/>
                <w:szCs w:val="24"/>
              </w:rPr>
              <w:t>标段</w:t>
            </w:r>
          </w:p>
        </w:tc>
        <w:tc>
          <w:tcPr>
            <w:tcW w:w="1701" w:type="dxa"/>
            <w:vAlign w:val="center"/>
          </w:tcPr>
          <w:p w:rsidR="00591F94" w:rsidRDefault="00751A09">
            <w:pPr>
              <w:snapToGrid w:val="0"/>
              <w:spacing w:line="400" w:lineRule="exact"/>
              <w:jc w:val="center"/>
              <w:rPr>
                <w:rFonts w:ascii="宋体" w:eastAsia="宋体" w:hAnsi="宋体"/>
                <w:b/>
                <w:bCs/>
                <w:sz w:val="24"/>
                <w:szCs w:val="24"/>
              </w:rPr>
            </w:pPr>
            <w:r>
              <w:rPr>
                <w:rFonts w:ascii="宋体" w:eastAsia="宋体" w:hAnsi="宋体" w:hint="eastAsia"/>
                <w:b/>
                <w:sz w:val="24"/>
                <w:szCs w:val="24"/>
              </w:rPr>
              <w:t>货物名称</w:t>
            </w:r>
          </w:p>
        </w:tc>
        <w:tc>
          <w:tcPr>
            <w:tcW w:w="2422" w:type="dxa"/>
            <w:vAlign w:val="center"/>
          </w:tcPr>
          <w:p w:rsidR="00591F94" w:rsidRDefault="00751A09">
            <w:pPr>
              <w:snapToGrid w:val="0"/>
              <w:spacing w:line="400" w:lineRule="exact"/>
              <w:jc w:val="center"/>
              <w:rPr>
                <w:rFonts w:ascii="宋体" w:eastAsia="宋体" w:hAnsi="宋体"/>
                <w:b/>
                <w:bCs/>
                <w:sz w:val="24"/>
                <w:szCs w:val="24"/>
              </w:rPr>
            </w:pPr>
            <w:r>
              <w:rPr>
                <w:rFonts w:ascii="宋体" w:eastAsia="宋体" w:hAnsi="宋体" w:hint="eastAsia"/>
                <w:b/>
                <w:bCs/>
                <w:sz w:val="24"/>
                <w:szCs w:val="24"/>
              </w:rPr>
              <w:t>采购需求</w:t>
            </w:r>
          </w:p>
        </w:tc>
        <w:tc>
          <w:tcPr>
            <w:tcW w:w="1275" w:type="dxa"/>
            <w:vAlign w:val="center"/>
          </w:tcPr>
          <w:p w:rsidR="00591F94" w:rsidRDefault="00751A09">
            <w:pPr>
              <w:snapToGrid w:val="0"/>
              <w:spacing w:line="400" w:lineRule="exact"/>
              <w:jc w:val="center"/>
              <w:rPr>
                <w:rFonts w:ascii="宋体" w:eastAsia="宋体" w:hAnsi="宋体"/>
                <w:b/>
                <w:bCs/>
                <w:sz w:val="24"/>
                <w:szCs w:val="24"/>
              </w:rPr>
            </w:pPr>
            <w:r>
              <w:rPr>
                <w:rFonts w:ascii="宋体" w:eastAsia="宋体" w:hAnsi="宋体" w:hint="eastAsia"/>
                <w:b/>
                <w:bCs/>
                <w:sz w:val="24"/>
                <w:szCs w:val="24"/>
              </w:rPr>
              <w:t>固定采购</w:t>
            </w:r>
          </w:p>
          <w:p w:rsidR="00591F94" w:rsidRDefault="00751A09">
            <w:pPr>
              <w:snapToGrid w:val="0"/>
              <w:spacing w:line="400" w:lineRule="exact"/>
              <w:jc w:val="center"/>
              <w:rPr>
                <w:rFonts w:ascii="宋体" w:eastAsia="宋体" w:hAnsi="宋体"/>
                <w:b/>
                <w:bCs/>
                <w:sz w:val="24"/>
                <w:szCs w:val="24"/>
              </w:rPr>
            </w:pPr>
            <w:r>
              <w:rPr>
                <w:rFonts w:ascii="宋体" w:eastAsia="宋体" w:hAnsi="宋体" w:hint="eastAsia"/>
                <w:b/>
                <w:bCs/>
                <w:sz w:val="24"/>
                <w:szCs w:val="24"/>
              </w:rPr>
              <w:t>总额</w:t>
            </w:r>
            <w:r>
              <w:rPr>
                <w:rFonts w:ascii="仿宋_GB2312" w:eastAsia="仿宋_GB2312" w:hAnsi="仿宋" w:hint="eastAsia"/>
                <w:sz w:val="24"/>
                <w:szCs w:val="24"/>
              </w:rPr>
              <w:t>（</w:t>
            </w:r>
            <w:r>
              <w:rPr>
                <w:rFonts w:ascii="宋体" w:eastAsia="宋体" w:hAnsi="宋体" w:hint="eastAsia"/>
                <w:b/>
                <w:bCs/>
                <w:sz w:val="24"/>
                <w:szCs w:val="24"/>
              </w:rPr>
              <w:t>万元</w:t>
            </w:r>
            <w:r>
              <w:rPr>
                <w:rFonts w:ascii="仿宋_GB2312" w:eastAsia="仿宋_GB2312" w:hAnsi="仿宋" w:hint="eastAsia"/>
                <w:sz w:val="24"/>
                <w:szCs w:val="24"/>
              </w:rPr>
              <w:t>）</w:t>
            </w:r>
          </w:p>
        </w:tc>
        <w:tc>
          <w:tcPr>
            <w:tcW w:w="1418" w:type="dxa"/>
            <w:vAlign w:val="center"/>
          </w:tcPr>
          <w:p w:rsidR="00591F94" w:rsidRDefault="00751A09">
            <w:pPr>
              <w:snapToGrid w:val="0"/>
              <w:spacing w:line="400" w:lineRule="exact"/>
              <w:jc w:val="center"/>
              <w:rPr>
                <w:rFonts w:ascii="宋体" w:eastAsia="宋体" w:hAnsi="宋体"/>
                <w:b/>
                <w:bCs/>
                <w:sz w:val="24"/>
                <w:szCs w:val="24"/>
              </w:rPr>
            </w:pPr>
            <w:r>
              <w:rPr>
                <w:rFonts w:ascii="宋体" w:eastAsia="宋体" w:hAnsi="宋体" w:cs="Times New Roman" w:hint="eastAsia"/>
                <w:b/>
                <w:bCs/>
                <w:sz w:val="24"/>
                <w:szCs w:val="24"/>
              </w:rPr>
              <w:t>反馈报价</w:t>
            </w:r>
          </w:p>
        </w:tc>
        <w:tc>
          <w:tcPr>
            <w:tcW w:w="992" w:type="dxa"/>
            <w:vAlign w:val="center"/>
          </w:tcPr>
          <w:p w:rsidR="00591F94" w:rsidRDefault="00751A09">
            <w:pPr>
              <w:snapToGrid w:val="0"/>
              <w:spacing w:line="400" w:lineRule="exact"/>
              <w:jc w:val="center"/>
              <w:rPr>
                <w:rFonts w:ascii="宋体" w:eastAsia="宋体" w:hAnsi="宋体"/>
                <w:b/>
                <w:bCs/>
                <w:sz w:val="24"/>
                <w:szCs w:val="24"/>
              </w:rPr>
            </w:pPr>
            <w:r>
              <w:rPr>
                <w:rFonts w:ascii="宋体" w:eastAsia="宋体" w:hAnsi="宋体" w:cs="Times New Roman" w:hint="eastAsia"/>
                <w:b/>
                <w:bCs/>
                <w:sz w:val="24"/>
                <w:szCs w:val="24"/>
              </w:rPr>
              <w:t>生产厂家</w:t>
            </w:r>
          </w:p>
        </w:tc>
        <w:tc>
          <w:tcPr>
            <w:tcW w:w="799" w:type="dxa"/>
            <w:vAlign w:val="center"/>
          </w:tcPr>
          <w:p w:rsidR="00591F94" w:rsidRDefault="00751A09">
            <w:pPr>
              <w:snapToGrid w:val="0"/>
              <w:spacing w:line="400" w:lineRule="exact"/>
              <w:jc w:val="center"/>
              <w:rPr>
                <w:rFonts w:ascii="宋体" w:eastAsia="宋体" w:hAnsi="宋体"/>
                <w:b/>
                <w:bCs/>
                <w:sz w:val="24"/>
                <w:szCs w:val="24"/>
              </w:rPr>
            </w:pPr>
            <w:r>
              <w:rPr>
                <w:rFonts w:ascii="宋体" w:eastAsia="宋体" w:hAnsi="宋体" w:hint="eastAsia"/>
                <w:b/>
                <w:bCs/>
                <w:sz w:val="24"/>
                <w:szCs w:val="24"/>
              </w:rPr>
              <w:t>规格</w:t>
            </w:r>
          </w:p>
        </w:tc>
      </w:tr>
      <w:tr w:rsidR="00141894" w:rsidTr="004A61A8">
        <w:trPr>
          <w:cantSplit/>
          <w:trHeight w:val="430"/>
          <w:jc w:val="center"/>
        </w:trPr>
        <w:tc>
          <w:tcPr>
            <w:tcW w:w="846" w:type="dxa"/>
            <w:vMerge w:val="restart"/>
            <w:vAlign w:val="center"/>
          </w:tcPr>
          <w:p w:rsidR="00141894" w:rsidRDefault="00141894">
            <w:pPr>
              <w:spacing w:line="400" w:lineRule="exact"/>
              <w:jc w:val="center"/>
              <w:rPr>
                <w:rFonts w:ascii="宋体" w:eastAsia="宋体" w:hAnsi="宋体"/>
                <w:sz w:val="24"/>
                <w:szCs w:val="24"/>
              </w:rPr>
            </w:pPr>
            <w:r>
              <w:rPr>
                <w:rFonts w:ascii="宋体" w:eastAsia="宋体" w:hAnsi="宋体" w:hint="eastAsia"/>
                <w:sz w:val="24"/>
                <w:szCs w:val="24"/>
              </w:rPr>
              <w:t>一标</w:t>
            </w:r>
          </w:p>
          <w:p w:rsidR="00141894" w:rsidRDefault="00141894" w:rsidP="0096050B">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三十烷醇</w:t>
            </w:r>
          </w:p>
        </w:tc>
        <w:tc>
          <w:tcPr>
            <w:tcW w:w="2422"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0.1%，微乳剂</w:t>
            </w:r>
          </w:p>
        </w:tc>
        <w:tc>
          <w:tcPr>
            <w:tcW w:w="1275"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2.5</w:t>
            </w:r>
          </w:p>
        </w:tc>
        <w:tc>
          <w:tcPr>
            <w:tcW w:w="1418" w:type="dxa"/>
            <w:vAlign w:val="center"/>
          </w:tcPr>
          <w:p w:rsidR="00141894" w:rsidRDefault="00141894">
            <w:pPr>
              <w:autoSpaceDE w:val="0"/>
              <w:autoSpaceDN w:val="0"/>
              <w:adjustRightInd w:val="0"/>
              <w:spacing w:line="400" w:lineRule="exact"/>
              <w:jc w:val="right"/>
              <w:rPr>
                <w:rFonts w:ascii="宋体" w:eastAsia="宋体" w:hAnsi="宋体"/>
                <w:sz w:val="24"/>
                <w:szCs w:val="24"/>
              </w:rPr>
            </w:pPr>
            <w:r>
              <w:rPr>
                <w:rFonts w:ascii="宋体" w:eastAsia="宋体" w:hAnsi="宋体" w:cs="Times New Roman"/>
                <w:sz w:val="24"/>
                <w:szCs w:val="24"/>
                <w:u w:val="single"/>
              </w:rPr>
              <w:t xml:space="preserve">      </w:t>
            </w:r>
            <w:r>
              <w:rPr>
                <w:rFonts w:ascii="宋体" w:eastAsia="宋体" w:hAnsi="宋体" w:hint="eastAsia"/>
                <w:sz w:val="24"/>
                <w:szCs w:val="24"/>
              </w:rPr>
              <w:t>元/</w:t>
            </w:r>
            <w:r>
              <w:rPr>
                <w:rFonts w:ascii="宋体" w:eastAsia="宋体" w:hAnsi="宋体" w:cs="Times New Roman" w:hint="eastAsia"/>
                <w:sz w:val="24"/>
                <w:szCs w:val="24"/>
              </w:rPr>
              <w:t>瓶</w:t>
            </w:r>
          </w:p>
        </w:tc>
        <w:tc>
          <w:tcPr>
            <w:tcW w:w="992" w:type="dxa"/>
          </w:tcPr>
          <w:p w:rsidR="00141894" w:rsidRDefault="00141894">
            <w:pPr>
              <w:autoSpaceDE w:val="0"/>
              <w:autoSpaceDN w:val="0"/>
              <w:adjustRightInd w:val="0"/>
              <w:spacing w:line="400" w:lineRule="exact"/>
              <w:jc w:val="center"/>
              <w:rPr>
                <w:rFonts w:ascii="宋体" w:eastAsia="宋体" w:hAnsi="宋体"/>
                <w:sz w:val="24"/>
                <w:szCs w:val="24"/>
              </w:rPr>
            </w:pPr>
          </w:p>
        </w:tc>
        <w:tc>
          <w:tcPr>
            <w:tcW w:w="799" w:type="dxa"/>
          </w:tcPr>
          <w:p w:rsidR="00141894" w:rsidRDefault="00141894">
            <w:pPr>
              <w:autoSpaceDE w:val="0"/>
              <w:autoSpaceDN w:val="0"/>
              <w:adjustRightInd w:val="0"/>
              <w:spacing w:line="400" w:lineRule="exact"/>
              <w:jc w:val="center"/>
              <w:rPr>
                <w:rFonts w:ascii="宋体" w:eastAsia="宋体" w:hAnsi="宋体"/>
                <w:sz w:val="24"/>
                <w:szCs w:val="24"/>
              </w:rPr>
            </w:pPr>
          </w:p>
        </w:tc>
      </w:tr>
      <w:tr w:rsidR="00141894" w:rsidTr="004A61A8">
        <w:trPr>
          <w:cantSplit/>
          <w:trHeight w:val="430"/>
          <w:jc w:val="center"/>
        </w:trPr>
        <w:tc>
          <w:tcPr>
            <w:tcW w:w="846" w:type="dxa"/>
            <w:vMerge/>
            <w:vAlign w:val="center"/>
          </w:tcPr>
          <w:p w:rsidR="00141894" w:rsidRDefault="00141894" w:rsidP="0096050B">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芸苔素内酯</w:t>
            </w:r>
          </w:p>
        </w:tc>
        <w:tc>
          <w:tcPr>
            <w:tcW w:w="2422"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0.01%，可溶液剂</w:t>
            </w:r>
          </w:p>
        </w:tc>
        <w:tc>
          <w:tcPr>
            <w:tcW w:w="1275"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2.5</w:t>
            </w:r>
          </w:p>
        </w:tc>
        <w:tc>
          <w:tcPr>
            <w:tcW w:w="1418" w:type="dxa"/>
            <w:vAlign w:val="center"/>
          </w:tcPr>
          <w:p w:rsidR="00141894" w:rsidRDefault="00141894">
            <w:pPr>
              <w:autoSpaceDE w:val="0"/>
              <w:autoSpaceDN w:val="0"/>
              <w:adjustRightInd w:val="0"/>
              <w:spacing w:line="400" w:lineRule="exact"/>
              <w:jc w:val="right"/>
              <w:rPr>
                <w:rFonts w:ascii="宋体" w:eastAsia="宋体" w:hAnsi="宋体"/>
                <w:sz w:val="24"/>
                <w:szCs w:val="24"/>
              </w:rPr>
            </w:pPr>
            <w:r>
              <w:rPr>
                <w:rFonts w:ascii="宋体" w:eastAsia="宋体" w:hAnsi="宋体" w:cs="Times New Roman"/>
                <w:sz w:val="24"/>
                <w:szCs w:val="24"/>
                <w:u w:val="single"/>
              </w:rPr>
              <w:t xml:space="preserve">      </w:t>
            </w:r>
            <w:r>
              <w:rPr>
                <w:rFonts w:ascii="宋体" w:eastAsia="宋体" w:hAnsi="宋体" w:hint="eastAsia"/>
                <w:sz w:val="24"/>
                <w:szCs w:val="24"/>
              </w:rPr>
              <w:t>元/</w:t>
            </w:r>
            <w:r>
              <w:rPr>
                <w:rFonts w:ascii="宋体" w:eastAsia="宋体" w:hAnsi="宋体" w:cs="Times New Roman" w:hint="eastAsia"/>
                <w:sz w:val="24"/>
                <w:szCs w:val="24"/>
              </w:rPr>
              <w:t>瓶</w:t>
            </w:r>
          </w:p>
        </w:tc>
        <w:tc>
          <w:tcPr>
            <w:tcW w:w="992" w:type="dxa"/>
          </w:tcPr>
          <w:p w:rsidR="00141894" w:rsidRDefault="00141894">
            <w:pPr>
              <w:autoSpaceDE w:val="0"/>
              <w:autoSpaceDN w:val="0"/>
              <w:adjustRightInd w:val="0"/>
              <w:spacing w:line="400" w:lineRule="exact"/>
              <w:jc w:val="center"/>
              <w:rPr>
                <w:rFonts w:ascii="宋体" w:eastAsia="宋体" w:hAnsi="宋体"/>
                <w:sz w:val="24"/>
                <w:szCs w:val="24"/>
              </w:rPr>
            </w:pPr>
          </w:p>
        </w:tc>
        <w:tc>
          <w:tcPr>
            <w:tcW w:w="799" w:type="dxa"/>
          </w:tcPr>
          <w:p w:rsidR="00141894" w:rsidRDefault="00141894">
            <w:pPr>
              <w:autoSpaceDE w:val="0"/>
              <w:autoSpaceDN w:val="0"/>
              <w:adjustRightInd w:val="0"/>
              <w:spacing w:line="400" w:lineRule="exact"/>
              <w:jc w:val="center"/>
              <w:rPr>
                <w:rFonts w:ascii="宋体" w:eastAsia="宋体" w:hAnsi="宋体"/>
                <w:sz w:val="24"/>
                <w:szCs w:val="24"/>
              </w:rPr>
            </w:pPr>
          </w:p>
        </w:tc>
      </w:tr>
      <w:tr w:rsidR="00141894" w:rsidTr="004A61A8">
        <w:trPr>
          <w:cantSplit/>
          <w:trHeight w:val="430"/>
          <w:jc w:val="center"/>
        </w:trPr>
        <w:tc>
          <w:tcPr>
            <w:tcW w:w="846" w:type="dxa"/>
            <w:vMerge/>
            <w:vAlign w:val="center"/>
          </w:tcPr>
          <w:p w:rsidR="00141894" w:rsidRDefault="00141894" w:rsidP="0096050B">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磷酸二氢钾</w:t>
            </w:r>
          </w:p>
        </w:tc>
        <w:tc>
          <w:tcPr>
            <w:tcW w:w="2422"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速溶膨化、纯度≥</w:t>
            </w:r>
            <w:r>
              <w:rPr>
                <w:rFonts w:ascii="仿宋_GB2312" w:eastAsia="仿宋_GB2312" w:hAnsi="仿宋"/>
                <w:sz w:val="24"/>
                <w:szCs w:val="24"/>
              </w:rPr>
              <w:t>9</w:t>
            </w:r>
            <w:r>
              <w:rPr>
                <w:rFonts w:ascii="仿宋_GB2312" w:eastAsia="仿宋_GB2312" w:hAnsi="仿宋" w:hint="eastAsia"/>
                <w:sz w:val="24"/>
                <w:szCs w:val="24"/>
              </w:rPr>
              <w:t>8</w:t>
            </w:r>
            <w:r>
              <w:rPr>
                <w:rFonts w:ascii="仿宋_GB2312" w:eastAsia="仿宋_GB2312" w:hAnsi="仿宋"/>
                <w:sz w:val="24"/>
                <w:szCs w:val="24"/>
              </w:rPr>
              <w:t>%</w:t>
            </w:r>
          </w:p>
        </w:tc>
        <w:tc>
          <w:tcPr>
            <w:tcW w:w="1275"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10</w:t>
            </w:r>
          </w:p>
        </w:tc>
        <w:tc>
          <w:tcPr>
            <w:tcW w:w="1418" w:type="dxa"/>
            <w:vAlign w:val="center"/>
          </w:tcPr>
          <w:p w:rsidR="00141894" w:rsidRDefault="00141894">
            <w:pPr>
              <w:autoSpaceDE w:val="0"/>
              <w:autoSpaceDN w:val="0"/>
              <w:adjustRightInd w:val="0"/>
              <w:spacing w:line="400" w:lineRule="exact"/>
              <w:jc w:val="right"/>
              <w:rPr>
                <w:rFonts w:ascii="宋体" w:eastAsia="宋体" w:hAnsi="宋体"/>
                <w:sz w:val="24"/>
                <w:szCs w:val="24"/>
              </w:rPr>
            </w:pPr>
            <w:r>
              <w:rPr>
                <w:rFonts w:ascii="宋体" w:eastAsia="宋体" w:hAnsi="宋体" w:cs="Times New Roman"/>
                <w:sz w:val="24"/>
                <w:szCs w:val="24"/>
                <w:u w:val="single"/>
              </w:rPr>
              <w:t xml:space="preserve">      </w:t>
            </w:r>
            <w:r>
              <w:rPr>
                <w:rFonts w:ascii="宋体" w:eastAsia="宋体" w:hAnsi="宋体" w:hint="eastAsia"/>
                <w:sz w:val="24"/>
                <w:szCs w:val="24"/>
              </w:rPr>
              <w:t>元/</w:t>
            </w:r>
            <w:r>
              <w:rPr>
                <w:rFonts w:ascii="宋体" w:eastAsia="宋体" w:hAnsi="宋体" w:cs="Times New Roman" w:hint="eastAsia"/>
                <w:sz w:val="24"/>
                <w:szCs w:val="24"/>
              </w:rPr>
              <w:t>袋</w:t>
            </w:r>
          </w:p>
        </w:tc>
        <w:tc>
          <w:tcPr>
            <w:tcW w:w="992" w:type="dxa"/>
          </w:tcPr>
          <w:p w:rsidR="00141894" w:rsidRDefault="00141894">
            <w:pPr>
              <w:autoSpaceDE w:val="0"/>
              <w:autoSpaceDN w:val="0"/>
              <w:adjustRightInd w:val="0"/>
              <w:spacing w:line="400" w:lineRule="exact"/>
              <w:jc w:val="center"/>
              <w:rPr>
                <w:rFonts w:ascii="宋体" w:eastAsia="宋体" w:hAnsi="宋体"/>
                <w:sz w:val="24"/>
                <w:szCs w:val="24"/>
              </w:rPr>
            </w:pPr>
          </w:p>
        </w:tc>
        <w:tc>
          <w:tcPr>
            <w:tcW w:w="799" w:type="dxa"/>
          </w:tcPr>
          <w:p w:rsidR="00141894" w:rsidRDefault="00141894">
            <w:pPr>
              <w:autoSpaceDE w:val="0"/>
              <w:autoSpaceDN w:val="0"/>
              <w:adjustRightInd w:val="0"/>
              <w:spacing w:line="400" w:lineRule="exact"/>
              <w:jc w:val="center"/>
              <w:rPr>
                <w:rFonts w:ascii="宋体" w:eastAsia="宋体" w:hAnsi="宋体"/>
                <w:sz w:val="24"/>
                <w:szCs w:val="24"/>
              </w:rPr>
            </w:pPr>
          </w:p>
        </w:tc>
      </w:tr>
      <w:tr w:rsidR="00141894" w:rsidTr="004A61A8">
        <w:trPr>
          <w:cantSplit/>
          <w:trHeight w:val="430"/>
          <w:jc w:val="center"/>
        </w:trPr>
        <w:tc>
          <w:tcPr>
            <w:tcW w:w="846" w:type="dxa"/>
            <w:vMerge/>
            <w:vAlign w:val="center"/>
          </w:tcPr>
          <w:p w:rsidR="00141894" w:rsidRDefault="00141894" w:rsidP="0096050B">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sidRPr="004259F1">
              <w:rPr>
                <w:rFonts w:ascii="仿宋" w:eastAsia="仿宋" w:hAnsi="仿宋" w:cs="仿宋"/>
                <w:sz w:val="24"/>
              </w:rPr>
              <w:t>精甲·咯菌腈</w:t>
            </w:r>
          </w:p>
        </w:tc>
        <w:tc>
          <w:tcPr>
            <w:tcW w:w="2422" w:type="dxa"/>
            <w:vAlign w:val="center"/>
          </w:tcPr>
          <w:p w:rsidR="00141894" w:rsidRDefault="00141894" w:rsidP="007C1EA4">
            <w:pPr>
              <w:spacing w:line="400" w:lineRule="exact"/>
              <w:jc w:val="left"/>
              <w:rPr>
                <w:rFonts w:ascii="仿宋_GB2312" w:eastAsia="仿宋_GB2312" w:hAnsi="仿宋"/>
                <w:sz w:val="24"/>
                <w:szCs w:val="24"/>
              </w:rPr>
            </w:pPr>
            <w:r w:rsidRPr="004259F1">
              <w:rPr>
                <w:rFonts w:ascii="仿宋" w:eastAsia="仿宋" w:hAnsi="仿宋" w:cs="仿宋"/>
                <w:sz w:val="24"/>
              </w:rPr>
              <w:t>62.5克/升</w:t>
            </w:r>
            <w:r w:rsidR="004A61A8">
              <w:rPr>
                <w:rFonts w:ascii="仿宋" w:eastAsia="仿宋" w:hAnsi="仿宋" w:cs="仿宋"/>
                <w:sz w:val="24"/>
              </w:rPr>
              <w:t>，</w:t>
            </w:r>
            <w:r w:rsidR="004A61A8" w:rsidRPr="00C6607D">
              <w:rPr>
                <w:rFonts w:ascii="仿宋" w:eastAsia="仿宋" w:hAnsi="仿宋" w:cs="仿宋"/>
                <w:sz w:val="24"/>
                <w:szCs w:val="24"/>
              </w:rPr>
              <w:t>悬浮种衣剂</w:t>
            </w:r>
          </w:p>
        </w:tc>
        <w:tc>
          <w:tcPr>
            <w:tcW w:w="1275"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2</w:t>
            </w:r>
          </w:p>
        </w:tc>
        <w:tc>
          <w:tcPr>
            <w:tcW w:w="1418" w:type="dxa"/>
            <w:vAlign w:val="center"/>
          </w:tcPr>
          <w:p w:rsidR="00141894" w:rsidRDefault="00141894">
            <w:pPr>
              <w:autoSpaceDE w:val="0"/>
              <w:autoSpaceDN w:val="0"/>
              <w:adjustRightInd w:val="0"/>
              <w:spacing w:line="400" w:lineRule="exact"/>
              <w:jc w:val="right"/>
              <w:rPr>
                <w:rFonts w:ascii="宋体" w:eastAsia="宋体" w:hAnsi="宋体"/>
                <w:sz w:val="24"/>
                <w:szCs w:val="24"/>
              </w:rPr>
            </w:pPr>
          </w:p>
        </w:tc>
        <w:tc>
          <w:tcPr>
            <w:tcW w:w="992" w:type="dxa"/>
          </w:tcPr>
          <w:p w:rsidR="00141894" w:rsidRDefault="00141894">
            <w:pPr>
              <w:autoSpaceDE w:val="0"/>
              <w:autoSpaceDN w:val="0"/>
              <w:adjustRightInd w:val="0"/>
              <w:spacing w:line="400" w:lineRule="exact"/>
              <w:jc w:val="center"/>
              <w:rPr>
                <w:rFonts w:ascii="宋体" w:eastAsia="宋体" w:hAnsi="宋体"/>
                <w:sz w:val="24"/>
                <w:szCs w:val="24"/>
              </w:rPr>
            </w:pPr>
          </w:p>
        </w:tc>
        <w:tc>
          <w:tcPr>
            <w:tcW w:w="799" w:type="dxa"/>
          </w:tcPr>
          <w:p w:rsidR="00141894" w:rsidRDefault="00141894">
            <w:pPr>
              <w:autoSpaceDE w:val="0"/>
              <w:autoSpaceDN w:val="0"/>
              <w:adjustRightInd w:val="0"/>
              <w:spacing w:line="400" w:lineRule="exact"/>
              <w:jc w:val="center"/>
              <w:rPr>
                <w:rFonts w:ascii="宋体" w:eastAsia="宋体" w:hAnsi="宋体"/>
                <w:sz w:val="24"/>
                <w:szCs w:val="24"/>
              </w:rPr>
            </w:pPr>
          </w:p>
        </w:tc>
      </w:tr>
      <w:tr w:rsidR="00141894" w:rsidTr="004A61A8">
        <w:trPr>
          <w:cantSplit/>
          <w:trHeight w:val="430"/>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吡唑醚菌酯</w:t>
            </w:r>
          </w:p>
        </w:tc>
        <w:tc>
          <w:tcPr>
            <w:tcW w:w="2422"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250克/升，乳油</w:t>
            </w:r>
          </w:p>
        </w:tc>
        <w:tc>
          <w:tcPr>
            <w:tcW w:w="1275"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28</w:t>
            </w:r>
          </w:p>
        </w:tc>
        <w:tc>
          <w:tcPr>
            <w:tcW w:w="1418" w:type="dxa"/>
            <w:vAlign w:val="center"/>
          </w:tcPr>
          <w:p w:rsidR="00141894" w:rsidRDefault="00141894">
            <w:pPr>
              <w:autoSpaceDE w:val="0"/>
              <w:autoSpaceDN w:val="0"/>
              <w:adjustRightInd w:val="0"/>
              <w:spacing w:line="400" w:lineRule="exact"/>
              <w:jc w:val="right"/>
              <w:rPr>
                <w:rFonts w:ascii="宋体" w:eastAsia="宋体" w:hAnsi="宋体"/>
                <w:sz w:val="24"/>
                <w:szCs w:val="24"/>
              </w:rPr>
            </w:pPr>
            <w:r>
              <w:rPr>
                <w:rFonts w:ascii="宋体" w:eastAsia="宋体" w:hAnsi="宋体" w:cs="Times New Roman"/>
                <w:sz w:val="24"/>
                <w:szCs w:val="24"/>
                <w:u w:val="single"/>
              </w:rPr>
              <w:t xml:space="preserve">      </w:t>
            </w:r>
            <w:r>
              <w:rPr>
                <w:rFonts w:ascii="宋体" w:eastAsia="宋体" w:hAnsi="宋体" w:hint="eastAsia"/>
                <w:sz w:val="24"/>
                <w:szCs w:val="24"/>
              </w:rPr>
              <w:t>元/</w:t>
            </w:r>
            <w:r>
              <w:rPr>
                <w:rFonts w:ascii="宋体" w:eastAsia="宋体" w:hAnsi="宋体" w:cs="Times New Roman" w:hint="eastAsia"/>
                <w:sz w:val="24"/>
                <w:szCs w:val="24"/>
              </w:rPr>
              <w:t>瓶</w:t>
            </w:r>
          </w:p>
        </w:tc>
        <w:tc>
          <w:tcPr>
            <w:tcW w:w="992" w:type="dxa"/>
          </w:tcPr>
          <w:p w:rsidR="00141894" w:rsidRDefault="00141894">
            <w:pPr>
              <w:autoSpaceDE w:val="0"/>
              <w:autoSpaceDN w:val="0"/>
              <w:adjustRightInd w:val="0"/>
              <w:spacing w:line="400" w:lineRule="exact"/>
              <w:jc w:val="center"/>
              <w:rPr>
                <w:rFonts w:ascii="宋体" w:eastAsia="宋体" w:hAnsi="宋体"/>
                <w:sz w:val="24"/>
                <w:szCs w:val="24"/>
              </w:rPr>
            </w:pPr>
          </w:p>
        </w:tc>
        <w:tc>
          <w:tcPr>
            <w:tcW w:w="799" w:type="dxa"/>
          </w:tcPr>
          <w:p w:rsidR="00141894" w:rsidRDefault="00141894">
            <w:pPr>
              <w:autoSpaceDE w:val="0"/>
              <w:autoSpaceDN w:val="0"/>
              <w:adjustRightInd w:val="0"/>
              <w:spacing w:line="400" w:lineRule="exact"/>
              <w:jc w:val="center"/>
              <w:rPr>
                <w:rFonts w:ascii="宋体" w:eastAsia="宋体" w:hAnsi="宋体"/>
                <w:sz w:val="24"/>
                <w:szCs w:val="24"/>
              </w:rPr>
            </w:pPr>
          </w:p>
        </w:tc>
      </w:tr>
      <w:tr w:rsidR="00141894" w:rsidTr="004A61A8">
        <w:trPr>
          <w:cantSplit/>
          <w:trHeight w:val="430"/>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高氯</w:t>
            </w:r>
            <w:r>
              <w:rPr>
                <w:rFonts w:ascii="宋体" w:eastAsia="宋体" w:hAnsi="宋体" w:hint="eastAsia"/>
                <w:sz w:val="24"/>
                <w:szCs w:val="24"/>
              </w:rPr>
              <w:t>•</w:t>
            </w:r>
            <w:r>
              <w:rPr>
                <w:rFonts w:ascii="仿宋" w:eastAsia="仿宋" w:hAnsi="仿宋" w:cs="仿宋" w:hint="eastAsia"/>
                <w:sz w:val="24"/>
                <w:szCs w:val="24"/>
              </w:rPr>
              <w:t>吡虫啉</w:t>
            </w:r>
          </w:p>
        </w:tc>
        <w:tc>
          <w:tcPr>
            <w:tcW w:w="2422"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4%，乳油</w:t>
            </w:r>
          </w:p>
        </w:tc>
        <w:tc>
          <w:tcPr>
            <w:tcW w:w="1275"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16</w:t>
            </w:r>
          </w:p>
        </w:tc>
        <w:tc>
          <w:tcPr>
            <w:tcW w:w="1418" w:type="dxa"/>
            <w:vAlign w:val="center"/>
          </w:tcPr>
          <w:p w:rsidR="00141894" w:rsidRDefault="00141894">
            <w:pPr>
              <w:autoSpaceDE w:val="0"/>
              <w:autoSpaceDN w:val="0"/>
              <w:adjustRightInd w:val="0"/>
              <w:spacing w:line="400" w:lineRule="exact"/>
              <w:jc w:val="right"/>
              <w:rPr>
                <w:rFonts w:ascii="宋体" w:eastAsia="宋体" w:hAnsi="宋体"/>
                <w:sz w:val="24"/>
                <w:szCs w:val="24"/>
              </w:rPr>
            </w:pPr>
            <w:r>
              <w:rPr>
                <w:rFonts w:ascii="宋体" w:eastAsia="宋体" w:hAnsi="宋体" w:cs="Times New Roman"/>
                <w:sz w:val="24"/>
                <w:szCs w:val="24"/>
                <w:u w:val="single"/>
              </w:rPr>
              <w:t xml:space="preserve">      </w:t>
            </w:r>
            <w:r>
              <w:rPr>
                <w:rFonts w:ascii="宋体" w:eastAsia="宋体" w:hAnsi="宋体" w:hint="eastAsia"/>
                <w:sz w:val="24"/>
                <w:szCs w:val="24"/>
              </w:rPr>
              <w:t>元/</w:t>
            </w:r>
            <w:r>
              <w:rPr>
                <w:rFonts w:ascii="宋体" w:eastAsia="宋体" w:hAnsi="宋体" w:cs="Times New Roman" w:hint="eastAsia"/>
                <w:sz w:val="24"/>
                <w:szCs w:val="24"/>
              </w:rPr>
              <w:t>瓶</w:t>
            </w:r>
          </w:p>
        </w:tc>
        <w:tc>
          <w:tcPr>
            <w:tcW w:w="992" w:type="dxa"/>
          </w:tcPr>
          <w:p w:rsidR="00141894" w:rsidRDefault="00141894">
            <w:pPr>
              <w:autoSpaceDE w:val="0"/>
              <w:autoSpaceDN w:val="0"/>
              <w:adjustRightInd w:val="0"/>
              <w:spacing w:line="400" w:lineRule="exact"/>
              <w:jc w:val="center"/>
              <w:rPr>
                <w:rFonts w:ascii="宋体" w:eastAsia="宋体" w:hAnsi="宋体"/>
                <w:sz w:val="24"/>
                <w:szCs w:val="24"/>
              </w:rPr>
            </w:pPr>
          </w:p>
        </w:tc>
        <w:tc>
          <w:tcPr>
            <w:tcW w:w="799" w:type="dxa"/>
          </w:tcPr>
          <w:p w:rsidR="00141894" w:rsidRDefault="00141894">
            <w:pPr>
              <w:autoSpaceDE w:val="0"/>
              <w:autoSpaceDN w:val="0"/>
              <w:adjustRightInd w:val="0"/>
              <w:spacing w:line="400" w:lineRule="exact"/>
              <w:jc w:val="center"/>
              <w:rPr>
                <w:rFonts w:ascii="宋体" w:eastAsia="宋体" w:hAnsi="宋体"/>
                <w:sz w:val="24"/>
                <w:szCs w:val="24"/>
              </w:rPr>
            </w:pPr>
          </w:p>
        </w:tc>
      </w:tr>
      <w:tr w:rsidR="00141894" w:rsidTr="004A61A8">
        <w:trPr>
          <w:cantSplit/>
          <w:trHeight w:val="461"/>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氯虫苯甲酰胺</w:t>
            </w:r>
          </w:p>
        </w:tc>
        <w:tc>
          <w:tcPr>
            <w:tcW w:w="2422"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200克/升，悬浮剂</w:t>
            </w:r>
          </w:p>
        </w:tc>
        <w:tc>
          <w:tcPr>
            <w:tcW w:w="1275"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22</w:t>
            </w:r>
          </w:p>
        </w:tc>
        <w:tc>
          <w:tcPr>
            <w:tcW w:w="1418" w:type="dxa"/>
            <w:vAlign w:val="center"/>
          </w:tcPr>
          <w:p w:rsidR="00141894" w:rsidRDefault="00141894">
            <w:pPr>
              <w:autoSpaceDE w:val="0"/>
              <w:autoSpaceDN w:val="0"/>
              <w:adjustRightInd w:val="0"/>
              <w:spacing w:line="400" w:lineRule="exact"/>
              <w:jc w:val="right"/>
              <w:rPr>
                <w:rFonts w:ascii="宋体" w:eastAsia="宋体" w:hAnsi="宋体"/>
                <w:sz w:val="24"/>
                <w:szCs w:val="24"/>
              </w:rPr>
            </w:pPr>
            <w:r>
              <w:rPr>
                <w:rFonts w:ascii="宋体" w:eastAsia="宋体" w:hAnsi="宋体" w:cs="Times New Roman"/>
                <w:sz w:val="24"/>
                <w:szCs w:val="24"/>
                <w:u w:val="single"/>
              </w:rPr>
              <w:t xml:space="preserve">      </w:t>
            </w:r>
            <w:r>
              <w:rPr>
                <w:rFonts w:ascii="宋体" w:eastAsia="宋体" w:hAnsi="宋体" w:hint="eastAsia"/>
                <w:sz w:val="24"/>
                <w:szCs w:val="24"/>
              </w:rPr>
              <w:t>元/</w:t>
            </w:r>
            <w:r>
              <w:rPr>
                <w:rFonts w:ascii="宋体" w:eastAsia="宋体" w:hAnsi="宋体" w:cs="Times New Roman" w:hint="eastAsia"/>
                <w:sz w:val="24"/>
                <w:szCs w:val="24"/>
              </w:rPr>
              <w:t>瓶</w:t>
            </w:r>
          </w:p>
        </w:tc>
        <w:tc>
          <w:tcPr>
            <w:tcW w:w="992" w:type="dxa"/>
          </w:tcPr>
          <w:p w:rsidR="00141894" w:rsidRDefault="00141894">
            <w:pPr>
              <w:autoSpaceDE w:val="0"/>
              <w:autoSpaceDN w:val="0"/>
              <w:adjustRightInd w:val="0"/>
              <w:spacing w:line="400" w:lineRule="exact"/>
              <w:jc w:val="center"/>
              <w:rPr>
                <w:rFonts w:ascii="宋体" w:eastAsia="宋体" w:hAnsi="宋体"/>
                <w:sz w:val="24"/>
                <w:szCs w:val="24"/>
              </w:rPr>
            </w:pPr>
          </w:p>
        </w:tc>
        <w:tc>
          <w:tcPr>
            <w:tcW w:w="799" w:type="dxa"/>
          </w:tcPr>
          <w:p w:rsidR="00141894" w:rsidRDefault="00141894">
            <w:pPr>
              <w:autoSpaceDE w:val="0"/>
              <w:autoSpaceDN w:val="0"/>
              <w:adjustRightInd w:val="0"/>
              <w:spacing w:line="400" w:lineRule="exact"/>
              <w:jc w:val="center"/>
              <w:rPr>
                <w:rFonts w:ascii="宋体" w:eastAsia="宋体" w:hAnsi="宋体"/>
                <w:sz w:val="24"/>
                <w:szCs w:val="24"/>
              </w:rPr>
            </w:pPr>
          </w:p>
        </w:tc>
      </w:tr>
      <w:tr w:rsidR="00141894" w:rsidTr="004A61A8">
        <w:trPr>
          <w:cantSplit/>
          <w:trHeight w:val="463"/>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高效氯氟氰菊酯</w:t>
            </w:r>
          </w:p>
        </w:tc>
        <w:tc>
          <w:tcPr>
            <w:tcW w:w="2422"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25克/升，乳油</w:t>
            </w:r>
          </w:p>
        </w:tc>
        <w:tc>
          <w:tcPr>
            <w:tcW w:w="1275"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9</w:t>
            </w:r>
          </w:p>
        </w:tc>
        <w:tc>
          <w:tcPr>
            <w:tcW w:w="1418" w:type="dxa"/>
            <w:vAlign w:val="center"/>
          </w:tcPr>
          <w:p w:rsidR="00141894" w:rsidRDefault="00141894">
            <w:pPr>
              <w:autoSpaceDE w:val="0"/>
              <w:autoSpaceDN w:val="0"/>
              <w:adjustRightInd w:val="0"/>
              <w:spacing w:line="400" w:lineRule="exact"/>
              <w:jc w:val="right"/>
              <w:rPr>
                <w:rFonts w:ascii="宋体" w:eastAsia="宋体" w:hAnsi="宋体"/>
                <w:sz w:val="24"/>
                <w:szCs w:val="24"/>
              </w:rPr>
            </w:pPr>
            <w:r>
              <w:rPr>
                <w:rFonts w:ascii="宋体" w:eastAsia="宋体" w:hAnsi="宋体" w:cs="Times New Roman"/>
                <w:sz w:val="24"/>
                <w:szCs w:val="24"/>
                <w:u w:val="single"/>
              </w:rPr>
              <w:t xml:space="preserve">      </w:t>
            </w:r>
            <w:r>
              <w:rPr>
                <w:rFonts w:ascii="宋体" w:eastAsia="宋体" w:hAnsi="宋体" w:hint="eastAsia"/>
                <w:sz w:val="24"/>
                <w:szCs w:val="24"/>
              </w:rPr>
              <w:t>元/</w:t>
            </w:r>
            <w:r>
              <w:rPr>
                <w:rFonts w:ascii="宋体" w:eastAsia="宋体" w:hAnsi="宋体" w:cs="Times New Roman" w:hint="eastAsia"/>
                <w:sz w:val="24"/>
                <w:szCs w:val="24"/>
              </w:rPr>
              <w:t>瓶</w:t>
            </w:r>
          </w:p>
        </w:tc>
        <w:tc>
          <w:tcPr>
            <w:tcW w:w="992" w:type="dxa"/>
          </w:tcPr>
          <w:p w:rsidR="00141894" w:rsidRDefault="00141894">
            <w:pPr>
              <w:autoSpaceDE w:val="0"/>
              <w:autoSpaceDN w:val="0"/>
              <w:adjustRightInd w:val="0"/>
              <w:spacing w:line="400" w:lineRule="exact"/>
              <w:jc w:val="center"/>
              <w:rPr>
                <w:rFonts w:ascii="宋体" w:eastAsia="宋体" w:hAnsi="宋体"/>
                <w:sz w:val="24"/>
                <w:szCs w:val="24"/>
              </w:rPr>
            </w:pPr>
          </w:p>
        </w:tc>
        <w:tc>
          <w:tcPr>
            <w:tcW w:w="799" w:type="dxa"/>
          </w:tcPr>
          <w:p w:rsidR="00141894" w:rsidRDefault="00141894">
            <w:pPr>
              <w:autoSpaceDE w:val="0"/>
              <w:autoSpaceDN w:val="0"/>
              <w:adjustRightInd w:val="0"/>
              <w:spacing w:line="400" w:lineRule="exact"/>
              <w:jc w:val="center"/>
              <w:rPr>
                <w:rFonts w:ascii="宋体" w:eastAsia="宋体" w:hAnsi="宋体"/>
                <w:sz w:val="24"/>
                <w:szCs w:val="24"/>
              </w:rPr>
            </w:pPr>
          </w:p>
        </w:tc>
      </w:tr>
      <w:tr w:rsidR="00141894" w:rsidTr="004A61A8">
        <w:trPr>
          <w:cantSplit/>
          <w:trHeight w:val="463"/>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农伴侣</w:t>
            </w:r>
            <w:r>
              <w:rPr>
                <w:rFonts w:ascii="宋体" w:eastAsia="宋体" w:hAnsi="宋体" w:hint="eastAsia"/>
                <w:sz w:val="24"/>
                <w:szCs w:val="24"/>
              </w:rPr>
              <w:t>•</w:t>
            </w:r>
            <w:r>
              <w:rPr>
                <w:rFonts w:ascii="仿宋" w:eastAsia="仿宋" w:hAnsi="仿宋" w:cs="仿宋" w:hint="eastAsia"/>
                <w:sz w:val="24"/>
                <w:szCs w:val="24"/>
              </w:rPr>
              <w:t>溶</w:t>
            </w:r>
          </w:p>
        </w:tc>
        <w:tc>
          <w:tcPr>
            <w:tcW w:w="2422" w:type="dxa"/>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sz w:val="24"/>
                <w:szCs w:val="24"/>
              </w:rPr>
              <w:t>高效助剂</w:t>
            </w:r>
          </w:p>
        </w:tc>
        <w:tc>
          <w:tcPr>
            <w:tcW w:w="1275"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4</w:t>
            </w:r>
          </w:p>
        </w:tc>
        <w:tc>
          <w:tcPr>
            <w:tcW w:w="1418" w:type="dxa"/>
            <w:vAlign w:val="center"/>
          </w:tcPr>
          <w:p w:rsidR="00141894" w:rsidRDefault="00141894">
            <w:pPr>
              <w:autoSpaceDE w:val="0"/>
              <w:autoSpaceDN w:val="0"/>
              <w:adjustRightInd w:val="0"/>
              <w:spacing w:line="400" w:lineRule="exact"/>
              <w:jc w:val="right"/>
              <w:rPr>
                <w:rFonts w:ascii="宋体" w:eastAsia="宋体" w:hAnsi="宋体"/>
                <w:sz w:val="24"/>
                <w:szCs w:val="24"/>
              </w:rPr>
            </w:pPr>
            <w:r>
              <w:rPr>
                <w:rFonts w:ascii="宋体" w:eastAsia="宋体" w:hAnsi="宋体" w:cs="Times New Roman"/>
                <w:sz w:val="24"/>
                <w:szCs w:val="24"/>
                <w:u w:val="single"/>
              </w:rPr>
              <w:t xml:space="preserve">      </w:t>
            </w:r>
            <w:r>
              <w:rPr>
                <w:rFonts w:ascii="宋体" w:eastAsia="宋体" w:hAnsi="宋体" w:hint="eastAsia"/>
                <w:sz w:val="24"/>
                <w:szCs w:val="24"/>
              </w:rPr>
              <w:t>元/</w:t>
            </w:r>
            <w:r>
              <w:rPr>
                <w:rFonts w:ascii="宋体" w:eastAsia="宋体" w:hAnsi="宋体" w:cs="Times New Roman" w:hint="eastAsia"/>
                <w:sz w:val="24"/>
                <w:szCs w:val="24"/>
              </w:rPr>
              <w:t>瓶</w:t>
            </w:r>
          </w:p>
        </w:tc>
        <w:tc>
          <w:tcPr>
            <w:tcW w:w="992" w:type="dxa"/>
          </w:tcPr>
          <w:p w:rsidR="00141894" w:rsidRDefault="00141894">
            <w:pPr>
              <w:autoSpaceDE w:val="0"/>
              <w:autoSpaceDN w:val="0"/>
              <w:adjustRightInd w:val="0"/>
              <w:spacing w:line="400" w:lineRule="exact"/>
              <w:jc w:val="center"/>
              <w:rPr>
                <w:rFonts w:ascii="宋体" w:eastAsia="宋体" w:hAnsi="宋体"/>
                <w:sz w:val="24"/>
                <w:szCs w:val="24"/>
              </w:rPr>
            </w:pPr>
          </w:p>
        </w:tc>
        <w:tc>
          <w:tcPr>
            <w:tcW w:w="799" w:type="dxa"/>
          </w:tcPr>
          <w:p w:rsidR="00141894" w:rsidRDefault="00141894">
            <w:pPr>
              <w:autoSpaceDE w:val="0"/>
              <w:autoSpaceDN w:val="0"/>
              <w:adjustRightInd w:val="0"/>
              <w:spacing w:line="400" w:lineRule="exact"/>
              <w:jc w:val="center"/>
              <w:rPr>
                <w:rFonts w:ascii="宋体" w:eastAsia="宋体" w:hAnsi="宋体"/>
                <w:sz w:val="24"/>
                <w:szCs w:val="24"/>
              </w:rPr>
            </w:pPr>
          </w:p>
        </w:tc>
      </w:tr>
      <w:tr w:rsidR="00141894" w:rsidTr="004A61A8">
        <w:trPr>
          <w:cantSplit/>
          <w:trHeight w:val="463"/>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斜纹夜蛾诱捕器</w:t>
            </w:r>
          </w:p>
        </w:tc>
        <w:tc>
          <w:tcPr>
            <w:tcW w:w="2422" w:type="dxa"/>
            <w:vAlign w:val="center"/>
          </w:tcPr>
          <w:p w:rsidR="00141894" w:rsidRDefault="00141894">
            <w:pPr>
              <w:spacing w:line="240" w:lineRule="exact"/>
              <w:jc w:val="left"/>
              <w:rPr>
                <w:rFonts w:ascii="仿宋_GB2312" w:eastAsia="仿宋_GB2312" w:hAnsi="仿宋"/>
                <w:sz w:val="18"/>
                <w:szCs w:val="18"/>
              </w:rPr>
            </w:pPr>
            <w:r>
              <w:rPr>
                <w:rFonts w:ascii="仿宋_GB2312" w:eastAsia="仿宋_GB2312" w:hAnsi="仿宋" w:hint="eastAsia"/>
                <w:sz w:val="18"/>
                <w:szCs w:val="18"/>
              </w:rPr>
              <w:t>一套含1个诱捕器（含支架）+2个诱芯；立杆高度≥1.5米，直径≥10毫米，诱芯持效期≥30天。</w:t>
            </w:r>
          </w:p>
        </w:tc>
        <w:tc>
          <w:tcPr>
            <w:tcW w:w="1275"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4</w:t>
            </w:r>
          </w:p>
        </w:tc>
        <w:tc>
          <w:tcPr>
            <w:tcW w:w="1418" w:type="dxa"/>
            <w:vAlign w:val="center"/>
          </w:tcPr>
          <w:p w:rsidR="00141894" w:rsidRDefault="00141894">
            <w:pPr>
              <w:autoSpaceDE w:val="0"/>
              <w:autoSpaceDN w:val="0"/>
              <w:adjustRightInd w:val="0"/>
              <w:spacing w:line="400" w:lineRule="exact"/>
              <w:jc w:val="right"/>
              <w:rPr>
                <w:rFonts w:ascii="宋体" w:eastAsia="宋体" w:hAnsi="宋体"/>
                <w:sz w:val="24"/>
                <w:szCs w:val="24"/>
              </w:rPr>
            </w:pPr>
            <w:r>
              <w:rPr>
                <w:rFonts w:ascii="宋体" w:eastAsia="宋体" w:hAnsi="宋体" w:cs="Times New Roman"/>
                <w:sz w:val="24"/>
                <w:szCs w:val="24"/>
                <w:u w:val="single"/>
              </w:rPr>
              <w:t xml:space="preserve">      </w:t>
            </w:r>
            <w:r>
              <w:rPr>
                <w:rFonts w:ascii="宋体" w:eastAsia="宋体" w:hAnsi="宋体" w:hint="eastAsia"/>
                <w:sz w:val="24"/>
                <w:szCs w:val="24"/>
              </w:rPr>
              <w:t>元/</w:t>
            </w:r>
            <w:r>
              <w:rPr>
                <w:rFonts w:ascii="宋体" w:eastAsia="宋体" w:hAnsi="宋体" w:cs="Times New Roman" w:hint="eastAsia"/>
                <w:sz w:val="24"/>
                <w:szCs w:val="24"/>
              </w:rPr>
              <w:t>套</w:t>
            </w:r>
          </w:p>
        </w:tc>
        <w:tc>
          <w:tcPr>
            <w:tcW w:w="992" w:type="dxa"/>
          </w:tcPr>
          <w:p w:rsidR="00141894" w:rsidRDefault="00141894">
            <w:pPr>
              <w:autoSpaceDE w:val="0"/>
              <w:autoSpaceDN w:val="0"/>
              <w:adjustRightInd w:val="0"/>
              <w:spacing w:line="400" w:lineRule="exact"/>
              <w:jc w:val="center"/>
              <w:rPr>
                <w:rFonts w:ascii="宋体" w:eastAsia="宋体" w:hAnsi="宋体"/>
                <w:sz w:val="24"/>
                <w:szCs w:val="24"/>
              </w:rPr>
            </w:pPr>
          </w:p>
        </w:tc>
        <w:tc>
          <w:tcPr>
            <w:tcW w:w="799" w:type="dxa"/>
          </w:tcPr>
          <w:p w:rsidR="00141894" w:rsidRDefault="00141894">
            <w:pPr>
              <w:autoSpaceDE w:val="0"/>
              <w:autoSpaceDN w:val="0"/>
              <w:adjustRightInd w:val="0"/>
              <w:spacing w:line="400" w:lineRule="exact"/>
              <w:jc w:val="center"/>
              <w:rPr>
                <w:rFonts w:ascii="宋体" w:eastAsia="宋体" w:hAnsi="宋体"/>
                <w:sz w:val="24"/>
                <w:szCs w:val="24"/>
              </w:rPr>
            </w:pPr>
          </w:p>
        </w:tc>
      </w:tr>
      <w:tr w:rsidR="00141894" w:rsidTr="004A61A8">
        <w:trPr>
          <w:cantSplit/>
          <w:trHeight w:val="463"/>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甜菜夜蛾诱捕器</w:t>
            </w:r>
          </w:p>
        </w:tc>
        <w:tc>
          <w:tcPr>
            <w:tcW w:w="2422" w:type="dxa"/>
            <w:vAlign w:val="center"/>
          </w:tcPr>
          <w:p w:rsidR="00141894" w:rsidRDefault="00141894">
            <w:pPr>
              <w:spacing w:line="240" w:lineRule="exact"/>
              <w:jc w:val="left"/>
              <w:rPr>
                <w:rFonts w:ascii="仿宋_GB2312" w:eastAsia="仿宋_GB2312" w:hAnsi="仿宋"/>
                <w:sz w:val="18"/>
                <w:szCs w:val="18"/>
              </w:rPr>
            </w:pPr>
            <w:r>
              <w:rPr>
                <w:rFonts w:ascii="仿宋_GB2312" w:eastAsia="仿宋_GB2312" w:hAnsi="仿宋" w:hint="eastAsia"/>
                <w:sz w:val="18"/>
                <w:szCs w:val="18"/>
              </w:rPr>
              <w:t>一套含1个诱捕器（含支架）+2个诱芯；立杆高度≥1.5米，直径≥10毫米，诱芯持效期≥30天。</w:t>
            </w:r>
          </w:p>
        </w:tc>
        <w:tc>
          <w:tcPr>
            <w:tcW w:w="1275"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4</w:t>
            </w:r>
          </w:p>
        </w:tc>
        <w:tc>
          <w:tcPr>
            <w:tcW w:w="1418" w:type="dxa"/>
            <w:vAlign w:val="center"/>
          </w:tcPr>
          <w:p w:rsidR="00141894" w:rsidRDefault="00141894">
            <w:pPr>
              <w:autoSpaceDE w:val="0"/>
              <w:autoSpaceDN w:val="0"/>
              <w:adjustRightInd w:val="0"/>
              <w:spacing w:line="400" w:lineRule="exact"/>
              <w:jc w:val="right"/>
              <w:rPr>
                <w:rFonts w:ascii="宋体" w:eastAsia="宋体" w:hAnsi="宋体"/>
                <w:sz w:val="24"/>
                <w:szCs w:val="24"/>
              </w:rPr>
            </w:pPr>
            <w:r>
              <w:rPr>
                <w:rFonts w:ascii="宋体" w:eastAsia="宋体" w:hAnsi="宋体" w:cs="Times New Roman"/>
                <w:sz w:val="24"/>
                <w:szCs w:val="24"/>
                <w:u w:val="single"/>
              </w:rPr>
              <w:t xml:space="preserve">      </w:t>
            </w:r>
            <w:r>
              <w:rPr>
                <w:rFonts w:ascii="宋体" w:eastAsia="宋体" w:hAnsi="宋体" w:hint="eastAsia"/>
                <w:sz w:val="24"/>
                <w:szCs w:val="24"/>
              </w:rPr>
              <w:t>元/</w:t>
            </w:r>
            <w:r>
              <w:rPr>
                <w:rFonts w:ascii="宋体" w:eastAsia="宋体" w:hAnsi="宋体" w:cs="Times New Roman" w:hint="eastAsia"/>
                <w:sz w:val="24"/>
                <w:szCs w:val="24"/>
              </w:rPr>
              <w:t>套</w:t>
            </w:r>
          </w:p>
        </w:tc>
        <w:tc>
          <w:tcPr>
            <w:tcW w:w="992" w:type="dxa"/>
          </w:tcPr>
          <w:p w:rsidR="00141894" w:rsidRDefault="00141894">
            <w:pPr>
              <w:autoSpaceDE w:val="0"/>
              <w:autoSpaceDN w:val="0"/>
              <w:adjustRightInd w:val="0"/>
              <w:spacing w:line="400" w:lineRule="exact"/>
              <w:jc w:val="center"/>
              <w:rPr>
                <w:rFonts w:ascii="宋体" w:eastAsia="宋体" w:hAnsi="宋体"/>
                <w:sz w:val="24"/>
                <w:szCs w:val="24"/>
              </w:rPr>
            </w:pPr>
          </w:p>
        </w:tc>
        <w:tc>
          <w:tcPr>
            <w:tcW w:w="799" w:type="dxa"/>
          </w:tcPr>
          <w:p w:rsidR="00141894" w:rsidRDefault="00141894">
            <w:pPr>
              <w:autoSpaceDE w:val="0"/>
              <w:autoSpaceDN w:val="0"/>
              <w:adjustRightInd w:val="0"/>
              <w:spacing w:line="400" w:lineRule="exact"/>
              <w:jc w:val="center"/>
              <w:rPr>
                <w:rFonts w:ascii="宋体" w:eastAsia="宋体" w:hAnsi="宋体"/>
                <w:sz w:val="24"/>
                <w:szCs w:val="24"/>
              </w:rPr>
            </w:pPr>
          </w:p>
        </w:tc>
      </w:tr>
      <w:tr w:rsidR="00141894" w:rsidTr="004A61A8">
        <w:trPr>
          <w:cantSplit/>
          <w:trHeight w:val="417"/>
          <w:jc w:val="center"/>
        </w:trPr>
        <w:tc>
          <w:tcPr>
            <w:tcW w:w="846" w:type="dxa"/>
            <w:vMerge w:val="restart"/>
            <w:vAlign w:val="center"/>
          </w:tcPr>
          <w:p w:rsidR="00141894" w:rsidRDefault="00141894">
            <w:pPr>
              <w:spacing w:line="400" w:lineRule="exact"/>
              <w:jc w:val="center"/>
              <w:rPr>
                <w:rFonts w:ascii="宋体" w:eastAsia="宋体" w:hAnsi="宋体"/>
                <w:sz w:val="24"/>
                <w:szCs w:val="24"/>
              </w:rPr>
            </w:pPr>
            <w:r>
              <w:rPr>
                <w:rFonts w:ascii="宋体" w:eastAsia="宋体" w:hAnsi="宋体" w:hint="eastAsia"/>
                <w:sz w:val="24"/>
                <w:szCs w:val="24"/>
              </w:rPr>
              <w:t>三标</w:t>
            </w: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中微量元素肥料</w:t>
            </w:r>
          </w:p>
        </w:tc>
        <w:tc>
          <w:tcPr>
            <w:tcW w:w="2422" w:type="dxa"/>
            <w:tcBorders>
              <w:top w:val="single" w:sz="4" w:space="0" w:color="auto"/>
              <w:left w:val="single" w:sz="4" w:space="0" w:color="auto"/>
              <w:bottom w:val="single" w:sz="4" w:space="0" w:color="auto"/>
              <w:right w:val="single" w:sz="4" w:space="0" w:color="auto"/>
            </w:tcBorders>
            <w:vAlign w:val="center"/>
          </w:tcPr>
          <w:p w:rsidR="00141894" w:rsidRDefault="00141894">
            <w:pPr>
              <w:spacing w:line="400" w:lineRule="exact"/>
              <w:jc w:val="left"/>
              <w:rPr>
                <w:rFonts w:ascii="仿宋_GB2312" w:eastAsia="仿宋_GB2312" w:hAnsi="仿宋"/>
                <w:sz w:val="24"/>
                <w:szCs w:val="24"/>
              </w:rPr>
            </w:pPr>
            <w:r>
              <w:rPr>
                <w:rFonts w:ascii="仿宋_GB2312" w:eastAsia="仿宋_GB2312" w:hAnsi="仿宋"/>
                <w:sz w:val="24"/>
                <w:szCs w:val="24"/>
              </w:rPr>
              <w:t>Ca+Mg</w:t>
            </w:r>
            <w:r>
              <w:rPr>
                <w:rFonts w:ascii="仿宋_GB2312" w:eastAsia="仿宋_GB2312" w:hAnsi="仿宋"/>
                <w:sz w:val="24"/>
                <w:szCs w:val="24"/>
              </w:rPr>
              <w:t>≥</w:t>
            </w:r>
            <w:r>
              <w:rPr>
                <w:rFonts w:ascii="仿宋_GB2312" w:eastAsia="仿宋_GB2312" w:hAnsi="仿宋"/>
                <w:sz w:val="24"/>
                <w:szCs w:val="24"/>
              </w:rPr>
              <w:t>15%，N</w:t>
            </w:r>
            <w:r>
              <w:rPr>
                <w:rFonts w:ascii="仿宋_GB2312" w:eastAsia="仿宋_GB2312" w:hAnsi="仿宋"/>
                <w:sz w:val="24"/>
                <w:szCs w:val="24"/>
              </w:rPr>
              <w:t>≥</w:t>
            </w:r>
            <w:r>
              <w:rPr>
                <w:rFonts w:ascii="仿宋_GB2312" w:eastAsia="仿宋_GB2312" w:hAnsi="仿宋"/>
                <w:sz w:val="24"/>
                <w:szCs w:val="24"/>
              </w:rPr>
              <w:t>13%</w:t>
            </w:r>
          </w:p>
        </w:tc>
        <w:tc>
          <w:tcPr>
            <w:tcW w:w="1275"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30</w:t>
            </w:r>
          </w:p>
        </w:tc>
        <w:tc>
          <w:tcPr>
            <w:tcW w:w="1418" w:type="dxa"/>
            <w:vAlign w:val="center"/>
          </w:tcPr>
          <w:p w:rsidR="00141894" w:rsidRDefault="00141894">
            <w:pPr>
              <w:autoSpaceDE w:val="0"/>
              <w:autoSpaceDN w:val="0"/>
              <w:adjustRightInd w:val="0"/>
              <w:spacing w:line="400" w:lineRule="exact"/>
              <w:jc w:val="right"/>
              <w:rPr>
                <w:rFonts w:ascii="宋体" w:eastAsia="宋体" w:hAnsi="宋体"/>
                <w:sz w:val="24"/>
                <w:szCs w:val="24"/>
              </w:rPr>
            </w:pPr>
            <w:r>
              <w:rPr>
                <w:rFonts w:ascii="宋体" w:eastAsia="宋体" w:hAnsi="宋体" w:cs="Times New Roman"/>
                <w:sz w:val="24"/>
                <w:szCs w:val="24"/>
                <w:u w:val="single"/>
              </w:rPr>
              <w:t xml:space="preserve">      </w:t>
            </w:r>
            <w:r>
              <w:rPr>
                <w:rFonts w:ascii="宋体" w:eastAsia="宋体" w:hAnsi="宋体" w:hint="eastAsia"/>
                <w:sz w:val="24"/>
                <w:szCs w:val="24"/>
              </w:rPr>
              <w:t>元/</w:t>
            </w:r>
            <w:r>
              <w:rPr>
                <w:rFonts w:ascii="宋体" w:eastAsia="宋体" w:hAnsi="宋体" w:cs="Times New Roman" w:hint="eastAsia"/>
                <w:sz w:val="24"/>
                <w:szCs w:val="24"/>
              </w:rPr>
              <w:t>吨</w:t>
            </w:r>
          </w:p>
        </w:tc>
        <w:tc>
          <w:tcPr>
            <w:tcW w:w="992" w:type="dxa"/>
          </w:tcPr>
          <w:p w:rsidR="00141894" w:rsidRDefault="00141894">
            <w:pPr>
              <w:autoSpaceDE w:val="0"/>
              <w:autoSpaceDN w:val="0"/>
              <w:adjustRightInd w:val="0"/>
              <w:spacing w:line="400" w:lineRule="exact"/>
              <w:jc w:val="center"/>
              <w:rPr>
                <w:rFonts w:ascii="宋体" w:eastAsia="宋体" w:hAnsi="宋体"/>
                <w:sz w:val="24"/>
                <w:szCs w:val="24"/>
              </w:rPr>
            </w:pPr>
          </w:p>
        </w:tc>
        <w:tc>
          <w:tcPr>
            <w:tcW w:w="799" w:type="dxa"/>
          </w:tcPr>
          <w:p w:rsidR="00141894" w:rsidRDefault="00141894">
            <w:pPr>
              <w:autoSpaceDE w:val="0"/>
              <w:autoSpaceDN w:val="0"/>
              <w:adjustRightInd w:val="0"/>
              <w:spacing w:line="400" w:lineRule="exact"/>
              <w:jc w:val="center"/>
              <w:rPr>
                <w:rFonts w:ascii="宋体" w:eastAsia="宋体" w:hAnsi="宋体"/>
                <w:sz w:val="24"/>
                <w:szCs w:val="24"/>
              </w:rPr>
            </w:pPr>
          </w:p>
        </w:tc>
      </w:tr>
      <w:tr w:rsidR="00141894" w:rsidTr="004A61A8">
        <w:trPr>
          <w:cantSplit/>
          <w:trHeight w:val="423"/>
          <w:jc w:val="center"/>
        </w:trPr>
        <w:tc>
          <w:tcPr>
            <w:tcW w:w="846" w:type="dxa"/>
            <w:vMerge/>
            <w:vAlign w:val="center"/>
          </w:tcPr>
          <w:p w:rsidR="00141894" w:rsidRDefault="00141894">
            <w:pPr>
              <w:spacing w:line="400" w:lineRule="exact"/>
              <w:jc w:val="center"/>
              <w:rPr>
                <w:rFonts w:ascii="宋体" w:eastAsia="宋体" w:hAnsi="宋体"/>
                <w:sz w:val="24"/>
                <w:szCs w:val="24"/>
              </w:rPr>
            </w:pPr>
          </w:p>
        </w:tc>
        <w:tc>
          <w:tcPr>
            <w:tcW w:w="1701" w:type="dxa"/>
            <w:vAlign w:val="center"/>
          </w:tcPr>
          <w:p w:rsidR="00141894" w:rsidRDefault="00141894">
            <w:pPr>
              <w:spacing w:line="400" w:lineRule="exact"/>
              <w:jc w:val="center"/>
              <w:rPr>
                <w:rFonts w:ascii="仿宋_GB2312" w:eastAsia="仿宋_GB2312" w:hAnsi="仿宋"/>
                <w:sz w:val="24"/>
                <w:szCs w:val="24"/>
              </w:rPr>
            </w:pPr>
            <w:r>
              <w:rPr>
                <w:rFonts w:ascii="仿宋_GB2312" w:eastAsia="仿宋_GB2312" w:hAnsi="仿宋" w:hint="eastAsia"/>
                <w:sz w:val="24"/>
                <w:szCs w:val="24"/>
              </w:rPr>
              <w:t>复合肥</w:t>
            </w:r>
          </w:p>
        </w:tc>
        <w:tc>
          <w:tcPr>
            <w:tcW w:w="2422" w:type="dxa"/>
            <w:tcBorders>
              <w:top w:val="single" w:sz="4" w:space="0" w:color="auto"/>
              <w:left w:val="single" w:sz="4" w:space="0" w:color="auto"/>
              <w:bottom w:val="single" w:sz="4" w:space="0" w:color="auto"/>
              <w:right w:val="single" w:sz="4" w:space="0" w:color="auto"/>
            </w:tcBorders>
            <w:vAlign w:val="center"/>
          </w:tcPr>
          <w:p w:rsidR="00141894" w:rsidRDefault="00141894" w:rsidP="00141894">
            <w:pPr>
              <w:spacing w:line="400" w:lineRule="exact"/>
              <w:jc w:val="left"/>
              <w:rPr>
                <w:rFonts w:ascii="仿宋_GB2312" w:eastAsia="仿宋_GB2312" w:hAnsi="仿宋"/>
                <w:sz w:val="24"/>
                <w:szCs w:val="24"/>
              </w:rPr>
            </w:pPr>
            <w:r>
              <w:rPr>
                <w:rFonts w:ascii="仿宋_GB2312" w:eastAsia="仿宋_GB2312" w:hAnsi="仿宋" w:hint="eastAsia"/>
                <w:sz w:val="24"/>
                <w:szCs w:val="24"/>
              </w:rPr>
              <w:t>腐殖酸</w:t>
            </w:r>
            <w:r>
              <w:rPr>
                <w:rFonts w:ascii="仿宋_GB2312" w:eastAsia="仿宋_GB2312" w:hAnsi="仿宋"/>
                <w:sz w:val="24"/>
                <w:szCs w:val="24"/>
              </w:rPr>
              <w:t>≥</w:t>
            </w:r>
            <w:r>
              <w:rPr>
                <w:rFonts w:ascii="仿宋_GB2312" w:eastAsia="仿宋_GB2312" w:hAnsi="仿宋" w:hint="eastAsia"/>
                <w:sz w:val="24"/>
                <w:szCs w:val="24"/>
              </w:rPr>
              <w:t>10</w:t>
            </w:r>
            <w:r>
              <w:rPr>
                <w:rFonts w:ascii="仿宋_GB2312" w:eastAsia="仿宋_GB2312" w:hAnsi="仿宋"/>
                <w:sz w:val="24"/>
                <w:szCs w:val="24"/>
              </w:rPr>
              <w:t>%</w:t>
            </w:r>
            <w:r>
              <w:rPr>
                <w:rFonts w:ascii="仿宋_GB2312" w:eastAsia="仿宋_GB2312" w:hAnsi="仿宋" w:hint="eastAsia"/>
                <w:sz w:val="24"/>
                <w:szCs w:val="24"/>
              </w:rPr>
              <w:t>，</w:t>
            </w:r>
            <w:r>
              <w:rPr>
                <w:rFonts w:ascii="仿宋_GB2312" w:eastAsia="仿宋_GB2312" w:hAnsi="仿宋"/>
                <w:sz w:val="24"/>
              </w:rPr>
              <w:t>N+P</w:t>
            </w:r>
            <w:r>
              <w:rPr>
                <w:rFonts w:ascii="仿宋_GB2312" w:eastAsia="仿宋_GB2312" w:hAnsi="仿宋"/>
                <w:sz w:val="22"/>
                <w:vertAlign w:val="subscript"/>
              </w:rPr>
              <w:t>2</w:t>
            </w:r>
            <w:r>
              <w:rPr>
                <w:rFonts w:ascii="仿宋_GB2312" w:eastAsia="仿宋_GB2312" w:hAnsi="仿宋"/>
                <w:sz w:val="24"/>
              </w:rPr>
              <w:t>O</w:t>
            </w:r>
            <w:r>
              <w:rPr>
                <w:rFonts w:ascii="仿宋_GB2312" w:eastAsia="仿宋_GB2312" w:hAnsi="仿宋"/>
                <w:sz w:val="24"/>
                <w:vertAlign w:val="subscript"/>
              </w:rPr>
              <w:t>5</w:t>
            </w:r>
            <w:r>
              <w:rPr>
                <w:rFonts w:ascii="仿宋_GB2312" w:eastAsia="仿宋_GB2312" w:hAnsi="仿宋"/>
                <w:sz w:val="24"/>
                <w:szCs w:val="24"/>
              </w:rPr>
              <w:t>+K</w:t>
            </w:r>
            <w:r>
              <w:rPr>
                <w:rFonts w:ascii="仿宋_GB2312" w:eastAsia="仿宋_GB2312" w:hAnsi="仿宋"/>
                <w:sz w:val="24"/>
                <w:vertAlign w:val="subscript"/>
              </w:rPr>
              <w:t>2</w:t>
            </w:r>
            <w:r>
              <w:rPr>
                <w:rFonts w:ascii="仿宋_GB2312" w:eastAsia="仿宋_GB2312" w:hAnsi="仿宋"/>
                <w:sz w:val="24"/>
              </w:rPr>
              <w:t>O</w:t>
            </w:r>
            <w:r>
              <w:rPr>
                <w:rFonts w:ascii="仿宋_GB2312" w:eastAsia="仿宋_GB2312" w:hAnsi="仿宋"/>
                <w:sz w:val="24"/>
                <w:szCs w:val="24"/>
              </w:rPr>
              <w:t>≥</w:t>
            </w:r>
            <w:r>
              <w:rPr>
                <w:rFonts w:ascii="仿宋_GB2312" w:eastAsia="仿宋_GB2312" w:hAnsi="仿宋"/>
                <w:sz w:val="24"/>
              </w:rPr>
              <w:t>40%</w:t>
            </w:r>
          </w:p>
        </w:tc>
        <w:tc>
          <w:tcPr>
            <w:tcW w:w="1275" w:type="dxa"/>
            <w:vAlign w:val="center"/>
          </w:tcPr>
          <w:p w:rsidR="00141894" w:rsidRDefault="00141894">
            <w:pPr>
              <w:autoSpaceDE w:val="0"/>
              <w:autoSpaceDN w:val="0"/>
              <w:adjustRightInd w:val="0"/>
              <w:spacing w:line="400" w:lineRule="exact"/>
              <w:jc w:val="center"/>
              <w:rPr>
                <w:rFonts w:ascii="宋体" w:eastAsia="宋体" w:hAnsi="宋体"/>
                <w:sz w:val="24"/>
                <w:szCs w:val="24"/>
              </w:rPr>
            </w:pPr>
            <w:r>
              <w:rPr>
                <w:rFonts w:ascii="宋体" w:eastAsia="宋体" w:hAnsi="宋体" w:hint="eastAsia"/>
                <w:sz w:val="24"/>
                <w:szCs w:val="24"/>
              </w:rPr>
              <w:t>65</w:t>
            </w:r>
          </w:p>
        </w:tc>
        <w:tc>
          <w:tcPr>
            <w:tcW w:w="1418" w:type="dxa"/>
            <w:vAlign w:val="center"/>
          </w:tcPr>
          <w:p w:rsidR="00141894" w:rsidRDefault="00141894">
            <w:pPr>
              <w:autoSpaceDE w:val="0"/>
              <w:autoSpaceDN w:val="0"/>
              <w:adjustRightInd w:val="0"/>
              <w:spacing w:line="400" w:lineRule="exact"/>
              <w:jc w:val="right"/>
              <w:rPr>
                <w:rFonts w:ascii="宋体" w:eastAsia="宋体" w:hAnsi="宋体"/>
                <w:sz w:val="24"/>
                <w:szCs w:val="24"/>
              </w:rPr>
            </w:pPr>
            <w:r>
              <w:rPr>
                <w:rFonts w:ascii="宋体" w:eastAsia="宋体" w:hAnsi="宋体" w:cs="Times New Roman"/>
                <w:sz w:val="24"/>
                <w:szCs w:val="24"/>
                <w:u w:val="single"/>
              </w:rPr>
              <w:t xml:space="preserve">      </w:t>
            </w:r>
            <w:r>
              <w:rPr>
                <w:rFonts w:ascii="宋体" w:eastAsia="宋体" w:hAnsi="宋体" w:hint="eastAsia"/>
                <w:sz w:val="24"/>
                <w:szCs w:val="24"/>
              </w:rPr>
              <w:t>元/</w:t>
            </w:r>
            <w:r>
              <w:rPr>
                <w:rFonts w:ascii="宋体" w:eastAsia="宋体" w:hAnsi="宋体" w:cs="Times New Roman" w:hint="eastAsia"/>
                <w:sz w:val="24"/>
                <w:szCs w:val="24"/>
              </w:rPr>
              <w:t>吨</w:t>
            </w:r>
          </w:p>
        </w:tc>
        <w:tc>
          <w:tcPr>
            <w:tcW w:w="992" w:type="dxa"/>
          </w:tcPr>
          <w:p w:rsidR="00141894" w:rsidRDefault="00141894">
            <w:pPr>
              <w:autoSpaceDE w:val="0"/>
              <w:autoSpaceDN w:val="0"/>
              <w:adjustRightInd w:val="0"/>
              <w:spacing w:line="400" w:lineRule="exact"/>
              <w:jc w:val="center"/>
              <w:rPr>
                <w:rFonts w:ascii="宋体" w:eastAsia="宋体" w:hAnsi="宋体"/>
                <w:sz w:val="24"/>
                <w:szCs w:val="24"/>
              </w:rPr>
            </w:pPr>
          </w:p>
        </w:tc>
        <w:tc>
          <w:tcPr>
            <w:tcW w:w="799" w:type="dxa"/>
          </w:tcPr>
          <w:p w:rsidR="00141894" w:rsidRDefault="00141894">
            <w:pPr>
              <w:autoSpaceDE w:val="0"/>
              <w:autoSpaceDN w:val="0"/>
              <w:adjustRightInd w:val="0"/>
              <w:spacing w:line="400" w:lineRule="exact"/>
              <w:jc w:val="center"/>
              <w:rPr>
                <w:rFonts w:ascii="宋体" w:eastAsia="宋体" w:hAnsi="宋体"/>
                <w:sz w:val="24"/>
                <w:szCs w:val="24"/>
              </w:rPr>
            </w:pPr>
          </w:p>
        </w:tc>
      </w:tr>
    </w:tbl>
    <w:p w:rsidR="00591F94" w:rsidRDefault="00751A09" w:rsidP="00730B7D">
      <w:pPr>
        <w:spacing w:beforeLines="100" w:line="300" w:lineRule="exact"/>
        <w:ind w:right="1916" w:firstLineChars="500" w:firstLine="1200"/>
        <w:rPr>
          <w:rFonts w:ascii="宋体" w:eastAsia="宋体" w:hAnsi="宋体"/>
          <w:color w:val="000000"/>
          <w:sz w:val="24"/>
          <w:szCs w:val="24"/>
          <w:u w:val="single"/>
        </w:rPr>
      </w:pPr>
      <w:r>
        <w:rPr>
          <w:rFonts w:ascii="宋体" w:eastAsia="宋体" w:hAnsi="宋体" w:hint="eastAsia"/>
          <w:color w:val="000000"/>
          <w:sz w:val="24"/>
          <w:szCs w:val="24"/>
        </w:rPr>
        <w:t xml:space="preserve">报价单位（盖章）： </w:t>
      </w:r>
      <w:r>
        <w:rPr>
          <w:rFonts w:ascii="宋体" w:eastAsia="宋体" w:hAnsi="宋体"/>
          <w:color w:val="000000"/>
          <w:sz w:val="24"/>
          <w:szCs w:val="24"/>
          <w:u w:val="single"/>
        </w:rPr>
        <w:t xml:space="preserve">                             </w:t>
      </w:r>
    </w:p>
    <w:p w:rsidR="00591F94" w:rsidRDefault="00751A09" w:rsidP="00730B7D">
      <w:pPr>
        <w:spacing w:beforeLines="100" w:line="300" w:lineRule="exact"/>
        <w:ind w:right="1916" w:firstLineChars="500" w:firstLine="1200"/>
        <w:rPr>
          <w:rFonts w:ascii="宋体" w:eastAsia="宋体" w:hAnsi="宋体"/>
          <w:color w:val="000000"/>
          <w:sz w:val="24"/>
          <w:szCs w:val="24"/>
        </w:rPr>
      </w:pPr>
      <w:r>
        <w:rPr>
          <w:rFonts w:ascii="宋体" w:eastAsia="宋体" w:hAnsi="宋体" w:hint="eastAsia"/>
          <w:color w:val="000000"/>
          <w:sz w:val="24"/>
          <w:szCs w:val="24"/>
        </w:rPr>
        <w:t xml:space="preserve">联系人： </w:t>
      </w:r>
      <w:r>
        <w:rPr>
          <w:rFonts w:ascii="宋体" w:eastAsia="宋体" w:hAnsi="宋体"/>
          <w:color w:val="000000"/>
          <w:sz w:val="24"/>
          <w:szCs w:val="24"/>
        </w:rPr>
        <w:t xml:space="preserve">            </w:t>
      </w:r>
      <w:r>
        <w:rPr>
          <w:rFonts w:ascii="宋体" w:eastAsia="宋体" w:hAnsi="宋体" w:hint="eastAsia"/>
          <w:color w:val="000000"/>
          <w:sz w:val="24"/>
          <w:szCs w:val="24"/>
        </w:rPr>
        <w:t xml:space="preserve">，联系电话： </w:t>
      </w:r>
      <w:r>
        <w:rPr>
          <w:rFonts w:ascii="宋体" w:eastAsia="宋体" w:hAnsi="宋体"/>
          <w:color w:val="000000"/>
          <w:sz w:val="24"/>
          <w:szCs w:val="24"/>
        </w:rPr>
        <w:t xml:space="preserve">   </w:t>
      </w:r>
    </w:p>
    <w:p w:rsidR="00591F94" w:rsidRDefault="00751A09" w:rsidP="00730B7D">
      <w:pPr>
        <w:spacing w:beforeLines="100" w:line="300" w:lineRule="exact"/>
        <w:ind w:right="1916" w:firstLineChars="500" w:firstLine="1200"/>
        <w:rPr>
          <w:rFonts w:ascii="宋体" w:eastAsia="宋体" w:hAnsi="宋体"/>
          <w:color w:val="000000"/>
          <w:sz w:val="24"/>
          <w:szCs w:val="24"/>
        </w:rPr>
      </w:pPr>
      <w:r>
        <w:rPr>
          <w:rFonts w:ascii="宋体" w:eastAsia="宋体" w:hAnsi="宋体" w:hint="eastAsia"/>
          <w:color w:val="000000"/>
          <w:sz w:val="24"/>
          <w:szCs w:val="24"/>
        </w:rPr>
        <w:t>时间：2</w:t>
      </w:r>
      <w:r>
        <w:rPr>
          <w:rFonts w:ascii="宋体" w:eastAsia="宋体" w:hAnsi="宋体"/>
          <w:color w:val="000000"/>
          <w:sz w:val="24"/>
          <w:szCs w:val="24"/>
        </w:rPr>
        <w:t>02</w:t>
      </w:r>
      <w:r w:rsidR="00141894">
        <w:rPr>
          <w:rFonts w:ascii="宋体" w:eastAsia="宋体" w:hAnsi="宋体" w:hint="eastAsia"/>
          <w:color w:val="000000"/>
          <w:sz w:val="24"/>
          <w:szCs w:val="24"/>
        </w:rPr>
        <w:t>5</w:t>
      </w:r>
      <w:r>
        <w:rPr>
          <w:rFonts w:ascii="宋体" w:eastAsia="宋体" w:hAnsi="宋体" w:hint="eastAsia"/>
          <w:color w:val="000000"/>
          <w:sz w:val="24"/>
          <w:szCs w:val="24"/>
        </w:rPr>
        <w:t xml:space="preserve">年 </w:t>
      </w:r>
      <w:r>
        <w:rPr>
          <w:rFonts w:ascii="宋体" w:eastAsia="宋体" w:hAnsi="宋体"/>
          <w:color w:val="000000"/>
          <w:sz w:val="24"/>
          <w:szCs w:val="24"/>
        </w:rPr>
        <w:t xml:space="preserve">     </w:t>
      </w:r>
      <w:r>
        <w:rPr>
          <w:rFonts w:ascii="宋体" w:eastAsia="宋体" w:hAnsi="宋体" w:hint="eastAsia"/>
          <w:color w:val="000000"/>
          <w:sz w:val="24"/>
          <w:szCs w:val="24"/>
        </w:rPr>
        <w:t xml:space="preserve">月 </w:t>
      </w:r>
      <w:r>
        <w:rPr>
          <w:rFonts w:ascii="宋体" w:eastAsia="宋体" w:hAnsi="宋体"/>
          <w:color w:val="000000"/>
          <w:sz w:val="24"/>
          <w:szCs w:val="24"/>
        </w:rPr>
        <w:t xml:space="preserve">     </w:t>
      </w:r>
      <w:r>
        <w:rPr>
          <w:rFonts w:ascii="宋体" w:eastAsia="宋体" w:hAnsi="宋体" w:hint="eastAsia"/>
          <w:color w:val="000000"/>
          <w:sz w:val="24"/>
          <w:szCs w:val="24"/>
        </w:rPr>
        <w:t>日</w:t>
      </w:r>
    </w:p>
    <w:sectPr w:rsidR="00591F94" w:rsidSect="00730B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358" w:rsidRDefault="00840358" w:rsidP="00742B2B">
      <w:r>
        <w:separator/>
      </w:r>
    </w:p>
  </w:endnote>
  <w:endnote w:type="continuationSeparator" w:id="0">
    <w:p w:rsidR="00840358" w:rsidRDefault="00840358" w:rsidP="00742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358" w:rsidRDefault="00840358" w:rsidP="00742B2B">
      <w:r>
        <w:separator/>
      </w:r>
    </w:p>
  </w:footnote>
  <w:footnote w:type="continuationSeparator" w:id="0">
    <w:p w:rsidR="00840358" w:rsidRDefault="00840358" w:rsidP="00742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94AAC84"/>
    <w:lvl w:ilvl="0" w:tplc="50B0E948">
      <w:start w:val="1"/>
      <w:numFmt w:val="japaneseCounting"/>
      <w:lvlText w:val="%1、"/>
      <w:lvlJc w:val="left"/>
      <w:pPr>
        <w:ind w:left="1335" w:hanging="72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1">
    <w:nsid w:val="00000002"/>
    <w:multiLevelType w:val="hybridMultilevel"/>
    <w:tmpl w:val="3D4AB6F6"/>
    <w:lvl w:ilvl="0" w:tplc="AF04D2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8FD0E36"/>
    <w:multiLevelType w:val="hybridMultilevel"/>
    <w:tmpl w:val="61962E78"/>
    <w:lvl w:ilvl="0" w:tplc="5956D2D2">
      <w:start w:val="1"/>
      <w:numFmt w:val="japaneseCounting"/>
      <w:lvlText w:val="%1、"/>
      <w:lvlJc w:val="left"/>
      <w:pPr>
        <w:ind w:left="1335" w:hanging="72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1F94"/>
    <w:rsid w:val="000208A1"/>
    <w:rsid w:val="00141894"/>
    <w:rsid w:val="001D306C"/>
    <w:rsid w:val="00264022"/>
    <w:rsid w:val="002B054C"/>
    <w:rsid w:val="003035D5"/>
    <w:rsid w:val="00402F45"/>
    <w:rsid w:val="004A61A8"/>
    <w:rsid w:val="005407B6"/>
    <w:rsid w:val="00591F94"/>
    <w:rsid w:val="006223C4"/>
    <w:rsid w:val="00691B50"/>
    <w:rsid w:val="006B4428"/>
    <w:rsid w:val="00730B7D"/>
    <w:rsid w:val="00742B2B"/>
    <w:rsid w:val="00751A09"/>
    <w:rsid w:val="0078519E"/>
    <w:rsid w:val="007A1768"/>
    <w:rsid w:val="007A2C7D"/>
    <w:rsid w:val="007C1EA4"/>
    <w:rsid w:val="00840358"/>
    <w:rsid w:val="008472F3"/>
    <w:rsid w:val="00873080"/>
    <w:rsid w:val="0090059C"/>
    <w:rsid w:val="00B360EC"/>
    <w:rsid w:val="00BC7682"/>
    <w:rsid w:val="00C81720"/>
    <w:rsid w:val="00CD36A1"/>
    <w:rsid w:val="00D94E93"/>
    <w:rsid w:val="00EE2BB2"/>
    <w:rsid w:val="00F10F22"/>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30B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0B7D"/>
    <w:rPr>
      <w:sz w:val="18"/>
      <w:szCs w:val="18"/>
    </w:rPr>
  </w:style>
  <w:style w:type="paragraph" w:styleId="a4">
    <w:name w:val="footer"/>
    <w:basedOn w:val="a"/>
    <w:link w:val="Char0"/>
    <w:uiPriority w:val="99"/>
    <w:rsid w:val="00730B7D"/>
    <w:pPr>
      <w:tabs>
        <w:tab w:val="center" w:pos="4153"/>
        <w:tab w:val="right" w:pos="8306"/>
      </w:tabs>
      <w:snapToGrid w:val="0"/>
      <w:jc w:val="left"/>
    </w:pPr>
    <w:rPr>
      <w:sz w:val="18"/>
      <w:szCs w:val="18"/>
    </w:rPr>
  </w:style>
  <w:style w:type="character" w:customStyle="1" w:styleId="Char0">
    <w:name w:val="页脚 Char"/>
    <w:basedOn w:val="a0"/>
    <w:link w:val="a4"/>
    <w:uiPriority w:val="99"/>
    <w:rsid w:val="00730B7D"/>
    <w:rPr>
      <w:sz w:val="18"/>
      <w:szCs w:val="18"/>
    </w:rPr>
  </w:style>
  <w:style w:type="paragraph" w:styleId="a5">
    <w:name w:val="List Paragraph"/>
    <w:basedOn w:val="a"/>
    <w:uiPriority w:val="34"/>
    <w:qFormat/>
    <w:rsid w:val="00730B7D"/>
    <w:pPr>
      <w:ind w:firstLineChars="200" w:firstLine="420"/>
    </w:pPr>
  </w:style>
  <w:style w:type="character" w:customStyle="1" w:styleId="NormalCharacter">
    <w:name w:val="NormalCharacter"/>
    <w:qFormat/>
    <w:rsid w:val="00730B7D"/>
  </w:style>
  <w:style w:type="character" w:styleId="a6">
    <w:name w:val="Hyperlink"/>
    <w:basedOn w:val="a0"/>
    <w:uiPriority w:val="99"/>
    <w:rsid w:val="00730B7D"/>
    <w:rPr>
      <w:color w:val="0563C1"/>
      <w:u w:val="single"/>
    </w:rPr>
  </w:style>
  <w:style w:type="character" w:customStyle="1" w:styleId="1">
    <w:name w:val="未处理的提及1"/>
    <w:basedOn w:val="a0"/>
    <w:uiPriority w:val="99"/>
    <w:rsid w:val="00730B7D"/>
    <w:rPr>
      <w:color w:val="605E5C"/>
      <w:shd w:val="clear" w:color="auto" w:fill="E1DFDD"/>
    </w:rPr>
  </w:style>
  <w:style w:type="paragraph" w:styleId="a7">
    <w:name w:val="Date"/>
    <w:basedOn w:val="a"/>
    <w:link w:val="Char1"/>
    <w:uiPriority w:val="99"/>
    <w:rsid w:val="00730B7D"/>
    <w:pPr>
      <w:ind w:leftChars="2500" w:left="100"/>
    </w:pPr>
  </w:style>
  <w:style w:type="character" w:customStyle="1" w:styleId="Char1">
    <w:name w:val="日期 Char"/>
    <w:basedOn w:val="a0"/>
    <w:link w:val="a7"/>
    <w:uiPriority w:val="99"/>
    <w:rsid w:val="00730B7D"/>
  </w:style>
  <w:style w:type="character" w:styleId="a8">
    <w:name w:val="Strong"/>
    <w:uiPriority w:val="22"/>
    <w:qFormat/>
    <w:rsid w:val="00730B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List Paragraph"/>
    <w:basedOn w:val="a"/>
    <w:uiPriority w:val="34"/>
    <w:qFormat/>
    <w:pPr>
      <w:ind w:firstLineChars="200" w:firstLine="420"/>
    </w:pPr>
  </w:style>
  <w:style w:type="character" w:customStyle="1" w:styleId="NormalCharacter">
    <w:name w:val="NormalCharacter"/>
    <w:qFormat/>
  </w:style>
  <w:style w:type="character" w:styleId="a6">
    <w:name w:val="Hyperlink"/>
    <w:basedOn w:val="a0"/>
    <w:uiPriority w:val="99"/>
    <w:rPr>
      <w:color w:val="0563C1"/>
      <w:u w:val="single"/>
    </w:rPr>
  </w:style>
  <w:style w:type="character" w:customStyle="1" w:styleId="1">
    <w:name w:val="未处理的提及1"/>
    <w:basedOn w:val="a0"/>
    <w:uiPriority w:val="99"/>
    <w:rPr>
      <w:color w:val="605E5C"/>
      <w:shd w:val="clear" w:color="auto" w:fill="E1DFDD"/>
    </w:rPr>
  </w:style>
  <w:style w:type="paragraph" w:styleId="a7">
    <w:name w:val="Date"/>
    <w:basedOn w:val="a"/>
    <w:link w:val="Char1"/>
    <w:uiPriority w:val="99"/>
    <w:pPr>
      <w:ind w:leftChars="2500" w:left="100"/>
    </w:pPr>
  </w:style>
  <w:style w:type="character" w:customStyle="1" w:styleId="Char1">
    <w:name w:val="日期 Char"/>
    <w:basedOn w:val="a0"/>
    <w:link w:val="a7"/>
    <w:uiPriority w:val="99"/>
  </w:style>
  <w:style w:type="character" w:styleId="a8">
    <w:name w:val="Strong"/>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7038;&#31665;45998869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250</Words>
  <Characters>1425</Characters>
  <Application>Microsoft Office Word</Application>
  <DocSecurity>0</DocSecurity>
  <Lines>11</Lines>
  <Paragraphs>3</Paragraphs>
  <ScaleCrop>false</ScaleCrop>
  <Company>Organization</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Administrator</cp:lastModifiedBy>
  <cp:revision>2</cp:revision>
  <cp:lastPrinted>2024-06-20T01:20:00Z</cp:lastPrinted>
  <dcterms:created xsi:type="dcterms:W3CDTF">2025-07-07T02:28:00Z</dcterms:created>
  <dcterms:modified xsi:type="dcterms:W3CDTF">2025-07-07T02:28:00Z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a2ae07b63e154ae780ca69b1842d400e_23</vt:lpwstr>
  </property>
</Properties>
</file>