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2147483648" w:after="0" w:afterLines="-2147483648" w:line="56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启东市城市建筑垃圾管理办法</w:t>
      </w:r>
    </w:p>
    <w:p>
      <w:pPr>
        <w:pStyle w:val="4"/>
        <w:widowControl/>
        <w:spacing w:beforeAutospacing="0" w:afterAutospacing="0" w:line="555" w:lineRule="atLeast"/>
        <w:ind w:firstLine="420"/>
        <w:jc w:val="center"/>
        <w:rPr>
          <w:rFonts w:ascii="仿宋" w:hAnsi="仿宋" w:eastAsia="仿宋" w:cs="微软雅黑"/>
          <w:color w:val="333333"/>
          <w:sz w:val="32"/>
          <w:szCs w:val="32"/>
        </w:rPr>
      </w:pPr>
      <w:r>
        <w:rPr>
          <w:rFonts w:hint="eastAsia" w:ascii="仿宋" w:hAnsi="仿宋" w:eastAsia="仿宋" w:cs="微软雅黑"/>
          <w:color w:val="333333"/>
          <w:sz w:val="32"/>
          <w:szCs w:val="32"/>
        </w:rPr>
        <w:t>（征求意见稿）</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第一条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为了加强本市城市建筑垃圾</w:t>
      </w:r>
      <w:bookmarkStart w:id="0" w:name="_GoBack"/>
      <w:bookmarkEnd w:id="0"/>
      <w:r>
        <w:rPr>
          <w:rFonts w:hint="eastAsia" w:ascii="仿宋" w:hAnsi="仿宋" w:eastAsia="仿宋" w:cs="仿宋_GB2312"/>
          <w:color w:val="000000" w:themeColor="text1"/>
          <w:sz w:val="32"/>
          <w:szCs w:val="32"/>
          <w14:textFill>
            <w14:solidFill>
              <w14:schemeClr w14:val="tx1"/>
            </w14:solidFill>
          </w14:textFill>
        </w:rPr>
        <w:t>管理，维护城市市容和环境卫生，保护和改善生态环境，根据《中华人民共和国固体废物污染环境防治法》、《国务院对确需保留的行政审批项目设定行政许可的决定》（国务院令第</w:t>
      </w:r>
      <w:r>
        <w:rPr>
          <w:rFonts w:ascii="仿宋" w:hAnsi="仿宋" w:eastAsia="仿宋" w:cs="仿宋_GB2312"/>
          <w:color w:val="000000" w:themeColor="text1"/>
          <w:sz w:val="32"/>
          <w:szCs w:val="32"/>
          <w14:textFill>
            <w14:solidFill>
              <w14:schemeClr w14:val="tx1"/>
            </w14:solidFill>
          </w14:textFill>
        </w:rPr>
        <w:t>671</w:t>
      </w:r>
      <w:r>
        <w:rPr>
          <w:rFonts w:hint="eastAsia" w:ascii="仿宋" w:hAnsi="仿宋" w:eastAsia="仿宋" w:cs="仿宋_GB2312"/>
          <w:color w:val="000000" w:themeColor="text1"/>
          <w:sz w:val="32"/>
          <w:szCs w:val="32"/>
          <w14:textFill>
            <w14:solidFill>
              <w14:schemeClr w14:val="tx1"/>
            </w14:solidFill>
          </w14:textFill>
        </w:rPr>
        <w:t>号）、《城市建筑垃圾管理规定》（中华人民共和国建设部令第</w:t>
      </w:r>
      <w:r>
        <w:rPr>
          <w:rFonts w:ascii="仿宋" w:hAnsi="仿宋" w:eastAsia="仿宋" w:cs="仿宋_GB2312"/>
          <w:color w:val="000000" w:themeColor="text1"/>
          <w:sz w:val="32"/>
          <w:szCs w:val="32"/>
          <w14:textFill>
            <w14:solidFill>
              <w14:schemeClr w14:val="tx1"/>
            </w14:solidFill>
          </w14:textFill>
        </w:rPr>
        <w:t>139</w:t>
      </w:r>
      <w:r>
        <w:rPr>
          <w:rFonts w:hint="eastAsia" w:ascii="仿宋" w:hAnsi="仿宋" w:eastAsia="仿宋" w:cs="仿宋_GB2312"/>
          <w:color w:val="000000" w:themeColor="text1"/>
          <w:sz w:val="32"/>
          <w:szCs w:val="32"/>
          <w14:textFill>
            <w14:solidFill>
              <w14:schemeClr w14:val="tx1"/>
            </w14:solidFill>
          </w14:textFill>
        </w:rPr>
        <w:t>号）、《南通市城市建筑垃圾管理条例》等法律、法规，结合本市实际，制定本办法。</w:t>
      </w:r>
      <w:r>
        <w:rPr>
          <w:rFonts w:ascii="仿宋" w:hAnsi="仿宋" w:eastAsia="仿宋" w:cs="仿宋_GB2312"/>
          <w:color w:val="000000" w:themeColor="text1"/>
          <w:sz w:val="32"/>
          <w:szCs w:val="32"/>
          <w14:textFill>
            <w14:solidFill>
              <w14:schemeClr w14:val="tx1"/>
            </w14:solidFill>
          </w14:textFill>
        </w:rPr>
        <w:t xml:space="preserve"> </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城区以及人民政府决定实施城市管理的建制镇建成区（以下统称城市，下同）范围内的建筑垃圾排放、运输、消纳及其监督管理等活动，适用本办法。</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本办法所称建筑垃圾，是指建设单位、施工单位新建、改建、扩建</w:t>
      </w:r>
      <w:r>
        <w:rPr>
          <w:rFonts w:hint="eastAsia" w:ascii="仿宋" w:hAnsi="仿宋" w:eastAsia="仿宋" w:cs="仿宋_GB2312"/>
          <w:color w:val="000000" w:themeColor="text1"/>
          <w:sz w:val="32"/>
          <w:szCs w:val="32"/>
          <w:lang w:val="en-US" w:eastAsia="zh-CN"/>
          <w14:textFill>
            <w14:solidFill>
              <w14:schemeClr w14:val="tx1"/>
            </w14:solidFill>
          </w14:textFill>
        </w:rPr>
        <w:t>和</w:t>
      </w:r>
      <w:r>
        <w:rPr>
          <w:rFonts w:hint="eastAsia" w:ascii="仿宋" w:hAnsi="仿宋" w:eastAsia="仿宋" w:cs="仿宋_GB2312"/>
          <w:color w:val="000000" w:themeColor="text1"/>
          <w:sz w:val="32"/>
          <w:szCs w:val="32"/>
          <w14:textFill>
            <w14:solidFill>
              <w14:schemeClr w14:val="tx1"/>
            </w14:solidFill>
          </w14:textFill>
        </w:rPr>
        <w:t>拆除各类建筑物、构筑物、管网等，以及居民装饰装修房屋过程中所产生的弃土、弃料及其他固体废物。</w:t>
      </w:r>
      <w:r>
        <w:rPr>
          <w:rFonts w:ascii="仿宋" w:hAnsi="仿宋" w:eastAsia="仿宋" w:cs="仿宋_GB2312"/>
          <w:color w:val="000000" w:themeColor="text1"/>
          <w:sz w:val="32"/>
          <w:szCs w:val="32"/>
          <w14:textFill>
            <w14:solidFill>
              <w14:schemeClr w14:val="tx1"/>
            </w14:solidFill>
          </w14:textFill>
        </w:rPr>
        <w:t xml:space="preserve"> </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本办法中的消纳，是指建筑垃圾的回填、中转调配、资源化利用</w:t>
      </w:r>
      <w:r>
        <w:rPr>
          <w:rFonts w:hint="eastAsia" w:ascii="仿宋" w:hAnsi="仿宋" w:eastAsia="仿宋" w:cs="仿宋_GB2312"/>
          <w:color w:val="000000" w:themeColor="text1"/>
          <w:sz w:val="32"/>
          <w:szCs w:val="32"/>
          <w:lang w:val="en-US" w:eastAsia="zh-CN"/>
          <w14:textFill>
            <w14:solidFill>
              <w14:schemeClr w14:val="tx1"/>
            </w14:solidFill>
          </w14:textFill>
        </w:rPr>
        <w:t>和填埋</w:t>
      </w:r>
      <w:r>
        <w:rPr>
          <w:rFonts w:hint="eastAsia" w:ascii="仿宋" w:hAnsi="仿宋" w:eastAsia="仿宋" w:cs="仿宋_GB2312"/>
          <w:color w:val="000000" w:themeColor="text1"/>
          <w:sz w:val="32"/>
          <w:szCs w:val="32"/>
          <w14:textFill>
            <w14:solidFill>
              <w14:schemeClr w14:val="tx1"/>
            </w14:solidFill>
          </w14:textFill>
        </w:rPr>
        <w:t>等活动。</w:t>
      </w:r>
      <w:r>
        <w:rPr>
          <w:rFonts w:ascii="仿宋" w:hAnsi="仿宋" w:eastAsia="仿宋" w:cs="仿宋_GB2312"/>
          <w:color w:val="000000" w:themeColor="text1"/>
          <w:sz w:val="32"/>
          <w:szCs w:val="32"/>
          <w14:textFill>
            <w14:solidFill>
              <w14:schemeClr w14:val="tx1"/>
            </w14:solidFill>
          </w14:textFill>
        </w:rPr>
        <w:t xml:space="preserve"> </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前款规定的建筑垃圾中属于危险废物的，依照相关法律、法规的规定处理。</w:t>
      </w:r>
      <w:r>
        <w:rPr>
          <w:rFonts w:ascii="仿宋" w:hAnsi="仿宋" w:eastAsia="仿宋" w:cs="仿宋_GB2312"/>
          <w:color w:val="000000" w:themeColor="text1"/>
          <w:sz w:val="32"/>
          <w:szCs w:val="32"/>
          <w14:textFill>
            <w14:solidFill>
              <w14:schemeClr w14:val="tx1"/>
            </w14:solidFill>
          </w14:textFill>
        </w:rPr>
        <w:t xml:space="preserve"> </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建筑垃圾处置实行核准制度。市城市管理部门为本市城市建筑垃圾管理的行政主管部门，对本市建筑垃圾的排放、运输、消纳等处置活动进行管理，任何单位和个人不得擅自处置所产生的建筑垃圾。</w:t>
      </w:r>
      <w:r>
        <w:rPr>
          <w:rFonts w:ascii="仿宋" w:hAnsi="仿宋" w:eastAsia="仿宋" w:cs="仿宋_GB2312"/>
          <w:color w:val="000000" w:themeColor="text1"/>
          <w:sz w:val="32"/>
          <w:szCs w:val="32"/>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left="0" w:right="0" w:firstLine="640" w:firstLineChars="200"/>
        <w:jc w:val="both"/>
        <w:textAlignment w:val="auto"/>
        <w:rPr>
          <w:rFonts w:hint="eastAsia" w:ascii="仿宋" w:hAnsi="仿宋" w:eastAsia="仿宋" w:cs="仿宋"/>
          <w:i w:val="0"/>
          <w:iCs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第四条</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lang w:val="en-US" w:eastAsia="zh-CN"/>
          <w14:textFill>
            <w14:solidFill>
              <w14:schemeClr w14:val="tx1"/>
            </w14:solidFill>
          </w14:textFill>
        </w:rPr>
        <w:t xml:space="preserve"> 建筑垃圾处置遵循减量化、资源化、无害化的原则。产生建筑垃圾的单位和个人应当采取措施，防止或者减少建筑垃圾对环境的污染，对所造成的环境污染依法承担责任。鼓励发展新型建造方式，推广装配式建筑，提高新建住宅全装修比例。</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第五条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建筑垃圾处置实行源头分类。根据建筑垃圾分类标准、分类方案和收运体系，市人民政府应规范组织实施，逐步提升资源化利用和无害化处置水平。</w:t>
      </w:r>
      <w:r>
        <w:rPr>
          <w:rFonts w:ascii="仿宋" w:hAnsi="仿宋" w:eastAsia="仿宋" w:cs="仿宋_GB2312"/>
          <w:color w:val="000000" w:themeColor="text1"/>
          <w:sz w:val="32"/>
          <w:szCs w:val="32"/>
          <w14:textFill>
            <w14:solidFill>
              <w14:schemeClr w14:val="tx1"/>
            </w14:solidFill>
          </w14:textFill>
        </w:rPr>
        <w:t xml:space="preserve"> </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第六条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_GB2312" w:hAnsi="仿宋_GB2312" w:eastAsia="仿宋" w:cs="仿宋_GB2312"/>
          <w:color w:val="000000" w:themeColor="text1"/>
          <w:sz w:val="32"/>
          <w:szCs w:val="32"/>
          <w:lang w:val="en-US" w:eastAsia="zh-Hans"/>
          <w14:textFill>
            <w14:solidFill>
              <w14:schemeClr w14:val="tx1"/>
            </w14:solidFill>
          </w14:textFill>
        </w:rPr>
        <w:t>市人民政府</w:t>
      </w:r>
      <w:r>
        <w:rPr>
          <w:rFonts w:hint="eastAsia" w:ascii="仿宋" w:hAnsi="仿宋" w:eastAsia="仿宋" w:cs="仿宋_GB2312"/>
          <w:color w:val="000000" w:themeColor="text1"/>
          <w:sz w:val="32"/>
          <w:szCs w:val="32"/>
          <w14:textFill>
            <w14:solidFill>
              <w14:schemeClr w14:val="tx1"/>
            </w14:solidFill>
          </w14:textFill>
        </w:rPr>
        <w:t>将建筑垃圾综合利用项目纳入循环经济和高新技术产业发展规划，并依照相关法律、法规，在科技、财政、金融、用地等方面给予扶持。</w:t>
      </w:r>
      <w:r>
        <w:rPr>
          <w:rFonts w:ascii="仿宋" w:hAnsi="仿宋" w:eastAsia="仿宋" w:cs="仿宋_GB2312"/>
          <w:color w:val="000000" w:themeColor="text1"/>
          <w:sz w:val="32"/>
          <w:szCs w:val="32"/>
          <w14:textFill>
            <w14:solidFill>
              <w14:schemeClr w14:val="tx1"/>
            </w14:solidFill>
          </w14:textFill>
        </w:rPr>
        <w:t xml:space="preserve"> </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Hans"/>
          <w14:textFill>
            <w14:solidFill>
              <w14:schemeClr w14:val="tx1"/>
            </w14:solidFill>
          </w14:textFill>
        </w:rPr>
        <w:t>市</w:t>
      </w:r>
      <w:r>
        <w:rPr>
          <w:rFonts w:hint="eastAsia" w:ascii="仿宋" w:hAnsi="仿宋" w:eastAsia="仿宋" w:cs="仿宋_GB2312"/>
          <w:color w:val="000000" w:themeColor="text1"/>
          <w:sz w:val="32"/>
          <w:szCs w:val="32"/>
          <w14:textFill>
            <w14:solidFill>
              <w14:schemeClr w14:val="tx1"/>
            </w14:solidFill>
          </w14:textFill>
        </w:rPr>
        <w:t>人民政府应当推动建筑垃圾综合利用产品应用。</w:t>
      </w:r>
      <w:r>
        <w:rPr>
          <w:rFonts w:ascii="仿宋" w:hAnsi="仿宋" w:eastAsia="仿宋" w:cs="仿宋_GB2312"/>
          <w:color w:val="000000" w:themeColor="text1"/>
          <w:sz w:val="32"/>
          <w:szCs w:val="32"/>
          <w14:textFill>
            <w14:solidFill>
              <w14:schemeClr w14:val="tx1"/>
            </w14:solidFill>
          </w14:textFill>
        </w:rPr>
        <w:t xml:space="preserve"> </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利用政府性资金建设的工程项目，在满足使用功能的前提下，应当优先使用符合国家规定标准的建筑垃圾综合利用产品。</w:t>
      </w:r>
    </w:p>
    <w:p>
      <w:pPr>
        <w:spacing w:line="56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第七条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鼓励建设单位、施工单位和个人采用新技术、新工艺、新材料、新设备，减少建筑垃圾的产生量和排放量。</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建筑垃圾可以直接利用的，应当直接利用；不能直接利用的，应当交由市城市管理部门核准的建筑垃圾处置单位进行集中处置、消纳中转、综合利用或者无害化处置。</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鼓励资源化处置企业采用移动式设备现场处置建筑垃圾。</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第八条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建设单位应当负担建筑垃圾的处置费用。</w:t>
      </w:r>
    </w:p>
    <w:p>
      <w:pPr>
        <w:spacing w:line="56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建设工程的建设单位在工程招标或者发包时，应当明确施工单位对施工现场建筑垃圾排放和分类管理的具体要求。</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拆除工程的建设单位应当将拆除工程发包给具有相应资质等级的施工单位，并按照前款规定，督促施工单位落实建筑垃圾处置责任。</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第九条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施工单位或者运输单位应当选择市城市管理部门</w:t>
      </w:r>
      <w:r>
        <w:rPr>
          <w:rFonts w:hint="eastAsia" w:ascii="仿宋" w:hAnsi="仿宋" w:eastAsia="仿宋" w:cs="仿宋_GB2312"/>
          <w:color w:val="000000" w:themeColor="text1"/>
          <w:sz w:val="32"/>
          <w:szCs w:val="32"/>
          <w:lang w:val="en-US" w:eastAsia="zh-Hans"/>
          <w14:textFill>
            <w14:solidFill>
              <w14:schemeClr w14:val="tx1"/>
            </w14:solidFill>
          </w14:textFill>
        </w:rPr>
        <w:t>批准设置</w:t>
      </w:r>
      <w:r>
        <w:rPr>
          <w:rFonts w:hint="eastAsia" w:ascii="仿宋" w:hAnsi="仿宋" w:eastAsia="仿宋" w:cs="仿宋_GB2312"/>
          <w:color w:val="000000" w:themeColor="text1"/>
          <w:sz w:val="32"/>
          <w:szCs w:val="32"/>
          <w14:textFill>
            <w14:solidFill>
              <w14:schemeClr w14:val="tx1"/>
            </w14:solidFill>
          </w14:textFill>
        </w:rPr>
        <w:t>的中转调配场所、资源化利用场所</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lang w:val="en-US" w:eastAsia="zh-CN"/>
          <w14:textFill>
            <w14:solidFill>
              <w14:schemeClr w14:val="tx1"/>
            </w14:solidFill>
          </w14:textFill>
        </w:rPr>
        <w:t>固定填埋场所</w:t>
      </w:r>
      <w:r>
        <w:rPr>
          <w:rFonts w:hint="eastAsia" w:ascii="仿宋" w:hAnsi="仿宋" w:eastAsia="仿宋" w:cs="仿宋_GB2312"/>
          <w:color w:val="000000" w:themeColor="text1"/>
          <w:sz w:val="32"/>
          <w:szCs w:val="32"/>
          <w14:textFill>
            <w14:solidFill>
              <w14:schemeClr w14:val="tx1"/>
            </w14:solidFill>
          </w14:textFill>
        </w:rPr>
        <w:t>或者</w:t>
      </w:r>
      <w:r>
        <w:rPr>
          <w:rFonts w:hint="eastAsia" w:ascii="仿宋" w:hAnsi="仿宋" w:eastAsia="仿宋" w:cs="仿宋_GB2312"/>
          <w:color w:val="000000" w:themeColor="text1"/>
          <w:sz w:val="32"/>
          <w:szCs w:val="32"/>
          <w:lang w:val="en-US" w:eastAsia="zh-Hans"/>
          <w14:textFill>
            <w14:solidFill>
              <w14:schemeClr w14:val="tx1"/>
            </w14:solidFill>
          </w14:textFill>
        </w:rPr>
        <w:t>批准</w:t>
      </w:r>
      <w:r>
        <w:rPr>
          <w:rFonts w:hint="eastAsia" w:ascii="仿宋" w:hAnsi="仿宋" w:eastAsia="仿宋" w:cs="仿宋_GB2312"/>
          <w:color w:val="000000" w:themeColor="text1"/>
          <w:sz w:val="32"/>
          <w:szCs w:val="32"/>
          <w14:textFill>
            <w14:solidFill>
              <w14:schemeClr w14:val="tx1"/>
            </w14:solidFill>
          </w14:textFill>
        </w:rPr>
        <w:t>的受纳地点处置建筑垃圾，并签订消纳合同。</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第十条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施工单位应当选择经市行政审批部门许可的运输单位，签订建筑垃圾运输合同，明确建筑垃圾运输量、运输责任、运输费用、消纳场所或者受纳地点。不得将建筑垃圾交给个人或者未经许可的运输单位运输。</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第十一条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建设单位需要处置建筑垃圾的，应当在建设工程、拆除工程开工二十日前，持下列材料向市行政审批部门申请办理建筑垃圾处置许可证：</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default"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val="en-US" w:eastAsia="zh-Hans"/>
          <w14:textFill>
            <w14:solidFill>
              <w14:schemeClr w14:val="tx1"/>
            </w14:solidFill>
          </w14:textFill>
        </w:rPr>
        <w:t>一</w:t>
      </w:r>
      <w:r>
        <w:rPr>
          <w:rFonts w:hint="default"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《建设工程规划许可证》或者拆除工程备案文件</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val="en-US" w:eastAsia="zh-Hans"/>
          <w14:textFill>
            <w14:solidFill>
              <w14:schemeClr w14:val="tx1"/>
            </w14:solidFill>
          </w14:textFill>
        </w:rPr>
        <w:t>二</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建筑垃圾分类处置方案，载明建筑垃圾产生地点、种类、数量、运输单位、处置计划等事项</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val="en-US" w:eastAsia="zh-Hans"/>
          <w14:textFill>
            <w14:solidFill>
              <w14:schemeClr w14:val="tx1"/>
            </w14:solidFill>
          </w14:textFill>
        </w:rPr>
        <w:t>三</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运输合同、消纳合同</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val="en-US" w:eastAsia="zh-Hans"/>
          <w14:textFill>
            <w14:solidFill>
              <w14:schemeClr w14:val="tx1"/>
            </w14:solidFill>
          </w14:textFill>
        </w:rPr>
        <w:t>四</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市容环境卫生责任书。</w:t>
      </w:r>
    </w:p>
    <w:p>
      <w:pPr>
        <w:spacing w:line="56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未取得建筑垃圾处置许可证，不得擅自处置建筑垃圾。</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施工单位应当在建筑垃圾处置许可证规定的范围内处置建筑垃圾。</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第十二条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建设工程施工单位应当配备施工现场建筑垃圾排放管理人员，采取污染防治措施，按照下列规定加强施工现场管理：</w:t>
      </w:r>
    </w:p>
    <w:p>
      <w:pPr>
        <w:spacing w:line="56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（一）按照分类方案分类收集、堆放建筑垃圾；</w:t>
      </w:r>
    </w:p>
    <w:p>
      <w:pPr>
        <w:spacing w:line="56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（二）及时回填工程渣土、清运建筑垃圾，不能及时回填或者清运的，落实防尘、防渗、防滑坡等措施；</w:t>
      </w:r>
    </w:p>
    <w:p>
      <w:pPr>
        <w:spacing w:line="56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（三）对工程泥浆实施浆水分离，规范排放，有条件的应当进行干化处理；</w:t>
      </w:r>
    </w:p>
    <w:p>
      <w:pPr>
        <w:spacing w:line="56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（四）硬化施工工地出入口道路，配备车辆冲洗设备，确保运输车辆净车出场；</w:t>
      </w:r>
    </w:p>
    <w:p>
      <w:pPr>
        <w:spacing w:line="56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（五）法律、法规规定的其他要求。</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第十三条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_GB2312" w:hAnsi="仿宋_GB2312" w:eastAsia="仿宋" w:cs="仿宋_GB2312"/>
          <w:color w:val="000000" w:themeColor="text1"/>
          <w:sz w:val="32"/>
          <w:szCs w:val="32"/>
          <w14:textFill>
            <w14:solidFill>
              <w14:schemeClr w14:val="tx1"/>
            </w14:solidFill>
          </w14:textFill>
        </w:rPr>
        <w:t>拆除工程的施工单位应当配备施工现场建筑垃圾排放管理人员，采取污染防治措施，按照下列规定加强施工现场管理</w:t>
      </w:r>
      <w:r>
        <w:rPr>
          <w:rFonts w:hint="eastAsia"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val="en-US" w:eastAsia="zh-Hans"/>
          <w14:textFill>
            <w14:solidFill>
              <w14:schemeClr w14:val="tx1"/>
            </w14:solidFill>
          </w14:textFill>
        </w:rPr>
        <w:t>一</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按照分类方案分类收集、堆放建筑垃圾</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二</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对可以回收利用的建筑垃圾落实回收利用措施</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三</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及时清运各类垃圾，不能及时清运的，采取防尘、防渗、防滑坡等措施</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四）拆除工程完成后三十日内将建筑垃圾清运完毕；</w:t>
      </w:r>
    </w:p>
    <w:p>
      <w:pPr>
        <w:spacing w:line="56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（五）法律、法规规定的其他要求</w:t>
      </w:r>
      <w:r>
        <w:rPr>
          <w:rFonts w:hint="default"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城市规划区待开发地块，根据管理权限由地块辖区政府（管委会、街道办事处）或市自然资源和规划局负责该地块的围栏建设和环境卫生管理。</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第十四条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市城市管理</w:t>
      </w:r>
      <w:r>
        <w:rPr>
          <w:rFonts w:hint="eastAsia" w:ascii="仿宋" w:hAnsi="仿宋" w:eastAsia="仿宋" w:cs="仿宋_GB2312"/>
          <w:color w:val="000000" w:themeColor="text1"/>
          <w:sz w:val="32"/>
          <w:szCs w:val="32"/>
          <w:lang w:val="en-US" w:eastAsia="zh-CN"/>
          <w14:textFill>
            <w14:solidFill>
              <w14:schemeClr w14:val="tx1"/>
            </w14:solidFill>
          </w14:textFill>
        </w:rPr>
        <w:t>部门</w:t>
      </w:r>
      <w:r>
        <w:rPr>
          <w:rFonts w:hint="eastAsia" w:ascii="仿宋" w:hAnsi="仿宋" w:eastAsia="仿宋" w:cs="仿宋_GB2312"/>
          <w:color w:val="000000" w:themeColor="text1"/>
          <w:sz w:val="32"/>
          <w:szCs w:val="32"/>
          <w14:textFill>
            <w14:solidFill>
              <w14:schemeClr w14:val="tx1"/>
            </w14:solidFill>
          </w14:textFill>
        </w:rPr>
        <w:t>和属地政府应当加强对沿街商铺建筑装修垃圾的管理。商铺门面装修必须采取围护、围栏等遮挡措施，不得擅自占道施工，产生的建筑装修垃圾不得随意堆放，要做到及时清理。</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房屋装饰装修排放建筑垃圾的，业主或者使用人、施工人应当按照建筑垃圾分类方案，将装饰装修垃圾分类、袋装，投送至装饰装修垃圾临时堆放点，或者交由经</w:t>
      </w:r>
      <w:r>
        <w:rPr>
          <w:rFonts w:hint="eastAsia" w:ascii="仿宋" w:hAnsi="仿宋" w:eastAsia="仿宋" w:cs="仿宋_GB2312"/>
          <w:color w:val="000000" w:themeColor="text1"/>
          <w:sz w:val="32"/>
          <w:szCs w:val="32"/>
          <w:lang w:val="en-US" w:eastAsia="zh-CN"/>
          <w14:textFill>
            <w14:solidFill>
              <w14:schemeClr w14:val="tx1"/>
            </w14:solidFill>
          </w14:textFill>
        </w:rPr>
        <w:t>市</w:t>
      </w:r>
      <w:r>
        <w:rPr>
          <w:rFonts w:hint="eastAsia" w:ascii="仿宋" w:hAnsi="仿宋" w:eastAsia="仿宋" w:cs="仿宋_GB2312"/>
          <w:color w:val="000000" w:themeColor="text1"/>
          <w:sz w:val="32"/>
          <w:szCs w:val="32"/>
          <w14:textFill>
            <w14:solidFill>
              <w14:schemeClr w14:val="tx1"/>
            </w14:solidFill>
          </w14:textFill>
        </w:rPr>
        <w:t>行政审批部门许可的运输单位及时清运。</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物业服务人管理的区域，由物业服务人依照物业服务合同的约定，将临时堆放点的装饰装修垃圾，交由经</w:t>
      </w:r>
      <w:r>
        <w:rPr>
          <w:rFonts w:hint="eastAsia" w:ascii="仿宋" w:hAnsi="仿宋" w:eastAsia="仿宋" w:cs="仿宋_GB2312"/>
          <w:color w:val="000000" w:themeColor="text1"/>
          <w:sz w:val="32"/>
          <w:szCs w:val="32"/>
          <w:lang w:val="en-US" w:eastAsia="zh-CN"/>
          <w14:textFill>
            <w14:solidFill>
              <w14:schemeClr w14:val="tx1"/>
            </w14:solidFill>
          </w14:textFill>
        </w:rPr>
        <w:t>市</w:t>
      </w:r>
      <w:r>
        <w:rPr>
          <w:rFonts w:hint="eastAsia" w:ascii="仿宋" w:hAnsi="仿宋" w:eastAsia="仿宋" w:cs="仿宋_GB2312"/>
          <w:color w:val="000000" w:themeColor="text1"/>
          <w:sz w:val="32"/>
          <w:szCs w:val="32"/>
          <w14:textFill>
            <w14:solidFill>
              <w14:schemeClr w14:val="tx1"/>
            </w14:solidFill>
          </w14:textFill>
        </w:rPr>
        <w:t>行政审批部门许可的运输单位及时清运。</w:t>
      </w:r>
    </w:p>
    <w:p>
      <w:pPr>
        <w:numPr>
          <w:ilvl w:val="-1"/>
          <w:numId w:val="0"/>
        </w:num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_GB2312" w:hAnsi="仿宋_GB2312" w:eastAsia="仿宋" w:cs="仿宋_GB2312"/>
          <w:color w:val="000000" w:themeColor="text1"/>
          <w:sz w:val="32"/>
          <w:szCs w:val="32"/>
          <w:lang w:val="en-US" w:eastAsia="zh-Hans"/>
          <w14:textFill>
            <w14:solidFill>
              <w14:schemeClr w14:val="tx1"/>
            </w14:solidFill>
          </w14:textFill>
        </w:rPr>
        <w:t>第十五条</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任何单位和个人不得将危险废物、工业固体废物以及生活垃圾混入建筑垃圾，不得擅自倾倒、抛撒或者堆放建筑垃圾。</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第十六条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本市建筑垃圾运输实行市场化、专业化运营管理。</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从事建筑垃圾运输的单位持下列材料向市行政审批部门申请办理建筑垃圾处置</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运输</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许可证：</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一</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营业执照、《道路运输经营许可证》或者《水路运输经营许可证》</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二</w:t>
      </w:r>
      <w:r>
        <w:rPr>
          <w:rFonts w:ascii="仿宋" w:hAnsi="仿宋" w:eastAsia="仿宋" w:cs="仿宋_GB2312"/>
          <w:color w:val="000000" w:themeColor="text1"/>
          <w:sz w:val="32"/>
          <w:szCs w:val="32"/>
          <w14:textFill>
            <w14:solidFill>
              <w14:schemeClr w14:val="tx1"/>
            </w14:solidFill>
          </w14:textFill>
        </w:rPr>
        <w:t>）20</w:t>
      </w:r>
      <w:r>
        <w:rPr>
          <w:rFonts w:hint="eastAsia" w:ascii="仿宋" w:hAnsi="仿宋" w:eastAsia="仿宋" w:cs="仿宋_GB2312"/>
          <w:color w:val="000000" w:themeColor="text1"/>
          <w:sz w:val="32"/>
          <w:szCs w:val="32"/>
          <w14:textFill>
            <w14:solidFill>
              <w14:schemeClr w14:val="tx1"/>
            </w14:solidFill>
          </w14:textFill>
        </w:rPr>
        <w:t>辆以上的自有运输车辆、装载车辆及其驾驶员的证明材料</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（三）运输车辆（船舶）道路运输证或者船舶营运证以及符合建筑垃圾运输车辆（船舶）技术规范的材料</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四</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具有固定的办公场所和与企业经营规模相适应的车辆停放场地的证明材料。</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未取得建筑垃圾处置</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运输</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许可证的，不得在</w:t>
      </w:r>
      <w:r>
        <w:rPr>
          <w:rFonts w:hint="eastAsia" w:ascii="仿宋" w:hAnsi="仿宋" w:eastAsia="仿宋" w:cs="仿宋_GB2312"/>
          <w:color w:val="000000" w:themeColor="text1"/>
          <w:sz w:val="32"/>
          <w:szCs w:val="32"/>
          <w:lang w:val="en-US" w:eastAsia="zh-Hans"/>
          <w14:textFill>
            <w14:solidFill>
              <w14:schemeClr w14:val="tx1"/>
            </w14:solidFill>
          </w14:textFill>
        </w:rPr>
        <w:t>城市</w:t>
      </w:r>
      <w:r>
        <w:rPr>
          <w:rFonts w:hint="eastAsia" w:ascii="仿宋" w:hAnsi="仿宋" w:eastAsia="仿宋" w:cs="仿宋_GB2312"/>
          <w:color w:val="000000" w:themeColor="text1"/>
          <w:sz w:val="32"/>
          <w:szCs w:val="32"/>
          <w14:textFill>
            <w14:solidFill>
              <w14:schemeClr w14:val="tx1"/>
            </w14:solidFill>
          </w14:textFill>
        </w:rPr>
        <w:t>范围内从事建筑垃圾运输活动。</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第十七条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建筑垃圾运输车辆应当符合下列要求：</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（一）车辆车厢尾部安装放大反光号牌、车身侧面喷涂企业名称等明显标志；</w:t>
      </w:r>
    </w:p>
    <w:p>
      <w:pPr>
        <w:spacing w:line="56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（二）安装使用密闭运输装置、安全防护设施以及卫星定位系统、行驶记录仪、倾废动态监管仪等设备，并接受城市管理部门监管信息系统的监控。</w:t>
      </w:r>
    </w:p>
    <w:p>
      <w:pPr>
        <w:spacing w:line="560" w:lineRule="exact"/>
        <w:ind w:firstLine="640" w:firstLineChars="200"/>
        <w:rPr>
          <w:rFonts w:hint="eastAsia" w:ascii="仿宋" w:hAnsi="仿宋" w:eastAsia="仿宋" w:cs="仿宋_GB2312"/>
          <w:color w:val="000000" w:themeColor="text1"/>
          <w:sz w:val="32"/>
          <w:szCs w:val="32"/>
          <w:lang w:eastAsia="zh-CN"/>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（三）法律、法规规定的其他要求</w:t>
      </w:r>
      <w:r>
        <w:rPr>
          <w:rFonts w:hint="eastAsia" w:ascii="仿宋" w:hAnsi="仿宋" w:eastAsia="仿宋" w:cs="仿宋_GB2312"/>
          <w:color w:val="000000" w:themeColor="text1"/>
          <w:sz w:val="32"/>
          <w:szCs w:val="32"/>
          <w:lang w:eastAsia="zh-CN"/>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第十八条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运输建筑垃圾应当遵守下列规定：</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default"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val="en-US" w:eastAsia="zh-Hans"/>
          <w14:textFill>
            <w14:solidFill>
              <w14:schemeClr w14:val="tx1"/>
            </w14:solidFill>
          </w14:textFill>
        </w:rPr>
        <w:t>一</w:t>
      </w:r>
      <w:r>
        <w:rPr>
          <w:rFonts w:hint="default"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查看建筑垃圾处置许可证</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val="en-US" w:eastAsia="zh-Hans"/>
          <w14:textFill>
            <w14:solidFill>
              <w14:schemeClr w14:val="tx1"/>
            </w14:solidFill>
          </w14:textFill>
        </w:rPr>
        <w:t>二</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分类运输建筑垃圾</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val="en-US" w:eastAsia="zh-Hans"/>
          <w14:textFill>
            <w14:solidFill>
              <w14:schemeClr w14:val="tx1"/>
            </w14:solidFill>
          </w14:textFill>
        </w:rPr>
        <w:t>三</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密闭运输，保持车辆</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船舶</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外部整洁，不得沿途泄漏、遗撒</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val="en-US" w:eastAsia="zh-Hans"/>
          <w14:textFill>
            <w14:solidFill>
              <w14:schemeClr w14:val="tx1"/>
            </w14:solidFill>
          </w14:textFill>
        </w:rPr>
        <w:t>四</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按照规定的时间、线路行驶</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val="en-US" w:eastAsia="zh-Hans"/>
          <w14:textFill>
            <w14:solidFill>
              <w14:schemeClr w14:val="tx1"/>
            </w14:solidFill>
          </w14:textFill>
        </w:rPr>
        <w:t>五</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遵守交通安全法律、法规，严禁超载、超速</w:t>
      </w:r>
      <w:r>
        <w:rPr>
          <w:rFonts w:hint="default"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hint="default" w:ascii="仿宋" w:hAnsi="仿宋" w:eastAsia="仿宋" w:cs="仿宋_GB2312"/>
          <w:color w:val="000000" w:themeColor="text1"/>
          <w:sz w:val="32"/>
          <w:szCs w:val="32"/>
          <w14:textFill>
            <w14:solidFill>
              <w14:schemeClr w14:val="tx1"/>
            </w14:solidFill>
          </w14:textFill>
        </w:rPr>
        <w:t>（六）法律、法规规定的其他要求。</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第十九条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建筑垃圾运输车辆</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船舶</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不得在</w:t>
      </w:r>
      <w:r>
        <w:rPr>
          <w:rFonts w:hint="eastAsia" w:ascii="仿宋" w:hAnsi="仿宋" w:eastAsia="仿宋" w:cs="仿宋_GB2312"/>
          <w:color w:val="000000" w:themeColor="text1"/>
          <w:sz w:val="32"/>
          <w:szCs w:val="32"/>
          <w:lang w:val="en-US" w:eastAsia="zh-CN"/>
          <w14:textFill>
            <w14:solidFill>
              <w14:schemeClr w14:val="tx1"/>
            </w14:solidFill>
          </w14:textFill>
        </w:rPr>
        <w:t>批准</w:t>
      </w:r>
      <w:r>
        <w:rPr>
          <w:rFonts w:hint="eastAsia" w:ascii="仿宋" w:hAnsi="仿宋" w:eastAsia="仿宋" w:cs="仿宋_GB2312"/>
          <w:color w:val="000000" w:themeColor="text1"/>
          <w:sz w:val="32"/>
          <w:szCs w:val="32"/>
          <w14:textFill>
            <w14:solidFill>
              <w14:schemeClr w14:val="tx1"/>
            </w14:solidFill>
          </w14:textFill>
        </w:rPr>
        <w:t>的建筑垃圾消纳场所和地点以外倾倒建筑垃圾。</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第二十条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市城市管理部门应当会同市自然资源和规划、行政审批等部门，根据城市国土空间总体规划，编制本行政区域环境卫生专项规划，明确建筑垃圾中转调配场所、资源化利用场所、固定填埋场所的布点与建设要求，报</w:t>
      </w:r>
      <w:r>
        <w:rPr>
          <w:rFonts w:hint="eastAsia" w:ascii="仿宋" w:hAnsi="仿宋" w:eastAsia="仿宋" w:cs="仿宋_GB2312"/>
          <w:color w:val="000000" w:themeColor="text1"/>
          <w:sz w:val="32"/>
          <w:szCs w:val="32"/>
          <w:lang w:val="en-US" w:eastAsia="zh-CN"/>
          <w14:textFill>
            <w14:solidFill>
              <w14:schemeClr w14:val="tx1"/>
            </w14:solidFill>
          </w14:textFill>
        </w:rPr>
        <w:t>市</w:t>
      </w:r>
      <w:r>
        <w:rPr>
          <w:rFonts w:hint="eastAsia" w:ascii="仿宋" w:hAnsi="仿宋" w:eastAsia="仿宋" w:cs="仿宋_GB2312"/>
          <w:color w:val="000000" w:themeColor="text1"/>
          <w:sz w:val="32"/>
          <w:szCs w:val="32"/>
          <w14:textFill>
            <w14:solidFill>
              <w14:schemeClr w14:val="tx1"/>
            </w14:solidFill>
          </w14:textFill>
        </w:rPr>
        <w:t>人民政府批准公布后，组织实施。</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建筑垃圾中转调配场所、资源化利用场所、固定填埋场所建设应当纳入城市基础设施建设计划，经</w:t>
      </w:r>
      <w:r>
        <w:rPr>
          <w:rFonts w:hint="eastAsia" w:ascii="仿宋" w:hAnsi="仿宋" w:eastAsia="仿宋" w:cs="仿宋_GB2312"/>
          <w:color w:val="000000" w:themeColor="text1"/>
          <w:sz w:val="32"/>
          <w:szCs w:val="32"/>
          <w:lang w:val="en-US" w:eastAsia="zh-CN"/>
          <w14:textFill>
            <w14:solidFill>
              <w14:schemeClr w14:val="tx1"/>
            </w14:solidFill>
          </w14:textFill>
        </w:rPr>
        <w:t>市</w:t>
      </w:r>
      <w:r>
        <w:rPr>
          <w:rFonts w:hint="eastAsia" w:ascii="仿宋" w:hAnsi="仿宋" w:eastAsia="仿宋" w:cs="仿宋_GB2312"/>
          <w:color w:val="000000" w:themeColor="text1"/>
          <w:sz w:val="32"/>
          <w:szCs w:val="32"/>
          <w14:textFill>
            <w14:solidFill>
              <w14:schemeClr w14:val="tx1"/>
            </w14:solidFill>
          </w14:textFill>
        </w:rPr>
        <w:t>城市管理部门牵头</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各相关职能部门验收后启用。</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第二十一条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在自然保护区、风景名胜区、饮用水水源保护区、</w:t>
      </w:r>
      <w:r>
        <w:rPr>
          <w:rFonts w:hint="eastAsia" w:ascii="仿宋" w:hAnsi="仿宋" w:eastAsia="仿宋" w:cs="仿宋_GB2312"/>
          <w:color w:val="000000" w:themeColor="text1"/>
          <w:sz w:val="32"/>
          <w:szCs w:val="32"/>
          <w:lang w:val="en-US" w:eastAsia="zh-CN"/>
          <w14:textFill>
            <w14:solidFill>
              <w14:schemeClr w14:val="tx1"/>
            </w14:solidFill>
          </w14:textFill>
        </w:rPr>
        <w:t>永久</w:t>
      </w:r>
      <w:r>
        <w:rPr>
          <w:rFonts w:hint="eastAsia" w:ascii="仿宋" w:hAnsi="仿宋" w:eastAsia="仿宋" w:cs="仿宋_GB2312"/>
          <w:color w:val="000000" w:themeColor="text1"/>
          <w:sz w:val="32"/>
          <w:szCs w:val="32"/>
          <w14:textFill>
            <w14:solidFill>
              <w14:schemeClr w14:val="tx1"/>
            </w14:solidFill>
          </w14:textFill>
        </w:rPr>
        <w:t>基本农田保护区和法律</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法规规定的其他需要特别保护的区域内，不得设立中转调配场所、资源化利用场所、固定填埋场所。</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任何单位和个人不得擅自设立建筑垃圾消纳场所。</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第二十二条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建筑垃圾中转调配场所应当符合下列要求：</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val="en-US" w:eastAsia="zh-Hans"/>
          <w14:textFill>
            <w14:solidFill>
              <w14:schemeClr w14:val="tx1"/>
            </w14:solidFill>
          </w14:textFill>
        </w:rPr>
        <w:t>一</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与处理建筑垃圾规模相适应的分类堆放、分拣和作业场地</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val="en-US" w:eastAsia="zh-Hans"/>
          <w14:textFill>
            <w14:solidFill>
              <w14:schemeClr w14:val="tx1"/>
            </w14:solidFill>
          </w14:textFill>
        </w:rPr>
        <w:t>二</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设置围墙、围挡、视频监控等设施，硬化出入口道路</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val="en-US" w:eastAsia="zh-Hans"/>
          <w14:textFill>
            <w14:solidFill>
              <w14:schemeClr w14:val="tx1"/>
            </w14:solidFill>
          </w14:textFill>
        </w:rPr>
        <w:t>三</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配备作业机械和照明、消防、降尘、排水以及车辆冲洗等设施设备</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val="en-US" w:eastAsia="zh-Hans"/>
          <w14:textFill>
            <w14:solidFill>
              <w14:schemeClr w14:val="tx1"/>
            </w14:solidFill>
          </w14:textFill>
        </w:rPr>
        <w:t>四</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配置专人管理，设置警示标志和管理制度公示牌</w:t>
      </w:r>
      <w:r>
        <w:rPr>
          <w:rFonts w:hint="default"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（五）法律、法规和国家技术标准规定的其他要求</w:t>
      </w:r>
      <w:r>
        <w:rPr>
          <w:rFonts w:hint="eastAsia" w:ascii="仿宋" w:hAnsi="仿宋" w:eastAsia="仿宋" w:cs="仿宋_GB2312"/>
          <w:color w:val="000000" w:themeColor="text1"/>
          <w:sz w:val="32"/>
          <w:szCs w:val="32"/>
          <w:lang w:eastAsia="zh-CN"/>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港口码头从事建筑垃圾中转调配业务的，应当符合前款规定。</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第二十三条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建筑垃圾资源化利用场所除符合本</w:t>
      </w:r>
      <w:r>
        <w:rPr>
          <w:rFonts w:hint="eastAsia" w:ascii="仿宋" w:hAnsi="仿宋" w:eastAsia="仿宋" w:cs="仿宋_GB2312"/>
          <w:color w:val="000000" w:themeColor="text1"/>
          <w:sz w:val="32"/>
          <w:szCs w:val="32"/>
          <w:lang w:val="en-US" w:eastAsia="zh-Hans"/>
          <w14:textFill>
            <w14:solidFill>
              <w14:schemeClr w14:val="tx1"/>
            </w14:solidFill>
          </w14:textFill>
        </w:rPr>
        <w:t>办法</w:t>
      </w:r>
      <w:r>
        <w:rPr>
          <w:rFonts w:hint="eastAsia" w:ascii="仿宋" w:hAnsi="仿宋" w:eastAsia="仿宋" w:cs="仿宋_GB2312"/>
          <w:color w:val="000000" w:themeColor="text1"/>
          <w:sz w:val="32"/>
          <w:szCs w:val="32"/>
          <w14:textFill>
            <w14:solidFill>
              <w14:schemeClr w14:val="tx1"/>
            </w14:solidFill>
          </w14:textFill>
        </w:rPr>
        <w:t>第二十二条第一款第一项至第四项的规定外，应当符合下列要求：</w:t>
      </w:r>
    </w:p>
    <w:p>
      <w:pPr>
        <w:spacing w:line="56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（一）加强对相关设施、设备和场所的管理和维护，保证其正常运行和使用；</w:t>
      </w:r>
    </w:p>
    <w:p>
      <w:pPr>
        <w:spacing w:line="56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（二）生产规模和资源化产品质量符合国家规定的要求和标准；</w:t>
      </w:r>
    </w:p>
    <w:p>
      <w:pPr>
        <w:spacing w:line="56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（三）法律、法规和国家技术标准规定的其他要求。</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第二十四条</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建筑垃圾固定填埋场所应当符合下列要求：</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（一）配备摊铺、碾压、防渗、消杀等设施设备；</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（二）采取预处理措施，降低物料含水率，符合要求后方可填埋，保持场区排水设施完好；</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（三）堆体高度、宽度、坡度、压实度等符合相关规定，确保堆体稳定；</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（四）配置专人管理，设置警示标志和管理制度公示牌；</w:t>
      </w:r>
    </w:p>
    <w:p>
      <w:pPr>
        <w:spacing w:line="56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（五）有封场绿化、复垦或者平整设计方案</w:t>
      </w:r>
      <w:r>
        <w:rPr>
          <w:rFonts w:hint="default"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hint="default" w:ascii="仿宋" w:hAnsi="仿宋" w:eastAsia="仿宋" w:cs="仿宋_GB2312"/>
          <w:color w:val="000000" w:themeColor="text1"/>
          <w:sz w:val="32"/>
          <w:szCs w:val="32"/>
          <w14:textFill>
            <w14:solidFill>
              <w14:schemeClr w14:val="tx1"/>
            </w14:solidFill>
          </w14:textFill>
        </w:rPr>
        <w:t>（六）法律、法规和国家技术标准规定的其他要求。</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建筑垃圾固定填埋场所不得受纳未经分类的混合垃圾和可能造成环境污染的有毒有害垃圾。</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第二十五条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建筑垃圾中转调配场所、资源化利用场所、固定填埋场所达到原设计容量或者因其他原因导致无法继续从事消纳活动的，应当在停止消纳三十日前告知</w:t>
      </w:r>
      <w:r>
        <w:rPr>
          <w:rFonts w:hint="eastAsia" w:ascii="仿宋" w:hAnsi="仿宋" w:eastAsia="仿宋" w:cs="仿宋_GB2312"/>
          <w:color w:val="000000" w:themeColor="text1"/>
          <w:sz w:val="32"/>
          <w:szCs w:val="32"/>
          <w:lang w:val="en-US" w:eastAsia="zh-Hans"/>
          <w14:textFill>
            <w14:solidFill>
              <w14:schemeClr w14:val="tx1"/>
            </w14:solidFill>
          </w14:textFill>
        </w:rPr>
        <w:t>市</w:t>
      </w:r>
      <w:r>
        <w:rPr>
          <w:rFonts w:hint="eastAsia" w:ascii="仿宋" w:hAnsi="仿宋" w:eastAsia="仿宋" w:cs="仿宋_GB2312"/>
          <w:color w:val="000000" w:themeColor="text1"/>
          <w:sz w:val="32"/>
          <w:szCs w:val="32"/>
          <w14:textFill>
            <w14:solidFill>
              <w14:schemeClr w14:val="tx1"/>
            </w14:solidFill>
          </w14:textFill>
        </w:rPr>
        <w:t>城市管理部门，并采取措施防止污染环境。</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第二十六条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各镇（园区、街道）应当结合本地实际，根据装饰装修垃圾产生量及其分布，合理设置装饰装修垃圾集中收运点。</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居民居住</w:t>
      </w:r>
      <w:r>
        <w:rPr>
          <w:rFonts w:hint="eastAsia" w:ascii="仿宋" w:hAnsi="仿宋" w:eastAsia="仿宋" w:cs="仿宋_GB2312"/>
          <w:color w:val="000000" w:themeColor="text1"/>
          <w:sz w:val="32"/>
          <w:szCs w:val="32"/>
          <w14:textFill>
            <w14:solidFill>
              <w14:schemeClr w14:val="tx1"/>
            </w14:solidFill>
          </w14:textFill>
        </w:rPr>
        <w:t>小区的建设单位、物业服务</w:t>
      </w:r>
      <w:r>
        <w:rPr>
          <w:rFonts w:hint="eastAsia" w:ascii="仿宋" w:hAnsi="仿宋" w:eastAsia="仿宋" w:cs="仿宋_GB2312"/>
          <w:color w:val="000000" w:themeColor="text1"/>
          <w:sz w:val="32"/>
          <w:szCs w:val="32"/>
          <w:lang w:val="en-US" w:eastAsia="zh-CN"/>
          <w14:textFill>
            <w14:solidFill>
              <w14:schemeClr w14:val="tx1"/>
            </w14:solidFill>
          </w14:textFill>
        </w:rPr>
        <w:t>人</w:t>
      </w:r>
      <w:r>
        <w:rPr>
          <w:rFonts w:hint="eastAsia" w:ascii="仿宋" w:hAnsi="仿宋" w:eastAsia="仿宋" w:cs="仿宋_GB2312"/>
          <w:color w:val="000000" w:themeColor="text1"/>
          <w:sz w:val="32"/>
          <w:szCs w:val="32"/>
          <w14:textFill>
            <w14:solidFill>
              <w14:schemeClr w14:val="tx1"/>
            </w14:solidFill>
          </w14:textFill>
        </w:rPr>
        <w:t>应当建设或者设置装饰装修垃圾临时堆放点，方便市民处理建筑垃圾。</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装饰装修垃圾集中收运点和临时堆放点应当采取必要的防尘、防溢等措施，减少对周边环境的影响。</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第二十七条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路基铺垫、低洼地回填、堆坡造景、围海造地等需要利用渣土等建筑垃圾的，利用单位应当告知所在地城市管理部门，市城市管理部门应当提供相关信息，并加强监督管理。</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第二十八条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各镇（园区、街道）应建立建筑垃圾管理网格化社会治理机制，强化源头监督管理，发现问题及时提醒并向相关部门报告。</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相关部门按照下列职责分工，对建筑垃圾排放、运输、消纳等处置行为进行管理：</w:t>
      </w:r>
    </w:p>
    <w:p>
      <w:pPr>
        <w:spacing w:line="56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val="en-US" w:eastAsia="zh-Hans"/>
          <w14:textFill>
            <w14:solidFill>
              <w14:schemeClr w14:val="tx1"/>
            </w14:solidFill>
          </w14:textFill>
        </w:rPr>
        <w:t>一</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市城市管理部门应当加强对建筑垃圾处置行为的指导、监督、考核，依法对建设工程、拆除工程和装饰装修工程建筑垃圾排放以及发生在城市道路上的建筑垃圾运输活动中的违法行为进行处理</w:t>
      </w:r>
      <w:r>
        <w:rPr>
          <w:rFonts w:hint="default"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二）市住房和城乡建设、</w:t>
      </w:r>
      <w:r>
        <w:rPr>
          <w:rFonts w:hint="eastAsia" w:ascii="仿宋" w:hAnsi="仿宋" w:eastAsia="仿宋" w:cs="仿宋_GB2312"/>
          <w:color w:val="000000" w:themeColor="text1"/>
          <w:sz w:val="32"/>
          <w:szCs w:val="32"/>
          <w:lang w:eastAsia="zh-CN"/>
          <w14:textFill>
            <w14:solidFill>
              <w14:schemeClr w14:val="tx1"/>
            </w14:solidFill>
          </w14:textFill>
        </w:rPr>
        <w:t>水务</w:t>
      </w:r>
      <w:r>
        <w:rPr>
          <w:rFonts w:hint="eastAsia" w:ascii="仿宋" w:hAnsi="仿宋" w:eastAsia="仿宋" w:cs="仿宋_GB2312"/>
          <w:color w:val="000000" w:themeColor="text1"/>
          <w:sz w:val="32"/>
          <w:szCs w:val="32"/>
          <w14:textFill>
            <w14:solidFill>
              <w14:schemeClr w14:val="tx1"/>
            </w14:solidFill>
          </w14:textFill>
        </w:rPr>
        <w:t>、交通运输、属地政府等部门应当加强对建设工程、拆除工程等施工现场的指导和监督管理，协同市城市管理部门对建筑垃圾排放过程中的违法行为进行处理</w:t>
      </w:r>
      <w:r>
        <w:rPr>
          <w:rFonts w:hint="default"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三</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市住房和城乡建设部门应当加强对物业服务人装饰装修垃圾处置行为的指导和监督管理，协同市城市管理部门对物业服务人建筑垃圾排放管理过程中的违法行为进行处理；加强施工现场的文明施工管理，监督落实冲洗保洁措施。指导区镇对储备待开发地块加强环境卫生管理，落实围护措施，防止成为建筑垃圾倾倒场所，并及时清理乱倒垃圾</w:t>
      </w:r>
      <w:r>
        <w:rPr>
          <w:rFonts w:hint="default"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四</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市交通运输部门应当加强对建筑垃圾运输企业及其车辆</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船舶</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运输经营行为的指导和监督管理，依法对运输企业的道路</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水路</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运输经营违法行为和发生在公路、航道范围内的建筑垃圾运输违法行为进行处理</w:t>
      </w:r>
      <w:r>
        <w:rPr>
          <w:rFonts w:hint="default"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五</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市公安交通管理部门应当加强对建筑垃圾运输中的道路交通安全行为的指导和监督管理，确定建筑垃圾运输</w:t>
      </w:r>
      <w:r>
        <w:rPr>
          <w:rFonts w:hint="eastAsia" w:ascii="仿宋" w:hAnsi="仿宋" w:eastAsia="仿宋" w:cs="仿宋_GB2312"/>
          <w:color w:val="000000" w:themeColor="text1"/>
          <w:sz w:val="32"/>
          <w:szCs w:val="32"/>
          <w:lang w:val="en-US" w:eastAsia="zh-CN"/>
          <w14:textFill>
            <w14:solidFill>
              <w14:schemeClr w14:val="tx1"/>
            </w14:solidFill>
          </w14:textFill>
        </w:rPr>
        <w:t>车辆</w:t>
      </w:r>
      <w:r>
        <w:rPr>
          <w:rFonts w:hint="eastAsia" w:ascii="仿宋" w:hAnsi="仿宋" w:eastAsia="仿宋" w:cs="仿宋_GB2312"/>
          <w:color w:val="000000" w:themeColor="text1"/>
          <w:sz w:val="32"/>
          <w:szCs w:val="32"/>
          <w14:textFill>
            <w14:solidFill>
              <w14:schemeClr w14:val="tx1"/>
            </w14:solidFill>
          </w14:textFill>
        </w:rPr>
        <w:t>的行驶时间、路线，依法对运输车辆的道路交通安全违法行为进行处理</w:t>
      </w:r>
      <w:r>
        <w:rPr>
          <w:rFonts w:hint="default"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六</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市行政审批部门应当加强城市建筑垃圾处置核准和建筑垃圾中转调配场所、资源化利用场所、固定填埋场所环评审批</w:t>
      </w:r>
      <w:r>
        <w:rPr>
          <w:rFonts w:hint="default"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七</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市自然资源和规划部门负责建筑垃圾中转调配场所、资源化利用场所、固定填埋场所的规划选址。对城区储备待开发地块的环境卫生管理，落实围护措施，防止成为建筑垃圾倾倒场所，并及时清理乱倒的建筑垃圾</w:t>
      </w:r>
      <w:r>
        <w:rPr>
          <w:rFonts w:hint="default" w:ascii="仿宋" w:hAnsi="仿宋" w:eastAsia="仿宋" w:cs="仿宋_GB2312"/>
          <w:color w:val="000000" w:themeColor="text1"/>
          <w:sz w:val="32"/>
          <w:szCs w:val="32"/>
          <w14:textFill>
            <w14:solidFill>
              <w14:schemeClr w14:val="tx1"/>
            </w14:solidFill>
          </w14:textFill>
        </w:rPr>
        <w:t>；</w:t>
      </w:r>
    </w:p>
    <w:p>
      <w:pPr>
        <w:numPr>
          <w:ilvl w:val="-1"/>
          <w:numId w:val="0"/>
        </w:numPr>
        <w:spacing w:line="56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lang w:val="en-US" w:eastAsia="zh-CN"/>
          <w14:textFill>
            <w14:solidFill>
              <w14:schemeClr w14:val="tx1"/>
            </w14:solidFill>
          </w14:textFill>
        </w:rPr>
        <w:t>八</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lang w:val="en-US" w:eastAsia="zh-CN"/>
          <w14:textFill>
            <w14:solidFill>
              <w14:schemeClr w14:val="tx1"/>
            </w14:solidFill>
          </w14:textFill>
        </w:rPr>
        <w:t>市</w:t>
      </w:r>
      <w:r>
        <w:rPr>
          <w:rFonts w:hint="eastAsia" w:ascii="仿宋" w:hAnsi="仿宋" w:eastAsia="仿宋" w:cs="仿宋_GB2312"/>
          <w:color w:val="000000" w:themeColor="text1"/>
          <w:sz w:val="32"/>
          <w:szCs w:val="32"/>
          <w14:textFill>
            <w14:solidFill>
              <w14:schemeClr w14:val="tx1"/>
            </w14:solidFill>
          </w14:textFill>
        </w:rPr>
        <w:t>发展改革部门应当会同城市管理部门适时发布当地建筑垃圾运输市场平均价格</w:t>
      </w:r>
      <w:r>
        <w:rPr>
          <w:rFonts w:hint="default" w:ascii="仿宋" w:hAnsi="仿宋" w:eastAsia="仿宋" w:cs="仿宋_GB2312"/>
          <w:color w:val="000000" w:themeColor="text1"/>
          <w:sz w:val="32"/>
          <w:szCs w:val="32"/>
          <w14:textFill>
            <w14:solidFill>
              <w14:schemeClr w14:val="tx1"/>
            </w14:solidFill>
          </w14:textFill>
        </w:rPr>
        <w:t>；</w:t>
      </w:r>
    </w:p>
    <w:p>
      <w:pPr>
        <w:numPr>
          <w:ilvl w:val="-1"/>
          <w:numId w:val="0"/>
        </w:numPr>
        <w:spacing w:line="56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lang w:val="en-US" w:eastAsia="zh-CN"/>
          <w14:textFill>
            <w14:solidFill>
              <w14:schemeClr w14:val="tx1"/>
            </w14:solidFill>
          </w14:textFill>
        </w:rPr>
        <w:t>九</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lang w:val="en-US" w:eastAsia="zh-CN"/>
          <w14:textFill>
            <w14:solidFill>
              <w14:schemeClr w14:val="tx1"/>
            </w14:solidFill>
          </w14:textFill>
        </w:rPr>
        <w:t>市</w:t>
      </w:r>
      <w:r>
        <w:rPr>
          <w:rFonts w:hint="default" w:ascii="仿宋" w:hAnsi="仿宋" w:eastAsia="仿宋" w:cs="仿宋_GB2312"/>
          <w:color w:val="000000" w:themeColor="text1"/>
          <w:sz w:val="32"/>
          <w:szCs w:val="32"/>
          <w14:textFill>
            <w14:solidFill>
              <w14:schemeClr w14:val="tx1"/>
            </w14:solidFill>
          </w14:textFill>
        </w:rPr>
        <w:t>市场监督管理部门应当加强对建筑垃圾价格活动的监督检查和价格违法行为的查处等工作。</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生态环境、海事等部门按照各自职责做好建筑垃圾处置活动监督管理的相关工作。</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上述违法行为涉及的行政处罚、行政强制已赋权区镇集中行使的，由各区镇对违法行为进行处理。</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第二十九条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市城市管理部门应当建立互联共享的建筑垃圾服务管理信息平台，对下列信息实现动态管理，并向社会开放：</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一</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建筑垃圾排放与需求信息</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二</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建筑垃圾处置许可、运输单位及其车辆</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船舶</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和消纳场所信息</w:t>
      </w:r>
      <w:r>
        <w:rPr>
          <w:rFonts w:ascii="仿宋" w:hAnsi="仿宋" w:eastAsia="仿宋" w:cs="仿宋_GB2312"/>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三</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与建筑垃圾相关的行政执法等信息。</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住房和城乡建设、交通运输、</w:t>
      </w:r>
      <w:r>
        <w:rPr>
          <w:rFonts w:hint="eastAsia" w:ascii="仿宋" w:hAnsi="仿宋" w:eastAsia="仿宋" w:cs="仿宋_GB2312"/>
          <w:color w:val="000000" w:themeColor="text1"/>
          <w:sz w:val="32"/>
          <w:szCs w:val="32"/>
          <w:lang w:val="en-US" w:eastAsia="zh-CN"/>
          <w14:textFill>
            <w14:solidFill>
              <w14:schemeClr w14:val="tx1"/>
            </w14:solidFill>
          </w14:textFill>
        </w:rPr>
        <w:t>水务</w:t>
      </w:r>
      <w:r>
        <w:rPr>
          <w:rFonts w:hint="eastAsia" w:ascii="仿宋" w:hAnsi="仿宋" w:eastAsia="仿宋" w:cs="仿宋_GB2312"/>
          <w:color w:val="000000" w:themeColor="text1"/>
          <w:sz w:val="32"/>
          <w:szCs w:val="32"/>
          <w14:textFill>
            <w14:solidFill>
              <w14:schemeClr w14:val="tx1"/>
            </w14:solidFill>
          </w14:textFill>
        </w:rPr>
        <w:t>、生态环境、市场监督管理、公安机关交通管理等部门应当按照各自职责及时掌握并向前款规定的信息平台提供相关信息，促进建筑垃圾全过程管控。</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鼓励建筑垃圾排放和需求主体通过信息平台调剂利用建筑垃圾。</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第三十条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_GB2312" w:hAnsi="仿宋_GB2312" w:eastAsia="仿宋" w:cs="仿宋_GB2312"/>
          <w:color w:val="000000" w:themeColor="text1"/>
          <w:sz w:val="32"/>
          <w:szCs w:val="32"/>
          <w:lang w:val="en-US" w:eastAsia="zh-Hans"/>
          <w14:textFill>
            <w14:solidFill>
              <w14:schemeClr w14:val="tx1"/>
            </w14:solidFill>
          </w14:textFill>
        </w:rPr>
        <w:t>市</w:t>
      </w:r>
      <w:r>
        <w:rPr>
          <w:rFonts w:hint="eastAsia" w:ascii="仿宋" w:hAnsi="仿宋" w:eastAsia="仿宋" w:cs="仿宋_GB2312"/>
          <w:color w:val="000000" w:themeColor="text1"/>
          <w:sz w:val="32"/>
          <w:szCs w:val="32"/>
          <w14:textFill>
            <w14:solidFill>
              <w14:schemeClr w14:val="tx1"/>
            </w14:solidFill>
          </w14:textFill>
        </w:rPr>
        <w:t>城市管理部门应当对取得建筑垃圾处置许可的单位进行考核评价，并向社会公布考核评价结果。考核评价具体办法由市城市管理部门制定。</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第三十一条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市行政审批部门应当在接到许可申请之日起二十日内，对申请事项进行审核，符合规定的，发放许可证</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不符合规定的，作出不予许可决定，并书面告知理由。</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第三十二条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禁止涂改、买卖、出租、出借或者以其他形式非法转让建筑垃圾处置许可证件。</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第三十三条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_GB2312" w:hAnsi="仿宋_GB2312" w:eastAsia="仿宋" w:cs="仿宋_GB2312"/>
          <w:color w:val="000000" w:themeColor="text1"/>
          <w:sz w:val="32"/>
          <w:szCs w:val="32"/>
          <w:lang w:val="en-US" w:eastAsia="zh-Hans"/>
          <w14:textFill>
            <w14:solidFill>
              <w14:schemeClr w14:val="tx1"/>
            </w14:solidFill>
          </w14:textFill>
        </w:rPr>
        <w:t>市人民政府</w:t>
      </w:r>
      <w:r>
        <w:rPr>
          <w:rFonts w:hint="eastAsia" w:ascii="仿宋_GB2312" w:hAnsi="仿宋_GB2312" w:eastAsia="仿宋" w:cs="仿宋_GB2312"/>
          <w:color w:val="000000" w:themeColor="text1"/>
          <w:sz w:val="32"/>
          <w:szCs w:val="32"/>
          <w:lang w:val="en-US" w:eastAsia="zh-CN"/>
          <w14:textFill>
            <w14:solidFill>
              <w14:schemeClr w14:val="tx1"/>
            </w14:solidFill>
          </w14:textFill>
        </w:rPr>
        <w:t>应当</w:t>
      </w:r>
      <w:r>
        <w:rPr>
          <w:rFonts w:hint="eastAsia" w:ascii="仿宋" w:hAnsi="仿宋" w:eastAsia="仿宋" w:cs="仿宋_GB2312"/>
          <w:color w:val="000000" w:themeColor="text1"/>
          <w:sz w:val="32"/>
          <w:szCs w:val="32"/>
          <w14:textFill>
            <w14:solidFill>
              <w14:schemeClr w14:val="tx1"/>
            </w14:solidFill>
          </w14:textFill>
        </w:rPr>
        <w:t>建立有市城市管理、住房和城乡建设、交通运输、生态环境、公安机关、市场监督管理等有关部门参与的联动执法机制，及时发现和查处建筑垃圾处置违法行为。</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第三十四条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_GB2312" w:hAnsi="仿宋_GB2312" w:eastAsia="仿宋"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 w:cs="仿宋_GB2312"/>
          <w:color w:val="000000" w:themeColor="text1"/>
          <w:sz w:val="32"/>
          <w:szCs w:val="32"/>
          <w14:textFill>
            <w14:solidFill>
              <w14:schemeClr w14:val="tx1"/>
            </w14:solidFill>
          </w14:textFill>
        </w:rPr>
        <w:t>人民政府应当根据实际情况，</w:t>
      </w:r>
      <w:r>
        <w:rPr>
          <w:rFonts w:hint="eastAsia" w:ascii="仿宋" w:hAnsi="仿宋" w:eastAsia="仿宋" w:cs="仿宋_GB2312"/>
          <w:color w:val="000000" w:themeColor="text1"/>
          <w:sz w:val="32"/>
          <w:szCs w:val="32"/>
          <w14:textFill>
            <w14:solidFill>
              <w14:schemeClr w14:val="tx1"/>
            </w14:solidFill>
          </w14:textFill>
        </w:rPr>
        <w:t>组织制定建筑垃圾处置突发事件应急预案，加强对建筑垃圾处置活动突发事件的预防和监测。发生突发事件后，应当立即采取措施控制事态发展，依法开展后续处理工作。</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第三十五条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市城市管理等相关部门应当公布举报电话和线上举报等监督方式，受理公众举报和投诉，及时调查并反馈处理结果。</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任何单位和个人不得泄露举报人、投诉人信息。</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第三十六条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违反本办法规定的行为，依据法律、法规等规定进行处罚。</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第三十七条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城区及人民政府决定实施城市管理的建制镇建成区外的建筑垃圾排放、运输、消纳及其监督管理活动由各职能部门按照相关法律、法规、规章的规定进行相应监管和查处。</w:t>
      </w:r>
    </w:p>
    <w:p>
      <w:pPr>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第三十八条</w:t>
      </w:r>
      <w:r>
        <w:rPr>
          <w:rFonts w:ascii="仿宋" w:hAnsi="仿宋" w:eastAsia="仿宋" w:cs="仿宋_GB2312"/>
          <w:color w:val="000000" w:themeColor="text1"/>
          <w:sz w:val="32"/>
          <w:szCs w:val="32"/>
          <w14:textFill>
            <w14:solidFill>
              <w14:schemeClr w14:val="tx1"/>
            </w14:solidFill>
          </w14:textFill>
        </w:rPr>
        <w:t xml:space="preserve"> </w:t>
      </w:r>
      <w:r>
        <w:rPr>
          <w:rFonts w:ascii="仿宋_GB2312" w:hAnsi="仿宋_GB2312" w:eastAsia="仿宋" w:cs="仿宋_GB2312"/>
          <w:color w:val="000000" w:themeColor="text1"/>
          <w:sz w:val="32"/>
          <w:szCs w:val="32"/>
          <w14:textFill>
            <w14:solidFill>
              <w14:schemeClr w14:val="tx1"/>
            </w14:solidFill>
          </w14:textFill>
        </w:rPr>
        <w:t> </w:t>
      </w:r>
      <w:r>
        <w:rPr>
          <w:rFonts w:hint="eastAsia" w:ascii="仿宋" w:hAnsi="仿宋" w:eastAsia="仿宋" w:cs="仿宋_GB2312"/>
          <w:color w:val="000000" w:themeColor="text1"/>
          <w:sz w:val="32"/>
          <w:szCs w:val="32"/>
          <w14:textFill>
            <w14:solidFill>
              <w14:schemeClr w14:val="tx1"/>
            </w14:solidFill>
          </w14:textFill>
        </w:rPr>
        <w:t>本办法自</w:t>
      </w:r>
      <w:r>
        <w:rPr>
          <w:rFonts w:hint="default" w:ascii="仿宋" w:hAnsi="仿宋" w:eastAsia="仿宋" w:cs="仿宋_GB2312"/>
          <w:color w:val="000000" w:themeColor="text1"/>
          <w:sz w:val="32"/>
          <w:szCs w:val="32"/>
          <w14:textFill>
            <w14:solidFill>
              <w14:schemeClr w14:val="tx1"/>
            </w14:solidFill>
          </w14:textFill>
        </w:rPr>
        <w:t>2023</w:t>
      </w:r>
      <w:r>
        <w:rPr>
          <w:rFonts w:hint="eastAsia" w:ascii="仿宋" w:hAnsi="仿宋" w:eastAsia="仿宋" w:cs="仿宋_GB2312"/>
          <w:color w:val="000000" w:themeColor="text1"/>
          <w:sz w:val="32"/>
          <w:szCs w:val="32"/>
          <w14:textFill>
            <w14:solidFill>
              <w14:schemeClr w14:val="tx1"/>
            </w14:solidFill>
          </w14:textFill>
        </w:rPr>
        <w:t>年</w:t>
      </w:r>
      <w:r>
        <w:rPr>
          <w:rFonts w:hint="eastAsia" w:ascii="仿宋" w:hAnsi="仿宋" w:eastAsia="仿宋" w:cs="仿宋_GB2312"/>
          <w:color w:val="000000" w:themeColor="text1"/>
          <w:sz w:val="32"/>
          <w:szCs w:val="32"/>
          <w:lang w:val="en-US" w:eastAsia="zh-CN"/>
          <w14:textFill>
            <w14:solidFill>
              <w14:schemeClr w14:val="tx1"/>
            </w14:solidFill>
          </w14:textFill>
        </w:rPr>
        <w:t>X</w:t>
      </w:r>
      <w:r>
        <w:rPr>
          <w:rFonts w:hint="eastAsia" w:ascii="仿宋" w:hAnsi="仿宋" w:eastAsia="仿宋" w:cs="仿宋_GB2312"/>
          <w:color w:val="000000" w:themeColor="text1"/>
          <w:sz w:val="32"/>
          <w:szCs w:val="32"/>
          <w14:textFill>
            <w14:solidFill>
              <w14:schemeClr w14:val="tx1"/>
            </w14:solidFill>
          </w14:textFill>
        </w:rPr>
        <w:t>月</w:t>
      </w:r>
      <w:r>
        <w:rPr>
          <w:rFonts w:hint="eastAsia" w:ascii="仿宋" w:hAnsi="仿宋" w:eastAsia="仿宋" w:cs="仿宋_GB2312"/>
          <w:color w:val="000000" w:themeColor="text1"/>
          <w:sz w:val="32"/>
          <w:szCs w:val="32"/>
          <w:lang w:val="en-US" w:eastAsia="zh-CN"/>
          <w14:textFill>
            <w14:solidFill>
              <w14:schemeClr w14:val="tx1"/>
            </w14:solidFill>
          </w14:textFill>
        </w:rPr>
        <w:t>X</w:t>
      </w:r>
      <w:r>
        <w:rPr>
          <w:rFonts w:hint="eastAsia" w:ascii="仿宋" w:hAnsi="仿宋" w:eastAsia="仿宋" w:cs="仿宋_GB2312"/>
          <w:color w:val="000000" w:themeColor="text1"/>
          <w:sz w:val="32"/>
          <w:szCs w:val="32"/>
          <w14:textFill>
            <w14:solidFill>
              <w14:schemeClr w14:val="tx1"/>
            </w14:solidFill>
          </w14:textFill>
        </w:rPr>
        <w:t>日起施行，有效期为</w:t>
      </w:r>
      <w:r>
        <w:rPr>
          <w:rFonts w:ascii="仿宋" w:hAnsi="仿宋" w:eastAsia="仿宋" w:cs="仿宋_GB2312"/>
          <w:color w:val="000000" w:themeColor="text1"/>
          <w:sz w:val="32"/>
          <w:szCs w:val="32"/>
          <w14:textFill>
            <w14:solidFill>
              <w14:schemeClr w14:val="tx1"/>
            </w14:solidFill>
          </w14:textFill>
        </w:rPr>
        <w:t>5</w:t>
      </w:r>
      <w:r>
        <w:rPr>
          <w:rFonts w:hint="eastAsia" w:ascii="仿宋" w:hAnsi="仿宋" w:eastAsia="仿宋" w:cs="仿宋_GB2312"/>
          <w:color w:val="000000" w:themeColor="text1"/>
          <w:sz w:val="32"/>
          <w:szCs w:val="32"/>
          <w14:textFill>
            <w14:solidFill>
              <w14:schemeClr w14:val="tx1"/>
            </w14:solidFill>
          </w14:textFill>
        </w:rPr>
        <w:t>年。</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Fonts w:ascii="宋体" w:hAnsi="宋体" w:eastAsia="宋体"/>
        <w:sz w:val="32"/>
        <w:szCs w:val="32"/>
      </w:rPr>
    </w:pPr>
    <w:r>
      <w:rPr>
        <w:rStyle w:val="7"/>
        <w:rFonts w:ascii="宋体" w:hAnsi="宋体" w:eastAsia="宋体"/>
        <w:sz w:val="32"/>
        <w:szCs w:val="32"/>
      </w:rPr>
      <w:fldChar w:fldCharType="begin"/>
    </w:r>
    <w:r>
      <w:rPr>
        <w:rStyle w:val="7"/>
        <w:rFonts w:ascii="宋体" w:hAnsi="宋体" w:eastAsia="宋体"/>
        <w:sz w:val="32"/>
        <w:szCs w:val="32"/>
      </w:rPr>
      <w:instrText xml:space="preserve">PAGE  </w:instrText>
    </w:r>
    <w:r>
      <w:rPr>
        <w:rStyle w:val="7"/>
        <w:rFonts w:ascii="宋体" w:hAnsi="宋体" w:eastAsia="宋体"/>
        <w:sz w:val="32"/>
        <w:szCs w:val="32"/>
      </w:rPr>
      <w:fldChar w:fldCharType="separate"/>
    </w:r>
    <w:r>
      <w:rPr>
        <w:rStyle w:val="7"/>
        <w:rFonts w:ascii="宋体" w:hAnsi="宋体" w:eastAsia="宋体"/>
        <w:sz w:val="32"/>
        <w:szCs w:val="32"/>
      </w:rPr>
      <w:t>- 12 -</w:t>
    </w:r>
    <w:r>
      <w:rPr>
        <w:rStyle w:val="7"/>
        <w:rFonts w:ascii="宋体" w:hAnsi="宋体" w:eastAsia="宋体"/>
        <w:sz w:val="32"/>
        <w:szCs w:val="32"/>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mOTFlODYzMDkyZDM5M2RjYzQ5NTY5MTljMzI0ZjgifQ=="/>
  </w:docVars>
  <w:rsids>
    <w:rsidRoot w:val="6F235670"/>
    <w:rsid w:val="0007031A"/>
    <w:rsid w:val="0018527A"/>
    <w:rsid w:val="0023623F"/>
    <w:rsid w:val="003109E1"/>
    <w:rsid w:val="003E276C"/>
    <w:rsid w:val="00444CF5"/>
    <w:rsid w:val="005D6F90"/>
    <w:rsid w:val="00612369"/>
    <w:rsid w:val="006D3B10"/>
    <w:rsid w:val="007647A9"/>
    <w:rsid w:val="007B267E"/>
    <w:rsid w:val="007D0B77"/>
    <w:rsid w:val="00805FB0"/>
    <w:rsid w:val="00963C56"/>
    <w:rsid w:val="009E1944"/>
    <w:rsid w:val="00AC1869"/>
    <w:rsid w:val="00B2284E"/>
    <w:rsid w:val="00B607F7"/>
    <w:rsid w:val="00C717B1"/>
    <w:rsid w:val="00D573BF"/>
    <w:rsid w:val="01BE5CA2"/>
    <w:rsid w:val="0BD607B4"/>
    <w:rsid w:val="283C3DED"/>
    <w:rsid w:val="36512E9E"/>
    <w:rsid w:val="4556681C"/>
    <w:rsid w:val="4BE41DA9"/>
    <w:rsid w:val="4E4B3E42"/>
    <w:rsid w:val="64381BCF"/>
    <w:rsid w:val="6F235670"/>
    <w:rsid w:val="704117F2"/>
    <w:rsid w:val="731579BD"/>
    <w:rsid w:val="FCDB9D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fal"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kern w:val="0"/>
      <w:sz w:val="24"/>
    </w:rPr>
  </w:style>
  <w:style w:type="character" w:styleId="7">
    <w:name w:val="page number"/>
    <w:basedOn w:val="6"/>
    <w:qFormat/>
    <w:uiPriority w:val="99"/>
    <w:rPr>
      <w:rFonts w:cs="Times New Roman"/>
    </w:rPr>
  </w:style>
  <w:style w:type="character" w:customStyle="1" w:styleId="8">
    <w:name w:val="Footer Char"/>
    <w:basedOn w:val="6"/>
    <w:link w:val="2"/>
    <w:qFormat/>
    <w:locked/>
    <w:uiPriority w:val="99"/>
    <w:rPr>
      <w:kern w:val="2"/>
      <w:sz w:val="18"/>
    </w:rPr>
  </w:style>
  <w:style w:type="character" w:customStyle="1" w:styleId="9">
    <w:name w:val="Header Char"/>
    <w:basedOn w:val="6"/>
    <w:link w:val="3"/>
    <w:qFormat/>
    <w:locked/>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13</Pages>
  <Words>5632</Words>
  <Characters>5640</Characters>
  <Lines>0</Lines>
  <Paragraphs>0</Paragraphs>
  <TotalTime>0</TotalTime>
  <ScaleCrop>false</ScaleCrop>
  <LinksUpToDate>false</LinksUpToDate>
  <CharactersWithSpaces>5722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2022-11-02T11:50:00Z</dcterms:created>
  <dc:creator>潘海忠</dc:creator>
  <cp:lastModifiedBy>张尼玛小可爱</cp:lastModifiedBy>
  <cp:lastPrinted>2022-10-17T09:20:00Z</cp:lastPrinted>
  <dcterms:modified xsi:type="dcterms:W3CDTF">2023-01-13T03:02:04Z</dcterms:modified>
  <dc:title>市政府常务会议审议材料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4D37458472FC476CA913B1983611555D</vt:lpwstr>
  </property>
  <property fmtid="{D5CDD505-2E9C-101B-9397-08002B2CF9AE}" pid="4" name="KSOSaveFontToCloudKey">
    <vt:lpwstr>238437092_cloud</vt:lpwstr>
  </property>
</Properties>
</file>