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5BB">
      <w:pPr>
        <w:jc w:val="center"/>
        <w:rPr>
          <w:rFonts w:hint="eastAsia" w:ascii="黑体" w:hAnsi="黑体" w:eastAsia="黑体" w:cs="Calibri"/>
          <w:color w:val="333333"/>
          <w:kern w:val="0"/>
          <w:sz w:val="44"/>
          <w:szCs w:val="44"/>
        </w:rPr>
      </w:pPr>
      <w:r>
        <w:rPr>
          <w:rFonts w:hint="eastAsia" w:ascii="黑体" w:hAnsi="黑体" w:eastAsia="黑体" w:cs="Calibri"/>
          <w:color w:val="333333"/>
          <w:kern w:val="0"/>
          <w:sz w:val="44"/>
          <w:szCs w:val="44"/>
        </w:rPr>
        <w:t>启东市卫生健康领域行政检查事项和依据</w:t>
      </w:r>
    </w:p>
    <w:p w14:paraId="64C0681C">
      <w:pPr>
        <w:jc w:val="center"/>
      </w:pPr>
    </w:p>
    <w:tbl>
      <w:tblPr>
        <w:tblStyle w:val="3"/>
        <w:tblW w:w="14190" w:type="dxa"/>
        <w:tblInd w:w="0" w:type="dxa"/>
        <w:shd w:val="clear" w:color="auto" w:fill="FFFFFF"/>
        <w:tblLayout w:type="autofit"/>
        <w:tblCellMar>
          <w:top w:w="0" w:type="dxa"/>
          <w:left w:w="0" w:type="dxa"/>
          <w:bottom w:w="0" w:type="dxa"/>
          <w:right w:w="0" w:type="dxa"/>
        </w:tblCellMar>
      </w:tblPr>
      <w:tblGrid>
        <w:gridCol w:w="523"/>
        <w:gridCol w:w="1286"/>
        <w:gridCol w:w="1276"/>
        <w:gridCol w:w="1276"/>
        <w:gridCol w:w="8569"/>
        <w:gridCol w:w="1260"/>
      </w:tblGrid>
      <w:tr w14:paraId="39C9812B">
        <w:tblPrEx>
          <w:tblCellMar>
            <w:top w:w="0" w:type="dxa"/>
            <w:left w:w="0" w:type="dxa"/>
            <w:bottom w:w="0" w:type="dxa"/>
            <w:right w:w="0" w:type="dxa"/>
          </w:tblCellMar>
        </w:tblPrEx>
        <w:trPr>
          <w:trHeight w:val="435" w:hRule="atLeast"/>
        </w:trPr>
        <w:tc>
          <w:tcPr>
            <w:tcW w:w="523" w:type="dxa"/>
            <w:vMerge w:val="restart"/>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7B11AE">
            <w:pPr>
              <w:widowControl/>
              <w:jc w:val="center"/>
              <w:rPr>
                <w:rFonts w:ascii="Calibri" w:hAnsi="Calibri" w:eastAsia="微软雅黑" w:cs="Calibri"/>
                <w:color w:val="333333"/>
                <w:kern w:val="0"/>
                <w:szCs w:val="21"/>
              </w:rPr>
            </w:pPr>
            <w:r>
              <w:rPr>
                <w:rFonts w:hint="eastAsia" w:ascii="黑体" w:hAnsi="黑体" w:eastAsia="黑体" w:cs="Calibri"/>
                <w:color w:val="333333"/>
                <w:kern w:val="0"/>
                <w:sz w:val="24"/>
                <w:szCs w:val="24"/>
              </w:rPr>
              <w:t>序号</w:t>
            </w:r>
          </w:p>
        </w:tc>
        <w:tc>
          <w:tcPr>
            <w:tcW w:w="1286"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84A7E5">
            <w:pPr>
              <w:widowControl/>
              <w:rPr>
                <w:rFonts w:ascii="Calibri" w:hAnsi="Calibri" w:eastAsia="微软雅黑" w:cs="Calibri"/>
                <w:color w:val="333333"/>
                <w:kern w:val="0"/>
                <w:szCs w:val="21"/>
              </w:rPr>
            </w:pPr>
            <w:r>
              <w:rPr>
                <w:rFonts w:hint="eastAsia" w:ascii="黑体" w:hAnsi="黑体" w:eastAsia="黑体" w:cs="Calibri"/>
                <w:color w:val="333333"/>
                <w:kern w:val="0"/>
                <w:sz w:val="24"/>
                <w:szCs w:val="24"/>
              </w:rPr>
              <w:t>检查事项</w:t>
            </w:r>
          </w:p>
        </w:tc>
        <w:tc>
          <w:tcPr>
            <w:tcW w:w="1276"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D9317F">
            <w:pPr>
              <w:widowControl/>
              <w:rPr>
                <w:rFonts w:ascii="Calibri" w:hAnsi="Calibri" w:eastAsia="微软雅黑" w:cs="Calibri"/>
                <w:color w:val="333333"/>
                <w:kern w:val="0"/>
                <w:szCs w:val="21"/>
              </w:rPr>
            </w:pPr>
            <w:r>
              <w:rPr>
                <w:rFonts w:hint="eastAsia" w:ascii="黑体" w:hAnsi="黑体" w:eastAsia="黑体" w:cs="Calibri"/>
                <w:color w:val="333333"/>
                <w:kern w:val="0"/>
                <w:sz w:val="24"/>
                <w:szCs w:val="24"/>
              </w:rPr>
              <w:t>检查主体</w:t>
            </w:r>
          </w:p>
        </w:tc>
        <w:tc>
          <w:tcPr>
            <w:tcW w:w="1276"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BCA780">
            <w:pPr>
              <w:widowControl/>
              <w:rPr>
                <w:rFonts w:ascii="Calibri" w:hAnsi="Calibri" w:eastAsia="微软雅黑" w:cs="Calibri"/>
                <w:color w:val="333333"/>
                <w:kern w:val="0"/>
                <w:szCs w:val="21"/>
              </w:rPr>
            </w:pPr>
            <w:r>
              <w:rPr>
                <w:rFonts w:hint="eastAsia" w:ascii="黑体" w:hAnsi="黑体" w:eastAsia="黑体" w:cs="Calibri"/>
                <w:color w:val="333333"/>
                <w:kern w:val="0"/>
                <w:sz w:val="24"/>
                <w:szCs w:val="24"/>
              </w:rPr>
              <w:t>检查对象</w:t>
            </w:r>
          </w:p>
        </w:tc>
        <w:tc>
          <w:tcPr>
            <w:tcW w:w="8569"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6EF20B">
            <w:pPr>
              <w:widowControl/>
              <w:jc w:val="center"/>
              <w:rPr>
                <w:rFonts w:ascii="Calibri" w:hAnsi="Calibri" w:eastAsia="微软雅黑" w:cs="Calibri"/>
                <w:color w:val="333333"/>
                <w:kern w:val="0"/>
                <w:szCs w:val="21"/>
              </w:rPr>
            </w:pPr>
            <w:r>
              <w:rPr>
                <w:rFonts w:hint="eastAsia" w:ascii="黑体" w:hAnsi="黑体" w:eastAsia="黑体" w:cs="Calibri"/>
                <w:color w:val="333333"/>
                <w:kern w:val="0"/>
                <w:sz w:val="24"/>
                <w:szCs w:val="24"/>
              </w:rPr>
              <w:t>检查依据</w:t>
            </w:r>
          </w:p>
        </w:tc>
        <w:tc>
          <w:tcPr>
            <w:tcW w:w="1260"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49ED6A">
            <w:pPr>
              <w:widowControl/>
              <w:jc w:val="center"/>
              <w:rPr>
                <w:rFonts w:ascii="Calibri" w:hAnsi="Calibri" w:eastAsia="微软雅黑" w:cs="Calibri"/>
                <w:color w:val="333333"/>
                <w:kern w:val="0"/>
                <w:szCs w:val="21"/>
              </w:rPr>
            </w:pPr>
            <w:r>
              <w:rPr>
                <w:rFonts w:hint="eastAsia" w:ascii="黑体" w:hAnsi="黑体" w:eastAsia="黑体" w:cs="Calibri"/>
                <w:color w:val="333333"/>
                <w:kern w:val="0"/>
                <w:sz w:val="24"/>
                <w:szCs w:val="24"/>
              </w:rPr>
              <w:t>检查方式</w:t>
            </w:r>
          </w:p>
        </w:tc>
      </w:tr>
      <w:tr w14:paraId="539FB3F8">
        <w:tblPrEx>
          <w:tblCellMar>
            <w:top w:w="0" w:type="dxa"/>
            <w:left w:w="0" w:type="dxa"/>
            <w:bottom w:w="0" w:type="dxa"/>
            <w:right w:w="0" w:type="dxa"/>
          </w:tblCellMar>
        </w:tblPrEx>
        <w:trPr>
          <w:trHeight w:val="315" w:hRule="atLeast"/>
        </w:trPr>
        <w:tc>
          <w:tcPr>
            <w:tcW w:w="523"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6D14111">
            <w:pPr>
              <w:widowControl/>
              <w:jc w:val="left"/>
              <w:rPr>
                <w:rFonts w:ascii="Calibri" w:hAnsi="Calibri" w:eastAsia="微软雅黑" w:cs="Calibri"/>
                <w:color w:val="333333"/>
                <w:kern w:val="0"/>
                <w:szCs w:val="21"/>
              </w:rPr>
            </w:pPr>
          </w:p>
        </w:tc>
        <w:tc>
          <w:tcPr>
            <w:tcW w:w="1286" w:type="dxa"/>
            <w:vMerge w:val="continue"/>
            <w:tcBorders>
              <w:top w:val="single" w:color="auto" w:sz="8" w:space="0"/>
              <w:left w:val="nil"/>
              <w:bottom w:val="single" w:color="auto" w:sz="8" w:space="0"/>
              <w:right w:val="single" w:color="auto" w:sz="8" w:space="0"/>
            </w:tcBorders>
            <w:shd w:val="clear" w:color="auto" w:fill="FFFFFF"/>
            <w:vAlign w:val="center"/>
          </w:tcPr>
          <w:p w14:paraId="33247D05">
            <w:pPr>
              <w:widowControl/>
              <w:jc w:val="left"/>
              <w:rPr>
                <w:rFonts w:ascii="Calibri" w:hAnsi="Calibri" w:eastAsia="微软雅黑" w:cs="Calibri"/>
                <w:color w:val="333333"/>
                <w:kern w:val="0"/>
                <w:szCs w:val="21"/>
              </w:rPr>
            </w:pPr>
          </w:p>
        </w:tc>
        <w:tc>
          <w:tcPr>
            <w:tcW w:w="1276" w:type="dxa"/>
            <w:vMerge w:val="continue"/>
            <w:tcBorders>
              <w:top w:val="single" w:color="auto" w:sz="8" w:space="0"/>
              <w:left w:val="nil"/>
              <w:bottom w:val="single" w:color="auto" w:sz="8" w:space="0"/>
              <w:right w:val="single" w:color="auto" w:sz="8" w:space="0"/>
            </w:tcBorders>
            <w:shd w:val="clear" w:color="auto" w:fill="FFFFFF"/>
            <w:vAlign w:val="center"/>
          </w:tcPr>
          <w:p w14:paraId="6E545F89">
            <w:pPr>
              <w:widowControl/>
              <w:jc w:val="left"/>
              <w:rPr>
                <w:rFonts w:ascii="Calibri" w:hAnsi="Calibri" w:eastAsia="微软雅黑" w:cs="Calibri"/>
                <w:color w:val="333333"/>
                <w:kern w:val="0"/>
                <w:szCs w:val="21"/>
              </w:rPr>
            </w:pPr>
          </w:p>
        </w:tc>
        <w:tc>
          <w:tcPr>
            <w:tcW w:w="1276" w:type="dxa"/>
            <w:vMerge w:val="continue"/>
            <w:tcBorders>
              <w:top w:val="single" w:color="auto" w:sz="8" w:space="0"/>
              <w:left w:val="nil"/>
              <w:bottom w:val="single" w:color="auto" w:sz="8" w:space="0"/>
              <w:right w:val="single" w:color="auto" w:sz="8" w:space="0"/>
            </w:tcBorders>
            <w:shd w:val="clear" w:color="auto" w:fill="FFFFFF"/>
            <w:vAlign w:val="center"/>
          </w:tcPr>
          <w:p w14:paraId="702B63AF">
            <w:pPr>
              <w:widowControl/>
              <w:jc w:val="left"/>
              <w:rPr>
                <w:rFonts w:ascii="Calibri" w:hAnsi="Calibri" w:eastAsia="微软雅黑" w:cs="Calibri"/>
                <w:color w:val="333333"/>
                <w:kern w:val="0"/>
                <w:szCs w:val="21"/>
              </w:rPr>
            </w:pPr>
          </w:p>
        </w:tc>
        <w:tc>
          <w:tcPr>
            <w:tcW w:w="8569" w:type="dxa"/>
            <w:vMerge w:val="continue"/>
            <w:tcBorders>
              <w:top w:val="single" w:color="auto" w:sz="8" w:space="0"/>
              <w:left w:val="nil"/>
              <w:bottom w:val="single" w:color="auto" w:sz="8" w:space="0"/>
              <w:right w:val="single" w:color="auto" w:sz="8" w:space="0"/>
            </w:tcBorders>
            <w:shd w:val="clear" w:color="auto" w:fill="FFFFFF"/>
            <w:vAlign w:val="center"/>
          </w:tcPr>
          <w:p w14:paraId="5EE48386">
            <w:pPr>
              <w:widowControl/>
              <w:jc w:val="left"/>
              <w:rPr>
                <w:rFonts w:ascii="Calibri" w:hAnsi="Calibri" w:eastAsia="微软雅黑" w:cs="Calibri"/>
                <w:color w:val="333333"/>
                <w:kern w:val="0"/>
                <w:szCs w:val="21"/>
              </w:rPr>
            </w:pPr>
          </w:p>
        </w:tc>
        <w:tc>
          <w:tcPr>
            <w:tcW w:w="1260" w:type="dxa"/>
            <w:vMerge w:val="continue"/>
            <w:tcBorders>
              <w:top w:val="single" w:color="auto" w:sz="8" w:space="0"/>
              <w:left w:val="nil"/>
              <w:bottom w:val="single" w:color="auto" w:sz="8" w:space="0"/>
              <w:right w:val="single" w:color="auto" w:sz="8" w:space="0"/>
            </w:tcBorders>
            <w:shd w:val="clear" w:color="auto" w:fill="FFFFFF"/>
            <w:vAlign w:val="center"/>
          </w:tcPr>
          <w:p w14:paraId="295C9EDF">
            <w:pPr>
              <w:widowControl/>
              <w:jc w:val="left"/>
              <w:rPr>
                <w:rFonts w:ascii="Calibri" w:hAnsi="Calibri" w:eastAsia="微软雅黑" w:cs="Calibri"/>
                <w:color w:val="333333"/>
                <w:kern w:val="0"/>
                <w:szCs w:val="21"/>
              </w:rPr>
            </w:pPr>
          </w:p>
        </w:tc>
      </w:tr>
      <w:tr w14:paraId="1A2ABD5D">
        <w:tblPrEx>
          <w:shd w:val="clear" w:color="auto" w:fill="FFFFFF"/>
          <w:tblCellMar>
            <w:top w:w="0" w:type="dxa"/>
            <w:left w:w="0" w:type="dxa"/>
            <w:bottom w:w="0" w:type="dxa"/>
            <w:right w:w="0" w:type="dxa"/>
          </w:tblCellMar>
        </w:tblPrEx>
        <w:trPr>
          <w:trHeight w:val="2942"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4B374F">
            <w:pPr>
              <w:widowControl/>
              <w:jc w:val="center"/>
              <w:rPr>
                <w:rFonts w:ascii="Calibri" w:hAnsi="Calibri" w:eastAsia="微软雅黑" w:cs="Calibri"/>
                <w:color w:val="333333"/>
                <w:kern w:val="0"/>
                <w:szCs w:val="21"/>
              </w:rPr>
            </w:pPr>
            <w:r>
              <w:rPr>
                <w:rFonts w:ascii="Times New Roman" w:hAnsi="Times New Roman" w:eastAsia="微软雅黑" w:cs="Times New Roman"/>
                <w:color w:val="333333"/>
                <w:kern w:val="0"/>
                <w:szCs w:val="21"/>
              </w:rPr>
              <w:t>1</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5FA8F3">
            <w:pPr>
              <w:widowControl/>
              <w:jc w:val="left"/>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对预防接种的行政检查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D40DE9">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A9FCC6">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相关医疗卫生机构及其工作人员</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FE7671">
            <w:pPr>
              <w:widowControl/>
              <w:jc w:val="left"/>
              <w:rPr>
                <w:rFonts w:ascii="微软雅黑" w:hAnsi="微软雅黑" w:eastAsia="微软雅黑" w:cs="宋体"/>
                <w:color w:val="333333"/>
                <w:kern w:val="0"/>
                <w:sz w:val="24"/>
                <w:szCs w:val="24"/>
              </w:rPr>
            </w:pPr>
            <w:r>
              <w:rPr>
                <w:rFonts w:hint="eastAsia" w:ascii="方正仿宋_GBK" w:hAnsi="微软雅黑" w:eastAsia="方正仿宋_GBK" w:cs="宋体"/>
                <w:color w:val="000000"/>
                <w:kern w:val="0"/>
                <w:szCs w:val="21"/>
                <w:shd w:val="clear" w:color="auto" w:fill="FFFFFF"/>
              </w:rPr>
              <w:t>【法律】《中华人民共和国疫苗管理法</w:t>
            </w:r>
            <w:r>
              <w:rPr>
                <w:rFonts w:hint="eastAsia" w:ascii="方正仿宋_GBK" w:hAnsi="微软雅黑" w:eastAsia="方正仿宋_GBK" w:cs="宋体"/>
                <w:color w:val="333333"/>
                <w:kern w:val="0"/>
                <w:szCs w:val="21"/>
                <w:shd w:val="clear" w:color="auto" w:fill="FFFFFF"/>
              </w:rPr>
              <w:t>》第八条　国务院药品监督管理部门负责全国疫苗监督管理工作。国务院卫生健康主管部门负责全国预防接种监督管理工作。国务院其他有关部门在各自职责范围内负责与疫苗有关的监督管理工作。</w:t>
            </w:r>
          </w:p>
          <w:p w14:paraId="36C4E4A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72A044">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7589F282">
        <w:tblPrEx>
          <w:shd w:val="clear" w:color="auto" w:fill="FFFFFF"/>
          <w:tblCellMar>
            <w:top w:w="0" w:type="dxa"/>
            <w:left w:w="0" w:type="dxa"/>
            <w:bottom w:w="0" w:type="dxa"/>
            <w:right w:w="0" w:type="dxa"/>
          </w:tblCellMar>
        </w:tblPrEx>
        <w:trPr>
          <w:trHeight w:val="420" w:hRule="atLeast"/>
        </w:trPr>
        <w:tc>
          <w:tcPr>
            <w:tcW w:w="52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84A14F">
            <w:pPr>
              <w:widowControl/>
              <w:jc w:val="center"/>
              <w:rPr>
                <w:rFonts w:ascii="Calibri" w:hAnsi="Calibri" w:eastAsia="微软雅黑" w:cs="Calibri"/>
                <w:color w:val="333333"/>
                <w:kern w:val="0"/>
                <w:szCs w:val="21"/>
              </w:rPr>
            </w:pPr>
            <w:r>
              <w:rPr>
                <w:rFonts w:ascii="Times New Roman" w:hAnsi="Times New Roman" w:eastAsia="微软雅黑" w:cs="Times New Roman"/>
                <w:color w:val="333333"/>
                <w:kern w:val="0"/>
                <w:szCs w:val="21"/>
              </w:rPr>
              <w:t>2</w:t>
            </w:r>
          </w:p>
        </w:tc>
        <w:tc>
          <w:tcPr>
            <w:tcW w:w="128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9BE43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对护士执业的</w:t>
            </w:r>
            <w:r>
              <w:rPr>
                <w:rFonts w:hint="eastAsia" w:ascii="方正仿宋_GBK" w:hAnsi="Calibri" w:eastAsia="方正仿宋_GBK" w:cs="Calibri"/>
                <w:color w:val="333333"/>
                <w:kern w:val="0"/>
                <w:szCs w:val="21"/>
              </w:rPr>
              <w:t>行政</w:t>
            </w:r>
            <w:r>
              <w:rPr>
                <w:rFonts w:hint="eastAsia" w:ascii="方正仿宋_GBK" w:hAnsi="Calibri" w:eastAsia="方正仿宋_GBK" w:cs="Calibri"/>
                <w:color w:val="000000"/>
                <w:kern w:val="0"/>
                <w:szCs w:val="21"/>
                <w:shd w:val="clear" w:color="auto" w:fill="FFFFFF"/>
              </w:rPr>
              <w:t>检查</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ADD3F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B3E9A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医疗机构中的护士</w:t>
            </w:r>
          </w:p>
        </w:tc>
        <w:tc>
          <w:tcPr>
            <w:tcW w:w="85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9560F6">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【行政法规】《护士条例》第五条　国务院卫生主管部门负责全国的护士监督管理工作。县级以上地方人民政府卫生主管部门负责本行政区域的护士监督管理工作。</w:t>
            </w:r>
          </w:p>
        </w:tc>
        <w:tc>
          <w:tcPr>
            <w:tcW w:w="12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F320B9">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35CE39AD">
        <w:tblPrEx>
          <w:shd w:val="clear" w:color="auto" w:fill="FFFFFF"/>
          <w:tblCellMar>
            <w:top w:w="0" w:type="dxa"/>
            <w:left w:w="0" w:type="dxa"/>
            <w:bottom w:w="0" w:type="dxa"/>
            <w:right w:w="0" w:type="dxa"/>
          </w:tblCellMar>
        </w:tblPrEx>
        <w:trPr>
          <w:trHeight w:val="821" w:hRule="atLeast"/>
        </w:trPr>
        <w:tc>
          <w:tcPr>
            <w:tcW w:w="523" w:type="dxa"/>
            <w:vMerge w:val="continue"/>
            <w:tcBorders>
              <w:top w:val="nil"/>
              <w:left w:val="single" w:color="auto" w:sz="8" w:space="0"/>
              <w:bottom w:val="single" w:color="auto" w:sz="8" w:space="0"/>
              <w:right w:val="single" w:color="auto" w:sz="8" w:space="0"/>
            </w:tcBorders>
            <w:shd w:val="clear" w:color="auto" w:fill="FFFFFF"/>
            <w:vAlign w:val="center"/>
          </w:tcPr>
          <w:p w14:paraId="66020365">
            <w:pPr>
              <w:widowControl/>
              <w:jc w:val="left"/>
              <w:rPr>
                <w:rFonts w:ascii="Calibri" w:hAnsi="Calibri" w:eastAsia="微软雅黑" w:cs="Calibri"/>
                <w:color w:val="333333"/>
                <w:kern w:val="0"/>
                <w:szCs w:val="21"/>
              </w:rPr>
            </w:pPr>
          </w:p>
        </w:tc>
        <w:tc>
          <w:tcPr>
            <w:tcW w:w="1286" w:type="dxa"/>
            <w:vMerge w:val="continue"/>
            <w:tcBorders>
              <w:top w:val="nil"/>
              <w:left w:val="nil"/>
              <w:bottom w:val="single" w:color="auto" w:sz="8" w:space="0"/>
              <w:right w:val="single" w:color="auto" w:sz="8" w:space="0"/>
            </w:tcBorders>
            <w:shd w:val="clear" w:color="auto" w:fill="FFFFFF"/>
            <w:vAlign w:val="center"/>
          </w:tcPr>
          <w:p w14:paraId="7A92010A">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384124DC">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5A80BA81">
            <w:pPr>
              <w:widowControl/>
              <w:jc w:val="left"/>
              <w:rPr>
                <w:rFonts w:ascii="Calibri" w:hAnsi="Calibri" w:eastAsia="微软雅黑" w:cs="Calibri"/>
                <w:color w:val="333333"/>
                <w:kern w:val="0"/>
                <w:szCs w:val="21"/>
              </w:rPr>
            </w:pPr>
          </w:p>
        </w:tc>
        <w:tc>
          <w:tcPr>
            <w:tcW w:w="8569" w:type="dxa"/>
            <w:vMerge w:val="continue"/>
            <w:tcBorders>
              <w:top w:val="nil"/>
              <w:left w:val="nil"/>
              <w:bottom w:val="single" w:color="auto" w:sz="8" w:space="0"/>
              <w:right w:val="single" w:color="auto" w:sz="8" w:space="0"/>
            </w:tcBorders>
            <w:shd w:val="clear" w:color="auto" w:fill="FFFFFF"/>
            <w:vAlign w:val="center"/>
          </w:tcPr>
          <w:p w14:paraId="4302BF00">
            <w:pPr>
              <w:widowControl/>
              <w:jc w:val="left"/>
              <w:rPr>
                <w:rFonts w:ascii="Calibri" w:hAnsi="Calibri" w:eastAsia="微软雅黑" w:cs="Calibri"/>
                <w:color w:val="333333"/>
                <w:kern w:val="0"/>
                <w:szCs w:val="21"/>
              </w:rPr>
            </w:pPr>
          </w:p>
        </w:tc>
        <w:tc>
          <w:tcPr>
            <w:tcW w:w="1260" w:type="dxa"/>
            <w:vMerge w:val="continue"/>
            <w:tcBorders>
              <w:top w:val="nil"/>
              <w:left w:val="nil"/>
              <w:bottom w:val="single" w:color="auto" w:sz="8" w:space="0"/>
              <w:right w:val="single" w:color="auto" w:sz="8" w:space="0"/>
            </w:tcBorders>
            <w:shd w:val="clear" w:color="auto" w:fill="FFFFFF"/>
            <w:vAlign w:val="center"/>
          </w:tcPr>
          <w:p w14:paraId="4A315965">
            <w:pPr>
              <w:widowControl/>
              <w:jc w:val="left"/>
              <w:rPr>
                <w:rFonts w:ascii="Calibri" w:hAnsi="Calibri" w:eastAsia="微软雅黑" w:cs="Calibri"/>
                <w:color w:val="333333"/>
                <w:kern w:val="0"/>
                <w:szCs w:val="21"/>
              </w:rPr>
            </w:pPr>
          </w:p>
        </w:tc>
      </w:tr>
      <w:tr w14:paraId="44C62833">
        <w:tblPrEx>
          <w:tblCellMar>
            <w:top w:w="0" w:type="dxa"/>
            <w:left w:w="0" w:type="dxa"/>
            <w:bottom w:w="0" w:type="dxa"/>
            <w:right w:w="0" w:type="dxa"/>
          </w:tblCellMar>
        </w:tblPrEx>
        <w:trPr>
          <w:trHeight w:val="1019" w:hRule="atLeast"/>
        </w:trPr>
        <w:tc>
          <w:tcPr>
            <w:tcW w:w="52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198EA4">
            <w:pPr>
              <w:widowControl/>
              <w:jc w:val="center"/>
              <w:rPr>
                <w:rFonts w:ascii="Calibri" w:hAnsi="Calibri" w:eastAsia="微软雅黑" w:cs="Calibri"/>
                <w:color w:val="333333"/>
                <w:kern w:val="0"/>
                <w:szCs w:val="21"/>
              </w:rPr>
            </w:pPr>
            <w:r>
              <w:rPr>
                <w:rFonts w:ascii="Times New Roman" w:hAnsi="Times New Roman" w:eastAsia="微软雅黑" w:cs="Times New Roman"/>
                <w:color w:val="333333"/>
                <w:kern w:val="0"/>
                <w:szCs w:val="21"/>
              </w:rPr>
              <w:t>3</w:t>
            </w:r>
          </w:p>
        </w:tc>
        <w:tc>
          <w:tcPr>
            <w:tcW w:w="128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39F38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对医师执业的</w:t>
            </w:r>
            <w:r>
              <w:rPr>
                <w:rFonts w:hint="eastAsia" w:ascii="方正仿宋_GBK" w:hAnsi="Calibri" w:eastAsia="方正仿宋_GBK" w:cs="Calibri"/>
                <w:color w:val="333333"/>
                <w:kern w:val="0"/>
                <w:szCs w:val="21"/>
              </w:rPr>
              <w:t>行政</w:t>
            </w:r>
            <w:r>
              <w:rPr>
                <w:rFonts w:hint="eastAsia" w:ascii="方正仿宋_GBK" w:hAnsi="Calibri" w:eastAsia="方正仿宋_GBK" w:cs="Calibri"/>
                <w:color w:val="000000"/>
                <w:kern w:val="0"/>
                <w:szCs w:val="21"/>
                <w:shd w:val="clear" w:color="auto" w:fill="FFFFFF"/>
              </w:rPr>
              <w:t>检查</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E7FC1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1DC2D9">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医疗机构中的医师</w:t>
            </w:r>
          </w:p>
        </w:tc>
        <w:tc>
          <w:tcPr>
            <w:tcW w:w="85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8BFABD">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【法律】《中华人民共和国医师法》第四条　国务院卫生健康主管部门负责全国的医师管理工作。国务院教育、人力资源社会保障、中医药等有关部门在各自职责范围内负责有关的医师管理工作。</w:t>
            </w:r>
          </w:p>
          <w:p w14:paraId="5EEC65C2">
            <w:pPr>
              <w:widowControl/>
              <w:shd w:val="clear" w:color="auto" w:fill="FFFFFF"/>
              <w:ind w:firstLine="480"/>
              <w:jc w:val="left"/>
              <w:rPr>
                <w:rFonts w:ascii="宋体" w:hAnsi="宋体" w:eastAsia="宋体" w:cs="宋体"/>
                <w:color w:val="333333"/>
                <w:kern w:val="0"/>
                <w:sz w:val="24"/>
                <w:szCs w:val="24"/>
              </w:rPr>
            </w:pPr>
            <w:r>
              <w:rPr>
                <w:rFonts w:hint="eastAsia" w:ascii="方正仿宋_GBK" w:hAnsi="宋体" w:eastAsia="方正仿宋_GBK" w:cs="宋体"/>
                <w:color w:val="000000"/>
                <w:kern w:val="0"/>
                <w:szCs w:val="21"/>
                <w:shd w:val="clear" w:color="auto" w:fill="FFFFFF"/>
              </w:rPr>
              <w:t>县级以上地方人民政府卫生健康主管部门负责本行政区域内的医师管理工作。县级以上地方人民政府教育、人力资源社会保障、中医药等有关部门在各自职责范围内负责有关的医师管理工作。</w:t>
            </w:r>
          </w:p>
        </w:tc>
        <w:tc>
          <w:tcPr>
            <w:tcW w:w="12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860B5B">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5409B89D">
        <w:tblPrEx>
          <w:tblCellMar>
            <w:top w:w="0" w:type="dxa"/>
            <w:left w:w="0" w:type="dxa"/>
            <w:bottom w:w="0" w:type="dxa"/>
            <w:right w:w="0" w:type="dxa"/>
          </w:tblCellMar>
        </w:tblPrEx>
        <w:trPr>
          <w:trHeight w:val="1061" w:hRule="atLeast"/>
        </w:trPr>
        <w:tc>
          <w:tcPr>
            <w:tcW w:w="523" w:type="dxa"/>
            <w:vMerge w:val="continue"/>
            <w:tcBorders>
              <w:top w:val="nil"/>
              <w:left w:val="single" w:color="auto" w:sz="8" w:space="0"/>
              <w:bottom w:val="single" w:color="auto" w:sz="8" w:space="0"/>
              <w:right w:val="single" w:color="auto" w:sz="8" w:space="0"/>
            </w:tcBorders>
            <w:shd w:val="clear" w:color="auto" w:fill="FFFFFF"/>
            <w:vAlign w:val="center"/>
          </w:tcPr>
          <w:p w14:paraId="3CE5552D">
            <w:pPr>
              <w:widowControl/>
              <w:jc w:val="left"/>
              <w:rPr>
                <w:rFonts w:ascii="Calibri" w:hAnsi="Calibri" w:eastAsia="微软雅黑" w:cs="Calibri"/>
                <w:color w:val="333333"/>
                <w:kern w:val="0"/>
                <w:szCs w:val="21"/>
              </w:rPr>
            </w:pPr>
          </w:p>
        </w:tc>
        <w:tc>
          <w:tcPr>
            <w:tcW w:w="1286" w:type="dxa"/>
            <w:vMerge w:val="continue"/>
            <w:tcBorders>
              <w:top w:val="nil"/>
              <w:left w:val="nil"/>
              <w:bottom w:val="single" w:color="auto" w:sz="8" w:space="0"/>
              <w:right w:val="single" w:color="auto" w:sz="8" w:space="0"/>
            </w:tcBorders>
            <w:shd w:val="clear" w:color="auto" w:fill="FFFFFF"/>
            <w:vAlign w:val="center"/>
          </w:tcPr>
          <w:p w14:paraId="5B99B538">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12C8F79A">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1ACCD5A4">
            <w:pPr>
              <w:widowControl/>
              <w:jc w:val="left"/>
              <w:rPr>
                <w:rFonts w:ascii="Calibri" w:hAnsi="Calibri" w:eastAsia="微软雅黑" w:cs="Calibri"/>
                <w:color w:val="333333"/>
                <w:kern w:val="0"/>
                <w:szCs w:val="21"/>
              </w:rPr>
            </w:pPr>
          </w:p>
        </w:tc>
        <w:tc>
          <w:tcPr>
            <w:tcW w:w="8569" w:type="dxa"/>
            <w:vMerge w:val="continue"/>
            <w:tcBorders>
              <w:top w:val="nil"/>
              <w:left w:val="nil"/>
              <w:bottom w:val="single" w:color="auto" w:sz="8" w:space="0"/>
              <w:right w:val="single" w:color="auto" w:sz="8" w:space="0"/>
            </w:tcBorders>
            <w:shd w:val="clear" w:color="auto" w:fill="FFFFFF"/>
            <w:vAlign w:val="center"/>
          </w:tcPr>
          <w:p w14:paraId="3CA34789">
            <w:pPr>
              <w:widowControl/>
              <w:jc w:val="left"/>
              <w:rPr>
                <w:rFonts w:ascii="宋体" w:hAnsi="宋体" w:eastAsia="宋体" w:cs="宋体"/>
                <w:color w:val="333333"/>
                <w:kern w:val="0"/>
                <w:sz w:val="24"/>
                <w:szCs w:val="24"/>
              </w:rPr>
            </w:pPr>
          </w:p>
        </w:tc>
        <w:tc>
          <w:tcPr>
            <w:tcW w:w="1260" w:type="dxa"/>
            <w:vMerge w:val="continue"/>
            <w:tcBorders>
              <w:top w:val="nil"/>
              <w:left w:val="nil"/>
              <w:bottom w:val="single" w:color="auto" w:sz="8" w:space="0"/>
              <w:right w:val="single" w:color="auto" w:sz="8" w:space="0"/>
            </w:tcBorders>
            <w:shd w:val="clear" w:color="auto" w:fill="FFFFFF"/>
            <w:vAlign w:val="center"/>
          </w:tcPr>
          <w:p w14:paraId="1D17496F">
            <w:pPr>
              <w:widowControl/>
              <w:jc w:val="left"/>
              <w:rPr>
                <w:rFonts w:ascii="Calibri" w:hAnsi="Calibri" w:eastAsia="微软雅黑" w:cs="Calibri"/>
                <w:color w:val="333333"/>
                <w:kern w:val="0"/>
                <w:szCs w:val="21"/>
              </w:rPr>
            </w:pPr>
          </w:p>
        </w:tc>
      </w:tr>
      <w:tr w14:paraId="48D65529">
        <w:tblPrEx>
          <w:shd w:val="clear" w:color="auto" w:fill="FFFFFF"/>
          <w:tblCellMar>
            <w:top w:w="0" w:type="dxa"/>
            <w:left w:w="0" w:type="dxa"/>
            <w:bottom w:w="0" w:type="dxa"/>
            <w:right w:w="0" w:type="dxa"/>
          </w:tblCellMar>
        </w:tblPrEx>
        <w:trPr>
          <w:trHeight w:val="2113" w:hRule="atLeast"/>
        </w:trPr>
        <w:tc>
          <w:tcPr>
            <w:tcW w:w="523" w:type="dxa"/>
            <w:vMerge w:val="restart"/>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4A7CD3">
            <w:pPr>
              <w:widowControl/>
              <w:jc w:val="center"/>
              <w:rPr>
                <w:rFonts w:ascii="Calibri" w:hAnsi="Calibri" w:eastAsia="微软雅黑" w:cs="Calibri"/>
                <w:color w:val="333333"/>
                <w:kern w:val="0"/>
                <w:szCs w:val="21"/>
              </w:rPr>
            </w:pPr>
            <w:r>
              <w:rPr>
                <w:rFonts w:ascii="Times New Roman" w:hAnsi="Times New Roman" w:eastAsia="微软雅黑" w:cs="Times New Roman"/>
                <w:color w:val="333333"/>
                <w:kern w:val="0"/>
                <w:szCs w:val="21"/>
              </w:rPr>
              <w:t>4</w:t>
            </w:r>
          </w:p>
        </w:tc>
        <w:tc>
          <w:tcPr>
            <w:tcW w:w="1286"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B1FEA5">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对医疗机构</w:t>
            </w:r>
            <w:r>
              <w:rPr>
                <w:rFonts w:hint="eastAsia" w:ascii="方正仿宋_GBK" w:hAnsi="Calibri" w:eastAsia="方正仿宋_GBK" w:cs="Calibri"/>
                <w:color w:val="000000"/>
                <w:kern w:val="0"/>
                <w:szCs w:val="21"/>
                <w:shd w:val="clear" w:color="auto" w:fill="FFFFFF"/>
                <w:lang w:val="en-US" w:eastAsia="zh-CN"/>
              </w:rPr>
              <w:t>设置和</w:t>
            </w:r>
            <w:r>
              <w:rPr>
                <w:rFonts w:hint="eastAsia" w:ascii="方正仿宋_GBK" w:hAnsi="Calibri" w:eastAsia="方正仿宋_GBK" w:cs="Calibri"/>
                <w:color w:val="000000"/>
                <w:kern w:val="0"/>
                <w:szCs w:val="21"/>
                <w:shd w:val="clear" w:color="auto" w:fill="FFFFFF"/>
              </w:rPr>
              <w:t>执业的</w:t>
            </w:r>
            <w:r>
              <w:rPr>
                <w:rFonts w:hint="eastAsia" w:ascii="方正仿宋_GBK" w:hAnsi="Calibri" w:eastAsia="方正仿宋_GBK" w:cs="Calibri"/>
                <w:color w:val="333333"/>
                <w:kern w:val="0"/>
                <w:szCs w:val="21"/>
              </w:rPr>
              <w:t>行政</w:t>
            </w:r>
            <w:r>
              <w:rPr>
                <w:rFonts w:hint="eastAsia" w:ascii="方正仿宋_GBK" w:hAnsi="Calibri" w:eastAsia="方正仿宋_GBK" w:cs="Calibri"/>
                <w:color w:val="000000"/>
                <w:kern w:val="0"/>
                <w:szCs w:val="21"/>
                <w:shd w:val="clear" w:color="auto" w:fill="FFFFFF"/>
              </w:rPr>
              <w:t>检查</w:t>
            </w:r>
          </w:p>
        </w:tc>
        <w:tc>
          <w:tcPr>
            <w:tcW w:w="1276"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E4C35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326786">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医疗机构</w:t>
            </w:r>
          </w:p>
        </w:tc>
        <w:tc>
          <w:tcPr>
            <w:tcW w:w="8569"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0BE37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【行政法规】《医疗机构管理条例》第五条　国务院卫生行政部门负责全国医疗机构的监督管理工作。</w:t>
            </w:r>
          </w:p>
          <w:p w14:paraId="0AAFF92F">
            <w:pPr>
              <w:widowControl/>
              <w:ind w:firstLine="420"/>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县级以上地方人民政府卫生行政部门负责本行政区域内医疗机构的监督管理工作。</w:t>
            </w:r>
          </w:p>
          <w:p w14:paraId="032BF7AD">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第三十九条　县级以上人民政府卫生行政部门行使下列监督管理职权：</w:t>
            </w:r>
          </w:p>
          <w:p w14:paraId="16C8360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（一）负责医疗机构的设置审批、执业登记、备案和校验；</w:t>
            </w:r>
          </w:p>
          <w:p w14:paraId="2C8F2FAD">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（二）对医疗机构的执业活动进行检查指导；</w:t>
            </w:r>
          </w:p>
          <w:p w14:paraId="43F3C540">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（三）负责组织对医疗机构的评审；</w:t>
            </w:r>
          </w:p>
          <w:p w14:paraId="478923E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（四）对违反本条例的行为给予处罚。</w:t>
            </w:r>
          </w:p>
          <w:p w14:paraId="36A2ACB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【部门规章】《放射诊疗管理规定》第三条卫生部负责全国放射诊疗工作的监督管理。县级以上地方人民政府卫生行政部门负责本行政区域内放射诊疗工作的监督管理。</w:t>
            </w:r>
          </w:p>
          <w:p w14:paraId="2934F09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第三十四条　县级以上地方人民政府卫生行政部门应当定期对本行政区域内开展放射诊疗活动的医疗机构进行监督检查。检查内容包括：</w:t>
            </w:r>
          </w:p>
          <w:p w14:paraId="1431BDC0">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（一）执行法律、法规、规章、标准和规范等情况</w:t>
            </w:r>
            <w:r>
              <w:rPr>
                <w:rFonts w:ascii="Times New Roman" w:hAnsi="Times New Roman" w:eastAsia="微软雅黑" w:cs="Times New Roman"/>
                <w:color w:val="000000"/>
                <w:kern w:val="0"/>
                <w:szCs w:val="21"/>
                <w:shd w:val="clear" w:color="auto" w:fill="FFFFFF"/>
              </w:rPr>
              <w:t>;</w:t>
            </w:r>
          </w:p>
          <w:p w14:paraId="6401C8A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（二）放射诊疗规章制度和工作人员岗位责任制等制度的落实情况</w:t>
            </w:r>
            <w:r>
              <w:rPr>
                <w:rFonts w:ascii="Times New Roman" w:hAnsi="Times New Roman" w:eastAsia="微软雅黑" w:cs="Times New Roman"/>
                <w:color w:val="000000"/>
                <w:kern w:val="0"/>
                <w:szCs w:val="21"/>
                <w:shd w:val="clear" w:color="auto" w:fill="FFFFFF"/>
              </w:rPr>
              <w:t>;</w:t>
            </w:r>
          </w:p>
          <w:p w14:paraId="0ADFD92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（三）健康监护制度和防护措施的落实情况</w:t>
            </w:r>
            <w:r>
              <w:rPr>
                <w:rFonts w:ascii="Times New Roman" w:hAnsi="Times New Roman" w:eastAsia="微软雅黑" w:cs="Times New Roman"/>
                <w:color w:val="000000"/>
                <w:kern w:val="0"/>
                <w:szCs w:val="21"/>
                <w:shd w:val="clear" w:color="auto" w:fill="FFFFFF"/>
              </w:rPr>
              <w:t>;</w:t>
            </w:r>
          </w:p>
          <w:p w14:paraId="3544051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（四）放射事件调查处理和报告情况。</w:t>
            </w:r>
          </w:p>
        </w:tc>
        <w:tc>
          <w:tcPr>
            <w:tcW w:w="1260" w:type="dxa"/>
            <w:vMerge w:val="restart"/>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16E728">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p w14:paraId="0506202C">
            <w:pPr>
              <w:widowControl/>
              <w:jc w:val="center"/>
              <w:rPr>
                <w:rFonts w:ascii="Calibri" w:hAnsi="Calibri" w:eastAsia="微软雅黑" w:cs="Calibri"/>
                <w:color w:val="333333"/>
                <w:kern w:val="0"/>
                <w:szCs w:val="21"/>
              </w:rPr>
            </w:pPr>
          </w:p>
        </w:tc>
      </w:tr>
      <w:tr w14:paraId="1D6BC3B4">
        <w:tblPrEx>
          <w:tblCellMar>
            <w:top w:w="0" w:type="dxa"/>
            <w:left w:w="0" w:type="dxa"/>
            <w:bottom w:w="0" w:type="dxa"/>
            <w:right w:w="0" w:type="dxa"/>
          </w:tblCellMar>
        </w:tblPrEx>
        <w:trPr>
          <w:trHeight w:val="3940" w:hRule="atLeast"/>
        </w:trPr>
        <w:tc>
          <w:tcPr>
            <w:tcW w:w="523" w:type="dxa"/>
            <w:vMerge w:val="continue"/>
            <w:tcBorders>
              <w:top w:val="nil"/>
              <w:left w:val="single" w:color="auto" w:sz="8" w:space="0"/>
              <w:bottom w:val="single" w:color="auto" w:sz="8" w:space="0"/>
              <w:right w:val="single" w:color="auto" w:sz="8" w:space="0"/>
            </w:tcBorders>
            <w:shd w:val="clear" w:color="auto" w:fill="FFFFFF"/>
            <w:vAlign w:val="center"/>
          </w:tcPr>
          <w:p w14:paraId="48CD0D98">
            <w:pPr>
              <w:widowControl/>
              <w:jc w:val="left"/>
              <w:rPr>
                <w:rFonts w:ascii="Calibri" w:hAnsi="Calibri" w:eastAsia="微软雅黑" w:cs="Calibri"/>
                <w:color w:val="333333"/>
                <w:kern w:val="0"/>
                <w:szCs w:val="21"/>
              </w:rPr>
            </w:pPr>
          </w:p>
        </w:tc>
        <w:tc>
          <w:tcPr>
            <w:tcW w:w="1286" w:type="dxa"/>
            <w:vMerge w:val="continue"/>
            <w:tcBorders>
              <w:top w:val="nil"/>
              <w:left w:val="nil"/>
              <w:bottom w:val="single" w:color="auto" w:sz="8" w:space="0"/>
              <w:right w:val="single" w:color="auto" w:sz="8" w:space="0"/>
            </w:tcBorders>
            <w:shd w:val="clear" w:color="auto" w:fill="FFFFFF"/>
            <w:vAlign w:val="center"/>
          </w:tcPr>
          <w:p w14:paraId="79D41436">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62830827">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75F5B425">
            <w:pPr>
              <w:widowControl/>
              <w:jc w:val="left"/>
              <w:rPr>
                <w:rFonts w:ascii="Calibri" w:hAnsi="Calibri" w:eastAsia="微软雅黑" w:cs="Calibri"/>
                <w:color w:val="333333"/>
                <w:kern w:val="0"/>
                <w:szCs w:val="21"/>
              </w:rPr>
            </w:pPr>
          </w:p>
        </w:tc>
        <w:tc>
          <w:tcPr>
            <w:tcW w:w="8569" w:type="dxa"/>
            <w:vMerge w:val="continue"/>
            <w:tcBorders>
              <w:top w:val="nil"/>
              <w:left w:val="nil"/>
              <w:bottom w:val="single" w:color="auto" w:sz="8" w:space="0"/>
              <w:right w:val="single" w:color="auto" w:sz="8" w:space="0"/>
            </w:tcBorders>
            <w:shd w:val="clear" w:color="auto" w:fill="FFFFFF"/>
            <w:vAlign w:val="center"/>
          </w:tcPr>
          <w:p w14:paraId="0051E097">
            <w:pPr>
              <w:widowControl/>
              <w:jc w:val="left"/>
              <w:rPr>
                <w:rFonts w:ascii="Calibri" w:hAnsi="Calibri" w:eastAsia="微软雅黑" w:cs="Calibri"/>
                <w:color w:val="333333"/>
                <w:kern w:val="0"/>
                <w:szCs w:val="21"/>
              </w:rPr>
            </w:pPr>
          </w:p>
        </w:tc>
        <w:tc>
          <w:tcPr>
            <w:tcW w:w="1260" w:type="dxa"/>
            <w:vMerge w:val="continue"/>
            <w:tcBorders>
              <w:top w:val="nil"/>
              <w:left w:val="nil"/>
              <w:bottom w:val="single" w:color="auto" w:sz="8" w:space="0"/>
              <w:right w:val="single" w:color="auto" w:sz="8" w:space="0"/>
            </w:tcBorders>
            <w:shd w:val="clear" w:color="auto" w:fill="FFFFFF"/>
            <w:vAlign w:val="center"/>
          </w:tcPr>
          <w:p w14:paraId="0AE671B0">
            <w:pPr>
              <w:widowControl/>
              <w:jc w:val="left"/>
              <w:rPr>
                <w:rFonts w:ascii="Calibri" w:hAnsi="Calibri" w:eastAsia="微软雅黑" w:cs="Calibri"/>
                <w:color w:val="333333"/>
                <w:kern w:val="0"/>
                <w:szCs w:val="21"/>
              </w:rPr>
            </w:pPr>
          </w:p>
        </w:tc>
      </w:tr>
      <w:tr w14:paraId="4914CEBB">
        <w:tblPrEx>
          <w:tblCellMar>
            <w:top w:w="0" w:type="dxa"/>
            <w:left w:w="0" w:type="dxa"/>
            <w:bottom w:w="0" w:type="dxa"/>
            <w:right w:w="0" w:type="dxa"/>
          </w:tblCellMar>
        </w:tblPrEx>
        <w:trPr>
          <w:trHeight w:val="2052" w:hRule="atLeast"/>
        </w:trPr>
        <w:tc>
          <w:tcPr>
            <w:tcW w:w="523"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34E557D3">
            <w:pPr>
              <w:widowControl/>
              <w:jc w:val="center"/>
              <w:rPr>
                <w:rFonts w:ascii="Calibri" w:hAnsi="Calibri" w:eastAsia="微软雅黑" w:cs="Calibri"/>
                <w:color w:val="333333"/>
                <w:kern w:val="0"/>
                <w:szCs w:val="21"/>
              </w:rPr>
            </w:pPr>
            <w:r>
              <w:rPr>
                <w:rFonts w:ascii="Times New Roman" w:hAnsi="Times New Roman" w:eastAsia="微软雅黑" w:cs="Times New Roman"/>
                <w:color w:val="333333"/>
                <w:kern w:val="0"/>
                <w:szCs w:val="21"/>
              </w:rPr>
              <w:t>5</w:t>
            </w:r>
          </w:p>
        </w:tc>
        <w:tc>
          <w:tcPr>
            <w:tcW w:w="128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7D6FB3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对餐具、饮具集中消毒服务单位的行政检查</w:t>
            </w:r>
          </w:p>
        </w:tc>
        <w:tc>
          <w:tcPr>
            <w:tcW w:w="127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9BDAD6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AE1D630">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对餐具、饮具集中消毒服务单位的监管</w:t>
            </w:r>
          </w:p>
        </w:tc>
        <w:tc>
          <w:tcPr>
            <w:tcW w:w="856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073294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【法律】《中华人民共和国食品安全法》第一百二十六条</w:t>
            </w:r>
            <w:r>
              <w:rPr>
                <w:rFonts w:ascii="Times New Roman" w:hAnsi="Times New Roman" w:eastAsia="微软雅黑" w:cs="Times New Roman"/>
                <w:color w:val="000000"/>
                <w:kern w:val="0"/>
                <w:szCs w:val="21"/>
                <w:shd w:val="clear" w:color="auto" w:fill="FFFFFF"/>
              </w:rPr>
              <w:t>  </w:t>
            </w:r>
            <w:r>
              <w:rPr>
                <w:rFonts w:hint="eastAsia" w:ascii="方正仿宋_GBK" w:hAnsi="Calibri" w:eastAsia="方正仿宋_GBK" w:cs="Calibri"/>
                <w:color w:val="000000"/>
                <w:kern w:val="0"/>
                <w:szCs w:val="21"/>
                <w:shd w:val="clear" w:color="auto" w:fill="FFFFFF"/>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126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2D7043A">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5E91BBEC">
        <w:tblPrEx>
          <w:tblCellMar>
            <w:top w:w="0" w:type="dxa"/>
            <w:left w:w="0" w:type="dxa"/>
            <w:bottom w:w="0" w:type="dxa"/>
            <w:right w:w="0" w:type="dxa"/>
          </w:tblCellMar>
        </w:tblPrEx>
        <w:trPr>
          <w:trHeight w:val="2352" w:hRule="atLeast"/>
        </w:trPr>
        <w:tc>
          <w:tcPr>
            <w:tcW w:w="523" w:type="dxa"/>
            <w:tcBorders>
              <w:top w:val="single" w:color="auto" w:sz="4"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14:paraId="330FC124">
            <w:pPr>
              <w:widowControl/>
              <w:jc w:val="center"/>
              <w:rPr>
                <w:rFonts w:hint="eastAsia" w:ascii="Calibri" w:hAnsi="Calibri" w:eastAsia="微软雅黑" w:cs="Calibri"/>
                <w:color w:val="333333"/>
                <w:kern w:val="0"/>
                <w:szCs w:val="21"/>
                <w:lang w:eastAsia="zh-CN"/>
              </w:rPr>
            </w:pPr>
            <w:r>
              <w:rPr>
                <w:rFonts w:hint="eastAsia" w:ascii="Times New Roman" w:hAnsi="Times New Roman" w:eastAsia="微软雅黑" w:cs="Times New Roman"/>
                <w:color w:val="333333"/>
                <w:kern w:val="0"/>
                <w:szCs w:val="21"/>
                <w:lang w:val="en-US" w:eastAsia="zh-CN"/>
              </w:rPr>
              <w:t>6</w:t>
            </w:r>
          </w:p>
        </w:tc>
        <w:tc>
          <w:tcPr>
            <w:tcW w:w="128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275EC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对突发事件应急处理中医疗机构的行政检查</w:t>
            </w:r>
          </w:p>
        </w:tc>
        <w:tc>
          <w:tcPr>
            <w:tcW w:w="127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2A3F3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362BB5">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应急处理突发事件的医疗卫生机构</w:t>
            </w:r>
          </w:p>
        </w:tc>
        <w:tc>
          <w:tcPr>
            <w:tcW w:w="8569"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5267D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【行政法规】《突发公共卫生事件应急条例》第三条　突发事件发生后，国务院设立全国突发事件应急处理指挥部，由国务院有关部门和军队有关部门组成，国务院主管领导人担任总指挥，负责对全国突发事件应急处理的统一领导、统一指挥。国务院卫生行政主管部门和其他有关部门，在各自的职责范围内做好突发事件应急处理的有关工作。</w:t>
            </w:r>
          </w:p>
          <w:p w14:paraId="30FBA75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第四条　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tc>
        <w:tc>
          <w:tcPr>
            <w:tcW w:w="1260"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A9C16A">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757C3A4C">
        <w:tblPrEx>
          <w:tblCellMar>
            <w:top w:w="0" w:type="dxa"/>
            <w:left w:w="0" w:type="dxa"/>
            <w:bottom w:w="0" w:type="dxa"/>
            <w:right w:w="0" w:type="dxa"/>
          </w:tblCellMar>
        </w:tblPrEx>
        <w:trPr>
          <w:trHeight w:val="1648"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F17FF0">
            <w:pPr>
              <w:widowControl/>
              <w:jc w:val="center"/>
              <w:rPr>
                <w:rFonts w:hint="eastAsia" w:ascii="Calibri" w:hAnsi="Calibri" w:eastAsia="微软雅黑" w:cs="Calibri"/>
                <w:color w:val="333333"/>
                <w:kern w:val="0"/>
                <w:szCs w:val="21"/>
                <w:lang w:eastAsia="zh-CN"/>
              </w:rPr>
            </w:pPr>
            <w:r>
              <w:rPr>
                <w:rFonts w:hint="eastAsia" w:ascii="Times New Roman" w:hAnsi="Times New Roman" w:eastAsia="微软雅黑" w:cs="Times New Roman"/>
                <w:color w:val="333333"/>
                <w:kern w:val="0"/>
                <w:szCs w:val="21"/>
                <w:lang w:val="en-US" w:eastAsia="zh-CN"/>
              </w:rPr>
              <w:t>7</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8569B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对艾滋病预防控制的行政检查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3D08A5">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8E2A6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相关医疗卫生机构及其工作人员、艾滋病患者</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4A793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艾滋病防治条例》第四十九条县级以上地方人民政府按照本级政府的职责，负责艾滋病预防、控制、监督工作所需经费。国务院卫生主管部门会同国务院其他有关部门，根据艾滋病流行趋势，确定全国与艾滋病防治相关的宣传、培训、监测、检测、流行病学调查、医疗救治、应急处置以及监督检查等项目。</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334498">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3277862A">
        <w:tblPrEx>
          <w:tblCellMar>
            <w:top w:w="0" w:type="dxa"/>
            <w:left w:w="0" w:type="dxa"/>
            <w:bottom w:w="0" w:type="dxa"/>
            <w:right w:w="0" w:type="dxa"/>
          </w:tblCellMar>
        </w:tblPrEx>
        <w:trPr>
          <w:trHeight w:val="1184" w:hRule="atLeast"/>
        </w:trPr>
        <w:tc>
          <w:tcPr>
            <w:tcW w:w="523"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1DC21A4B">
            <w:pPr>
              <w:widowControl/>
              <w:jc w:val="center"/>
              <w:rPr>
                <w:rFonts w:hint="eastAsia" w:ascii="Calibri" w:hAnsi="Calibri" w:eastAsia="微软雅黑" w:cs="Calibri"/>
                <w:color w:val="333333"/>
                <w:kern w:val="0"/>
                <w:szCs w:val="21"/>
                <w:lang w:eastAsia="zh-CN"/>
              </w:rPr>
            </w:pPr>
            <w:r>
              <w:rPr>
                <w:rFonts w:hint="eastAsia" w:ascii="Times New Roman" w:hAnsi="Times New Roman" w:eastAsia="微软雅黑" w:cs="Times New Roman"/>
                <w:color w:val="333333"/>
                <w:kern w:val="0"/>
                <w:szCs w:val="21"/>
                <w:lang w:val="en-US" w:eastAsia="zh-CN"/>
              </w:rPr>
              <w:t>8</w:t>
            </w:r>
          </w:p>
        </w:tc>
        <w:tc>
          <w:tcPr>
            <w:tcW w:w="128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0A29555">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对医疗机构抗菌药物临床应用的行政检查</w:t>
            </w:r>
          </w:p>
        </w:tc>
        <w:tc>
          <w:tcPr>
            <w:tcW w:w="12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5DC0BB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F5556D0">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医疗机构</w:t>
            </w:r>
          </w:p>
        </w:tc>
        <w:tc>
          <w:tcPr>
            <w:tcW w:w="85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FC30B6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【部门规章】《抗菌药物临床应用管理办法》第三条　卫生部负责全国医疗机构抗菌药物临床应用的监督管理。县级以上地方卫生行政部门负责本行政区域内医疗机构抗菌药物临床应用的监督管理。</w:t>
            </w:r>
          </w:p>
          <w:p w14:paraId="57D9D67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第五十七条　国家中医药管理部门在职责范围内负责中医医疗机构抗菌药物临床应用的监督管理。</w:t>
            </w:r>
          </w:p>
        </w:tc>
        <w:tc>
          <w:tcPr>
            <w:tcW w:w="1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CA370F1">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72DAA5DC">
        <w:tblPrEx>
          <w:tblCellMar>
            <w:top w:w="0" w:type="dxa"/>
            <w:left w:w="0" w:type="dxa"/>
            <w:bottom w:w="0" w:type="dxa"/>
            <w:right w:w="0" w:type="dxa"/>
          </w:tblCellMar>
        </w:tblPrEx>
        <w:trPr>
          <w:trHeight w:val="312" w:hRule="atLeast"/>
        </w:trPr>
        <w:tc>
          <w:tcPr>
            <w:tcW w:w="5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5AD3563">
            <w:pPr>
              <w:widowControl/>
              <w:jc w:val="center"/>
              <w:rPr>
                <w:rFonts w:hint="eastAsia" w:ascii="Calibri" w:hAnsi="Calibri" w:eastAsia="微软雅黑" w:cs="Calibri"/>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color w:val="000000" w:themeColor="text1"/>
                <w:kern w:val="0"/>
                <w:szCs w:val="21"/>
                <w:lang w:val="en-US" w:eastAsia="zh-CN"/>
                <w14:textFill>
                  <w14:solidFill>
                    <w14:schemeClr w14:val="tx1"/>
                  </w14:solidFill>
                </w14:textFill>
              </w:rPr>
              <w:t>9</w:t>
            </w:r>
          </w:p>
        </w:tc>
        <w:tc>
          <w:tcPr>
            <w:tcW w:w="128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1DCF7BE6">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对涉及人的生物医学研究伦理工作的行政检查</w:t>
            </w:r>
          </w:p>
        </w:tc>
        <w:tc>
          <w:tcPr>
            <w:tcW w:w="12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2569D12">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lang w:eastAsia="zh-CN"/>
                <w14:textFill>
                  <w14:solidFill>
                    <w14:schemeClr w14:val="tx1"/>
                  </w14:solidFill>
                </w14:textFill>
              </w:rPr>
              <w:t>启东市</w:t>
            </w: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卫生健康委员会</w:t>
            </w:r>
          </w:p>
        </w:tc>
        <w:tc>
          <w:tcPr>
            <w:tcW w:w="12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DCE1306">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各级各类医疗卫生机构</w:t>
            </w:r>
          </w:p>
        </w:tc>
        <w:tc>
          <w:tcPr>
            <w:tcW w:w="85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F6BA2F0">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【部门规章】《涉及人的生命科学和医学研究伦理审查办法》第三十九条  国家卫生健康委会同有关部门共同负责全国涉及人的生命科学和医学研究伦理审查的监督管理。</w:t>
            </w:r>
          </w:p>
          <w:p w14:paraId="4671C407">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国家卫生健康委负责全国医疗卫生机构开展的涉及人的生命科学和医学研究伦理审查监督</w:t>
            </w:r>
            <w:r>
              <w:rPr>
                <w:rFonts w:ascii="Times New Roman" w:hAnsi="Times New Roman" w:eastAsia="微软雅黑" w:cs="Times New Roman"/>
                <w:color w:val="000000" w:themeColor="text1"/>
                <w:kern w:val="0"/>
                <w:szCs w:val="21"/>
                <w:shd w:val="clear" w:color="auto" w:fill="FFFFFF"/>
                <w14:textFill>
                  <w14:solidFill>
                    <w14:schemeClr w14:val="tx1"/>
                  </w14:solidFill>
                </w14:textFill>
              </w:rPr>
              <w:t>,</w:t>
            </w: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14:paraId="15394467">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县级以上地方人民政府卫生健康、教育等部门依据职责分工负责本辖区涉及人的生命科学和医学研究伦理审查的监督管理。</w:t>
            </w:r>
          </w:p>
          <w:p w14:paraId="4AE57AE9">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主要监督检查以下内容：</w:t>
            </w:r>
          </w:p>
          <w:p w14:paraId="16C7DE8C">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（一）机构是否按照要求设立伦理审查委员会，并进行备案；</w:t>
            </w:r>
          </w:p>
          <w:p w14:paraId="03232698">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（二）机构是否为伦理审查委员会提供充足经费，配备的专兼职工作人员、设备、场所及采取的有关措施是否可以保证伦理审查委员会独立开展工作；</w:t>
            </w:r>
          </w:p>
          <w:p w14:paraId="56960639">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（三）伦理审查委员会是否建立健全利益冲突管理机制；</w:t>
            </w:r>
          </w:p>
          <w:p w14:paraId="46A3E521">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（四）伦理审查委员会是否建立伦理审查制度；</w:t>
            </w:r>
          </w:p>
          <w:p w14:paraId="4371A5E4">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（五）伦理审查内容和程序是否符合要求；</w:t>
            </w:r>
          </w:p>
          <w:p w14:paraId="54A7C718">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（六）审查的研究是否如实、及时在国家医学研究登记备案信息系统上传、更新信息；</w:t>
            </w:r>
          </w:p>
          <w:p w14:paraId="4D45A560">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（七）伦理审查结果执行情况；</w:t>
            </w:r>
          </w:p>
          <w:p w14:paraId="4A0A2F89">
            <w:pPr>
              <w:widowControl/>
              <w:rPr>
                <w:rFonts w:hint="eastAsia" w:ascii="方正仿宋_GBK" w:hAnsi="Calibri" w:eastAsia="方正仿宋_GBK" w:cs="Calibri"/>
                <w:color w:val="000000" w:themeColor="text1"/>
                <w:kern w:val="0"/>
                <w:szCs w:val="21"/>
                <w:shd w:val="clear" w:color="auto" w:fill="FFFFFF"/>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（八）伦理审查文档管理情况；</w:t>
            </w:r>
          </w:p>
          <w:p w14:paraId="291A371B">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（九）伦理审查委员会委员的伦理培训、学习情况；</w:t>
            </w:r>
          </w:p>
          <w:p w14:paraId="7A69D895">
            <w:pPr>
              <w:widowControl/>
              <w:rPr>
                <w:rFonts w:ascii="Calibri" w:hAnsi="Calibri" w:eastAsia="微软雅黑" w:cs="Calibri"/>
                <w:color w:val="000000" w:themeColor="text1"/>
                <w:kern w:val="0"/>
                <w:szCs w:val="21"/>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（十）其他需要监督检查的相关内容。</w:t>
            </w:r>
          </w:p>
          <w:p w14:paraId="1F5CBD60">
            <w:pP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14:textFill>
                  <w14:solidFill>
                    <w14:schemeClr w14:val="tx1"/>
                  </w14:solidFill>
                </w14:textFill>
              </w:rPr>
              <w:t>各级卫生健康主管部门应当与同级政府各相关部门建立有效机制，加强工作会商与信息沟通。</w:t>
            </w:r>
          </w:p>
        </w:tc>
        <w:tc>
          <w:tcPr>
            <w:tcW w:w="1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9F6D8AD">
            <w:pPr>
              <w:widowControl/>
              <w:jc w:val="center"/>
              <w:rPr>
                <w:rFonts w:ascii="Calibri" w:hAnsi="Calibri" w:eastAsia="微软雅黑" w:cs="Calibri"/>
                <w:color w:val="FF0000"/>
                <w:kern w:val="0"/>
                <w:szCs w:val="21"/>
              </w:rPr>
            </w:pPr>
            <w:r>
              <w:rPr>
                <w:rFonts w:hint="eastAsia" w:ascii="方正仿宋_GBK" w:hAnsi="Calibri" w:eastAsia="方正仿宋_GBK" w:cs="Calibri"/>
                <w:color w:val="000000" w:themeColor="text1"/>
                <w:kern w:val="0"/>
                <w:szCs w:val="21"/>
                <w14:textFill>
                  <w14:solidFill>
                    <w14:schemeClr w14:val="tx1"/>
                  </w14:solidFill>
                </w14:textFill>
              </w:rPr>
              <w:t>现场检查</w:t>
            </w:r>
            <w:bookmarkStart w:id="0" w:name="_GoBack"/>
            <w:bookmarkEnd w:id="0"/>
          </w:p>
        </w:tc>
      </w:tr>
      <w:tr w14:paraId="0E38BB52">
        <w:tblPrEx>
          <w:shd w:val="clear" w:color="auto" w:fill="FFFFFF"/>
          <w:tblCellMar>
            <w:top w:w="0" w:type="dxa"/>
            <w:left w:w="0" w:type="dxa"/>
            <w:bottom w:w="0" w:type="dxa"/>
            <w:right w:w="0" w:type="dxa"/>
          </w:tblCellMar>
        </w:tblPrEx>
        <w:trPr>
          <w:trHeight w:val="5635" w:hRule="atLeast"/>
        </w:trPr>
        <w:tc>
          <w:tcPr>
            <w:tcW w:w="523"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40DD8960">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1</w:t>
            </w:r>
            <w:r>
              <w:rPr>
                <w:rFonts w:hint="eastAsia" w:ascii="Times New Roman" w:hAnsi="Times New Roman" w:eastAsia="微软雅黑" w:cs="Times New Roman"/>
                <w:color w:val="333333"/>
                <w:kern w:val="0"/>
                <w:szCs w:val="21"/>
                <w:lang w:val="en-US" w:eastAsia="zh-CN"/>
              </w:rPr>
              <w:t>0</w:t>
            </w:r>
          </w:p>
        </w:tc>
        <w:tc>
          <w:tcPr>
            <w:tcW w:w="128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779318C">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对具备使用有毒物品、粉尘超标等易导致职业病因素的作业场所的行政检查</w:t>
            </w:r>
          </w:p>
        </w:tc>
        <w:tc>
          <w:tcPr>
            <w:tcW w:w="12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0F56B15">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D956805">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对具备使用有毒物品、粉尘超标等易导致职业病因素的作业场所的监管</w:t>
            </w:r>
          </w:p>
        </w:tc>
        <w:tc>
          <w:tcPr>
            <w:tcW w:w="85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A87DD6C">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【法律】《中华人民共和国职业病防治法》第九条　国家实行职业卫生监督制度。国务院卫生行政部门、劳动保障行政部门依照本法和国务院确定的职责，负责全国职业病防治的监督管理工作。国务院有关部门在各自的职责范围内负责职业病防治的有关监督管理工作。县级以上地方人民政府卫生行政部门、劳动保障行政部门依据各自职责，负责本行政区域内职业病防治的监督管理工作。县级以上地方人民政府有关部门在各自的职责范围内负责职业病防治的有关监督管理工作。县级以上人民政府卫生行政部门、劳动保障行政部门（以下统称职业卫生监督管理部门）应当加强沟通，密切配合，按照各自职责分工，依法行使职权，承担责任。</w:t>
            </w:r>
          </w:p>
          <w:p w14:paraId="27D6FE6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【行政法规】《使用有毒物品作业场所劳动保护条例》第九条　县级以上人民政府卫生行政部门及其他有关行政部门应当依据各自的职责，监督用人单位严格遵守本条例和其他有关法律、法规的规定，加强作业场所使用有毒物品的劳动保护，防止职业中毒事故发生，确保劳动者依法享有的权利。</w:t>
            </w:r>
          </w:p>
          <w:p w14:paraId="55114AC9">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【行政法规】《中华人民共和国尘肺病防治条例》第十五条　卫生行政部门、劳动部门和工会组织分工协作，互相配合，对企业、事业单位的尘肺病防治工作进行监督。</w:t>
            </w:r>
          </w:p>
        </w:tc>
        <w:tc>
          <w:tcPr>
            <w:tcW w:w="1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A621DDA">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2E4A3D9F">
        <w:tblPrEx>
          <w:shd w:val="clear" w:color="auto" w:fill="FFFFFF"/>
          <w:tblCellMar>
            <w:top w:w="0" w:type="dxa"/>
            <w:left w:w="0" w:type="dxa"/>
            <w:bottom w:w="0" w:type="dxa"/>
            <w:right w:w="0" w:type="dxa"/>
          </w:tblCellMar>
        </w:tblPrEx>
        <w:trPr>
          <w:trHeight w:val="3986" w:hRule="atLeast"/>
        </w:trPr>
        <w:tc>
          <w:tcPr>
            <w:tcW w:w="523"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3B426D">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1</w:t>
            </w:r>
            <w:r>
              <w:rPr>
                <w:rFonts w:hint="eastAsia" w:ascii="Times New Roman" w:hAnsi="Times New Roman" w:eastAsia="微软雅黑" w:cs="Times New Roman"/>
                <w:color w:val="333333"/>
                <w:kern w:val="0"/>
                <w:szCs w:val="21"/>
                <w:lang w:val="en-US" w:eastAsia="zh-CN"/>
              </w:rPr>
              <w:t>1</w:t>
            </w:r>
          </w:p>
        </w:tc>
        <w:tc>
          <w:tcPr>
            <w:tcW w:w="128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4C40B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对疾病预防控制机构、医疗机构传染病防控工作的行政检查</w:t>
            </w:r>
          </w:p>
        </w:tc>
        <w:tc>
          <w:tcPr>
            <w:tcW w:w="127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7081B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B77A8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医疗机构、动物防疫机构</w:t>
            </w:r>
            <w:r>
              <w:rPr>
                <w:rFonts w:hint="eastAsia" w:ascii="方正仿宋_GBK" w:hAnsi="Calibri" w:eastAsia="方正仿宋_GBK" w:cs="Calibri"/>
                <w:color w:val="000000"/>
                <w:kern w:val="0"/>
                <w:szCs w:val="21"/>
                <w:shd w:val="clear" w:color="auto" w:fill="FFFFFF"/>
                <w:lang w:eastAsia="zh-CN"/>
              </w:rPr>
              <w:t>、</w:t>
            </w:r>
            <w:r>
              <w:rPr>
                <w:rFonts w:hint="eastAsia" w:ascii="方正仿宋_GBK" w:hAnsi="Calibri" w:eastAsia="方正仿宋_GBK" w:cs="Calibri"/>
                <w:color w:val="000000"/>
                <w:kern w:val="0"/>
                <w:szCs w:val="21"/>
                <w:shd w:val="clear" w:color="auto" w:fill="FFFFFF"/>
              </w:rPr>
              <w:t>铁路、交通、民用航空经营单位、采供血机构等</w:t>
            </w:r>
          </w:p>
        </w:tc>
        <w:tc>
          <w:tcPr>
            <w:tcW w:w="8569"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6C445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【法律】《中华人民共和国传染病防治法》第六条　国务院卫生行政部门主管全国传染病防治及其监督管理工作。县级以上地方人民政府卫生行政部门负责本行政区域内的传染病防治及其监督管理工作。县级以上人民政府其他部门在各自的职责范围内负责传染病防治工作。军队的传染病防治工作，依照本法和国家有关规定办理，由中国人民解放军卫生主管部门实施监督管理。</w:t>
            </w:r>
          </w:p>
          <w:p w14:paraId="682A4AF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第五十三条　县级以上人民政府卫生行政部门对传染病防治工作履行下列监督检查职责：</w:t>
            </w:r>
          </w:p>
          <w:p w14:paraId="43390A5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（一）对下级人民政府卫生行政部门履行本法规定的传染病防治职责进行监督检查；</w:t>
            </w:r>
          </w:p>
          <w:p w14:paraId="7928B82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（二）对疾病预防控制机构、医疗机构的传染病防治工作进行监督检查；</w:t>
            </w:r>
          </w:p>
          <w:p w14:paraId="7A98D41C">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（三）对采供血机构的采供血活动进行监督检查；（四）对用于传染病防治的消毒产品及其生产单位进行监督检查，并对饮用水供水单位从事生产或者供应活动以及涉及饮用水卫生安全的产品进行监督检查；</w:t>
            </w:r>
          </w:p>
          <w:p w14:paraId="70B8820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（五）对传染病菌种、毒种和传染病检测样本的采集、保藏、携带、运输、使用进行监督检查；</w:t>
            </w:r>
          </w:p>
          <w:p w14:paraId="7B98B2C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（六）对公共场所和有关单位的卫生条件和传染病预防、控制措施进行监督检查。</w:t>
            </w:r>
          </w:p>
        </w:tc>
        <w:tc>
          <w:tcPr>
            <w:tcW w:w="1260"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6F437E">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350B8FD0">
        <w:tblPrEx>
          <w:tblCellMar>
            <w:top w:w="0" w:type="dxa"/>
            <w:left w:w="0" w:type="dxa"/>
            <w:bottom w:w="0" w:type="dxa"/>
            <w:right w:w="0" w:type="dxa"/>
          </w:tblCellMar>
        </w:tblPrEx>
        <w:trPr>
          <w:trHeight w:val="1513"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783511">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1</w:t>
            </w:r>
            <w:r>
              <w:rPr>
                <w:rFonts w:hint="eastAsia" w:ascii="Times New Roman" w:hAnsi="Times New Roman" w:eastAsia="微软雅黑" w:cs="Times New Roman"/>
                <w:color w:val="333333"/>
                <w:kern w:val="0"/>
                <w:szCs w:val="21"/>
                <w:lang w:val="en-US" w:eastAsia="zh-CN"/>
              </w:rPr>
              <w:t>2</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3BD8DC">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对女职工劳动保护的行政检查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719A4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A23B8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对女职工劳动保护的监管</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281F7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女职工劳动保护特别规定》第四条女职工禁忌从事的劳动范围由本规定附录列示。国务院安全生产监督管理部门会同国务院人力资源社会保障行政部门、国务院卫生行政部门根据经济社会发展情况，对女职工禁忌从事的劳动范围进行调整。</w:t>
            </w:r>
          </w:p>
          <w:p w14:paraId="78F2CA6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第十二条县级以上人民政府人力资源社会保障行政部门、安全生产监督管理部门按照各自职责负责对用人单位遵守本规定的情况进行监督检查。</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67FB62">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3E197510">
        <w:tblPrEx>
          <w:tblCellMar>
            <w:top w:w="0" w:type="dxa"/>
            <w:left w:w="0" w:type="dxa"/>
            <w:bottom w:w="0" w:type="dxa"/>
            <w:right w:w="0" w:type="dxa"/>
          </w:tblCellMar>
        </w:tblPrEx>
        <w:trPr>
          <w:trHeight w:val="1304"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F531F8">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1</w:t>
            </w:r>
            <w:r>
              <w:rPr>
                <w:rFonts w:hint="eastAsia" w:ascii="Times New Roman" w:hAnsi="Times New Roman" w:eastAsia="微软雅黑" w:cs="Times New Roman"/>
                <w:color w:val="333333"/>
                <w:kern w:val="0"/>
                <w:szCs w:val="21"/>
                <w:lang w:val="en-US" w:eastAsia="zh-CN"/>
              </w:rPr>
              <w:t>3</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284FB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对医疗废物收集、运送、贮存、处置活动中的疾病防治工作的行政检查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23233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A3BE2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医疗机构</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7B2D2C">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【行政法规】《医疗废物管理条例》第五条　县级以上各级人民政府卫生行政主管部门，对医疗废物收集、运送、贮存、处置活动中的疾病防治工作实施统一监督管理；环境保护行政主管部门，对医疗废物收集、运送、贮存、处置活动中的环境污染防治工作实施统一监督管理。县级以上各级人民政府其他有关部门在各自的职责范围内负责与医疗废物处置有关的监督管理工作。</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C15E08">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755218A5">
        <w:tblPrEx>
          <w:tblCellMar>
            <w:top w:w="0" w:type="dxa"/>
            <w:left w:w="0" w:type="dxa"/>
            <w:bottom w:w="0" w:type="dxa"/>
            <w:right w:w="0" w:type="dxa"/>
          </w:tblCellMar>
        </w:tblPrEx>
        <w:trPr>
          <w:trHeight w:val="1184"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8E5F77">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1</w:t>
            </w:r>
            <w:r>
              <w:rPr>
                <w:rFonts w:hint="eastAsia" w:ascii="Times New Roman" w:hAnsi="Times New Roman" w:eastAsia="微软雅黑" w:cs="Times New Roman"/>
                <w:color w:val="333333"/>
                <w:kern w:val="0"/>
                <w:szCs w:val="21"/>
                <w:lang w:val="en-US" w:eastAsia="zh-CN"/>
              </w:rPr>
              <w:t>4</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AC4C6C">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对中医药工作的行政检查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68D18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823ACD">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中医医疗机构</w:t>
            </w:r>
            <w:r>
              <w:rPr>
                <w:rFonts w:ascii="Times New Roman" w:hAnsi="Times New Roman" w:eastAsia="微软雅黑" w:cs="Times New Roman"/>
                <w:color w:val="000000"/>
                <w:kern w:val="0"/>
                <w:szCs w:val="21"/>
                <w:shd w:val="clear" w:color="auto" w:fill="FFFFFF"/>
              </w:rPr>
              <w:t>/</w:t>
            </w:r>
            <w:r>
              <w:rPr>
                <w:rFonts w:hint="eastAsia" w:ascii="方正仿宋_GBK" w:hAnsi="Calibri" w:eastAsia="方正仿宋_GBK" w:cs="Calibri"/>
                <w:color w:val="000000"/>
                <w:kern w:val="0"/>
                <w:szCs w:val="21"/>
                <w:shd w:val="clear" w:color="auto" w:fill="FFFFFF"/>
              </w:rPr>
              <w:t>中医医师、中医药从业人员</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E36C0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【法律】《中华人民共和国中医药法》第五条　国务院中医药主管部门负责全国的中医药管理工作。国务院其他有关部门在各自职责范围内负责与中医药管理有关的工作。县级以上地方人民政府中医药主管部门负责本行政区域的中医药管理工作。县级以上地方人民政府其他有关部门在各自职责范围内负责与中医药管理有关的工作。</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D6A7D3">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1D229D80">
        <w:tblPrEx>
          <w:tblCellMar>
            <w:top w:w="0" w:type="dxa"/>
            <w:left w:w="0" w:type="dxa"/>
            <w:bottom w:w="0" w:type="dxa"/>
            <w:right w:w="0" w:type="dxa"/>
          </w:tblCellMar>
        </w:tblPrEx>
        <w:trPr>
          <w:trHeight w:val="3746"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1F2598">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1</w:t>
            </w:r>
            <w:r>
              <w:rPr>
                <w:rFonts w:hint="eastAsia" w:ascii="Times New Roman" w:hAnsi="Times New Roman" w:eastAsia="微软雅黑" w:cs="Times New Roman"/>
                <w:color w:val="333333"/>
                <w:kern w:val="0"/>
                <w:szCs w:val="21"/>
                <w:lang w:val="en-US" w:eastAsia="zh-CN"/>
              </w:rPr>
              <w:t>5</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3DE6E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对学校卫生、托幼机构卫生工作的行政检查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87769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5B811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学校，托幼机构</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3F2B7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【行政法规】《学校卫生工作条例》第四条　教育行政部门负责学校卫生工作的行政管理。卫生行政部门负责对学校卫生工作的监督指导。</w:t>
            </w:r>
          </w:p>
          <w:p w14:paraId="7EEE39C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第六条　学校教学建筑、环境噪声、室内微小气候、采光、照明等环境质量以及黑板、课桌椅的设置应当符合国家有关标准。新建、改建、扩建校舍，其选址、设计应当符合国家的卫生标准，并取得当地卫生行政部门的许可。竣工验收应当有当地卫生行政部门参加。</w:t>
            </w:r>
          </w:p>
          <w:p w14:paraId="525FA775">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第七条　学校应当按照有关规定为学生设置厕所和洗手设施。寄宿制学校应当为学生提供相应的洗漱、洗澡等卫生设施。学校应当为学生提供充足的符合卫生标准的饮用水。</w:t>
            </w:r>
          </w:p>
          <w:p w14:paraId="3CAA4BF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第十条　学校体育场地和器材应当符合卫生和安全要求。运动项目和运动强度应当适合学生的生</w:t>
            </w:r>
          </w:p>
          <w:p w14:paraId="5F3D153D">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理承受能力和体质健康状况，防止发生伤害事故。第十一条　学校应当根据学生的年龄，组织学生参加适当的劳动，并对参加劳动的学生，进行安全教育，提供必要的安全和卫生防护措施。</w:t>
            </w:r>
          </w:p>
          <w:p w14:paraId="15017A2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第二十七条　供学生使用的文具、娱乐器具、保健用品，必须符合国家有关卫生标准。</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89D360">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4BF038DB">
        <w:tblPrEx>
          <w:tblCellMar>
            <w:top w:w="0" w:type="dxa"/>
            <w:left w:w="0" w:type="dxa"/>
            <w:bottom w:w="0" w:type="dxa"/>
            <w:right w:w="0" w:type="dxa"/>
          </w:tblCellMar>
        </w:tblPrEx>
        <w:trPr>
          <w:trHeight w:val="1648"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B6EF81">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1</w:t>
            </w:r>
            <w:r>
              <w:rPr>
                <w:rFonts w:hint="eastAsia" w:ascii="Times New Roman" w:hAnsi="Times New Roman" w:eastAsia="微软雅黑" w:cs="Times New Roman"/>
                <w:color w:val="333333"/>
                <w:kern w:val="0"/>
                <w:szCs w:val="21"/>
                <w:lang w:val="en-US" w:eastAsia="zh-CN"/>
              </w:rPr>
              <w:t>6</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52834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对精神卫生工作的行政检查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55B7D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FDB4FC">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相关医疗卫生机构及其工作人员</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95F29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【法律】《中华人民共和国精神卫生法》第八条　国务院卫生行政部门主管全国的精神卫生工作。县级以上地方人民政府卫生行政部门主管本行政区域的精神卫生工作。</w:t>
            </w:r>
          </w:p>
          <w:p w14:paraId="6D98CE96">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县级以上人民政府司法行政、民政、公安、教育、医疗保障等部门在各自职责范围内负责有关的精神卫生工作。</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188F95">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18F9621C">
        <w:tblPrEx>
          <w:tblCellMar>
            <w:top w:w="0" w:type="dxa"/>
            <w:left w:w="0" w:type="dxa"/>
            <w:bottom w:w="0" w:type="dxa"/>
            <w:right w:w="0" w:type="dxa"/>
          </w:tblCellMar>
        </w:tblPrEx>
        <w:trPr>
          <w:trHeight w:val="2922"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16C935">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1</w:t>
            </w:r>
            <w:r>
              <w:rPr>
                <w:rFonts w:hint="eastAsia" w:ascii="Times New Roman" w:hAnsi="Times New Roman" w:eastAsia="微软雅黑" w:cs="Times New Roman"/>
                <w:color w:val="333333"/>
                <w:kern w:val="0"/>
                <w:szCs w:val="21"/>
                <w:lang w:val="en-US" w:eastAsia="zh-CN"/>
              </w:rPr>
              <w:t>7</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D4D9E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对职业健康检查机构的行政检查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EE8746">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602A3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对职业健康检查机构的监管</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A1A959">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【法律】《中华人民共和国职业病防治法》第九条</w:t>
            </w:r>
            <w:r>
              <w:rPr>
                <w:rFonts w:ascii="Times New Roman" w:hAnsi="Times New Roman" w:eastAsia="微软雅黑" w:cs="Times New Roman"/>
                <w:color w:val="000000"/>
                <w:kern w:val="0"/>
                <w:szCs w:val="21"/>
                <w:shd w:val="clear" w:color="auto" w:fill="FFFFFF"/>
              </w:rPr>
              <w:t>  </w:t>
            </w:r>
            <w:r>
              <w:rPr>
                <w:rFonts w:hint="eastAsia" w:ascii="方正仿宋_GBK" w:hAnsi="Calibri" w:eastAsia="方正仿宋_GBK" w:cs="Calibri"/>
                <w:color w:val="000000"/>
                <w:kern w:val="0"/>
                <w:szCs w:val="21"/>
                <w:shd w:val="clear" w:color="auto" w:fill="FFFFFF"/>
              </w:rPr>
              <w:t>国家实行职业卫生监督制度。国务院卫生行政部门、劳动保障行政部门依照本法和国务院确定的职责，负责全国职业病防治的监督管理工作。国务院有关部门在各自的职责范围内负责职业病防治的有关监督管理工作。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14:paraId="6424583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三十五条对从事接触职业病危害的作业的劳动者，用人单位应当按照国务院卫生行政部门的规定组织上岗前、在岗期间和离岗时的职业健康检查…职业健康检查应当由取得《医疗机构执业许可证》的医疗卫生机构承担。卫生行政部门应当加强对职业健康检查工作的规范管理，具体管理办法由国务院卫生行政部门制定。</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80671B">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60EFF158">
        <w:tblPrEx>
          <w:shd w:val="clear" w:color="auto" w:fill="FFFFFF"/>
          <w:tblCellMar>
            <w:top w:w="0" w:type="dxa"/>
            <w:left w:w="0" w:type="dxa"/>
            <w:bottom w:w="0" w:type="dxa"/>
            <w:right w:w="0" w:type="dxa"/>
          </w:tblCellMar>
        </w:tblPrEx>
        <w:trPr>
          <w:trHeight w:val="2113"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BA189E">
            <w:pPr>
              <w:widowControl/>
              <w:jc w:val="center"/>
              <w:rPr>
                <w:rFonts w:hint="default" w:ascii="Calibri" w:hAnsi="Calibri" w:eastAsia="微软雅黑" w:cs="Calibri"/>
                <w:color w:val="333333"/>
                <w:kern w:val="0"/>
                <w:szCs w:val="21"/>
                <w:lang w:val="en-US" w:eastAsia="zh-CN"/>
              </w:rPr>
            </w:pPr>
            <w:r>
              <w:rPr>
                <w:rFonts w:hint="eastAsia" w:ascii="Times New Roman" w:hAnsi="Times New Roman" w:eastAsia="微软雅黑" w:cs="Times New Roman"/>
                <w:color w:val="333333"/>
                <w:kern w:val="0"/>
                <w:szCs w:val="21"/>
                <w:lang w:val="en-US" w:eastAsia="zh-CN"/>
              </w:rPr>
              <w:t>18</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4E72E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对原微生物实验的行政检查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4EEC6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7D315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疾病预防机构、医疗卫生机构、教学科研机构、保藏机构及其它单位设立的与人体健康有关的病原微生物实验室</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1D373D">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【行政法规】《病原微生物实验室生物安全管理条例》第三条　国务院卫生主管部门主管与人体健康有关的实验室及其实验活动的生物安全监督工作。</w:t>
            </w:r>
          </w:p>
          <w:p w14:paraId="024EBC1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国务院兽医主管部门主管与动物有关的实验室及其实验活动的生物安全监督工作。</w:t>
            </w:r>
          </w:p>
          <w:p w14:paraId="6E47120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国务院其他有关部门在各自职责范围内负责实验室及其实验活动的生物安全管理工作。</w:t>
            </w:r>
          </w:p>
          <w:p w14:paraId="287BA7E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县级以上地方人民政府及其有关部门在各自职责范围内负责实验室及其实验活动的生物安全管理工作。</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3244B4">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5AB28DC8">
        <w:tblPrEx>
          <w:shd w:val="clear" w:color="auto" w:fill="FFFFFF"/>
          <w:tblCellMar>
            <w:top w:w="0" w:type="dxa"/>
            <w:left w:w="0" w:type="dxa"/>
            <w:bottom w:w="0" w:type="dxa"/>
            <w:right w:w="0" w:type="dxa"/>
          </w:tblCellMar>
        </w:tblPrEx>
        <w:trPr>
          <w:trHeight w:val="2188"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C36261">
            <w:pPr>
              <w:widowControl/>
              <w:jc w:val="center"/>
              <w:rPr>
                <w:rFonts w:hint="default" w:ascii="Calibri" w:hAnsi="Calibri" w:eastAsia="微软雅黑" w:cs="Calibri"/>
                <w:color w:val="333333"/>
                <w:kern w:val="0"/>
                <w:szCs w:val="21"/>
                <w:lang w:val="en-US" w:eastAsia="zh-CN"/>
              </w:rPr>
            </w:pPr>
            <w:r>
              <w:rPr>
                <w:rFonts w:hint="eastAsia" w:ascii="Times New Roman" w:hAnsi="Times New Roman" w:eastAsia="微软雅黑" w:cs="Times New Roman"/>
                <w:color w:val="333333"/>
                <w:kern w:val="0"/>
                <w:szCs w:val="21"/>
                <w:lang w:val="en-US" w:eastAsia="zh-CN"/>
              </w:rPr>
              <w:t>19</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11014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对麻醉药品和第一类精神药品的行政检查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9EAAE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0FD81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医疗机构</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C558B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【行政法规】《麻醉药品和精神药品管理条例》第三十六条　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B5B320">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256372DC">
        <w:tblPrEx>
          <w:shd w:val="clear" w:color="auto" w:fill="FFFFFF"/>
          <w:tblCellMar>
            <w:top w:w="0" w:type="dxa"/>
            <w:left w:w="0" w:type="dxa"/>
            <w:bottom w:w="0" w:type="dxa"/>
            <w:right w:w="0" w:type="dxa"/>
          </w:tblCellMar>
        </w:tblPrEx>
        <w:trPr>
          <w:trHeight w:val="854"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11CD90">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2</w:t>
            </w:r>
            <w:r>
              <w:rPr>
                <w:rFonts w:hint="eastAsia" w:ascii="Times New Roman" w:hAnsi="Times New Roman" w:eastAsia="微软雅黑" w:cs="Times New Roman"/>
                <w:color w:val="333333"/>
                <w:kern w:val="0"/>
                <w:szCs w:val="21"/>
                <w:lang w:val="en-US" w:eastAsia="zh-CN"/>
              </w:rPr>
              <w:t>0</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DD983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对互联网医疗保健信息服务的行政检查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BF62C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9F860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医疗机构</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C45CE9">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【部门规章】《互联网诊疗管理办法（试行）》第四条国务院卫生健康行政部门和中医药主管部门负责全国互联网诊疗活动的监督管理。地方各级卫生健康行政部门</w:t>
            </w:r>
            <w:r>
              <w:rPr>
                <w:rFonts w:ascii="Times New Roman" w:hAnsi="Times New Roman" w:eastAsia="微软雅黑" w:cs="Times New Roman"/>
                <w:color w:val="000000"/>
                <w:kern w:val="0"/>
                <w:szCs w:val="21"/>
                <w:shd w:val="clear" w:color="auto" w:fill="FFFFFF"/>
              </w:rPr>
              <w:t>(</w:t>
            </w:r>
            <w:r>
              <w:rPr>
                <w:rFonts w:hint="eastAsia" w:ascii="方正仿宋_GBK" w:hAnsi="Calibri" w:eastAsia="方正仿宋_GBK" w:cs="Calibri"/>
                <w:color w:val="000000"/>
                <w:kern w:val="0"/>
                <w:szCs w:val="21"/>
                <w:shd w:val="clear" w:color="auto" w:fill="FFFFFF"/>
              </w:rPr>
              <w:t>含中医药主管部门，下同</w:t>
            </w:r>
            <w:r>
              <w:rPr>
                <w:rFonts w:ascii="Times New Roman" w:hAnsi="Times New Roman" w:eastAsia="微软雅黑" w:cs="Times New Roman"/>
                <w:color w:val="000000"/>
                <w:kern w:val="0"/>
                <w:szCs w:val="21"/>
                <w:shd w:val="clear" w:color="auto" w:fill="FFFFFF"/>
              </w:rPr>
              <w:t>)</w:t>
            </w:r>
            <w:r>
              <w:rPr>
                <w:rFonts w:hint="eastAsia" w:ascii="方正仿宋_GBK" w:hAnsi="Calibri" w:eastAsia="方正仿宋_GBK" w:cs="Calibri"/>
                <w:color w:val="000000"/>
                <w:kern w:val="0"/>
                <w:szCs w:val="21"/>
                <w:shd w:val="clear" w:color="auto" w:fill="FFFFFF"/>
              </w:rPr>
              <w:t>负责辖区内互联网诊疗活动的监督管理。</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55226F">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非现场检查</w:t>
            </w:r>
          </w:p>
        </w:tc>
      </w:tr>
      <w:tr w14:paraId="06282916">
        <w:tblPrEx>
          <w:shd w:val="clear" w:color="auto" w:fill="FFFFFF"/>
          <w:tblCellMar>
            <w:top w:w="0" w:type="dxa"/>
            <w:left w:w="0" w:type="dxa"/>
            <w:bottom w:w="0" w:type="dxa"/>
            <w:right w:w="0" w:type="dxa"/>
          </w:tblCellMar>
        </w:tblPrEx>
        <w:trPr>
          <w:trHeight w:val="1888" w:hRule="atLeast"/>
        </w:trPr>
        <w:tc>
          <w:tcPr>
            <w:tcW w:w="52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046A0F">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2</w:t>
            </w:r>
            <w:r>
              <w:rPr>
                <w:rFonts w:hint="eastAsia" w:ascii="Times New Roman" w:hAnsi="Times New Roman" w:eastAsia="微软雅黑" w:cs="Times New Roman"/>
                <w:color w:val="333333"/>
                <w:kern w:val="0"/>
                <w:szCs w:val="21"/>
                <w:lang w:val="en-US" w:eastAsia="zh-CN"/>
              </w:rPr>
              <w:t>1</w:t>
            </w:r>
          </w:p>
        </w:tc>
        <w:tc>
          <w:tcPr>
            <w:tcW w:w="128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25C0A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对母婴保健和计划生育技术服务的行政检查</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72FDB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p w14:paraId="5828A42A">
            <w:pPr>
              <w:widowControl/>
              <w:rPr>
                <w:rFonts w:ascii="Calibri" w:hAnsi="Calibri" w:eastAsia="微软雅黑" w:cs="Calibri"/>
                <w:color w:val="333333"/>
                <w:kern w:val="0"/>
                <w:szCs w:val="21"/>
              </w:rPr>
            </w:pPr>
            <w:r>
              <w:rPr>
                <w:rFonts w:ascii="Times New Roman" w:hAnsi="Times New Roman" w:eastAsia="微软雅黑" w:cs="Times New Roman"/>
                <w:color w:val="333333"/>
                <w:kern w:val="0"/>
                <w:szCs w:val="21"/>
                <w:shd w:val="clear" w:color="auto" w:fill="FFFFFF"/>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00396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对从事助产、计划生育技术服务的医疗机构的监管</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B3B65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【法律】《中华人民共和国母婴保健法》第四条国务院卫生行政部门主管全国母婴保健工作，根据不同地区情况提出分类指导原则，并对全国母婴保健工作实施监督管理。</w:t>
            </w:r>
          </w:p>
          <w:p w14:paraId="0CCA668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【行政法规】《母婴保健法实施办法》第三十四条县级以上地方人民政府卫生行政部门负责本区域内的母婴保健工作，履行下列监督管理职责：</w:t>
            </w:r>
          </w:p>
          <w:p w14:paraId="760CDFA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（二）对母婴保健法和本办法的执行情况进行监督检查；</w:t>
            </w:r>
          </w:p>
          <w:p w14:paraId="2E8AAAC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（三）违反母婴保健法和本办法的行为，依法予以行政处罚；</w:t>
            </w:r>
          </w:p>
          <w:p w14:paraId="7E91BAC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（四）负责母婴保健工作监督管理其他事项。</w:t>
            </w:r>
          </w:p>
        </w:tc>
        <w:tc>
          <w:tcPr>
            <w:tcW w:w="12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E50B73">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3F9E95D9">
        <w:tblPrEx>
          <w:shd w:val="clear" w:color="auto" w:fill="FFFFFF"/>
          <w:tblCellMar>
            <w:top w:w="0" w:type="dxa"/>
            <w:left w:w="0" w:type="dxa"/>
            <w:bottom w:w="0" w:type="dxa"/>
            <w:right w:w="0" w:type="dxa"/>
          </w:tblCellMar>
        </w:tblPrEx>
        <w:trPr>
          <w:trHeight w:val="719" w:hRule="atLeast"/>
        </w:trPr>
        <w:tc>
          <w:tcPr>
            <w:tcW w:w="523" w:type="dxa"/>
            <w:vMerge w:val="continue"/>
            <w:tcBorders>
              <w:top w:val="nil"/>
              <w:left w:val="single" w:color="auto" w:sz="8" w:space="0"/>
              <w:bottom w:val="single" w:color="auto" w:sz="8" w:space="0"/>
              <w:right w:val="single" w:color="auto" w:sz="8" w:space="0"/>
            </w:tcBorders>
            <w:shd w:val="clear" w:color="auto" w:fill="FFFFFF"/>
            <w:vAlign w:val="center"/>
          </w:tcPr>
          <w:p w14:paraId="1D81FB06">
            <w:pPr>
              <w:widowControl/>
              <w:jc w:val="left"/>
              <w:rPr>
                <w:rFonts w:ascii="Calibri" w:hAnsi="Calibri" w:eastAsia="微软雅黑" w:cs="Calibri"/>
                <w:color w:val="333333"/>
                <w:kern w:val="0"/>
                <w:szCs w:val="21"/>
              </w:rPr>
            </w:pPr>
          </w:p>
        </w:tc>
        <w:tc>
          <w:tcPr>
            <w:tcW w:w="1286" w:type="dxa"/>
            <w:vMerge w:val="continue"/>
            <w:tcBorders>
              <w:top w:val="nil"/>
              <w:left w:val="nil"/>
              <w:bottom w:val="single" w:color="auto" w:sz="8" w:space="0"/>
              <w:right w:val="single" w:color="auto" w:sz="8" w:space="0"/>
            </w:tcBorders>
            <w:shd w:val="clear" w:color="auto" w:fill="FFFFFF"/>
            <w:vAlign w:val="center"/>
          </w:tcPr>
          <w:p w14:paraId="2300005F">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4F3843DE">
            <w:pPr>
              <w:widowControl/>
              <w:jc w:val="left"/>
              <w:rPr>
                <w:rFonts w:ascii="Calibri" w:hAnsi="Calibri" w:eastAsia="微软雅黑" w:cs="Calibri"/>
                <w:color w:val="333333"/>
                <w:kern w:val="0"/>
                <w:szCs w:val="21"/>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26EFC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对从人类辅助生殖技术的医疗机构的监管</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27D56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【部门规章】《人类辅助生殖技术管理办法》第四条　卫生部主管全国人类辅助生殖技术应用的监督管理工作。县级以上地方人民政府卫生行政部门负责本行政区域内人类辅助生殖技术的日常监督管理。</w:t>
            </w:r>
          </w:p>
        </w:tc>
        <w:tc>
          <w:tcPr>
            <w:tcW w:w="1260" w:type="dxa"/>
            <w:vMerge w:val="continue"/>
            <w:tcBorders>
              <w:top w:val="nil"/>
              <w:left w:val="nil"/>
              <w:bottom w:val="single" w:color="auto" w:sz="8" w:space="0"/>
              <w:right w:val="single" w:color="auto" w:sz="8" w:space="0"/>
            </w:tcBorders>
            <w:shd w:val="clear" w:color="auto" w:fill="FFFFFF"/>
            <w:vAlign w:val="center"/>
          </w:tcPr>
          <w:p w14:paraId="046C2040">
            <w:pPr>
              <w:widowControl/>
              <w:jc w:val="left"/>
              <w:rPr>
                <w:rFonts w:ascii="Calibri" w:hAnsi="Calibri" w:eastAsia="微软雅黑" w:cs="Calibri"/>
                <w:color w:val="333333"/>
                <w:kern w:val="0"/>
                <w:szCs w:val="21"/>
              </w:rPr>
            </w:pPr>
          </w:p>
        </w:tc>
      </w:tr>
      <w:tr w14:paraId="417655C8">
        <w:tblPrEx>
          <w:shd w:val="clear" w:color="auto" w:fill="FFFFFF"/>
          <w:tblCellMar>
            <w:top w:w="0" w:type="dxa"/>
            <w:left w:w="0" w:type="dxa"/>
            <w:bottom w:w="0" w:type="dxa"/>
            <w:right w:w="0" w:type="dxa"/>
          </w:tblCellMar>
        </w:tblPrEx>
        <w:trPr>
          <w:trHeight w:val="944"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787813">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2</w:t>
            </w:r>
            <w:r>
              <w:rPr>
                <w:rFonts w:hint="eastAsia" w:ascii="Times New Roman" w:hAnsi="Times New Roman" w:eastAsia="微软雅黑" w:cs="Times New Roman"/>
                <w:color w:val="333333"/>
                <w:kern w:val="0"/>
                <w:szCs w:val="21"/>
                <w:lang w:val="en-US" w:eastAsia="zh-CN"/>
              </w:rPr>
              <w:t>2</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79BA6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对医疗技术临床应用的行政检查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71C3D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6945C0">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医疗机构</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DEA4C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【行政法规】《医疗纠纷预防和处理条例》第十一条　医疗机构应当按照国务院卫生主管部门制定的医疗技术临床应用管理规定，开展与其技术能力相适应的医疗技术服务，保障临床应用安全，降低医疗风险；采用医疗新技术的，应当开展技术评估和伦理审查，确保安全有效、符合伦理。</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D310A9">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320E1488">
        <w:tblPrEx>
          <w:tblCellMar>
            <w:top w:w="0" w:type="dxa"/>
            <w:left w:w="0" w:type="dxa"/>
            <w:bottom w:w="0" w:type="dxa"/>
            <w:right w:w="0" w:type="dxa"/>
          </w:tblCellMar>
        </w:tblPrEx>
        <w:trPr>
          <w:trHeight w:val="869"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2D6E7A">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2</w:t>
            </w:r>
            <w:r>
              <w:rPr>
                <w:rFonts w:hint="eastAsia" w:ascii="Times New Roman" w:hAnsi="Times New Roman" w:eastAsia="微软雅黑" w:cs="Times New Roman"/>
                <w:color w:val="333333"/>
                <w:kern w:val="0"/>
                <w:szCs w:val="21"/>
                <w:lang w:val="en-US" w:eastAsia="zh-CN"/>
              </w:rPr>
              <w:t>3</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D6474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对消毒</w:t>
            </w:r>
            <w:r>
              <w:rPr>
                <w:rFonts w:hint="eastAsia" w:ascii="方正仿宋_GBK" w:hAnsi="Calibri" w:eastAsia="方正仿宋_GBK" w:cs="Calibri"/>
                <w:color w:val="000000"/>
                <w:kern w:val="0"/>
                <w:szCs w:val="21"/>
                <w:shd w:val="clear" w:color="auto" w:fill="FFFFFF"/>
                <w:lang w:val="en-US" w:eastAsia="zh-CN"/>
              </w:rPr>
              <w:t>产品</w:t>
            </w:r>
            <w:r>
              <w:rPr>
                <w:rFonts w:hint="eastAsia" w:ascii="方正仿宋_GBK" w:hAnsi="Calibri" w:eastAsia="方正仿宋_GBK" w:cs="Calibri"/>
                <w:color w:val="000000"/>
                <w:kern w:val="0"/>
                <w:szCs w:val="21"/>
                <w:shd w:val="clear" w:color="auto" w:fill="FFFFFF"/>
              </w:rPr>
              <w:t>及其生产经营使用单位的行政检查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EE8C0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591EC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消毒产品生产经营和使用单位</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565A8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【法律】《中华人民共和国传染病防治法》第五十三条县级以上人民政府卫生行政部门对传染病防治工作履行下列监督检查职责：</w:t>
            </w:r>
          </w:p>
          <w:p w14:paraId="2182A08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（四）对用于传染病防治的消毒产品及其生产单位进行监督检查。</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55BC83">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2B964E28">
        <w:tblPrEx>
          <w:tblCellMar>
            <w:top w:w="0" w:type="dxa"/>
            <w:left w:w="0" w:type="dxa"/>
            <w:bottom w:w="0" w:type="dxa"/>
            <w:right w:w="0" w:type="dxa"/>
          </w:tblCellMar>
        </w:tblPrEx>
        <w:trPr>
          <w:trHeight w:val="644"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86873F">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2</w:t>
            </w:r>
            <w:r>
              <w:rPr>
                <w:rFonts w:hint="eastAsia" w:ascii="Times New Roman" w:hAnsi="Times New Roman" w:eastAsia="微软雅黑" w:cs="Times New Roman"/>
                <w:color w:val="333333"/>
                <w:kern w:val="0"/>
                <w:szCs w:val="21"/>
                <w:lang w:val="en-US" w:eastAsia="zh-CN"/>
              </w:rPr>
              <w:t>4</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68AB9C">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对公共场所卫生的行政检查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457A7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93E27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直接责任单位或者个人</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3ED4F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【行政法规】《公共场所卫生管理条例》第十条</w:t>
            </w:r>
            <w:r>
              <w:rPr>
                <w:rFonts w:ascii="Times New Roman" w:hAnsi="Times New Roman" w:eastAsia="微软雅黑" w:cs="Times New Roman"/>
                <w:color w:val="000000"/>
                <w:kern w:val="0"/>
                <w:szCs w:val="21"/>
                <w:shd w:val="clear" w:color="auto" w:fill="FFFFFF"/>
              </w:rPr>
              <w:t>  </w:t>
            </w:r>
            <w:r>
              <w:rPr>
                <w:rFonts w:hint="eastAsia" w:ascii="方正仿宋_GBK" w:hAnsi="Calibri" w:eastAsia="方正仿宋_GBK" w:cs="Calibri"/>
                <w:color w:val="000000"/>
                <w:kern w:val="0"/>
                <w:szCs w:val="21"/>
                <w:shd w:val="clear" w:color="auto" w:fill="FFFFFF"/>
              </w:rPr>
              <w:t>各级卫生防疫机构，负责管辖范围内的公共场所卫生监督工作。</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7AC9E8">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126AB944">
        <w:tblPrEx>
          <w:tblCellMar>
            <w:top w:w="0" w:type="dxa"/>
            <w:left w:w="0" w:type="dxa"/>
            <w:bottom w:w="0" w:type="dxa"/>
            <w:right w:w="0" w:type="dxa"/>
          </w:tblCellMar>
        </w:tblPrEx>
        <w:trPr>
          <w:trHeight w:val="1588"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6D0F05">
            <w:pPr>
              <w:widowControl/>
              <w:jc w:val="center"/>
              <w:rPr>
                <w:rFonts w:hint="default" w:ascii="Calibri" w:hAnsi="Calibri" w:eastAsia="微软雅黑" w:cs="Calibri"/>
                <w:color w:val="333333"/>
                <w:kern w:val="0"/>
                <w:szCs w:val="21"/>
                <w:lang w:val="en-US" w:eastAsia="zh-CN"/>
              </w:rPr>
            </w:pPr>
            <w:r>
              <w:rPr>
                <w:rFonts w:hint="eastAsia" w:ascii="Times New Roman" w:hAnsi="Times New Roman" w:eastAsia="微软雅黑" w:cs="Times New Roman"/>
                <w:color w:val="333333"/>
                <w:kern w:val="0"/>
                <w:szCs w:val="21"/>
                <w:lang w:val="en-US" w:eastAsia="zh-CN"/>
              </w:rPr>
              <w:t>25</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621CDE">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对职业病诊断、鉴定、报告工作的行政检查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9626A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125C00">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对职业病诊断、鉴定、报告工作的行政检查</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A0892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部门规章】《职业病诊断与鉴定管理办法》第三条 国家卫生健康委负责全国范围内职业病诊断与鉴定的监督管理工作，县级以上地方卫生健康主管部门依据职责负责本行政区域内职业病诊断与鉴定的监督管理工作。省、自治区、直辖市卫生健康主管部门（以下简称省级卫生健康主管部门）应当结合本行政区域职业病防治工作实际和医疗卫生服务体系规划，充分利用现有医疗卫生资源，实现职业病诊断机构区域覆盖。</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6E61EE">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0E4D8C32">
        <w:tblPrEx>
          <w:tblCellMar>
            <w:top w:w="0" w:type="dxa"/>
            <w:left w:w="0" w:type="dxa"/>
            <w:bottom w:w="0" w:type="dxa"/>
            <w:right w:w="0" w:type="dxa"/>
          </w:tblCellMar>
        </w:tblPrEx>
        <w:trPr>
          <w:trHeight w:val="1633" w:hRule="atLeast"/>
        </w:trPr>
        <w:tc>
          <w:tcPr>
            <w:tcW w:w="52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9DEE06">
            <w:pPr>
              <w:widowControl/>
              <w:jc w:val="center"/>
              <w:rPr>
                <w:rFonts w:hint="default" w:ascii="Calibri" w:hAnsi="Calibri" w:eastAsia="微软雅黑" w:cs="Calibri"/>
                <w:color w:val="333333"/>
                <w:kern w:val="0"/>
                <w:szCs w:val="21"/>
                <w:lang w:val="en-US" w:eastAsia="zh-CN"/>
              </w:rPr>
            </w:pPr>
            <w:r>
              <w:rPr>
                <w:rFonts w:hint="eastAsia" w:ascii="Times New Roman" w:hAnsi="Times New Roman" w:eastAsia="微软雅黑" w:cs="Times New Roman"/>
                <w:color w:val="333333"/>
                <w:kern w:val="0"/>
                <w:szCs w:val="21"/>
                <w:lang w:val="en-US" w:eastAsia="zh-CN"/>
              </w:rPr>
              <w:t>26</w:t>
            </w:r>
          </w:p>
        </w:tc>
        <w:tc>
          <w:tcPr>
            <w:tcW w:w="128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C58569">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对采供血机构的行政检查</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28A43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0CFDF8">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采供血机构</w:t>
            </w:r>
          </w:p>
        </w:tc>
        <w:tc>
          <w:tcPr>
            <w:tcW w:w="85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455580">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【法律】《中华人民共和国献血法》第四条县级以上各级人民政府卫生行政部门监督管理献血工作。</w:t>
            </w:r>
          </w:p>
          <w:p w14:paraId="6939F40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血液制品管理条例》第三条国务院卫生行政部门对全国的原料血浆的采集、供应和血液制品的生产、经营活动实施监督管理。县级以上地方各级人民政府卫生行政部门对本行政区域内的原料血浆的采集、供应和血液制品的生产、经营活动，依照本条例第三十条的规定的职责实施监督管理。</w:t>
            </w:r>
          </w:p>
          <w:p w14:paraId="75B73216">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三十条县级以上地方各级人民政府卫生行政部门依照本条例的规定负责本行政区域内的单采血浆站、供应血浆者、原料血浆的采集及血液制品经营单位的监督管理。省、自治区、直辖市人民政府卫生行政部门依照本条例的规定负责本行政区域内的血液制品生产单位的监督管理。</w:t>
            </w:r>
          </w:p>
          <w:p w14:paraId="2CAB742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【部门规章】《单采血浆站管理办法》第五条　卫生部负责全国单采血浆站的监督管理工作。</w:t>
            </w:r>
          </w:p>
          <w:p w14:paraId="388A7F05">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县级以上地方人民政府卫生行政部门负责本行政区域内单采血浆站的监督管理工作。</w:t>
            </w:r>
          </w:p>
        </w:tc>
        <w:tc>
          <w:tcPr>
            <w:tcW w:w="12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0FCF39">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p w14:paraId="64DDDFBC">
            <w:pPr>
              <w:widowControl/>
              <w:jc w:val="center"/>
              <w:rPr>
                <w:rFonts w:ascii="Calibri" w:hAnsi="Calibri" w:eastAsia="微软雅黑" w:cs="Calibri"/>
                <w:color w:val="333333"/>
                <w:kern w:val="0"/>
                <w:szCs w:val="21"/>
              </w:rPr>
            </w:pPr>
          </w:p>
        </w:tc>
      </w:tr>
      <w:tr w14:paraId="5899349A">
        <w:tblPrEx>
          <w:tblCellMar>
            <w:top w:w="0" w:type="dxa"/>
            <w:left w:w="0" w:type="dxa"/>
            <w:bottom w:w="0" w:type="dxa"/>
            <w:right w:w="0" w:type="dxa"/>
          </w:tblCellMar>
        </w:tblPrEx>
        <w:trPr>
          <w:trHeight w:val="1648" w:hRule="atLeast"/>
        </w:trPr>
        <w:tc>
          <w:tcPr>
            <w:tcW w:w="523" w:type="dxa"/>
            <w:vMerge w:val="continue"/>
            <w:tcBorders>
              <w:top w:val="nil"/>
              <w:left w:val="single" w:color="auto" w:sz="8" w:space="0"/>
              <w:bottom w:val="single" w:color="auto" w:sz="8" w:space="0"/>
              <w:right w:val="single" w:color="auto" w:sz="8" w:space="0"/>
            </w:tcBorders>
            <w:shd w:val="clear" w:color="auto" w:fill="FFFFFF"/>
            <w:vAlign w:val="center"/>
          </w:tcPr>
          <w:p w14:paraId="7E3600A9">
            <w:pPr>
              <w:widowControl/>
              <w:jc w:val="left"/>
              <w:rPr>
                <w:rFonts w:ascii="Calibri" w:hAnsi="Calibri" w:eastAsia="微软雅黑" w:cs="Calibri"/>
                <w:color w:val="333333"/>
                <w:kern w:val="0"/>
                <w:szCs w:val="21"/>
              </w:rPr>
            </w:pPr>
          </w:p>
        </w:tc>
        <w:tc>
          <w:tcPr>
            <w:tcW w:w="1286" w:type="dxa"/>
            <w:vMerge w:val="continue"/>
            <w:tcBorders>
              <w:top w:val="nil"/>
              <w:left w:val="nil"/>
              <w:bottom w:val="single" w:color="auto" w:sz="8" w:space="0"/>
              <w:right w:val="single" w:color="auto" w:sz="8" w:space="0"/>
            </w:tcBorders>
            <w:shd w:val="clear" w:color="auto" w:fill="FFFFFF"/>
            <w:vAlign w:val="center"/>
          </w:tcPr>
          <w:p w14:paraId="5AACB410">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2E1EF717">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3A45FEFA">
            <w:pPr>
              <w:widowControl/>
              <w:jc w:val="left"/>
              <w:rPr>
                <w:rFonts w:ascii="Calibri" w:hAnsi="Calibri" w:eastAsia="微软雅黑" w:cs="Calibri"/>
                <w:color w:val="333333"/>
                <w:kern w:val="0"/>
                <w:szCs w:val="21"/>
              </w:rPr>
            </w:pPr>
          </w:p>
        </w:tc>
        <w:tc>
          <w:tcPr>
            <w:tcW w:w="8569" w:type="dxa"/>
            <w:vMerge w:val="continue"/>
            <w:tcBorders>
              <w:top w:val="nil"/>
              <w:left w:val="nil"/>
              <w:bottom w:val="single" w:color="auto" w:sz="8" w:space="0"/>
              <w:right w:val="single" w:color="auto" w:sz="8" w:space="0"/>
            </w:tcBorders>
            <w:shd w:val="clear" w:color="auto" w:fill="FFFFFF"/>
            <w:vAlign w:val="center"/>
          </w:tcPr>
          <w:p w14:paraId="699EB943">
            <w:pPr>
              <w:widowControl/>
              <w:jc w:val="left"/>
              <w:rPr>
                <w:rFonts w:ascii="Calibri" w:hAnsi="Calibri" w:eastAsia="微软雅黑" w:cs="Calibri"/>
                <w:color w:val="333333"/>
                <w:kern w:val="0"/>
                <w:szCs w:val="21"/>
              </w:rPr>
            </w:pPr>
          </w:p>
        </w:tc>
        <w:tc>
          <w:tcPr>
            <w:tcW w:w="1260" w:type="dxa"/>
            <w:vMerge w:val="continue"/>
            <w:tcBorders>
              <w:top w:val="nil"/>
              <w:left w:val="nil"/>
              <w:bottom w:val="single" w:color="auto" w:sz="8" w:space="0"/>
              <w:right w:val="single" w:color="auto" w:sz="8" w:space="0"/>
            </w:tcBorders>
            <w:shd w:val="clear" w:color="auto" w:fill="FFFFFF"/>
            <w:vAlign w:val="center"/>
          </w:tcPr>
          <w:p w14:paraId="3808967C">
            <w:pPr>
              <w:widowControl/>
              <w:jc w:val="left"/>
              <w:rPr>
                <w:rFonts w:ascii="Calibri" w:hAnsi="Calibri" w:eastAsia="微软雅黑" w:cs="Calibri"/>
                <w:color w:val="333333"/>
                <w:kern w:val="0"/>
                <w:szCs w:val="21"/>
              </w:rPr>
            </w:pPr>
          </w:p>
        </w:tc>
      </w:tr>
      <w:tr w14:paraId="5BF7D13A">
        <w:tblPrEx>
          <w:tblCellMar>
            <w:top w:w="0" w:type="dxa"/>
            <w:left w:w="0" w:type="dxa"/>
            <w:bottom w:w="0" w:type="dxa"/>
            <w:right w:w="0" w:type="dxa"/>
          </w:tblCellMar>
        </w:tblPrEx>
        <w:trPr>
          <w:trHeight w:val="1184"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661062">
            <w:pPr>
              <w:widowControl/>
              <w:jc w:val="center"/>
              <w:rPr>
                <w:rFonts w:hint="default" w:ascii="Calibri" w:hAnsi="Calibri" w:eastAsia="微软雅黑" w:cs="Calibri"/>
                <w:color w:val="333333"/>
                <w:kern w:val="0"/>
                <w:szCs w:val="21"/>
                <w:lang w:val="en-US" w:eastAsia="zh-CN"/>
              </w:rPr>
            </w:pPr>
            <w:r>
              <w:rPr>
                <w:rFonts w:hint="eastAsia" w:ascii="Times New Roman" w:hAnsi="Times New Roman" w:eastAsia="微软雅黑" w:cs="Times New Roman"/>
                <w:color w:val="333333"/>
                <w:kern w:val="0"/>
                <w:szCs w:val="21"/>
                <w:lang w:val="en-US" w:eastAsia="zh-CN"/>
              </w:rPr>
              <w:t>27</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81EE0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对职业卫生技术服务机构（含医用放射技术服务机构）的行政检查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E84D0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E8A17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对职业卫生技术服务机构（含医用放射技术服务机构）的监管</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FECDE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【法律】《中华人民共和国职业病防治法》第二十七条职业卫生技术服务机构依法从事职业病危害因素检测、评价工作，接受卫生行政部门的监督检查。卫生行政部门应当依法履行法律监督职责。</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E45AAD">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57232853">
        <w:tblPrEx>
          <w:tblCellMar>
            <w:top w:w="0" w:type="dxa"/>
            <w:left w:w="0" w:type="dxa"/>
            <w:bottom w:w="0" w:type="dxa"/>
            <w:right w:w="0" w:type="dxa"/>
          </w:tblCellMar>
        </w:tblPrEx>
        <w:trPr>
          <w:trHeight w:val="2907"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0A9177">
            <w:pPr>
              <w:widowControl/>
              <w:jc w:val="center"/>
              <w:rPr>
                <w:rFonts w:hint="default" w:ascii="Calibri" w:hAnsi="Calibri" w:eastAsia="微软雅黑" w:cs="Calibri"/>
                <w:color w:val="333333"/>
                <w:kern w:val="0"/>
                <w:szCs w:val="21"/>
                <w:lang w:val="en-US" w:eastAsia="zh-CN"/>
              </w:rPr>
            </w:pPr>
            <w:r>
              <w:rPr>
                <w:rFonts w:hint="eastAsia" w:ascii="Times New Roman" w:hAnsi="Times New Roman" w:eastAsia="微软雅黑" w:cs="Times New Roman"/>
                <w:color w:val="333333"/>
                <w:kern w:val="0"/>
                <w:szCs w:val="21"/>
                <w:lang w:val="en-US" w:eastAsia="zh-CN"/>
              </w:rPr>
              <w:t>28</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85C4D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对职业病危害场所、单位和项目的行政检查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AC7AC3">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0073B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对职业病危害场所、单位和项目的监管</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C7338A">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职业病防治法》第九条国家实行职业卫生监督制度。国务院卫生行政部门、劳动保障行政部门依照本法和国务院确定的职责，负责全国职业病防治的监督管理工作。国务院有关部门在各自的职责范围内负责职业病防治的有关监督管理工作。</w:t>
            </w:r>
          </w:p>
          <w:p w14:paraId="6D882B3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第六十二条县级以上人民政府职业卫生监督管理部门依照职业病防治法律、法规、国家职业卫生标准和卫生要求，依据职责划分，对职业病防治工作进行监督检查。</w:t>
            </w:r>
          </w:p>
          <w:p w14:paraId="58BBBAB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第八十七条医疗机构放射性职业病危害控制的监督管理，由卫生行政部门依照本法的规定实施。</w:t>
            </w:r>
          </w:p>
          <w:p w14:paraId="5D8DA00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【行政法规】《放射性同位素与射线装置安全和防护条例》第三条国务院公安、卫生等部门按照职责分工和本条例的规定，对有关放射性同位素、射线装置的安全和防护工作实施监督管理。</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A0BB70">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49C9546C">
        <w:tblPrEx>
          <w:tblCellMar>
            <w:top w:w="0" w:type="dxa"/>
            <w:left w:w="0" w:type="dxa"/>
            <w:bottom w:w="0" w:type="dxa"/>
            <w:right w:w="0" w:type="dxa"/>
          </w:tblCellMar>
        </w:tblPrEx>
        <w:trPr>
          <w:trHeight w:val="914" w:hRule="atLeast"/>
        </w:trPr>
        <w:tc>
          <w:tcPr>
            <w:tcW w:w="5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EE1AF7">
            <w:pPr>
              <w:widowControl/>
              <w:jc w:val="center"/>
              <w:rPr>
                <w:rFonts w:hint="default" w:ascii="Calibri" w:hAnsi="Calibri" w:eastAsia="微软雅黑" w:cs="Calibri"/>
                <w:color w:val="333333"/>
                <w:kern w:val="0"/>
                <w:szCs w:val="21"/>
                <w:lang w:val="en-US" w:eastAsia="zh-CN"/>
              </w:rPr>
            </w:pPr>
            <w:r>
              <w:rPr>
                <w:rFonts w:hint="eastAsia" w:ascii="Times New Roman" w:hAnsi="Times New Roman" w:eastAsia="微软雅黑" w:cs="Times New Roman"/>
                <w:color w:val="333333"/>
                <w:kern w:val="0"/>
                <w:szCs w:val="21"/>
                <w:lang w:val="en-US" w:eastAsia="zh-CN"/>
              </w:rPr>
              <w:t>29</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9012D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对医疗器械使用的行政检查</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BBEF9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8021E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医疗器械使用单位</w:t>
            </w:r>
          </w:p>
        </w:tc>
        <w:tc>
          <w:tcPr>
            <w:tcW w:w="85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F8F8D4">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【行政法规】《医疗器械监督管理条例》第七十一条　卫生主管部门应当对医疗机构的医疗器械使用行为加强监督检查。实施监督检查时，可以进入医疗机构，查阅、复制有关档案、记录以及其他有关资料。</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6BD92C">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14700C0C">
        <w:tblPrEx>
          <w:tblCellMar>
            <w:top w:w="0" w:type="dxa"/>
            <w:left w:w="0" w:type="dxa"/>
            <w:bottom w:w="0" w:type="dxa"/>
            <w:right w:w="0" w:type="dxa"/>
          </w:tblCellMar>
        </w:tblPrEx>
        <w:trPr>
          <w:trHeight w:val="1334" w:hRule="atLeast"/>
        </w:trPr>
        <w:tc>
          <w:tcPr>
            <w:tcW w:w="52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B4BDF7">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3</w:t>
            </w:r>
            <w:r>
              <w:rPr>
                <w:rFonts w:hint="eastAsia" w:ascii="Times New Roman" w:hAnsi="Times New Roman" w:eastAsia="微软雅黑" w:cs="Times New Roman"/>
                <w:color w:val="333333"/>
                <w:kern w:val="0"/>
                <w:szCs w:val="21"/>
                <w:lang w:val="en-US" w:eastAsia="zh-CN"/>
              </w:rPr>
              <w:t>0</w:t>
            </w:r>
          </w:p>
        </w:tc>
        <w:tc>
          <w:tcPr>
            <w:tcW w:w="128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BAD6F2">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对饮用水供水单位和涉及饮用水卫生安全产品的行政检查</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C39F0C">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977B3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企事业单位</w:t>
            </w:r>
          </w:p>
        </w:tc>
        <w:tc>
          <w:tcPr>
            <w:tcW w:w="85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3CD06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【法律】《中华人民共和国传染病防治法》第五十三条县级以上人民政府卫生行政部门对传染病防治工作履行下列监督检查职责：</w:t>
            </w:r>
          </w:p>
          <w:p w14:paraId="0A2FE1A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（四）对用于传染防治的消毒产品及其生产单位进行监督检查，并对饮用水供水单位从事生产或者供应活动以及涉及饮用水安全的产品进行监督检查。</w:t>
            </w:r>
          </w:p>
          <w:p w14:paraId="306E956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【部门规章】《生活饮用水卫生监督管理办法》第三条　卫生部主管全国饮用水卫生监督工作，县级以上地方人民政府卫生行政部门主管本行政区域内饮用水卫生监督工作。</w:t>
            </w:r>
          </w:p>
        </w:tc>
        <w:tc>
          <w:tcPr>
            <w:tcW w:w="126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B659CD">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1848A199">
        <w:tblPrEx>
          <w:shd w:val="clear" w:color="auto" w:fill="FFFFFF"/>
          <w:tblCellMar>
            <w:top w:w="0" w:type="dxa"/>
            <w:left w:w="0" w:type="dxa"/>
            <w:bottom w:w="0" w:type="dxa"/>
            <w:right w:w="0" w:type="dxa"/>
          </w:tblCellMar>
        </w:tblPrEx>
        <w:trPr>
          <w:trHeight w:val="405" w:hRule="atLeast"/>
        </w:trPr>
        <w:tc>
          <w:tcPr>
            <w:tcW w:w="523" w:type="dxa"/>
            <w:vMerge w:val="continue"/>
            <w:tcBorders>
              <w:top w:val="nil"/>
              <w:left w:val="single" w:color="auto" w:sz="8" w:space="0"/>
              <w:bottom w:val="single" w:color="auto" w:sz="8" w:space="0"/>
              <w:right w:val="single" w:color="auto" w:sz="8" w:space="0"/>
            </w:tcBorders>
            <w:shd w:val="clear" w:color="auto" w:fill="FFFFFF"/>
            <w:vAlign w:val="center"/>
          </w:tcPr>
          <w:p w14:paraId="675367C0">
            <w:pPr>
              <w:widowControl/>
              <w:jc w:val="left"/>
              <w:rPr>
                <w:rFonts w:ascii="Calibri" w:hAnsi="Calibri" w:eastAsia="微软雅黑" w:cs="Calibri"/>
                <w:color w:val="333333"/>
                <w:kern w:val="0"/>
                <w:szCs w:val="21"/>
              </w:rPr>
            </w:pPr>
          </w:p>
        </w:tc>
        <w:tc>
          <w:tcPr>
            <w:tcW w:w="1286" w:type="dxa"/>
            <w:vMerge w:val="continue"/>
            <w:tcBorders>
              <w:top w:val="nil"/>
              <w:left w:val="nil"/>
              <w:bottom w:val="single" w:color="auto" w:sz="8" w:space="0"/>
              <w:right w:val="single" w:color="auto" w:sz="8" w:space="0"/>
            </w:tcBorders>
            <w:shd w:val="clear" w:color="auto" w:fill="FFFFFF"/>
            <w:vAlign w:val="center"/>
          </w:tcPr>
          <w:p w14:paraId="46D77926">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5B64CFAE">
            <w:pPr>
              <w:widowControl/>
              <w:jc w:val="left"/>
              <w:rPr>
                <w:rFonts w:ascii="Calibri" w:hAnsi="Calibri" w:eastAsia="微软雅黑" w:cs="Calibri"/>
                <w:color w:val="333333"/>
                <w:kern w:val="0"/>
                <w:szCs w:val="21"/>
              </w:rPr>
            </w:pPr>
          </w:p>
        </w:tc>
        <w:tc>
          <w:tcPr>
            <w:tcW w:w="1276" w:type="dxa"/>
            <w:vMerge w:val="continue"/>
            <w:tcBorders>
              <w:top w:val="nil"/>
              <w:left w:val="nil"/>
              <w:bottom w:val="single" w:color="auto" w:sz="8" w:space="0"/>
              <w:right w:val="single" w:color="auto" w:sz="8" w:space="0"/>
            </w:tcBorders>
            <w:shd w:val="clear" w:color="auto" w:fill="FFFFFF"/>
            <w:vAlign w:val="center"/>
          </w:tcPr>
          <w:p w14:paraId="0579DA98">
            <w:pPr>
              <w:widowControl/>
              <w:jc w:val="left"/>
              <w:rPr>
                <w:rFonts w:ascii="Calibri" w:hAnsi="Calibri" w:eastAsia="微软雅黑" w:cs="Calibri"/>
                <w:color w:val="333333"/>
                <w:kern w:val="0"/>
                <w:szCs w:val="21"/>
              </w:rPr>
            </w:pPr>
          </w:p>
        </w:tc>
        <w:tc>
          <w:tcPr>
            <w:tcW w:w="8569" w:type="dxa"/>
            <w:vMerge w:val="continue"/>
            <w:tcBorders>
              <w:top w:val="nil"/>
              <w:left w:val="nil"/>
              <w:bottom w:val="single" w:color="auto" w:sz="8" w:space="0"/>
              <w:right w:val="single" w:color="auto" w:sz="8" w:space="0"/>
            </w:tcBorders>
            <w:shd w:val="clear" w:color="auto" w:fill="FFFFFF"/>
            <w:vAlign w:val="center"/>
          </w:tcPr>
          <w:p w14:paraId="6E2285D6">
            <w:pPr>
              <w:widowControl/>
              <w:jc w:val="left"/>
              <w:rPr>
                <w:rFonts w:ascii="Calibri" w:hAnsi="Calibri" w:eastAsia="微软雅黑" w:cs="Calibri"/>
                <w:color w:val="333333"/>
                <w:kern w:val="0"/>
                <w:szCs w:val="21"/>
              </w:rPr>
            </w:pPr>
          </w:p>
        </w:tc>
        <w:tc>
          <w:tcPr>
            <w:tcW w:w="1260" w:type="dxa"/>
            <w:vMerge w:val="continue"/>
            <w:tcBorders>
              <w:top w:val="nil"/>
              <w:left w:val="nil"/>
              <w:bottom w:val="single" w:color="auto" w:sz="8" w:space="0"/>
              <w:right w:val="single" w:color="auto" w:sz="8" w:space="0"/>
            </w:tcBorders>
            <w:shd w:val="clear" w:color="auto" w:fill="FFFFFF"/>
            <w:vAlign w:val="center"/>
          </w:tcPr>
          <w:p w14:paraId="2F9D3C9F">
            <w:pPr>
              <w:widowControl/>
              <w:jc w:val="left"/>
              <w:rPr>
                <w:rFonts w:ascii="Calibri" w:hAnsi="Calibri" w:eastAsia="微软雅黑" w:cs="Calibri"/>
                <w:color w:val="333333"/>
                <w:kern w:val="0"/>
                <w:szCs w:val="21"/>
              </w:rPr>
            </w:pPr>
          </w:p>
        </w:tc>
      </w:tr>
      <w:tr w14:paraId="5C56BA5E">
        <w:tblPrEx>
          <w:tblCellMar>
            <w:top w:w="0" w:type="dxa"/>
            <w:left w:w="0" w:type="dxa"/>
            <w:bottom w:w="0" w:type="dxa"/>
            <w:right w:w="0" w:type="dxa"/>
          </w:tblCellMar>
        </w:tblPrEx>
        <w:trPr>
          <w:trHeight w:val="1378" w:hRule="atLeast"/>
        </w:trPr>
        <w:tc>
          <w:tcPr>
            <w:tcW w:w="523"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3D873EF2">
            <w:pPr>
              <w:widowControl/>
              <w:jc w:val="center"/>
              <w:rPr>
                <w:rFonts w:hint="eastAsia" w:ascii="Calibri" w:hAnsi="Calibri" w:eastAsia="微软雅黑" w:cs="Calibri"/>
                <w:color w:val="333333"/>
                <w:kern w:val="0"/>
                <w:szCs w:val="21"/>
                <w:lang w:eastAsia="zh-CN"/>
              </w:rPr>
            </w:pPr>
            <w:r>
              <w:rPr>
                <w:rFonts w:ascii="Times New Roman" w:hAnsi="Times New Roman" w:eastAsia="微软雅黑" w:cs="Times New Roman"/>
                <w:color w:val="333333"/>
                <w:kern w:val="0"/>
                <w:szCs w:val="21"/>
              </w:rPr>
              <w:t>3</w:t>
            </w:r>
            <w:r>
              <w:rPr>
                <w:rFonts w:hint="eastAsia" w:ascii="Times New Roman" w:hAnsi="Times New Roman" w:eastAsia="微软雅黑" w:cs="Times New Roman"/>
                <w:color w:val="333333"/>
                <w:kern w:val="0"/>
                <w:szCs w:val="21"/>
                <w:lang w:val="en-US" w:eastAsia="zh-CN"/>
              </w:rPr>
              <w:t>1</w:t>
            </w:r>
          </w:p>
        </w:tc>
        <w:tc>
          <w:tcPr>
            <w:tcW w:w="128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47F8707">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对托育机构的行政检查</w:t>
            </w:r>
          </w:p>
        </w:tc>
        <w:tc>
          <w:tcPr>
            <w:tcW w:w="127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07E6E71">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lang w:eastAsia="zh-CN"/>
              </w:rPr>
              <w:t>启东市</w:t>
            </w:r>
            <w:r>
              <w:rPr>
                <w:rFonts w:hint="eastAsia" w:ascii="方正仿宋_GBK" w:hAnsi="Calibri" w:eastAsia="方正仿宋_GBK" w:cs="Calibri"/>
                <w:color w:val="000000"/>
                <w:kern w:val="0"/>
                <w:szCs w:val="21"/>
                <w:shd w:val="clear" w:color="auto" w:fill="FFFFFF"/>
              </w:rPr>
              <w:t>卫生健康委员会</w:t>
            </w:r>
          </w:p>
        </w:tc>
        <w:tc>
          <w:tcPr>
            <w:tcW w:w="127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D3701AF">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托育机构</w:t>
            </w:r>
          </w:p>
        </w:tc>
        <w:tc>
          <w:tcPr>
            <w:tcW w:w="856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0D40AAB">
            <w:pPr>
              <w:widowControl/>
              <w:rPr>
                <w:rFonts w:ascii="Calibri" w:hAnsi="Calibri" w:eastAsia="微软雅黑" w:cs="Calibri"/>
                <w:color w:val="333333"/>
                <w:kern w:val="0"/>
                <w:szCs w:val="21"/>
              </w:rPr>
            </w:pPr>
            <w:r>
              <w:rPr>
                <w:rFonts w:hint="eastAsia" w:ascii="方正仿宋_GBK" w:hAnsi="Calibri" w:eastAsia="方正仿宋_GBK" w:cs="Calibri"/>
                <w:color w:val="000000"/>
                <w:kern w:val="0"/>
                <w:szCs w:val="21"/>
                <w:shd w:val="clear" w:color="auto" w:fill="FFFFFF"/>
              </w:rPr>
              <w:t>【法律】《中华人民共和国人口与计划生育法》第二十八条 </w:t>
            </w:r>
            <w:r>
              <w:rPr>
                <w:rFonts w:ascii="Times New Roman" w:hAnsi="Times New Roman" w:eastAsia="微软雅黑" w:cs="Times New Roman"/>
                <w:color w:val="000000"/>
                <w:kern w:val="0"/>
                <w:szCs w:val="21"/>
                <w:shd w:val="clear" w:color="auto" w:fill="FFFFFF"/>
              </w:rPr>
              <w:t> </w:t>
            </w:r>
            <w:r>
              <w:rPr>
                <w:rFonts w:hint="eastAsia" w:ascii="方正仿宋_GBK" w:hAnsi="Calibri" w:eastAsia="方正仿宋_GBK" w:cs="Calibri"/>
                <w:color w:val="000000"/>
                <w:kern w:val="0"/>
                <w:szCs w:val="21"/>
                <w:shd w:val="clear" w:color="auto" w:fill="FFFFFF"/>
              </w:rPr>
              <w:t>托育机构的设置和服务应当符合托育服务相关标准和规范。托育机构应当向县级人民政府卫生健康主管部门备案。第四十一条 托育机构违反托育服务相关标准和规范的，由卫生健康主管部门责令改正，给予警告；拒不改正的，处五千元以上五万元以下的罚款；情节严重的，责令停止托育服务，并处五万元以上十万元以下的罚款。</w:t>
            </w:r>
          </w:p>
        </w:tc>
        <w:tc>
          <w:tcPr>
            <w:tcW w:w="126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5303431">
            <w:pPr>
              <w:widowControl/>
              <w:jc w:val="center"/>
              <w:rPr>
                <w:rFonts w:ascii="Calibri" w:hAnsi="Calibri" w:eastAsia="微软雅黑" w:cs="Calibri"/>
                <w:color w:val="333333"/>
                <w:kern w:val="0"/>
                <w:szCs w:val="21"/>
              </w:rPr>
            </w:pPr>
            <w:r>
              <w:rPr>
                <w:rFonts w:hint="eastAsia" w:ascii="方正仿宋_GBK" w:hAnsi="Calibri" w:eastAsia="方正仿宋_GBK" w:cs="Calibri"/>
                <w:color w:val="333333"/>
                <w:kern w:val="0"/>
                <w:szCs w:val="21"/>
              </w:rPr>
              <w:t>现场检查</w:t>
            </w:r>
          </w:p>
        </w:tc>
      </w:tr>
      <w:tr w14:paraId="54FD59EC">
        <w:tblPrEx>
          <w:tblCellMar>
            <w:top w:w="0" w:type="dxa"/>
            <w:left w:w="0" w:type="dxa"/>
            <w:bottom w:w="0" w:type="dxa"/>
            <w:right w:w="0" w:type="dxa"/>
          </w:tblCellMar>
        </w:tblPrEx>
        <w:trPr>
          <w:trHeight w:val="1378" w:hRule="atLeast"/>
        </w:trPr>
        <w:tc>
          <w:tcPr>
            <w:tcW w:w="523"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975AB6">
            <w:pPr>
              <w:widowControl/>
              <w:rPr>
                <w:rFonts w:hint="default" w:ascii="方正仿宋_GBK" w:hAnsi="Calibri" w:eastAsia="方正仿宋_GBK" w:cs="Calibri"/>
                <w:color w:val="000000" w:themeColor="text1"/>
                <w:kern w:val="0"/>
                <w:szCs w:val="21"/>
                <w:shd w:val="clear" w:color="auto" w:fill="FFFFFF"/>
                <w:lang w:val="en-US"/>
                <w14:textFill>
                  <w14:solidFill>
                    <w14:schemeClr w14:val="tx1"/>
                  </w14:solidFill>
                </w14:textFill>
              </w:rPr>
            </w:pPr>
            <w:r>
              <w:rPr>
                <w:rFonts w:hint="eastAsia"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32</w:t>
            </w:r>
          </w:p>
        </w:tc>
        <w:tc>
          <w:tcPr>
            <w:tcW w:w="128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9EBE0F">
            <w:pPr>
              <w:widowControl/>
              <w:rPr>
                <w:rFonts w:hint="eastAsia" w:ascii="方正仿宋_GBK" w:hAnsi="Calibri" w:eastAsia="方正仿宋_GBK" w:cs="Calibri"/>
                <w:color w:val="000000" w:themeColor="text1"/>
                <w:kern w:val="0"/>
                <w:szCs w:val="21"/>
                <w:shd w:val="clear" w:color="auto" w:fill="FFFFFF"/>
                <w14:textFill>
                  <w14:solidFill>
                    <w14:schemeClr w14:val="tx1"/>
                  </w14:solidFill>
                </w14:textFill>
              </w:rPr>
            </w:pPr>
            <w:r>
              <w:rPr>
                <w:rFonts w:hint="default"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对医疗机构控烟工作的监管</w:t>
            </w:r>
          </w:p>
        </w:tc>
        <w:tc>
          <w:tcPr>
            <w:tcW w:w="127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8F0517">
            <w:pPr>
              <w:widowControl/>
              <w:rPr>
                <w:rFonts w:hint="eastAsia" w:ascii="方正仿宋_GBK" w:hAnsi="Calibri" w:eastAsia="方正仿宋_GBK" w:cs="Calibri"/>
                <w:color w:val="000000" w:themeColor="text1"/>
                <w:kern w:val="0"/>
                <w:szCs w:val="21"/>
                <w:shd w:val="clear" w:color="auto" w:fill="FFFFFF"/>
                <w:lang w:eastAsia="zh-CN"/>
                <w14:textFill>
                  <w14:solidFill>
                    <w14:schemeClr w14:val="tx1"/>
                  </w14:solidFill>
                </w14:textFill>
              </w:rPr>
            </w:pPr>
            <w:r>
              <w:rPr>
                <w:rFonts w:hint="default"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启东市卫生健康委员会</w:t>
            </w:r>
          </w:p>
        </w:tc>
        <w:tc>
          <w:tcPr>
            <w:tcW w:w="127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E4B588">
            <w:pPr>
              <w:widowControl/>
              <w:rPr>
                <w:rFonts w:hint="eastAsia" w:ascii="方正仿宋_GBK" w:hAnsi="Calibri" w:eastAsia="方正仿宋_GBK" w:cs="Calibri"/>
                <w:color w:val="000000" w:themeColor="text1"/>
                <w:kern w:val="0"/>
                <w:szCs w:val="21"/>
                <w:shd w:val="clear" w:color="auto" w:fill="FFFFFF"/>
                <w14:textFill>
                  <w14:solidFill>
                    <w14:schemeClr w14:val="tx1"/>
                  </w14:solidFill>
                </w14:textFill>
              </w:rPr>
            </w:pPr>
            <w:r>
              <w:rPr>
                <w:rFonts w:hint="default"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医疗机构</w:t>
            </w:r>
          </w:p>
        </w:tc>
        <w:tc>
          <w:tcPr>
            <w:tcW w:w="8569"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5F8D9E">
            <w:pPr>
              <w:widowControl/>
              <w:rPr>
                <w:rFonts w:hint="eastAsia" w:ascii="方正仿宋_GBK" w:hAnsi="Calibri" w:eastAsia="方正仿宋_GBK" w:cs="Calibri"/>
                <w:color w:val="000000" w:themeColor="text1"/>
                <w:kern w:val="0"/>
                <w:szCs w:val="21"/>
                <w:shd w:val="clear" w:color="auto" w:fill="FFFFFF"/>
                <w14:textFill>
                  <w14:solidFill>
                    <w14:schemeClr w14:val="tx1"/>
                  </w14:solidFill>
                </w14:textFill>
              </w:rPr>
            </w:pPr>
            <w:r>
              <w:rPr>
                <w:rFonts w:hint="default"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《江苏省爱国卫生条例》</w:t>
            </w:r>
            <w:r>
              <w:rPr>
                <w:rFonts w:hint="default"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br w:type="textWrapping"/>
            </w:r>
            <w:r>
              <w:rPr>
                <w:rFonts w:hint="default"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第三十一条</w:t>
            </w:r>
            <w:r>
              <w:rPr>
                <w:rFonts w:hint="eastAsia"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 xml:space="preserve">  爱卫会在本级人民政府领导下，负责本行政区域内的控制吸烟工作的组织和协调，指导各部门、各行业的控制吸烟工作。</w:t>
            </w:r>
            <w:r>
              <w:rPr>
                <w:rFonts w:hint="eastAsia"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br w:type="textWrapping"/>
            </w:r>
            <w:r>
              <w:rPr>
                <w:rFonts w:hint="eastAsia"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（一）教育、卫生、交通运输、公安、食品药品监管、文化、体育等部门应当按照以下规定，履行对下列场所控制吸烟工作的监督管理职责：</w:t>
            </w:r>
            <w:r>
              <w:rPr>
                <w:rFonts w:hint="eastAsia"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br w:type="textWrapping"/>
            </w:r>
            <w:r>
              <w:rPr>
                <w:rFonts w:hint="eastAsia"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（二）卫生行政部门负责对医疗卫生机构控制吸烟工作的监督管理；</w:t>
            </w:r>
          </w:p>
        </w:tc>
        <w:tc>
          <w:tcPr>
            <w:tcW w:w="1260"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545763">
            <w:pPr>
              <w:widowControl/>
              <w:rPr>
                <w:rFonts w:hint="eastAsia" w:ascii="方正仿宋_GBK" w:hAnsi="Calibri" w:eastAsia="方正仿宋_GBK" w:cs="Calibri"/>
                <w:color w:val="000000" w:themeColor="text1"/>
                <w:kern w:val="0"/>
                <w:szCs w:val="21"/>
                <w:shd w:val="clear" w:color="auto" w:fill="FFFFFF"/>
                <w14:textFill>
                  <w14:solidFill>
                    <w14:schemeClr w14:val="tx1"/>
                  </w14:solidFill>
                </w14:textFill>
              </w:rPr>
            </w:pPr>
            <w:r>
              <w:rPr>
                <w:rFonts w:hint="default" w:ascii="方正仿宋_GBK" w:hAnsi="Calibri" w:eastAsia="方正仿宋_GBK" w:cs="Calibri"/>
                <w:color w:val="000000" w:themeColor="text1"/>
                <w:kern w:val="0"/>
                <w:szCs w:val="21"/>
                <w:shd w:val="clear" w:color="auto" w:fill="FFFFFF"/>
                <w:lang w:val="en-US" w:eastAsia="zh-CN"/>
                <w14:textFill>
                  <w14:solidFill>
                    <w14:schemeClr w14:val="tx1"/>
                  </w14:solidFill>
                </w14:textFill>
              </w:rPr>
              <w:t>现场检查</w:t>
            </w:r>
          </w:p>
        </w:tc>
      </w:tr>
    </w:tbl>
    <w:p w14:paraId="749CC728"/>
    <w:p w14:paraId="4536B2BE"/>
    <w:p w14:paraId="0F2A7B6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1A"/>
    <w:rsid w:val="001142E0"/>
    <w:rsid w:val="005E6748"/>
    <w:rsid w:val="0067255E"/>
    <w:rsid w:val="00743A77"/>
    <w:rsid w:val="00A51C1A"/>
    <w:rsid w:val="00CA64E4"/>
    <w:rsid w:val="2CAE1BBE"/>
    <w:rsid w:val="5FCF5AF8"/>
    <w:rsid w:val="63AE3C76"/>
    <w:rsid w:val="66967C73"/>
    <w:rsid w:val="72D3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uiPriority w:val="0"/>
    <w:rPr>
      <w:rFonts w:ascii="Arial" w:hAnsi="Arial" w:cs="Arial"/>
      <w:color w:val="000000"/>
      <w:sz w:val="24"/>
      <w:szCs w:val="24"/>
      <w:u w:val="none"/>
    </w:rPr>
  </w:style>
  <w:style w:type="character" w:customStyle="1" w:styleId="7">
    <w:name w:val="font21"/>
    <w:basedOn w:val="5"/>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993D-CBCF-4CF0-A08B-B2DB7D124313}">
  <ds:schemaRefs/>
</ds:datastoreItem>
</file>

<file path=docProps/app.xml><?xml version="1.0" encoding="utf-8"?>
<Properties xmlns="http://schemas.openxmlformats.org/officeDocument/2006/extended-properties" xmlns:vt="http://schemas.openxmlformats.org/officeDocument/2006/docPropsVTypes">
  <Template>Normal</Template>
  <Pages>12</Pages>
  <Words>8775</Words>
  <Characters>8799</Characters>
  <Lines>77</Lines>
  <Paragraphs>21</Paragraphs>
  <TotalTime>58</TotalTime>
  <ScaleCrop>false</ScaleCrop>
  <LinksUpToDate>false</LinksUpToDate>
  <CharactersWithSpaces>8836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2025-06-26T08:58:00Z</dcterms:created>
  <dc:creator>Administrator</dc:creator>
  <cp:lastModifiedBy>小怪</cp:lastModifiedBy>
  <dcterms:modified xsi:type="dcterms:W3CDTF">2025-06-27T01:52:55Z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eyJoZGlkIjoiYjMxZjU2NTRlZTI3OTRmMWY0OTVjMDcwNDNkYjdmMmQiLCJ1c2VySWQiOiIzNzk5NzI5MDUifQ==</vt:lpwstr>
  </property>
  <property fmtid="{D5CDD505-2E9C-101B-9397-08002B2CF9AE}" pid="3" name="KSOProductBuildVer">
    <vt:lpwstr>2052-12.1.0.21915</vt:lpwstr>
  </property>
  <property fmtid="{D5CDD505-2E9C-101B-9397-08002B2CF9AE}" pid="4" name="ICV">
    <vt:lpwstr>3280F002F5174FF9A3D5AEB5F3588546_12</vt:lpwstr>
  </property>
</Properties>
</file>