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启东市卫生健康委员会（机关）</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实施国民健康政策，拟订全市卫生健康事业发展规划，统筹规划卫生健康资源配置和信息化建设工作，制定并组织实施推进卫生健康基本公共服务均等化、普惠化、便捷化和公共资源向基层延伸等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（二）负责健康启东战略协调推进工作，研究提出健康启东建设的政策建议、制度措施和职责分工并协调实施。统筹全市健康促进与健康服务工作。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调推进深化医药卫生体制改革，会同有关部门研究提出深化医药卫生体制改革部署、政策、措施的建议。组织推动公立医院综合改革，推进管办分离，健全现代医院管理制度，制定并组织实施卫生健康公共服务提供主体多元化、提供方式多样化的政策措施，提出医疗服务和药品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（四）贯彻实施国家中医药法律、法规，拟订并组织实施中医药中长期发展规划、政策措施，并纳入全市卫生健康事业发展总体规划和战略目标。负责中医药和中西医结合工作的管理。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制定并组织落实疾病预防控制规划、免疫规划以及严重危害人民健康公共卫生问题的干预措施。负责卫生应急工作，组织指导全市突发公共卫生事件的预防控制和各类突发公共事件的医疗卫生救援。收集上报法定报告传染病疫情信息、突发公共卫生事件应急处置信息。组织开展食品安全风险监测、评估和交流，承担食品安全企业标准跟踪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（六）组织拟订并协调落实全市应对人口老龄化政策措施，负责推进全市老年健康服务体系建设和医养结合工作。承担市老龄工作委员会的具体工作。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（七）开展药品使用监测、临床综合评价和短缺药品预警。提出基本药物价格政策的建议。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监督实施国家颁布的医疗机构和医疗服务全行业管理办法、卫生健康专业技术人员资格标准、执业规则和服务规范。建立全市医疗服务评价和监督管理体系。组织实施医疗服务地方规范、标准和卫生健康专业技术人员执业规则、服务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（九）组织实施职业卫生、放射卫生相关政策、地方标准。组织开展职业病监测、专项调查、职业健康风险评估和职业人群健康管理工作。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（十）负责职责范围内的职业卫生、放射卫生、学校卫生、公共场所卫生、饮用水卫生等公共卫生的监督管理，负责传染病、职业病防治监督，健全卫生健康综合监督体系，推进全市卫生健康诚信体系建设。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（十一）负责计划生育管理和服务工作，开展人口监测预警，研究提出人口与家庭发展相关政策建议，落实计划生育政策和人口发展规划相关任务。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（十二）指导全市基层卫生健康工作，推进基层医疗卫生、妇幼健康服务体系和全科医生队伍建设。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拟订全市卫生健康科技发展规划，组织实施卫生健康相关科研项目。推进卫生健康科技创新发展。组织实施毕业后医学教育和继续医学教育。组织开展住院医师和专科医师规范化培训工作，协同指导院校医学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（十四）拟订全市卫生健康人才发展规划，指导卫生健康人才队伍建设。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（十五）负责卫生健康宣传、健康教育等工作。组织指导对外交流合作和援外工作。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（十六）负责市干部保健委员会确定的保健对象的医疗保健工作，负责市级部门有关干部医疗管理工作。负责重要会议与重大活动的医疗卫生保障工作。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（十七）承担健康启东建设领导小组、市爱国卫生运动委员会等的具体工作。指导市计划生育协会的业务工作。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职能转变。牢固树立大卫生、大健康理念，推动实施健康启东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人事科、财务审计科、法规科（综合监督科、行政服务科）、基层卫生和妇幼健康科（卫生应急办公室）、医政医管科（中医科、信息统计科、市干部保健委员会办公室）、医疗体制改革科、健康促进科（市爱国卫生运动会委员会办公室）、人口监测与家庭发展科（老龄健康科）和安全生产监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启东市妇幼保健计划生育服务中心、启东市疾病预防控制中心、启东市卫生监督所、启东市卫生进修学校、启东市人民医院、启东市中医院、启东市吕四镇社区卫生服务中心、启东市汇龙镇社区卫生服务中心、启东市寅阳镇社区卫生服务中心、启东市海复镇社区卫生服务中心、启东市王鲍镇社区卫生服务中心、启东市北新镇社区卫生服务中心、启东市惠萍镇社区卫生服务中心、启东市东海镇社区卫生服务中心、启东市南阳镇社区卫生服务中心、启东市近海镇社区卫生服务中心和启东市合作镇社区卫生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（一）补齐短板，科学施策，筑牢疫情常态化防控防线。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一是进一步加强人员精准管控；二是进一步提升应急处置能力；三是进一步加强医疗机构院感防控；四是进一步推进疫苗接种。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（二）争先创优、主动探路，促进县域综合医改高质量推进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一是持续提升县域医疗服务能力；二是打造县域健共体建设“云数据”2.0版；三是持续推进医保医药制度改革；四是持续实施卫生人才强基工程。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（三）预防为主，精准服务，推进健康启东建设不断深入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一是健全公共卫生体系；二是深化健康促进工作；三是提升家庭发展能力。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（四）聚焦民生，突出重点，推进各项实事工程落细落实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一是做实基本公共卫生服务；二是做好妇幼健康服务；三是做优家庭医生签约服务；四是推进基层医疗机构提档升级。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（五）树立品牌、坚守底线，提升卫生健康行业整体形象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一是加强党建和党风廉政建设；二是加强干部队伍建设；三是完善医疗卫生综合监管机制。</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启东市卫生健康委员会（机关）</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启东市卫生健康委员会（机关）</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47,872.42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457.29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47,319.96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9,500.00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95.17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57,372.42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57,372.42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57,372.42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57,372.42</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57,372.42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57,372.42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47,872.42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9,500.00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110001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启东市卫生健康委员会（机关）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57,372.42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57,372.42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47,872.42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57,372.42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1,501.31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55,871.11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47,319.96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46,371.11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1,817.83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4,947.16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4,947.16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乡镇卫生院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16,956.98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16,956.98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应急救治机构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突发公共卫生事件应急处理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23,472.35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23,472.35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23,392.35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23,392.35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土地开发支出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启东市卫生健康委员会（机关）</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57,372.42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57,372.42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47,872.42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457.29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47,319.96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9,500.00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95.17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57,372.42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57,372.42</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57,372.42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1,501.31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1,412.23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55,871.11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47,319.96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859.77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46,371.11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1,817.83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859.77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859.77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814.73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814.73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4,947.16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4,947.16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乡镇卫生院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16,956.98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16,956.98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应急救治机构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8,689.30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8,689.30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突发公共卫生事件应急处理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23,472.35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23,472.35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23,392.35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23,392.35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土地开发支出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启东市卫生健康委员会（机关）</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1,501.31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47,872.42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1,501.31</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1,412.23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46,371.11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47,319.96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46,371.11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1,817.83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4,947.16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4,947.16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乡镇卫生院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16,956.98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16,956.98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应急救治机构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突发公共卫生事件应急处理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23,472.35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23,472.35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23,392.35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23,392.35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1,501.31</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土地开发支出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9,500.00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启东市卫生健康委员会（机关）</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535.48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535.48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启东市卫生健康委员会（机关）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535.48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“四小”行业专项整治经费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视频监控设备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医疗机构疫情防控基础能力建设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医用X线设备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以太网交换机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0.33</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3.45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通用摄像机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话筒设备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金属骨架为主的椅凳类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新冠疫情常态化防控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新冠疫情常态化防控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路由器</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新冠疫情常态化防控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移动存储设备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新冠疫情常态化防控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其他存储设备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新冠疫情常态化防控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新冠疫情常态化防控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条码打印机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新冠疫情常态化防控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启东市卫生健康委员会（机关）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医疗机构疫情防控基础能力建设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医卫慈善用房施工</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启东市卫生健康委员会（机关）2022年度收入、支出预算总计57,372.42万元，与上年相比收、支预算总计各减少11,646.4万元，减少16.87%。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（一）收入预算总计57,372.42万元。包括：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1．本年收入合计57,372.42万元。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47,872.42万元，与上年相比减少21,146.4万元，减少30.64%。主要原因是计划生育奖特扶经费、基本公共服务项目经费、医学专科建设和人才引进奖励经费、无害化厕所建设和改造工作经费、卫生系统下属单位基建费用、医养结合改造专项经费、3岁以下婴幼儿照护专项经费等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（2）政府性基金预算拨款收入9,500万元，与上年相比增加9,500万元（去年预算数为0万元，无法计算增减比率）。主要原因是增加无害化厕所建设和改造工作经费、基层医疗机构设备升级改造费用。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（二）支出预算总计57,372.42万元。包括：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1．本年支出合计57,372.42万元。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457.29万元，主要用于单位养老保险缴费和单位职业年金的缴纳。与上年相比增加389.27万元，增长572.29%。主要原因是行政单位离退休人员经费列入到社会保障和就业支出（类）支出中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47,319.96万元，主要用于人员经费支出、日常公用经费、设备购置及开展业务等支出。与上年相比减少21,547.93万元，减少31.29%。主要原因是减少了计划生育奖特扶经费、基本公共服务项目经费、医学专科建设和人才引进奖励经费、卫生系统下属单位基建费用、医养结合改造专项经费、3岁以下婴幼儿照护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支出9,500万元，主要用于无害化厕所建设和改造工作、基层医疗机构设备升级改造。与上年相比增加9,500万元（去年预算数为0万元，无法计算增减比率）。主要原因是增加无害化厕所建设和改造工作经费、基层医疗机构设备升级改造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（4）住房保障支出（类）支出95.17万元，主要用于单位人员住房公积金缴纳。与上年相比增加12.26万元，增长14.79%。主要原因是人员增加及住房公积金缴存基数调整。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启东市卫生健康委员会（机关）2022年收入预算合计57,372.42万元，包括本年收入57,372.42万元，上年结转结余0万元。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本年一般公共预算收入47,872.42万元，占83.44%；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本年政府性基金预算收入9,500万元，占16.56%；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启东市卫生健康委员会（机关）2022年支出预算合计57,372.42万元，其中：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基本支出1,501.31万元，占2.62%；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项目支出55,871.11万元，占97.38%；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度财政拨款收、支总预算57,372.42万元。与上年相比，财政拨款收、支总计各减少11,646.4万元，减少16.87%。主要原因是减少了计划生育奖特扶经费、基本公共服务项目经费、医学专科建设和人才引进奖励经费、无害化厕所建设和改造工作经费、卫生系统下属单位基建费用、医养结合改造专项经费、3岁以下婴幼儿照护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财政拨款预算支出57,372.42万元，占本年支出合计的100%。与上年相比，财政拨款支出减少11,646.4万元，减少16.87%。主要原因是减少了计划生育奖特扶经费、基本公共服务项目经费、医学专科建设和人才引进奖励经费、无害化厕所建设和改造工作经费、卫生系统下属单位基建费用、医养结合改造专项经费、3岁以下婴幼儿照护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386.38万元，与上年相比增加386.38万元（去年预算数为0万元，无法计算增减比率）。主要原因是增加了行政单位离退休人员住房补贴和民营医院小集体退休人员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2.行政事业单位养老支出（款）机关事业单位基本养老保险缴费支出（项）支出47.26万元，与上年相比增加1.92万元，增长4.23%。主要原因是养老保险基数调整。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3.行政事业单位养老支出（款）机关事业单位职业年金缴费支出（项）支出23.65万元，与上年相比增加0.97万元，增长4.28%。主要原因是职业年金基数调整。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1.卫生健康管理事务（款）行政运行（项）支出948.85万元，与上年相比减少242.3万元，减少20.34%。主要原因是民营医院小集体退休人员退休费列入了行政事业单位养老支出（款）行政单位离退休（项）支出。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管理事务（款）一般行政管理事务（项）支出814.73万元，与上年相比减少5,423.91万元，减少86.94%。主要原因是新冠疫情常态化防控、3岁以下婴幼儿照护专项经费等项目的功能科目调整；两大集团运行经费等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管理事务（款）其他卫生健康管理事务支出（项）支出54.25万元，与上年相比减少189.5万元，减少77.74%。主要原因是易肇事肇祸严重精神障碍患者乡镇监护补助（以奖代补）等项目功能科目调整；卫生信息化建设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4.基层医疗卫生机构（款）乡镇卫生院（项）支出241.16万元，与上年相比减少22,278.84万元，减少98.93%。主要原因是医养结合改造专项经费减少；乡镇医院财政补助、中心卫生院财政补助等项目支付渠道改变。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基层医疗卫生机构（款）其他基层医疗卫生机构支出（项）支出4,706万元，与上年相比增加836.58万元，增长21.62%。主要原因是备案制乡村医生补助、农村医学定向分配生补助、退职村医生活补助、委招聘村级医疗机构人员经费增加；医学专科建设和人才引进奖励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6.公共卫生（款）应急救治机构（项）支出46.68万元，与上年相比增加15.28万元，增长48.66%。主要原因是120中心相关项目经费、120中心租赁费增加。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基本公共卫生服务（项）支出8,689.3万元，与上年相比减少826万元，减少8.68%。主要原因是吕四港镇体制调整后，部分经费支付渠道改变，部分基本公共服务项目经费由市财政负担转为镇财政负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公共卫生（款）重大公共卫生服务（项）支出760万元，与上年相比减少100万元，减少11.63%。主要原因是增补叶酸预防神经管畸形经费、城乡适龄妇女“两癌”筛查经费、免费婚检经费、出生缺陷综合防治经费、预防艾滋病梅毒乙肝母婴传播经费减少；无害化厕所建设和改造工作经费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9.公共卫生（款）突发公共卫生事件应急处理（项）支出7,000万元，与上年相比增加7,000万元（去年预算数为0万元，无法计算增减比率）。主要原因是新冠疫情防控经费功能科目调整。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公共卫生（款）其他公共卫生支出（项）支出461万元，与上年相比增加361万元，增长361%。主要原因是易肇事肇祸严重精神障碍患者乡镇监护补助（以奖代补）经费增加；家庭医生签约、易肇事肇祸严重精神障碍患者乡镇监护补助（以奖代补）、易肇事肇祸等严重精神病障碍患者救治补助等项目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11.计划生育事务（款）计划生育服务（项）支出80万元，与上年相比增加5万元，增长6.67%。主要原因是计划生育免费技术服务经费增加。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计划生育事务（款）其他计划生育事务支出（项）支出23,392.35万元，与上年相比增加2,505.11万元，增长11.99%。主要原因是计生太阳岛工程经费、城镇持证企业退休职工和老年居民一次性奖励经费、计划生育特别扶助经费、农村部分计划生育家庭奖励扶助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13.老龄卫生健康事务（款）老龄卫生健康事务（项）支出12.5万元，与上年相比增加12.5万元（去年预算数为0万元，无法计算增减比率）。主要原因是老龄工作经费项目功能科目调整。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其他卫生健康支出（款）其他卫生健康支出（项）支出113.14万元，与上年相比增加113.14万元（去年预算数为0万元，无法计算增减比率）。主要原因是增加项目：下岗、失业转业志愿兵（士官）专门岗位就业人员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土地开发支出（项）支出9,500万元，与上年相比增加9,500万元（去年预算数为0万元，无法计算增减比率）。主要原因是增加无害化厕所建设和改造工作经费、基层医疗机构设备升级改造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住房改革支出（款）住房公积金（项）支出95.17万元，与上年相比增加12.26万元，增长14.79%。主要原因是缴存基数增加。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启东市卫生健康委员会（机关）2022年度财政拨款基本支出预算1,501.31万元，其中：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1,412.23万元。主要包括：基本工资、津贴补贴、奖金、伙食补助费、绩效工资、机关事业单位基本养老保险缴费、职业年金缴费、职工基本医疗保险缴费、公务员医疗补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（二）公用经费89.08万元。主要包括：办公费、印刷费、水费、邮电费、差旅费、公务接待费、工会经费、福利费、公务用车运行维护费、其他交通费用、其他商品和服务支出。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一般公共预算财政拨款支出预算47,872.42万元，与上年相比减少21,146.41万元，减少30.64%。主要原因是计划生育奖特扶经费、基本公共服务项目经费、医学专科建设和人才引进奖励经费、无害化厕所建设和改造工作经费、卫生系统下属单位基建费用、医养结合改造专项经费、3岁以下婴幼儿照护专项经费等项目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启东市卫生健康委员会（机关）2022年度一般公共预算财政拨款基本支出预算1,501.31万元，其中：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1,412.23万元。主要包括：基本工资、津贴补贴、奖金、伙食补助费、绩效工资、机关事业单位基本养老保险缴费、职业年金缴费、职工基本医疗保险缴费、公务员医疗补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（二）公用经费89.08万元。主要包括：办公费、印刷费、水费、邮电费、差旅费、公务接待费、工会经费、福利费、公务用车运行维护费、其他交通费用、其他商品和服务支出。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度一般公共预算拨款安排的“三公”经费预算支出中，因公出国（境）费支出0万元，占“三公”经费的0%；公务用车购置及运行维护费支出4.38万元，占“三公”经费的38.49%；公务接待费支出7万元，占“三公”经费的61.51%。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2．公务用车购置及运行维护费预算支出4.38万元。其中：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（2）公务用车运行维护费预算支出4.38万元，比上年预算减少0.49万元，主要原因是公务用车运行维护定额标准降低。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3．公务接待费预算支出7万元，比上年预算减少2.5万元，主要原因是根据中央八项规定，缩减公务接待费。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启东市卫生健康委员会（机关）2022年度一般公共预算拨款安排的培训费预算支出28.5万元，比上年预算减少1.4万元，主要原因是减少业务培训及主题教育培训。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政府性基金支出预算支出9,500万元。与上年相比增加9,500万元（去年预算数为0万元，无法计算增减比率）。主要原因是增加无害化厕所建设和改造工作经费、基层医疗机构设备升级改造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城乡社区支出（类）国有土地使用权出让收入安排的支出（款）土地开发支出（项）支出9,500万元，主要是用于无害化厕所建设和改造工作、基层医疗机构设备升级改造。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启东市卫生健康委员会（机关）2022年国有资本经营预算支出0万元。与上年预算数相同。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2022年本单位一般公共预算机关运行经费预算支出89.08万元。与上年相比增加0.99万元，增长1.12%。主要原因是印刷费、其他交通费等费用增加。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2022年度政府采购支出预算总额2,635.48万元，其中：拟采购货物支出2,335.48万元、拟采购工程支出300万元、拟购买服务支出0万元。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一般公务用车0辆、执法执勤用车0辆、特种专业技术用车0辆、业务用车0辆、其他用车1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2022年度，本单位整体支出纳入绩效目标管理，涉及四本预算资金57,372.42万元；本单位共60个项目纳入绩效目标管理，涉及四本预算资金合计55,871.11万元，占四本预算资金(基本支出除外)总额的比例为100%。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十一、卫生健康支出(类)卫生健康管理事务(款)行政运行(项)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十二、卫生健康支出(类)卫生健康管理事务(款)一般行政管理事务(项)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十三、卫生健康支出(类)卫生健康管理事务(款)其他卫生健康管理事务支出(项)</w:t>
      </w:r>
      <w:r>
        <w:rPr>
          <w:rFonts w:ascii="仿宋" w:hAnsi="仿宋" w:cs="仿宋" w:eastAsia="仿宋"/>
          <w:b w:val="true"/>
        </w:rPr>
        <w:t>：</w:t>
      </w:r>
      <w:r>
        <w:rPr>
          <w:rFonts w:hint="eastAsia" w:ascii="仿宋" w:hAnsi="仿宋" w:eastAsia="仿宋" w:cs="仿宋"/>
        </w:rPr>
        <w:t>反映除上述项目以外其他用于卫生健康管理事务方面的支出。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十四、卫生健康支出(类)基层医疗卫生机构(款)乡镇卫生院(项)</w:t>
      </w:r>
      <w:r>
        <w:rPr>
          <w:rFonts w:ascii="仿宋" w:hAnsi="仿宋" w:cs="仿宋" w:eastAsia="仿宋"/>
          <w:b w:val="true"/>
        </w:rPr>
        <w:t>：</w:t>
      </w:r>
      <w:r>
        <w:rPr>
          <w:rFonts w:hint="eastAsia" w:ascii="仿宋" w:hAnsi="仿宋" w:eastAsia="仿宋" w:cs="仿宋"/>
        </w:rPr>
        <w:t>反映用于乡镇卫生院的支出。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十五、卫生健康支出(类)基层医疗卫生机构(款)其他基层医疗卫生机构支出(项)</w:t>
      </w:r>
      <w:r>
        <w:rPr>
          <w:rFonts w:ascii="仿宋" w:hAnsi="仿宋" w:cs="仿宋" w:eastAsia="仿宋"/>
          <w:b w:val="true"/>
        </w:rPr>
        <w:t>：</w:t>
      </w:r>
      <w:r>
        <w:rPr>
          <w:rFonts w:hint="eastAsia" w:ascii="仿宋" w:hAnsi="仿宋" w:eastAsia="仿宋" w:cs="仿宋"/>
        </w:rPr>
        <w:t>反映除上述项目以外的其他用于基层医疗卫生机构的支出。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十六、卫生健康支出(类)公共卫生(款)应急救治机构(项)</w:t>
      </w:r>
      <w:r>
        <w:rPr>
          <w:rFonts w:ascii="仿宋" w:hAnsi="仿宋" w:cs="仿宋" w:eastAsia="仿宋"/>
          <w:b w:val="true"/>
        </w:rPr>
        <w:t>：</w:t>
      </w:r>
      <w:r>
        <w:rPr>
          <w:rFonts w:hint="eastAsia" w:ascii="仿宋" w:hAnsi="仿宋" w:eastAsia="仿宋" w:cs="仿宋"/>
        </w:rPr>
        <w:t>反映卫生健康部门所属应急救治机构的支出。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十九、卫生健康支出(类)公共卫生(款)突发公共卫生事件应急处理(项)</w:t>
      </w:r>
      <w:r>
        <w:rPr>
          <w:rFonts w:ascii="仿宋" w:hAnsi="仿宋" w:cs="仿宋" w:eastAsia="仿宋"/>
          <w:b w:val="true"/>
        </w:rPr>
        <w:t>：</w:t>
      </w:r>
      <w:r>
        <w:rPr>
          <w:rFonts w:hint="eastAsia" w:ascii="仿宋" w:hAnsi="仿宋" w:eastAsia="仿宋" w:cs="仿宋"/>
        </w:rPr>
        <w:t>反映用于突发公共卫生事件应急处理的支出。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二十三、卫生健康支出(类)老龄卫生健康事务(款)老龄卫生健康事务(项)</w:t>
      </w:r>
      <w:r>
        <w:rPr>
          <w:rFonts w:ascii="仿宋" w:hAnsi="仿宋" w:cs="仿宋" w:eastAsia="仿宋"/>
          <w:b w:val="true"/>
        </w:rPr>
        <w:t>：</w:t>
      </w:r>
      <w:r>
        <w:rPr>
          <w:rFonts w:hint="eastAsia" w:ascii="仿宋" w:hAnsi="仿宋" w:eastAsia="仿宋" w:cs="仿宋"/>
        </w:rPr>
        <w:t>反映老龄卫生健康事务方面的支出。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二十五、城乡社区支出(类)国有土地使用权出让收入安排的支出(款)土地开发支出(项)</w:t>
      </w:r>
      <w:r>
        <w:rPr>
          <w:rFonts w:ascii="仿宋" w:hAnsi="仿宋" w:cs="仿宋" w:eastAsia="仿宋"/>
          <w:b w:val="true"/>
        </w:rPr>
        <w:t>：</w:t>
      </w:r>
      <w:r>
        <w:rPr>
          <w:rFonts w:hint="eastAsia" w:ascii="仿宋" w:hAnsi="仿宋" w:eastAsia="仿宋" w:cs="仿宋"/>
        </w:rPr>
        <w:t>反映新疆生产建设兵团和地方政府用于前期土地开发性支出以及与前期土地开发相关的费用等支出。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启东市卫生健康委员会（机关）</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24</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2022-02-16T10:35:58Z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