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97" w:rsidRDefault="00B478C9">
      <w:pPr>
        <w:pStyle w:val="2"/>
        <w:widowControl/>
        <w:spacing w:beforeAutospacing="0" w:afterAutospacing="0" w:line="30" w:lineRule="atLeast"/>
        <w:jc w:val="center"/>
        <w:rPr>
          <w:rFonts w:ascii="微软雅黑" w:eastAsia="微软雅黑" w:hAnsi="微软雅黑" w:cs="微软雅黑" w:hint="default"/>
          <w:b w:val="0"/>
          <w:bCs w:val="0"/>
          <w:color w:val="355E92"/>
          <w:sz w:val="48"/>
          <w:szCs w:val="48"/>
        </w:rPr>
      </w:pPr>
      <w:r>
        <w:rPr>
          <w:rFonts w:ascii="Times New Roman" w:eastAsia="方正小标宋简体" w:hAnsi="Times New Roman"/>
          <w:b w:val="0"/>
          <w:bCs w:val="0"/>
          <w:kern w:val="2"/>
          <w:sz w:val="44"/>
          <w:szCs w:val="44"/>
        </w:rPr>
        <w:t>启东市发展和改革委员会</w:t>
      </w:r>
      <w:r>
        <w:rPr>
          <w:rFonts w:ascii="Times New Roman" w:eastAsia="方正小标宋简体" w:hAnsi="Times New Roman"/>
          <w:b w:val="0"/>
          <w:bCs w:val="0"/>
          <w:kern w:val="2"/>
          <w:sz w:val="44"/>
          <w:szCs w:val="44"/>
        </w:rPr>
        <w:t>2025</w:t>
      </w:r>
      <w:r>
        <w:rPr>
          <w:rFonts w:ascii="Times New Roman" w:eastAsia="方正小标宋简体" w:hAnsi="Times New Roman"/>
          <w:b w:val="0"/>
          <w:bCs w:val="0"/>
          <w:kern w:val="2"/>
          <w:sz w:val="44"/>
          <w:szCs w:val="44"/>
        </w:rPr>
        <w:t>年涉企行政检查事项和依据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74"/>
        <w:gridCol w:w="4540"/>
        <w:gridCol w:w="9060"/>
      </w:tblGrid>
      <w:tr w:rsidR="006A3797">
        <w:trPr>
          <w:trHeight w:val="698"/>
          <w:jc w:val="center"/>
        </w:trPr>
        <w:tc>
          <w:tcPr>
            <w:tcW w:w="575" w:type="dxa"/>
            <w:vAlign w:val="center"/>
          </w:tcPr>
          <w:p w:rsidR="006A3797" w:rsidRDefault="00B478C9">
            <w:pPr>
              <w:pStyle w:val="a3"/>
              <w:jc w:val="center"/>
              <w:rPr>
                <w:rFonts w:ascii="Times New Roman" w:eastAsia="方正小标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596" w:type="dxa"/>
            <w:vAlign w:val="center"/>
          </w:tcPr>
          <w:p w:rsidR="006A3797" w:rsidRDefault="00B478C9">
            <w:pPr>
              <w:pStyle w:val="a3"/>
              <w:jc w:val="center"/>
              <w:rPr>
                <w:rFonts w:ascii="Times New Roman" w:eastAsia="方正小标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检查事项</w:t>
            </w:r>
          </w:p>
        </w:tc>
        <w:tc>
          <w:tcPr>
            <w:tcW w:w="0" w:type="auto"/>
            <w:vAlign w:val="center"/>
          </w:tcPr>
          <w:p w:rsidR="006A3797" w:rsidRDefault="00B478C9">
            <w:pPr>
              <w:pStyle w:val="a3"/>
              <w:jc w:val="center"/>
              <w:rPr>
                <w:rFonts w:ascii="Times New Roman" w:eastAsia="方正小标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检查依据与标准</w:t>
            </w:r>
          </w:p>
        </w:tc>
      </w:tr>
      <w:tr w:rsidR="006A3797">
        <w:trPr>
          <w:trHeight w:val="1268"/>
          <w:jc w:val="center"/>
        </w:trPr>
        <w:tc>
          <w:tcPr>
            <w:tcW w:w="575" w:type="dxa"/>
            <w:vAlign w:val="center"/>
          </w:tcPr>
          <w:p w:rsidR="006A3797" w:rsidRDefault="00B478C9">
            <w:pPr>
              <w:pStyle w:val="a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6A3797" w:rsidRDefault="00B478C9">
            <w:pPr>
              <w:spacing w:line="5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对人民防空工程建设质量行为的行政检查</w:t>
            </w:r>
          </w:p>
        </w:tc>
        <w:tc>
          <w:tcPr>
            <w:tcW w:w="0" w:type="auto"/>
            <w:vAlign w:val="center"/>
          </w:tcPr>
          <w:p w:rsidR="006A3797" w:rsidRDefault="00B478C9">
            <w:pPr>
              <w:pStyle w:val="a3"/>
              <w:spacing w:line="5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OLE_LINK4"/>
            <w:bookmarkStart w:id="1" w:name="OLE_LINK5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江苏省实施《中华人民共和国人民防空法》办法</w:t>
            </w:r>
            <w:bookmarkEnd w:id="0"/>
            <w:bookmarkEnd w:id="1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第三十五条；《建设工程质量管理》第四条。</w:t>
            </w:r>
          </w:p>
        </w:tc>
      </w:tr>
      <w:tr w:rsidR="006A3797">
        <w:trPr>
          <w:trHeight w:val="698"/>
          <w:jc w:val="center"/>
        </w:trPr>
        <w:tc>
          <w:tcPr>
            <w:tcW w:w="575" w:type="dxa"/>
            <w:vAlign w:val="center"/>
          </w:tcPr>
          <w:p w:rsidR="006A3797" w:rsidRDefault="00B478C9">
            <w:pPr>
              <w:pStyle w:val="a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6A3797" w:rsidRDefault="00B478C9">
            <w:pPr>
              <w:spacing w:line="5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对妨碍人民防空通信、警报设备设施安装和正常使用的行为的行政检查</w:t>
            </w:r>
          </w:p>
        </w:tc>
        <w:tc>
          <w:tcPr>
            <w:tcW w:w="0" w:type="auto"/>
            <w:vAlign w:val="center"/>
          </w:tcPr>
          <w:p w:rsidR="006A3797" w:rsidRDefault="00B478C9">
            <w:pPr>
              <w:pStyle w:val="a3"/>
              <w:spacing w:line="5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《中华人民共和国人民防空法》第三十二条、第三十五条；江苏省实施《中华人民共和国人民防空法》办法第十九条</w:t>
            </w:r>
          </w:p>
        </w:tc>
      </w:tr>
      <w:tr w:rsidR="006A3797">
        <w:trPr>
          <w:trHeight w:val="698"/>
          <w:jc w:val="center"/>
        </w:trPr>
        <w:tc>
          <w:tcPr>
            <w:tcW w:w="575" w:type="dxa"/>
            <w:vAlign w:val="center"/>
          </w:tcPr>
          <w:p w:rsidR="006A3797" w:rsidRDefault="00B478C9">
            <w:pPr>
              <w:pStyle w:val="a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6A3797" w:rsidRDefault="00B478C9">
            <w:pPr>
              <w:pStyle w:val="a3"/>
              <w:spacing w:line="500" w:lineRule="exact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对人防工程监理企业从业行为和服务质量的行政检查</w:t>
            </w:r>
          </w:p>
        </w:tc>
        <w:tc>
          <w:tcPr>
            <w:tcW w:w="0" w:type="auto"/>
            <w:vAlign w:val="center"/>
          </w:tcPr>
          <w:p w:rsidR="006A3797" w:rsidRDefault="00B478C9">
            <w:pPr>
              <w:pStyle w:val="a3"/>
              <w:spacing w:line="5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《国务院、中央军委关于进一步推进人民防空事业发展的若干意见》（国发〔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2008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号）第三部分第（十一）点《国务院关于深化“证照分离”改革进一步激发市场主体发展活力的通知》（国发〔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号）第四条和附件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66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68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6A3797">
        <w:trPr>
          <w:trHeight w:val="698"/>
          <w:jc w:val="center"/>
        </w:trPr>
        <w:tc>
          <w:tcPr>
            <w:tcW w:w="575" w:type="dxa"/>
            <w:vAlign w:val="center"/>
          </w:tcPr>
          <w:p w:rsidR="006A3797" w:rsidRDefault="00B478C9">
            <w:pPr>
              <w:pStyle w:val="a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6A3797" w:rsidRDefault="00B478C9">
            <w:pPr>
              <w:pStyle w:val="a3"/>
              <w:spacing w:line="500" w:lineRule="exact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对执行政府储备粮油收储、轮换、销售、动用计划情况和库存账实相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符、账账相符、质量安全、储存安全情况的行政检查；对粮食统计制度执行情况、向粮食行政管理部门报送统计数据情况和原粮卫生和质量安全情况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,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执行特定情形下的粮食库存量的行政检查；对其他中央事权粮食的数量、质量和储存安全的行政检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查。</w:t>
            </w:r>
          </w:p>
        </w:tc>
        <w:tc>
          <w:tcPr>
            <w:tcW w:w="0" w:type="auto"/>
            <w:vAlign w:val="center"/>
          </w:tcPr>
          <w:p w:rsidR="006A3797" w:rsidRDefault="00B478C9">
            <w:pPr>
              <w:pStyle w:val="a3"/>
              <w:spacing w:line="5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2" w:name="OLE_LINK1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《中华人民共和国粮食安全保障法》</w:t>
            </w:r>
            <w:bookmarkEnd w:id="2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第四章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粮食储备；第五章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粮食流通；第九章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监督管理。《粮食流通管理条例》第二章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粮食经营；第四章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监督检查；第五章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法律责任。</w:t>
            </w:r>
            <w:bookmarkStart w:id="3" w:name="OLE_LINK2"/>
            <w:bookmarkStart w:id="4" w:name="OLE_LINK3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《江苏省粮食流通条例》</w:t>
            </w:r>
            <w:bookmarkEnd w:id="3"/>
            <w:bookmarkEnd w:id="4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第二章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粮食经营；第六章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监督管理；第七章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法律责任。《江苏省地方政府储备粮管理办法》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6A3797">
        <w:trPr>
          <w:trHeight w:val="698"/>
          <w:jc w:val="center"/>
        </w:trPr>
        <w:tc>
          <w:tcPr>
            <w:tcW w:w="575" w:type="dxa"/>
            <w:vAlign w:val="center"/>
          </w:tcPr>
          <w:p w:rsidR="006A3797" w:rsidRDefault="00B478C9">
            <w:pPr>
              <w:pStyle w:val="a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4596" w:type="dxa"/>
            <w:vAlign w:val="center"/>
          </w:tcPr>
          <w:p w:rsidR="006A3797" w:rsidRDefault="00B478C9">
            <w:pPr>
              <w:pStyle w:val="a3"/>
              <w:spacing w:line="5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对粮食收购活动的联合检查</w:t>
            </w:r>
          </w:p>
        </w:tc>
        <w:tc>
          <w:tcPr>
            <w:tcW w:w="0" w:type="auto"/>
            <w:vAlign w:val="center"/>
          </w:tcPr>
          <w:p w:rsidR="006A3797" w:rsidRDefault="00B478C9">
            <w:pPr>
              <w:pStyle w:val="a3"/>
              <w:spacing w:line="5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《中华人民共和国粮食安全保障法》第四章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粮食储备；第五章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粮食流通；第九章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监督管理。《粮食流通管理条例》第二章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粮食经营；第四章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监督检查；第五章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法律责任。《江苏省粮食流通条例》第二章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粮食经营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；第六章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监督管理；第七章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法律责任。</w:t>
            </w:r>
          </w:p>
        </w:tc>
      </w:tr>
      <w:tr w:rsidR="006A3797">
        <w:trPr>
          <w:trHeight w:val="911"/>
          <w:jc w:val="center"/>
        </w:trPr>
        <w:tc>
          <w:tcPr>
            <w:tcW w:w="575" w:type="dxa"/>
            <w:vAlign w:val="center"/>
          </w:tcPr>
          <w:p w:rsidR="006A3797" w:rsidRDefault="00B478C9">
            <w:pPr>
              <w:pStyle w:val="a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96" w:type="dxa"/>
            <w:vAlign w:val="center"/>
          </w:tcPr>
          <w:p w:rsidR="006A3797" w:rsidRDefault="00B478C9">
            <w:pPr>
              <w:pStyle w:val="a3"/>
              <w:spacing w:line="5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对人民防空工程平时使用的行政检查</w:t>
            </w:r>
          </w:p>
        </w:tc>
        <w:tc>
          <w:tcPr>
            <w:tcW w:w="9003" w:type="dxa"/>
            <w:vAlign w:val="center"/>
          </w:tcPr>
          <w:p w:rsidR="006A3797" w:rsidRDefault="00B478C9">
            <w:pPr>
              <w:pStyle w:val="a3"/>
              <w:spacing w:line="5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《江苏省实施〈中华人民共和国人民防空法〉办法》第十五条第三款、第十七条第一款、第三十四条第二款。</w:t>
            </w:r>
          </w:p>
        </w:tc>
      </w:tr>
      <w:tr w:rsidR="006A3797">
        <w:trPr>
          <w:trHeight w:val="911"/>
          <w:jc w:val="center"/>
        </w:trPr>
        <w:tc>
          <w:tcPr>
            <w:tcW w:w="575" w:type="dxa"/>
            <w:vAlign w:val="center"/>
          </w:tcPr>
          <w:p w:rsidR="006A3797" w:rsidRDefault="00B478C9">
            <w:pPr>
              <w:pStyle w:val="a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96" w:type="dxa"/>
            <w:vAlign w:val="center"/>
          </w:tcPr>
          <w:p w:rsidR="006A3797" w:rsidRDefault="00B478C9">
            <w:pPr>
              <w:pStyle w:val="a3"/>
              <w:spacing w:line="5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对船舶制造企业安全生产的监管</w:t>
            </w:r>
          </w:p>
        </w:tc>
        <w:tc>
          <w:tcPr>
            <w:tcW w:w="0" w:type="auto"/>
            <w:vAlign w:val="center"/>
          </w:tcPr>
          <w:p w:rsidR="006A3797" w:rsidRDefault="00B478C9">
            <w:pPr>
              <w:pStyle w:val="a3"/>
              <w:spacing w:line="5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《中华人民共和国安全生产法》第十条，</w:t>
            </w:r>
            <w:bookmarkStart w:id="5" w:name="_GoBack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《江苏省安全生产条例》</w:t>
            </w:r>
            <w:bookmarkEnd w:id="5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第七条</w:t>
            </w:r>
          </w:p>
        </w:tc>
      </w:tr>
    </w:tbl>
    <w:p w:rsidR="006A3797" w:rsidRDefault="006A3797"/>
    <w:sectPr w:rsidR="006A37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YjFhNWQxYmJlNTVlZWFiMzkzODdkNDViZTBkMTMifQ=="/>
  </w:docVars>
  <w:rsids>
    <w:rsidRoot w:val="3DB55D90"/>
    <w:rsid w:val="006A3797"/>
    <w:rsid w:val="00B478C9"/>
    <w:rsid w:val="219632CB"/>
    <w:rsid w:val="2E303E57"/>
    <w:rsid w:val="3DB55D90"/>
    <w:rsid w:val="4141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王暮慕</dc:creator>
  <cp:lastModifiedBy>xb21cn</cp:lastModifiedBy>
  <cp:revision>3</cp:revision>
  <dcterms:created xsi:type="dcterms:W3CDTF">2025-06-30T05:56:00Z</dcterms:created>
  <dcterms:modified xsi:type="dcterms:W3CDTF">2025-07-18T01:21:00Z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4C4C234BA87747AAAAC238C1B16B524A_13</vt:lpwstr>
  </property>
  <property fmtid="{D5CDD505-2E9C-101B-9397-08002B2CF9AE}" pid="4" name="KSOTemplateDocerSaveRecord">
    <vt:lpwstr>eyJoZGlkIjoiZmVmOTcxOGUwMzk3NmZhOTdmNDk1MTM0MmJjMjNkZGMiLCJ1c2VySWQiOiIyMzk0Mjg4MTIifQ==</vt:lpwstr>
  </property>
</Properties>
</file>