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jc w:val="center"/>
        <w:rPr>
          <w:rFonts w:ascii="宋体" w:hAnsi="宋体" w:eastAsia="宋体" w:cs="宋体"/>
          <w:b/>
          <w:bCs/>
          <w:sz w:val="48"/>
          <w:szCs w:val="48"/>
          <w:lang w:eastAsia="zh-CN"/>
        </w:rPr>
      </w:pPr>
      <w:r>
        <w:rPr>
          <w:rFonts w:hint="eastAsia" w:ascii="宋体" w:hAnsi="宋体" w:eastAsia="宋体" w:cs="宋体"/>
          <w:b/>
          <w:bCs/>
          <w:sz w:val="48"/>
          <w:szCs w:val="48"/>
          <w:lang w:eastAsia="zh-CN"/>
        </w:rPr>
        <w:t>启东高校科研院所发光字标识采购项目</w:t>
      </w:r>
    </w:p>
    <w:p>
      <w:pPr>
        <w:spacing w:before="7"/>
        <w:rPr>
          <w:rFonts w:ascii="宋体" w:hAnsi="宋体" w:eastAsia="宋体" w:cs="宋体"/>
          <w:b/>
          <w:bCs/>
          <w:sz w:val="51"/>
          <w:szCs w:val="51"/>
          <w:lang w:eastAsia="zh-CN"/>
        </w:rPr>
      </w:pPr>
    </w:p>
    <w:p>
      <w:pPr>
        <w:ind w:right="1"/>
        <w:jc w:val="center"/>
        <w:rPr>
          <w:rFonts w:ascii="宋体" w:hAnsi="宋体" w:eastAsia="宋体" w:cs="宋体"/>
          <w:sz w:val="84"/>
          <w:szCs w:val="84"/>
          <w:lang w:eastAsia="zh-CN"/>
        </w:rPr>
      </w:pPr>
    </w:p>
    <w:p>
      <w:pPr>
        <w:ind w:right="1"/>
        <w:jc w:val="center"/>
        <w:rPr>
          <w:rFonts w:ascii="宋体" w:hAnsi="宋体" w:eastAsia="宋体" w:cs="宋体"/>
          <w:sz w:val="84"/>
          <w:szCs w:val="84"/>
          <w:lang w:eastAsia="zh-CN"/>
        </w:rPr>
      </w:pPr>
    </w:p>
    <w:p>
      <w:pPr>
        <w:ind w:right="1"/>
        <w:jc w:val="center"/>
        <w:rPr>
          <w:rFonts w:ascii="宋体" w:hAnsi="宋体" w:eastAsia="宋体" w:cs="宋体"/>
          <w:sz w:val="84"/>
          <w:szCs w:val="84"/>
          <w:lang w:eastAsia="zh-CN"/>
        </w:rPr>
      </w:pPr>
      <w:r>
        <w:rPr>
          <w:rFonts w:ascii="宋体" w:hAnsi="宋体" w:eastAsia="宋体" w:cs="宋体"/>
          <w:sz w:val="84"/>
          <w:szCs w:val="84"/>
          <w:lang w:eastAsia="zh-CN"/>
        </w:rPr>
        <w:t>采购招标文件</w:t>
      </w:r>
    </w:p>
    <w:p>
      <w:pPr>
        <w:rPr>
          <w:rFonts w:ascii="宋体" w:hAnsi="宋体" w:eastAsia="宋体" w:cs="宋体"/>
          <w:sz w:val="84"/>
          <w:szCs w:val="84"/>
          <w:lang w:eastAsia="zh-CN"/>
        </w:rPr>
      </w:pPr>
    </w:p>
    <w:p>
      <w:pPr>
        <w:rPr>
          <w:rFonts w:ascii="宋体" w:hAnsi="宋体" w:eastAsia="宋体" w:cs="宋体"/>
          <w:sz w:val="84"/>
          <w:szCs w:val="84"/>
          <w:lang w:eastAsia="zh-CN"/>
        </w:rPr>
      </w:pPr>
    </w:p>
    <w:p>
      <w:pPr>
        <w:rPr>
          <w:rFonts w:ascii="宋体" w:hAnsi="宋体" w:eastAsia="宋体" w:cs="宋体"/>
          <w:sz w:val="84"/>
          <w:szCs w:val="84"/>
          <w:lang w:eastAsia="zh-CN"/>
        </w:rPr>
      </w:pPr>
    </w:p>
    <w:p>
      <w:pPr>
        <w:rPr>
          <w:rFonts w:ascii="宋体" w:hAnsi="宋体" w:eastAsia="宋体" w:cs="宋体"/>
          <w:sz w:val="84"/>
          <w:szCs w:val="84"/>
          <w:lang w:eastAsia="zh-CN"/>
        </w:rPr>
      </w:pPr>
    </w:p>
    <w:p>
      <w:pPr>
        <w:pStyle w:val="3"/>
        <w:ind w:right="165"/>
        <w:jc w:val="center"/>
        <w:rPr>
          <w:lang w:eastAsia="zh-CN"/>
        </w:rPr>
      </w:pPr>
    </w:p>
    <w:p>
      <w:pPr>
        <w:pStyle w:val="3"/>
        <w:ind w:right="165"/>
        <w:jc w:val="center"/>
        <w:rPr>
          <w:lang w:eastAsia="zh-CN"/>
        </w:rPr>
      </w:pPr>
    </w:p>
    <w:p>
      <w:pPr>
        <w:pStyle w:val="3"/>
        <w:ind w:right="165"/>
        <w:jc w:val="center"/>
        <w:rPr>
          <w:b w:val="0"/>
          <w:bCs w:val="0"/>
          <w:lang w:eastAsia="zh-CN"/>
        </w:rPr>
      </w:pPr>
      <w:r>
        <w:rPr>
          <w:rFonts w:hint="eastAsia"/>
          <w:lang w:eastAsia="zh-CN"/>
        </w:rPr>
        <w:t>启东市科学技术局</w:t>
      </w:r>
    </w:p>
    <w:p>
      <w:pPr>
        <w:spacing w:before="3"/>
        <w:rPr>
          <w:rFonts w:ascii="宋体" w:hAnsi="宋体" w:eastAsia="宋体" w:cs="宋体"/>
          <w:b/>
          <w:bCs/>
          <w:lang w:eastAsia="zh-CN"/>
        </w:rPr>
      </w:pPr>
    </w:p>
    <w:p>
      <w:pPr>
        <w:tabs>
          <w:tab w:val="left" w:pos="1267"/>
          <w:tab w:val="left" w:pos="2352"/>
          <w:tab w:val="left" w:pos="3436"/>
        </w:tabs>
        <w:ind w:right="126"/>
        <w:jc w:val="center"/>
        <w:rPr>
          <w:rFonts w:ascii="宋体" w:hAnsi="宋体" w:eastAsia="宋体" w:cs="宋体"/>
          <w:sz w:val="36"/>
          <w:szCs w:val="36"/>
        </w:rPr>
      </w:pPr>
      <w:r>
        <w:rPr>
          <w:rFonts w:hint="eastAsia" w:ascii="Times New Roman" w:hAnsi="Times New Roman" w:eastAsia="宋体" w:cs="Times New Roman"/>
          <w:b/>
          <w:bCs/>
          <w:sz w:val="36"/>
          <w:szCs w:val="36"/>
          <w:u w:val="single" w:color="000000"/>
          <w:lang w:eastAsia="zh-CN"/>
        </w:rPr>
        <w:t>2025</w:t>
      </w:r>
      <w:r>
        <w:rPr>
          <w:rFonts w:ascii="宋体" w:hAnsi="宋体" w:eastAsia="宋体" w:cs="宋体"/>
          <w:b/>
          <w:bCs/>
          <w:sz w:val="36"/>
          <w:szCs w:val="36"/>
        </w:rPr>
        <w:t>年</w:t>
      </w:r>
      <w:r>
        <w:rPr>
          <w:rFonts w:hint="eastAsia" w:ascii="宋体" w:hAnsi="宋体" w:eastAsia="宋体" w:cs="宋体"/>
          <w:b/>
          <w:bCs/>
          <w:sz w:val="36"/>
          <w:szCs w:val="36"/>
          <w:u w:val="thick" w:color="000000"/>
          <w:lang w:eastAsia="zh-CN"/>
        </w:rPr>
        <w:t>11</w:t>
      </w:r>
      <w:r>
        <w:rPr>
          <w:rFonts w:ascii="宋体" w:hAnsi="宋体" w:eastAsia="宋体" w:cs="宋体"/>
          <w:b/>
          <w:bCs/>
          <w:sz w:val="36"/>
          <w:szCs w:val="36"/>
        </w:rPr>
        <w:t>月</w:t>
      </w:r>
      <w:r>
        <w:rPr>
          <w:rFonts w:hint="eastAsia" w:ascii="宋体" w:hAnsi="宋体" w:eastAsia="宋体" w:cs="宋体"/>
          <w:b/>
          <w:bCs/>
          <w:sz w:val="36"/>
          <w:szCs w:val="36"/>
          <w:u w:val="thick" w:color="000000"/>
          <w:lang w:eastAsia="zh-CN"/>
        </w:rPr>
        <w:t>1</w:t>
      </w:r>
      <w:r>
        <w:rPr>
          <w:rFonts w:hint="eastAsia" w:ascii="宋体" w:hAnsi="宋体" w:eastAsia="宋体" w:cs="宋体"/>
          <w:b/>
          <w:bCs/>
          <w:sz w:val="36"/>
          <w:szCs w:val="36"/>
          <w:u w:val="thick" w:color="000000"/>
          <w:lang w:val="en-US" w:eastAsia="zh-CN"/>
        </w:rPr>
        <w:t>2</w:t>
      </w:r>
      <w:r>
        <w:rPr>
          <w:rFonts w:ascii="宋体" w:hAnsi="宋体" w:eastAsia="宋体" w:cs="宋体"/>
          <w:b/>
          <w:bCs/>
          <w:sz w:val="36"/>
          <w:szCs w:val="36"/>
        </w:rPr>
        <w:t>日</w:t>
      </w:r>
    </w:p>
    <w:p>
      <w:pPr>
        <w:jc w:val="center"/>
        <w:rPr>
          <w:rFonts w:ascii="宋体" w:hAnsi="宋体" w:eastAsia="宋体" w:cs="宋体"/>
          <w:sz w:val="36"/>
          <w:szCs w:val="36"/>
        </w:rPr>
        <w:sectPr>
          <w:footerReference r:id="rId3" w:type="default"/>
          <w:pgSz w:w="11910" w:h="16840"/>
          <w:pgMar w:top="2120" w:right="1474" w:bottom="1984" w:left="1587" w:header="720" w:footer="978" w:gutter="0"/>
          <w:pgNumType w:start="1"/>
          <w:cols w:space="720" w:num="1"/>
        </w:sectPr>
      </w:pPr>
    </w:p>
    <w:p>
      <w:pPr>
        <w:tabs>
          <w:tab w:val="left" w:pos="719"/>
        </w:tabs>
        <w:spacing w:line="553" w:lineRule="exact"/>
        <w:ind w:right="1"/>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目</w:t>
      </w:r>
      <w:r>
        <w:rPr>
          <w:rFonts w:hint="eastAsia" w:asciiTheme="majorEastAsia" w:hAnsiTheme="majorEastAsia" w:eastAsiaTheme="majorEastAsia" w:cstheme="majorEastAsia"/>
          <w:b/>
          <w:bCs/>
          <w:sz w:val="36"/>
          <w:szCs w:val="36"/>
        </w:rPr>
        <w:tab/>
      </w:r>
      <w:r>
        <w:rPr>
          <w:rFonts w:hint="eastAsia" w:asciiTheme="majorEastAsia" w:hAnsiTheme="majorEastAsia" w:eastAsiaTheme="majorEastAsia" w:cstheme="majorEastAsia"/>
          <w:b/>
          <w:bCs/>
          <w:sz w:val="36"/>
          <w:szCs w:val="36"/>
        </w:rPr>
        <w:t>录</w:t>
      </w:r>
    </w:p>
    <w:p>
      <w:pPr>
        <w:rPr>
          <w:rFonts w:asciiTheme="majorEastAsia" w:hAnsiTheme="majorEastAsia" w:eastAsiaTheme="majorEastAsia" w:cstheme="majorEastAsia"/>
          <w:sz w:val="32"/>
          <w:szCs w:val="32"/>
        </w:rPr>
      </w:pPr>
    </w:p>
    <w:p>
      <w:pPr>
        <w:numPr>
          <w:ilvl w:val="0"/>
          <w:numId w:val="1"/>
        </w:numPr>
        <w:tabs>
          <w:tab w:val="left" w:pos="2356"/>
        </w:tabs>
        <w:spacing w:line="357" w:lineRule="auto"/>
        <w:rPr>
          <w:rFonts w:asciiTheme="majorEastAsia" w:hAnsiTheme="majorEastAsia" w:eastAsiaTheme="majorEastAsia" w:cstheme="majorEastAsia"/>
          <w:w w:val="99"/>
          <w:sz w:val="32"/>
          <w:szCs w:val="32"/>
        </w:rPr>
      </w:pPr>
      <w:r>
        <w:rPr>
          <w:rFonts w:hint="eastAsia" w:asciiTheme="majorEastAsia" w:hAnsiTheme="majorEastAsia" w:eastAsiaTheme="majorEastAsia" w:cstheme="majorEastAsia"/>
          <w:sz w:val="32"/>
          <w:szCs w:val="32"/>
        </w:rPr>
        <w:t>投标邀请</w:t>
      </w:r>
    </w:p>
    <w:p>
      <w:pPr>
        <w:numPr>
          <w:ilvl w:val="0"/>
          <w:numId w:val="1"/>
        </w:numPr>
        <w:tabs>
          <w:tab w:val="left" w:pos="2356"/>
        </w:tabs>
        <w:spacing w:line="357" w:lineRule="auto"/>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投标须知</w:t>
      </w:r>
    </w:p>
    <w:p>
      <w:pPr>
        <w:numPr>
          <w:ilvl w:val="0"/>
          <w:numId w:val="1"/>
        </w:numPr>
        <w:tabs>
          <w:tab w:val="left" w:pos="2356"/>
        </w:tabs>
        <w:spacing w:line="357" w:lineRule="auto"/>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项目需求</w:t>
      </w:r>
    </w:p>
    <w:p>
      <w:pPr>
        <w:numPr>
          <w:ilvl w:val="0"/>
          <w:numId w:val="1"/>
        </w:numPr>
        <w:tabs>
          <w:tab w:val="left" w:pos="2356"/>
        </w:tabs>
        <w:spacing w:line="357" w:lineRule="auto"/>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开标和评标</w:t>
      </w:r>
    </w:p>
    <w:p>
      <w:pPr>
        <w:numPr>
          <w:ilvl w:val="0"/>
          <w:numId w:val="1"/>
        </w:numPr>
        <w:tabs>
          <w:tab w:val="left" w:pos="2356"/>
        </w:tabs>
        <w:spacing w:line="357" w:lineRule="auto"/>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投标文件组</w:t>
      </w:r>
      <w:r>
        <w:rPr>
          <w:rFonts w:hint="eastAsia" w:asciiTheme="majorEastAsia" w:hAnsiTheme="majorEastAsia" w:eastAsiaTheme="majorEastAsia" w:cstheme="majorEastAsia"/>
          <w:sz w:val="32"/>
          <w:szCs w:val="32"/>
          <w:lang w:eastAsia="zh-CN"/>
        </w:rPr>
        <w:t>成</w:t>
      </w:r>
    </w:p>
    <w:p>
      <w:pPr>
        <w:spacing w:line="357" w:lineRule="auto"/>
        <w:rPr>
          <w:rFonts w:asciiTheme="majorEastAsia" w:hAnsiTheme="majorEastAsia" w:eastAsiaTheme="majorEastAsia" w:cstheme="majorEastAsia"/>
          <w:sz w:val="36"/>
          <w:szCs w:val="36"/>
        </w:rPr>
        <w:sectPr>
          <w:pgSz w:w="11910" w:h="16840"/>
          <w:pgMar w:top="2120" w:right="1474" w:bottom="1984" w:left="1587" w:header="0" w:footer="978" w:gutter="0"/>
          <w:cols w:space="720" w:num="1"/>
        </w:sectPr>
      </w:pPr>
    </w:p>
    <w:p>
      <w:pPr>
        <w:pStyle w:val="5"/>
        <w:tabs>
          <w:tab w:val="left" w:pos="4493"/>
        </w:tabs>
        <w:spacing w:before="0" w:line="580" w:lineRule="exact"/>
        <w:ind w:left="0"/>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pacing w:val="-2"/>
          <w:sz w:val="32"/>
          <w:szCs w:val="32"/>
          <w:lang w:eastAsia="zh-CN"/>
        </w:rPr>
        <w:t xml:space="preserve">第一部分 </w:t>
      </w:r>
      <w:r>
        <w:rPr>
          <w:rFonts w:hint="eastAsia" w:asciiTheme="majorEastAsia" w:hAnsiTheme="majorEastAsia" w:eastAsiaTheme="majorEastAsia" w:cstheme="majorEastAsia"/>
          <w:spacing w:val="-2"/>
          <w:sz w:val="32"/>
          <w:szCs w:val="32"/>
        </w:rPr>
        <w:t>投标邀请</w:t>
      </w:r>
    </w:p>
    <w:p>
      <w:pPr>
        <w:pStyle w:val="5"/>
        <w:tabs>
          <w:tab w:val="left" w:pos="4493"/>
        </w:tabs>
        <w:spacing w:before="0" w:line="500" w:lineRule="exact"/>
        <w:ind w:left="0" w:firstLine="58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5"/>
          <w:lang w:eastAsia="zh-CN"/>
        </w:rPr>
        <w:t>启东市科学技术局根据启东市政府采购管</w:t>
      </w:r>
      <w:r>
        <w:rPr>
          <w:rFonts w:hint="eastAsia" w:asciiTheme="minorEastAsia" w:hAnsiTheme="minorEastAsia" w:eastAsiaTheme="minorEastAsia" w:cstheme="minorEastAsia"/>
          <w:lang w:eastAsia="zh-CN"/>
        </w:rPr>
        <w:t>理的有关规定，[启东高校科研院所发光字标识采购项目]进行公开招标采购，欢迎符合条件的供应商投标。</w:t>
      </w:r>
    </w:p>
    <w:p>
      <w:pPr>
        <w:pBdr>
          <w:top w:val="single" w:color="auto" w:sz="4" w:space="1"/>
          <w:left w:val="single" w:color="auto" w:sz="4" w:space="1"/>
          <w:bottom w:val="single" w:color="auto" w:sz="4" w:space="1"/>
          <w:right w:val="single" w:color="auto" w:sz="4" w:space="4"/>
        </w:pBdr>
        <w:adjustRightInd w:val="0"/>
        <w:snapToGrid w:val="0"/>
        <w:spacing w:line="500" w:lineRule="exact"/>
        <w:ind w:firstLine="562" w:firstLineChars="200"/>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项目概况</w:t>
      </w:r>
    </w:p>
    <w:p>
      <w:pPr>
        <w:pBdr>
          <w:top w:val="single" w:color="auto" w:sz="4" w:space="1"/>
          <w:left w:val="single" w:color="auto" w:sz="4" w:space="1"/>
          <w:bottom w:val="single" w:color="auto" w:sz="4" w:space="1"/>
          <w:right w:val="single" w:color="auto" w:sz="4" w:space="4"/>
        </w:pBdr>
        <w:adjustRightInd w:val="0"/>
        <w:snapToGrid w:val="0"/>
        <w:spacing w:line="500" w:lineRule="exact"/>
        <w:ind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启东高校科研院所发光字标识采购项目的潜在供应商应在启东市人民政府网获取采购文件，并于2025年12月2日9点00分（北京时间）前提交响应文件。</w:t>
      </w:r>
    </w:p>
    <w:p>
      <w:pPr>
        <w:pStyle w:val="4"/>
        <w:spacing w:line="500" w:lineRule="exact"/>
        <w:ind w:left="0" w:firstLine="562" w:firstLineChars="200"/>
        <w:rPr>
          <w:rFonts w:asciiTheme="minorEastAsia" w:hAnsiTheme="minorEastAsia" w:eastAsiaTheme="minorEastAsia" w:cstheme="minorEastAsia"/>
          <w:b w:val="0"/>
          <w:bCs w:val="0"/>
        </w:rPr>
      </w:pPr>
      <w:r>
        <w:rPr>
          <w:rFonts w:hint="eastAsia" w:asciiTheme="minorEastAsia" w:hAnsiTheme="minorEastAsia" w:eastAsiaTheme="minorEastAsia" w:cstheme="minorEastAsia"/>
        </w:rPr>
        <w:t>一、项目基本情况</w:t>
      </w:r>
    </w:p>
    <w:p>
      <w:pPr>
        <w:pStyle w:val="5"/>
        <w:spacing w:before="0" w:line="500" w:lineRule="exact"/>
        <w:ind w:left="0" w:firstLine="54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5"/>
          <w:lang w:eastAsia="zh-CN"/>
        </w:rPr>
        <w:t>项目名称：</w:t>
      </w:r>
      <w:r>
        <w:rPr>
          <w:rFonts w:hint="eastAsia" w:asciiTheme="minorEastAsia" w:hAnsiTheme="minorEastAsia" w:eastAsiaTheme="minorEastAsia" w:cstheme="minorEastAsia"/>
          <w:lang w:eastAsia="zh-CN"/>
        </w:rPr>
        <w:t>启东高校科研院所发光字标识采购项目</w:t>
      </w:r>
    </w:p>
    <w:p>
      <w:pPr>
        <w:pStyle w:val="5"/>
        <w:spacing w:before="0" w:line="500" w:lineRule="exact"/>
        <w:ind w:left="0" w:firstLine="56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项目类型：货物</w:t>
      </w:r>
    </w:p>
    <w:p>
      <w:pPr>
        <w:adjustRightInd w:val="0"/>
        <w:snapToGrid w:val="0"/>
        <w:spacing w:line="500" w:lineRule="exact"/>
        <w:ind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所属行业：</w:t>
      </w:r>
      <w:r>
        <w:rPr>
          <w:rFonts w:hint="eastAsia" w:ascii="宋体" w:hAnsi="宋体" w:cs="宋体"/>
          <w:sz w:val="28"/>
          <w:szCs w:val="28"/>
          <w:lang w:eastAsia="zh-CN"/>
        </w:rPr>
        <w:t>其他未列明行业</w:t>
      </w:r>
    </w:p>
    <w:p>
      <w:pPr>
        <w:pStyle w:val="5"/>
        <w:spacing w:before="0" w:line="500" w:lineRule="exact"/>
        <w:ind w:left="0" w:firstLine="56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预算金额：10万元</w:t>
      </w:r>
    </w:p>
    <w:p>
      <w:pPr>
        <w:pStyle w:val="5"/>
        <w:spacing w:before="0" w:line="500" w:lineRule="exact"/>
        <w:ind w:left="0" w:firstLine="56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最高限价：10万元,投标报价高于最高限价的作为无效标处理。</w:t>
      </w:r>
    </w:p>
    <w:p>
      <w:pPr>
        <w:pStyle w:val="5"/>
        <w:spacing w:before="0" w:line="500" w:lineRule="exact"/>
        <w:ind w:left="0" w:firstLine="56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采购需求：详见采购文件，请仔细研究。</w:t>
      </w:r>
    </w:p>
    <w:p>
      <w:pPr>
        <w:pStyle w:val="5"/>
        <w:spacing w:before="0" w:line="500" w:lineRule="exact"/>
        <w:ind w:left="0" w:firstLine="552" w:firstLineChars="200"/>
        <w:rPr>
          <w:rFonts w:asciiTheme="minorEastAsia" w:hAnsiTheme="minorEastAsia" w:eastAsiaTheme="minorEastAsia" w:cstheme="minorEastAsia"/>
          <w:spacing w:val="-2"/>
          <w:lang w:eastAsia="zh-CN"/>
        </w:rPr>
      </w:pPr>
      <w:r>
        <w:rPr>
          <w:rFonts w:hint="eastAsia" w:asciiTheme="minorEastAsia" w:hAnsiTheme="minorEastAsia" w:eastAsiaTheme="minorEastAsia" w:cstheme="minorEastAsia"/>
          <w:spacing w:val="-2"/>
          <w:lang w:eastAsia="zh-CN"/>
        </w:rPr>
        <w:t>合同履行期限：详见招标文件第三部分项目需求。</w:t>
      </w:r>
    </w:p>
    <w:p>
      <w:pPr>
        <w:pStyle w:val="5"/>
        <w:spacing w:before="0" w:line="500" w:lineRule="exact"/>
        <w:ind w:left="0" w:firstLine="56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本项目不接受联合体投标。</w:t>
      </w:r>
    </w:p>
    <w:p>
      <w:pPr>
        <w:spacing w:line="500" w:lineRule="exact"/>
        <w:ind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本项目不接受分包。</w:t>
      </w:r>
    </w:p>
    <w:p>
      <w:pPr>
        <w:spacing w:line="500" w:lineRule="exact"/>
        <w:ind w:firstLine="562"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二、申请人的资格要求：</w:t>
      </w:r>
    </w:p>
    <w:p>
      <w:pPr>
        <w:pStyle w:val="5"/>
        <w:spacing w:before="0" w:line="500" w:lineRule="exact"/>
        <w:ind w:left="0" w:firstLine="56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1.满足《中华人民共和国政府采购法》第二十二条规定。</w:t>
      </w:r>
    </w:p>
    <w:p>
      <w:pPr>
        <w:pStyle w:val="5"/>
        <w:spacing w:before="0" w:line="500" w:lineRule="exact"/>
        <w:ind w:left="0" w:firstLine="56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2.落实政府采购政策需满足的资格要求：无</w:t>
      </w:r>
    </w:p>
    <w:p>
      <w:pPr>
        <w:pStyle w:val="5"/>
        <w:spacing w:before="0" w:line="500" w:lineRule="exact"/>
        <w:ind w:left="0" w:firstLine="56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3.本项目的特定资格要求：</w:t>
      </w:r>
    </w:p>
    <w:p>
      <w:pPr>
        <w:pStyle w:val="5"/>
        <w:spacing w:before="0" w:line="500" w:lineRule="exact"/>
        <w:ind w:left="0" w:firstLine="56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（1）未被“信用中国”网站（</w:t>
      </w:r>
      <w:r>
        <w:fldChar w:fldCharType="begin"/>
      </w:r>
      <w:r>
        <w:instrText xml:space="preserve"> HYPERLINK "http://www.creditchina.gov.cn/" \h </w:instrText>
      </w:r>
      <w:r>
        <w:fldChar w:fldCharType="separate"/>
      </w:r>
      <w:r>
        <w:rPr>
          <w:rFonts w:hint="eastAsia" w:asciiTheme="minorEastAsia" w:hAnsiTheme="minorEastAsia" w:eastAsiaTheme="minorEastAsia" w:cstheme="minorEastAsia"/>
        </w:rPr>
        <w:t>www.creditchina.gov.cn</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）列入</w:t>
      </w:r>
      <w:r>
        <w:rPr>
          <w:rFonts w:hint="eastAsia" w:asciiTheme="minorEastAsia" w:hAnsiTheme="minorEastAsia" w:eastAsiaTheme="minorEastAsia" w:cstheme="minorEastAsia"/>
          <w:spacing w:val="-5"/>
        </w:rPr>
        <w:t>失信被执行人、重大税收违法案件当事人名单、政府采购严重失信行</w:t>
      </w:r>
      <w:r>
        <w:rPr>
          <w:rFonts w:hint="eastAsia" w:asciiTheme="minorEastAsia" w:hAnsiTheme="minorEastAsia" w:eastAsiaTheme="minorEastAsia" w:cstheme="minorEastAsia"/>
        </w:rPr>
        <w:t>为记录名单。</w:t>
      </w:r>
    </w:p>
    <w:p>
      <w:pPr>
        <w:numPr>
          <w:ilvl w:val="0"/>
          <w:numId w:val="2"/>
        </w:numPr>
        <w:spacing w:line="500" w:lineRule="exact"/>
        <w:ind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投标供应商具有有效的营业执照。</w:t>
      </w:r>
    </w:p>
    <w:p>
      <w:pPr>
        <w:spacing w:line="500" w:lineRule="exact"/>
        <w:ind w:left="58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三、获取招标文件</w:t>
      </w:r>
    </w:p>
    <w:p>
      <w:pPr>
        <w:spacing w:line="500" w:lineRule="exact"/>
        <w:ind w:left="58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时间：自本招标公告上网发布之日起。</w:t>
      </w:r>
    </w:p>
    <w:p>
      <w:pPr>
        <w:spacing w:line="500" w:lineRule="exact"/>
        <w:ind w:left="580"/>
        <w:rPr>
          <w:rFonts w:asciiTheme="minorEastAsia" w:hAnsiTheme="minorEastAsia" w:eastAsiaTheme="minorEastAsia" w:cstheme="minorEastAsia"/>
          <w:spacing w:val="-2"/>
          <w:sz w:val="28"/>
          <w:szCs w:val="28"/>
          <w:lang w:eastAsia="zh-CN"/>
        </w:rPr>
      </w:pPr>
      <w:r>
        <w:rPr>
          <w:rFonts w:hint="eastAsia" w:asciiTheme="minorEastAsia" w:hAnsiTheme="minorEastAsia" w:eastAsiaTheme="minorEastAsia" w:cstheme="minorEastAsia"/>
          <w:spacing w:val="-2"/>
          <w:sz w:val="28"/>
          <w:szCs w:val="28"/>
          <w:lang w:eastAsia="zh-CN"/>
        </w:rPr>
        <w:t>地点：在启东市人民政府网自行下载标书。</w:t>
      </w:r>
    </w:p>
    <w:p>
      <w:pPr>
        <w:spacing w:line="500" w:lineRule="exact"/>
        <w:ind w:left="58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四、提交投标文件截止时间和接收地点</w:t>
      </w:r>
    </w:p>
    <w:p>
      <w:pPr>
        <w:pStyle w:val="5"/>
        <w:spacing w:before="0" w:line="500" w:lineRule="exact"/>
        <w:ind w:left="0" w:firstLine="56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投标截止时间：2025年12月2日09点00分（北京时间）</w:t>
      </w:r>
    </w:p>
    <w:p>
      <w:pPr>
        <w:adjustRightInd w:val="0"/>
        <w:snapToGrid w:val="0"/>
        <w:spacing w:line="500" w:lineRule="exact"/>
        <w:ind w:firstLine="560" w:firstLineChars="200"/>
        <w:rPr>
          <w:rFonts w:ascii="宋体" w:hAnsi="宋体" w:cs="宋体"/>
          <w:sz w:val="28"/>
          <w:szCs w:val="28"/>
          <w:lang w:eastAsia="zh-CN"/>
        </w:rPr>
      </w:pPr>
      <w:r>
        <w:rPr>
          <w:rFonts w:hint="eastAsia" w:ascii="宋体" w:hAnsi="宋体" w:cs="宋体"/>
          <w:sz w:val="28"/>
          <w:szCs w:val="28"/>
          <w:lang w:eastAsia="zh-CN"/>
        </w:rPr>
        <w:t>开标时间：2025年 12月2日09:00（北京时间）</w:t>
      </w:r>
    </w:p>
    <w:p>
      <w:pPr>
        <w:pStyle w:val="5"/>
        <w:spacing w:before="0" w:line="500" w:lineRule="exact"/>
        <w:ind w:left="0" w:firstLine="560" w:firstLineChars="200"/>
        <w:jc w:val="both"/>
        <w:rPr>
          <w:rFonts w:cs="宋体"/>
          <w:lang w:eastAsia="zh-CN"/>
        </w:rPr>
      </w:pPr>
      <w:r>
        <w:rPr>
          <w:rFonts w:hint="eastAsia" w:cs="宋体"/>
          <w:lang w:eastAsia="zh-CN"/>
        </w:rPr>
        <w:t>开标地点：启东市世纪大道1288号启东市科学技术局801会议室</w:t>
      </w:r>
    </w:p>
    <w:p>
      <w:pPr>
        <w:spacing w:line="500" w:lineRule="exact"/>
        <w:ind w:left="580"/>
        <w:rPr>
          <w:rFonts w:asciiTheme="minorEastAsia" w:hAnsiTheme="minorEastAsia" w:eastAsiaTheme="minorEastAsia" w:cstheme="minorEastAsia"/>
          <w:b/>
          <w:bCs/>
          <w:w w:val="99"/>
          <w:sz w:val="28"/>
          <w:szCs w:val="28"/>
          <w:lang w:eastAsia="zh-CN"/>
        </w:rPr>
      </w:pPr>
      <w:r>
        <w:rPr>
          <w:rFonts w:hint="eastAsia" w:asciiTheme="minorEastAsia" w:hAnsiTheme="minorEastAsia" w:eastAsiaTheme="minorEastAsia" w:cstheme="minorEastAsia"/>
          <w:b/>
          <w:bCs/>
          <w:sz w:val="28"/>
          <w:szCs w:val="28"/>
          <w:lang w:eastAsia="zh-CN"/>
        </w:rPr>
        <w:t>五、其他补充事宜</w:t>
      </w:r>
    </w:p>
    <w:p>
      <w:pPr>
        <w:spacing w:line="500" w:lineRule="exact"/>
        <w:ind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1、投标保证金：免收</w:t>
      </w:r>
    </w:p>
    <w:p>
      <w:pPr>
        <w:pStyle w:val="5"/>
        <w:spacing w:before="0" w:line="500" w:lineRule="exact"/>
        <w:ind w:left="0" w:firstLine="56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2、项目演示、样品、答辩等：无</w:t>
      </w:r>
    </w:p>
    <w:p>
      <w:pPr>
        <w:pStyle w:val="5"/>
        <w:spacing w:before="0" w:line="500" w:lineRule="exact"/>
        <w:ind w:left="0" w:firstLine="560" w:firstLineChars="2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3、对项目需求部分（供应商资格要求、项目需求）的询问、质</w:t>
      </w:r>
      <w:r>
        <w:rPr>
          <w:rFonts w:hint="eastAsia" w:asciiTheme="minorEastAsia" w:hAnsiTheme="minorEastAsia" w:eastAsiaTheme="minorEastAsia" w:cstheme="minorEastAsia"/>
          <w:spacing w:val="-5"/>
          <w:lang w:eastAsia="zh-CN"/>
        </w:rPr>
        <w:t>疑请向采购人提出，由采购人负责答复；对项目招标文件其它部分的</w:t>
      </w:r>
      <w:r>
        <w:rPr>
          <w:rFonts w:hint="eastAsia" w:asciiTheme="minorEastAsia" w:hAnsiTheme="minorEastAsia" w:eastAsiaTheme="minorEastAsia" w:cstheme="minorEastAsia"/>
          <w:lang w:eastAsia="zh-CN"/>
        </w:rPr>
        <w:t>询问请向代理机构提出。</w:t>
      </w:r>
    </w:p>
    <w:p>
      <w:pPr>
        <w:pStyle w:val="5"/>
        <w:spacing w:before="0" w:line="500" w:lineRule="exact"/>
        <w:ind w:left="0" w:firstLine="560" w:firstLineChars="2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4、供应商应依照规定提交各类声明函、承诺函，不再同时提供</w:t>
      </w:r>
      <w:r>
        <w:rPr>
          <w:rFonts w:hint="eastAsia" w:asciiTheme="minorEastAsia" w:hAnsiTheme="minorEastAsia" w:eastAsiaTheme="minorEastAsia" w:cstheme="minorEastAsia"/>
          <w:spacing w:val="-5"/>
          <w:lang w:eastAsia="zh-CN"/>
        </w:rPr>
        <w:t>原件备查或提供有关部门出具的相关证明文件。但成交供应商，应做好提交声明函、承诺函相应原件的核查准备；核查后发现虚假或违背</w:t>
      </w:r>
      <w:r>
        <w:rPr>
          <w:rFonts w:hint="eastAsia" w:asciiTheme="minorEastAsia" w:hAnsiTheme="minorEastAsia" w:eastAsiaTheme="minorEastAsia" w:cstheme="minorEastAsia"/>
          <w:lang w:eastAsia="zh-CN"/>
        </w:rPr>
        <w:t>承诺的，依照相关法律法规规定处理。</w:t>
      </w:r>
    </w:p>
    <w:p>
      <w:pPr>
        <w:spacing w:line="500" w:lineRule="exact"/>
        <w:ind w:firstLine="534" w:firstLineChars="200"/>
        <w:rPr>
          <w:rFonts w:asciiTheme="minorEastAsia" w:hAnsiTheme="minorEastAsia" w:eastAsiaTheme="minorEastAsia" w:cstheme="minorEastAsia"/>
          <w:b/>
          <w:bCs/>
          <w:w w:val="95"/>
          <w:sz w:val="28"/>
          <w:szCs w:val="28"/>
          <w:lang w:eastAsia="zh-CN"/>
        </w:rPr>
      </w:pPr>
      <w:r>
        <w:rPr>
          <w:rFonts w:hint="eastAsia" w:asciiTheme="minorEastAsia" w:hAnsiTheme="minorEastAsia" w:eastAsiaTheme="minorEastAsia" w:cstheme="minorEastAsia"/>
          <w:b/>
          <w:bCs/>
          <w:w w:val="95"/>
          <w:sz w:val="28"/>
          <w:szCs w:val="28"/>
          <w:lang w:eastAsia="zh-CN"/>
        </w:rPr>
        <w:t>六、对本次招标提出询问，请按以下方式联系。</w:t>
      </w:r>
    </w:p>
    <w:p>
      <w:pPr>
        <w:adjustRightInd w:val="0"/>
        <w:snapToGrid w:val="0"/>
        <w:spacing w:line="500" w:lineRule="exact"/>
        <w:ind w:firstLine="560" w:firstLineChars="200"/>
        <w:rPr>
          <w:rFonts w:ascii="宋体" w:hAnsi="宋体" w:cs="宋体"/>
          <w:sz w:val="28"/>
          <w:szCs w:val="28"/>
          <w:lang w:eastAsia="zh-CN"/>
        </w:rPr>
      </w:pPr>
      <w:r>
        <w:rPr>
          <w:rFonts w:hint="eastAsia" w:ascii="宋体" w:hAnsi="宋体" w:cs="宋体"/>
          <w:sz w:val="28"/>
          <w:szCs w:val="28"/>
          <w:lang w:eastAsia="zh-CN"/>
        </w:rPr>
        <w:t>1.采购人信息</w:t>
      </w:r>
    </w:p>
    <w:p>
      <w:pPr>
        <w:adjustRightInd w:val="0"/>
        <w:snapToGrid w:val="0"/>
        <w:spacing w:line="500" w:lineRule="exact"/>
        <w:ind w:firstLine="560" w:firstLineChars="200"/>
        <w:rPr>
          <w:rFonts w:ascii="宋体" w:hAnsi="宋体" w:cs="仿宋"/>
          <w:bCs/>
          <w:sz w:val="28"/>
          <w:szCs w:val="28"/>
          <w:lang w:eastAsia="zh-CN"/>
        </w:rPr>
      </w:pPr>
      <w:r>
        <w:rPr>
          <w:rFonts w:hint="eastAsia" w:ascii="宋体" w:hAnsi="宋体" w:cs="宋体"/>
          <w:sz w:val="28"/>
          <w:szCs w:val="28"/>
          <w:lang w:eastAsia="zh-CN"/>
        </w:rPr>
        <w:t>名 称：启东市科学技术局　　　　　　　　</w:t>
      </w:r>
    </w:p>
    <w:p>
      <w:pPr>
        <w:adjustRightInd w:val="0"/>
        <w:snapToGrid w:val="0"/>
        <w:spacing w:line="500" w:lineRule="exact"/>
        <w:ind w:firstLine="560" w:firstLineChars="200"/>
        <w:rPr>
          <w:rFonts w:ascii="宋体" w:hAnsi="宋体" w:cs="宋体"/>
          <w:bCs/>
          <w:snapToGrid w:val="0"/>
          <w:sz w:val="28"/>
          <w:szCs w:val="28"/>
          <w:lang w:eastAsia="zh-CN"/>
        </w:rPr>
      </w:pPr>
      <w:r>
        <w:rPr>
          <w:rFonts w:hint="eastAsia" w:ascii="宋体" w:hAnsi="宋体" w:cs="宋体"/>
          <w:sz w:val="28"/>
          <w:szCs w:val="28"/>
          <w:lang w:eastAsia="zh-CN"/>
        </w:rPr>
        <w:t>地 址：启东市世纪大道1288号</w:t>
      </w:r>
    </w:p>
    <w:p>
      <w:pPr>
        <w:adjustRightInd w:val="0"/>
        <w:snapToGrid w:val="0"/>
        <w:spacing w:line="500" w:lineRule="exact"/>
        <w:ind w:firstLine="560" w:firstLineChars="200"/>
        <w:rPr>
          <w:rFonts w:ascii="宋体" w:hAnsi="宋体" w:cs="宋体"/>
          <w:sz w:val="28"/>
          <w:szCs w:val="28"/>
          <w:lang w:eastAsia="zh-CN"/>
        </w:rPr>
      </w:pPr>
      <w:r>
        <w:rPr>
          <w:rFonts w:hint="eastAsia" w:ascii="宋体" w:hAnsi="宋体" w:cs="宋体"/>
          <w:sz w:val="28"/>
          <w:szCs w:val="28"/>
          <w:lang w:eastAsia="zh-CN"/>
        </w:rPr>
        <w:t>联系人：曹丽丽</w:t>
      </w:r>
    </w:p>
    <w:p>
      <w:pPr>
        <w:adjustRightInd w:val="0"/>
        <w:snapToGrid w:val="0"/>
        <w:spacing w:line="500" w:lineRule="exact"/>
        <w:ind w:firstLine="560" w:firstLineChars="200"/>
        <w:rPr>
          <w:rFonts w:ascii="宋体" w:hAnsi="宋体" w:cs="宋体"/>
          <w:sz w:val="28"/>
          <w:szCs w:val="28"/>
          <w:lang w:eastAsia="zh-CN"/>
        </w:rPr>
      </w:pPr>
      <w:r>
        <w:rPr>
          <w:rFonts w:hint="eastAsia" w:ascii="宋体" w:hAnsi="宋体" w:cs="宋体"/>
          <w:sz w:val="28"/>
          <w:szCs w:val="28"/>
          <w:lang w:eastAsia="zh-CN"/>
        </w:rPr>
        <w:t>联系方式：0513-</w:t>
      </w:r>
      <w:bookmarkStart w:id="1" w:name="_GoBack"/>
      <w:bookmarkEnd w:id="1"/>
      <w:r>
        <w:rPr>
          <w:rFonts w:hint="eastAsia" w:ascii="宋体" w:hAnsi="宋体" w:cs="宋体"/>
          <w:sz w:val="28"/>
          <w:szCs w:val="28"/>
          <w:lang w:eastAsia="zh-CN"/>
        </w:rPr>
        <w:t>68261921</w:t>
      </w:r>
    </w:p>
    <w:p>
      <w:pPr>
        <w:adjustRightInd w:val="0"/>
        <w:snapToGrid w:val="0"/>
        <w:spacing w:line="500" w:lineRule="exact"/>
        <w:ind w:firstLine="560" w:firstLineChars="200"/>
        <w:rPr>
          <w:rFonts w:ascii="宋体" w:hAnsi="宋体" w:cs="宋体"/>
          <w:sz w:val="28"/>
          <w:szCs w:val="28"/>
          <w:lang w:eastAsia="zh-CN"/>
        </w:rPr>
      </w:pPr>
      <w:r>
        <w:rPr>
          <w:rFonts w:hint="eastAsia" w:ascii="宋体" w:hAnsi="宋体" w:cs="宋体"/>
          <w:sz w:val="28"/>
          <w:szCs w:val="28"/>
          <w:lang w:eastAsia="zh-CN"/>
        </w:rPr>
        <w:t>2、采购代理机构</w:t>
      </w:r>
    </w:p>
    <w:p>
      <w:pPr>
        <w:adjustRightInd w:val="0"/>
        <w:snapToGrid w:val="0"/>
        <w:spacing w:line="500" w:lineRule="exact"/>
        <w:ind w:firstLine="560" w:firstLineChars="200"/>
        <w:rPr>
          <w:rFonts w:ascii="宋体" w:hAnsi="宋体" w:cs="宋体"/>
          <w:sz w:val="28"/>
          <w:szCs w:val="28"/>
          <w:lang w:eastAsia="zh-CN"/>
        </w:rPr>
      </w:pPr>
      <w:r>
        <w:rPr>
          <w:rFonts w:hint="eastAsia" w:ascii="宋体" w:hAnsi="宋体" w:cs="宋体"/>
          <w:sz w:val="28"/>
          <w:szCs w:val="28"/>
          <w:lang w:eastAsia="zh-CN"/>
        </w:rPr>
        <w:t>名 称：</w:t>
      </w:r>
      <w:r>
        <w:rPr>
          <w:rFonts w:ascii="宋体" w:hAnsi="宋体" w:cs="宋体"/>
          <w:sz w:val="28"/>
          <w:szCs w:val="28"/>
          <w:lang w:eastAsia="zh-CN"/>
        </w:rPr>
        <w:t>江苏本源工程项目管理有限公司</w:t>
      </w:r>
    </w:p>
    <w:p>
      <w:pPr>
        <w:adjustRightInd w:val="0"/>
        <w:snapToGrid w:val="0"/>
        <w:spacing w:line="500" w:lineRule="exact"/>
        <w:ind w:firstLine="560" w:firstLineChars="200"/>
        <w:rPr>
          <w:rFonts w:ascii="宋体" w:hAnsi="宋体" w:cs="宋体"/>
          <w:sz w:val="28"/>
          <w:szCs w:val="28"/>
          <w:lang w:eastAsia="zh-CN"/>
        </w:rPr>
      </w:pPr>
      <w:r>
        <w:rPr>
          <w:rFonts w:hint="eastAsia" w:ascii="宋体" w:hAnsi="宋体" w:cs="宋体"/>
          <w:sz w:val="28"/>
          <w:szCs w:val="28"/>
          <w:lang w:eastAsia="zh-CN"/>
        </w:rPr>
        <w:t>地  址：启东市汇龙镇江海中路544号鑫磊大厦六层</w:t>
      </w:r>
    </w:p>
    <w:p>
      <w:pPr>
        <w:adjustRightInd w:val="0"/>
        <w:snapToGrid w:val="0"/>
        <w:spacing w:line="500" w:lineRule="exact"/>
        <w:ind w:firstLine="560" w:firstLineChars="200"/>
        <w:rPr>
          <w:rFonts w:ascii="宋体" w:hAnsi="宋体" w:cs="宋体"/>
          <w:sz w:val="28"/>
          <w:szCs w:val="28"/>
          <w:lang w:eastAsia="zh-CN"/>
        </w:rPr>
      </w:pPr>
      <w:r>
        <w:rPr>
          <w:rFonts w:hint="eastAsia" w:ascii="宋体" w:hAnsi="宋体" w:cs="宋体"/>
          <w:sz w:val="28"/>
          <w:szCs w:val="28"/>
          <w:lang w:eastAsia="zh-CN"/>
        </w:rPr>
        <w:t>联系人：杨欣婷　　</w:t>
      </w:r>
    </w:p>
    <w:p>
      <w:pPr>
        <w:adjustRightInd w:val="0"/>
        <w:snapToGrid w:val="0"/>
        <w:spacing w:line="500" w:lineRule="exact"/>
        <w:ind w:firstLine="560" w:firstLineChars="200"/>
        <w:rPr>
          <w:rFonts w:ascii="宋体" w:hAnsi="宋体" w:cs="宋体"/>
          <w:sz w:val="28"/>
          <w:szCs w:val="28"/>
          <w:lang w:eastAsia="zh-CN"/>
        </w:rPr>
      </w:pPr>
      <w:r>
        <w:rPr>
          <w:rFonts w:hint="eastAsia" w:ascii="宋体" w:hAnsi="宋体" w:cs="宋体"/>
          <w:sz w:val="28"/>
          <w:szCs w:val="28"/>
          <w:lang w:eastAsia="zh-CN"/>
        </w:rPr>
        <w:t>联系方式：0513-83351266</w:t>
      </w:r>
    </w:p>
    <w:p>
      <w:pP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br w:type="page"/>
      </w:r>
    </w:p>
    <w:p>
      <w:pPr>
        <w:pStyle w:val="2"/>
        <w:spacing w:after="0" w:line="500" w:lineRule="exact"/>
        <w:ind w:left="0" w:leftChars="0" w:right="0" w:rightChars="0"/>
        <w:jc w:val="center"/>
        <w:rPr>
          <w:rFonts w:asciiTheme="majorEastAsia" w:hAnsiTheme="majorEastAsia" w:eastAsiaTheme="majorEastAsia" w:cstheme="majorEastAsia"/>
          <w:spacing w:val="-5"/>
          <w:sz w:val="32"/>
          <w:szCs w:val="32"/>
          <w:lang w:eastAsia="zh-CN"/>
        </w:rPr>
      </w:pPr>
      <w:r>
        <w:rPr>
          <w:rFonts w:hint="eastAsia" w:asciiTheme="majorEastAsia" w:hAnsiTheme="majorEastAsia" w:eastAsiaTheme="majorEastAsia" w:cstheme="majorEastAsia"/>
          <w:spacing w:val="-5"/>
          <w:sz w:val="32"/>
          <w:szCs w:val="32"/>
          <w:lang w:eastAsia="zh-CN"/>
        </w:rPr>
        <w:t>第二部分</w:t>
      </w:r>
      <w:r>
        <w:rPr>
          <w:rFonts w:hint="eastAsia" w:asciiTheme="majorEastAsia" w:hAnsiTheme="majorEastAsia" w:eastAsiaTheme="majorEastAsia" w:cstheme="majorEastAsia"/>
          <w:spacing w:val="-5"/>
          <w:sz w:val="32"/>
          <w:szCs w:val="32"/>
          <w:lang w:eastAsia="zh-CN"/>
        </w:rPr>
        <w:tab/>
      </w:r>
      <w:r>
        <w:rPr>
          <w:rFonts w:hint="eastAsia" w:asciiTheme="majorEastAsia" w:hAnsiTheme="majorEastAsia" w:eastAsiaTheme="majorEastAsia" w:cstheme="majorEastAsia"/>
          <w:spacing w:val="-5"/>
          <w:sz w:val="32"/>
          <w:szCs w:val="32"/>
          <w:lang w:eastAsia="zh-CN"/>
        </w:rPr>
        <w:t>投标须知</w:t>
      </w:r>
    </w:p>
    <w:p>
      <w:pPr>
        <w:spacing w:line="500" w:lineRule="exact"/>
        <w:rPr>
          <w:rFonts w:ascii="宋体" w:hAnsi="宋体" w:eastAsia="宋体" w:cs="宋体"/>
          <w:b/>
          <w:bCs/>
          <w:w w:val="99"/>
          <w:sz w:val="28"/>
          <w:szCs w:val="28"/>
          <w:lang w:eastAsia="zh-CN"/>
        </w:rPr>
      </w:pPr>
      <w:r>
        <w:rPr>
          <w:rFonts w:hint="eastAsia" w:ascii="宋体" w:hAnsi="宋体" w:eastAsia="宋体" w:cs="宋体"/>
          <w:b/>
          <w:bCs/>
          <w:spacing w:val="-1"/>
          <w:sz w:val="28"/>
          <w:szCs w:val="28"/>
          <w:lang w:eastAsia="zh-CN"/>
        </w:rPr>
        <w:t>（一）</w:t>
      </w:r>
      <w:r>
        <w:rPr>
          <w:rFonts w:ascii="宋体" w:hAnsi="宋体" w:eastAsia="宋体" w:cs="宋体"/>
          <w:b/>
          <w:bCs/>
          <w:spacing w:val="-1"/>
          <w:sz w:val="28"/>
          <w:szCs w:val="28"/>
          <w:lang w:eastAsia="zh-CN"/>
        </w:rPr>
        <w:t>总则</w:t>
      </w:r>
      <w:bookmarkStart w:id="0" w:name="1.招标方式"/>
      <w:bookmarkEnd w:id="0"/>
    </w:p>
    <w:p>
      <w:pPr>
        <w:spacing w:line="500" w:lineRule="exact"/>
        <w:rPr>
          <w:rFonts w:ascii="宋体" w:hAnsi="宋体" w:eastAsia="宋体" w:cs="宋体"/>
          <w:sz w:val="28"/>
          <w:szCs w:val="28"/>
          <w:lang w:eastAsia="zh-CN"/>
        </w:rPr>
      </w:pPr>
      <w:r>
        <w:rPr>
          <w:rFonts w:ascii="宋体" w:hAnsi="宋体" w:eastAsia="宋体" w:cs="宋体"/>
          <w:spacing w:val="-2"/>
          <w:sz w:val="28"/>
          <w:szCs w:val="28"/>
          <w:lang w:eastAsia="zh-CN"/>
        </w:rPr>
        <w:t>1.招标方式</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1.1 本次招标采取公开招标方式，本招标文件仅适用于招标公告中所述项目。</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2.合格的投标人</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2.1 满足招标公告中供应商的资格要求的规定。</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2.2 满足本文件实质性条款的规定。</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3.适用法律</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3.1 本次招标及由此产生的合同受中华人民共和国有关的法律法规制约和保护。</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4.投标费用</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4.1 投标人应自行承担所有与参加投标有关的费用，无论投标过程中的做法和结果如何，采购人在任何情况下均无义务和责任承担这些费用。</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5.招标文件的约束力</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5.1 投标人一旦参加本项目采购活动，即被认为接受了本招标文件的规定和约束。</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6.招标文件的解释</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 招标文件需求部分（供应商资格要求、项目需求、商务技术评分标准）由采购人解释。</w:t>
      </w:r>
    </w:p>
    <w:p>
      <w:pPr>
        <w:spacing w:line="500" w:lineRule="exact"/>
        <w:rPr>
          <w:rFonts w:ascii="宋体" w:hAnsi="宋体" w:eastAsia="宋体" w:cs="宋体"/>
          <w:b/>
          <w:bCs/>
          <w:spacing w:val="-1"/>
          <w:sz w:val="28"/>
          <w:szCs w:val="28"/>
          <w:lang w:eastAsia="zh-CN"/>
        </w:rPr>
      </w:pPr>
      <w:r>
        <w:rPr>
          <w:rFonts w:hint="eastAsia" w:ascii="宋体" w:hAnsi="宋体" w:eastAsia="宋体" w:cs="宋体"/>
          <w:b/>
          <w:bCs/>
          <w:spacing w:val="-1"/>
          <w:sz w:val="28"/>
          <w:szCs w:val="28"/>
          <w:lang w:eastAsia="zh-CN"/>
        </w:rPr>
        <w:t>（二）招标文件</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 xml:space="preserve"> 1.招标文件构成</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1.1 招标文件由以下部分组成：</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（1）投标邀请</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（2）投标须知</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（3）项目需求</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（4）开标和评标</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（5）投标文件组成</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 xml:space="preserve">（6）附件（如有） </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请仔细检查招标文件是否齐全，如有缺漏请立即与采购人解决。</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 xml:space="preserve"> 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2.招标文件的澄清</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2.1 任何要求对招标文件进行澄清的投标人，应在投标截止期十日前按招标公告中的通讯地址，以书面形式通知采购人。采购人有权对发出的招标文件进行必要的澄清或修改。</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2.2 采购人视情组织答疑会</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3.招标文件的修改</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3.1 在投标截止时间前，采购人可以对招标文件进行修改。</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3.2 采购人有权按照法定的要求推迟投标截止日期和开标日期。</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3.3 招标文件的修改将在启东市人民政府网公布，补充文件将作为招标文件的组成部分，并对投标人具有约束力。</w:t>
      </w:r>
    </w:p>
    <w:p>
      <w:pPr>
        <w:spacing w:line="500" w:lineRule="exact"/>
        <w:rPr>
          <w:rFonts w:ascii="宋体" w:hAnsi="宋体" w:eastAsia="宋体" w:cs="宋体"/>
          <w:b/>
          <w:bCs/>
          <w:spacing w:val="-1"/>
          <w:sz w:val="28"/>
          <w:szCs w:val="28"/>
          <w:lang w:eastAsia="zh-CN"/>
        </w:rPr>
      </w:pPr>
      <w:r>
        <w:rPr>
          <w:rFonts w:hint="eastAsia" w:ascii="宋体" w:hAnsi="宋体" w:eastAsia="宋体" w:cs="宋体"/>
          <w:b/>
          <w:bCs/>
          <w:spacing w:val="-1"/>
          <w:sz w:val="28"/>
          <w:szCs w:val="28"/>
          <w:lang w:eastAsia="zh-CN"/>
        </w:rPr>
        <w:t>（三）投标文件的编制</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1.投标文件的语言及度量衡单位</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1.1 投标人提交的投标文件以及投标人与采购人就有关投标的所有来往通知、函件和文件均应使用简体中文。</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1.2 除技术性能另有规定外，投标文件所使用的度量衡单位，均须采用国家法定计量单位。</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2.投标文件构成</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2.1 投标人编写的投标文件应包括资格审查证明材料文件、商务技术标文件、价格标文件。供应商按“第五部分 投标文件组成”要求编写投标文件。</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3.投标文件的密封、签署、提交</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3.1 投标文件必须提供 1 份正本 2 份副本。</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3.2 投标人应于投标邀请中规定的投标截止时间前将投标文件送至指定的投标地点。</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3.3 投标文件均需采用 A4 纸（图纸等除外）打印并装订成册，不允许使用活页夹、拉杆夹、文件夹、塑料方便式书脊（插入式或穿 孔式）装订，并应在投标文件封面的右上角清楚地注明“正本”或“副本”。正本和副本如有不一致之处，以正本为准。</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3.4 投标人的投标文件分三包密封，一包资格、资信证明文件、一包商务技术标、一包价格标（每包内含相应文件正副本）；投标人必须将资格、资信证明文件，商务技术标，价格标分开封装。</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3.5 投标人应在投标文件密封袋上标明：采购人名称、项目名称、供应商名称、投标文件名称（如：“资格、资信证明文件”、“商务 技术标”、“价格标”）、联系方式。</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3.6 所有投标文件密封袋的封口处均应加盖供应商印章。</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3.7 如果供应商未按上述要求装订密封及加写标记，将作无效投标文件处理。</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4.投标文件的盖章要求</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4.1 投标文件必须加盖骑缝章或每页盖章。</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4.2 投标文件如有修改、行间内插字和增删，修改处应由供应商加盖供应商的印章。</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4.3 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5.投标有效期</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 xml:space="preserve">5.1 投标有效期为采购人规定的开标之日后六十（60）天。投标有效期比规定短的将被视为非响应性投标而予以拒绝。 </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6.投标有效期的延长</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 在特殊情况下，采购人于原投标有效期满之前，可向投标人提出延长投标有效期的要求。这种要求与答复均应采用书面形式。投标人可以采购人的这一要求而放弃投标，同意延长投标有效期的投标 人既不能要求也不允许修改其投标文件。受投标有效期约束的所有权利与义务均延长至新的有效期。</w:t>
      </w:r>
    </w:p>
    <w:p>
      <w:pPr>
        <w:pStyle w:val="2"/>
        <w:spacing w:after="0" w:line="500" w:lineRule="exact"/>
        <w:ind w:left="0" w:leftChars="0" w:right="0" w:rightChars="0"/>
        <w:rPr>
          <w:rFonts w:ascii="宋体" w:hAnsi="宋体" w:eastAsia="宋体" w:cs="宋体"/>
          <w:b/>
          <w:bCs/>
          <w:spacing w:val="-1"/>
          <w:sz w:val="28"/>
          <w:szCs w:val="28"/>
          <w:lang w:eastAsia="zh-CN"/>
        </w:rPr>
      </w:pPr>
      <w:r>
        <w:rPr>
          <w:rFonts w:hint="eastAsia" w:ascii="宋体" w:hAnsi="宋体" w:eastAsia="宋体" w:cs="宋体"/>
          <w:b/>
          <w:bCs/>
          <w:spacing w:val="-1"/>
          <w:sz w:val="28"/>
          <w:szCs w:val="28"/>
          <w:lang w:eastAsia="zh-CN"/>
        </w:rPr>
        <w:t>（四）投标文件的递交</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 xml:space="preserve"> 1.投标文件的递交</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1.1 投标人应当在投标文件提交截止时间前提交招标文件要求密封的响应文件。</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2.投标截止日期</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2.1 投标人提交投标文件的时间不得迟于招标公告中规定的投标截止时间。</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投标人应充分考虑天气、快递速度、路程等风险因素，如因投标人自身原因造成的后果由投标人自行承担全部责任。</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2.2 采购人可以按照规定，通过修改招标文件酌情延长投标截止日期，在此情况下，投标人的所有权利和义务以及投标人受制的截止日期均应以延长后新的截止日期为准。</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3.投标文件的拒收</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3.1 采购人拒绝接收未按照招标文件要求密封的投标文件，拒绝接收在投标文件接收截止时间后送达的投标文件。</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4.投标文件的撤回和修改</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4.1 投标文件的撤回</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4.1.1 投标文件的撤回供应商可在投标文件提交截止时间前，撤回其投标文件。</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4.1.2 投标人撤回投标文件，则认为其不再参与本项目投标活动。</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4.2 投标文件的修改供应商可在投标文件提交截止时间前，对其投标文件进行修改，</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供应商必须将修改投标文件的书面材料密封后提交给采购代理机构， 同时在封套上标明“修改投标文件”和“开标时启封”字样。采购人或采购代理机构可以予以接收，但不退换投标文件。补充、修改的内容应当按照投标文件要求签署、盖章、密封后，作为投标文件的组成部分。</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4.3 在投标截止时间之后，投标人不得对其投标文件作任何修改。</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4.4 在投标截止时间至招标文件中规定的投标有效期满之间的这段时间内，投标人不得撤回其投标。</w:t>
      </w:r>
    </w:p>
    <w:p>
      <w:pPr>
        <w:pStyle w:val="2"/>
        <w:spacing w:after="0" w:line="500" w:lineRule="exact"/>
        <w:ind w:left="0" w:leftChars="0" w:right="0" w:rightChars="0"/>
        <w:rPr>
          <w:rFonts w:asciiTheme="minorEastAsia" w:hAnsiTheme="minorEastAsia" w:eastAsiaTheme="minorEastAsia" w:cstheme="minorEastAsia"/>
          <w:b/>
          <w:bCs/>
          <w:spacing w:val="-5"/>
          <w:sz w:val="28"/>
          <w:szCs w:val="28"/>
          <w:lang w:eastAsia="zh-CN"/>
        </w:rPr>
      </w:pPr>
      <w:r>
        <w:rPr>
          <w:rFonts w:hint="eastAsia" w:asciiTheme="minorEastAsia" w:hAnsiTheme="minorEastAsia" w:eastAsiaTheme="minorEastAsia" w:cstheme="minorEastAsia"/>
          <w:b/>
          <w:bCs/>
          <w:spacing w:val="-5"/>
          <w:sz w:val="28"/>
          <w:szCs w:val="28"/>
          <w:lang w:eastAsia="zh-CN"/>
        </w:rPr>
        <w:t xml:space="preserve">（五）开标与评标 </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1.开标</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1.1 采购人将在投标邀请公告中规定的时间和地点组织开标仪式。</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2.评标委员会</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2.1 开标后，采购人将组织评标委员会（以下简称评委会）进行评标。</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2.2 评委会由采购方组建，且人员构成符合政府采购有关规定。</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2.3 评委会独立工作，负责评审所有投标文件并确定中标侯选人。</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3.评标过程的保密与公正</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3.1 公开开标后，直至向中标的投标人授予合同时止，凡是与审查、澄清、评价和比较投标的有关资料以及授标建议等，采购人、评委、代理机构均不得向投标人或与评标无关的其他人员透露。</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3.2 在评标过程中，投标人不得以任何行为影响评标过程，否则其投标文件将被作为无效投标文件。</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3.3 在评标期间，采购人将设专门人员与投标人联系。</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3.4 采购人和评标委员会不向未中标的投标人解释未中标原因，也不公布评标过程中的相关细节。</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3.5 采用综合评分法的项目，公布评标结果时一并公布所有投标人的评审得分及排序情况。</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4.投标的澄清</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4.1 评标期间，为有助于对投标文件的审查、评价和比较，评委会有权以电子函件形式要求投标人对其投标文件进行澄清，但并非对每个投标人都作澄清要求。</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4.2 接到评委会澄清要求的投标人应派人按评委会规定的时间和格式做出澄清，澄清的内容作为投标文件的补充部分，但投标的价格和实质性的内容不得做任何更改。</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4.3 接到评委会澄清要求的投标人如未按规定做出澄清，其风险由投标人自行承担。</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5.对投标文件的初审</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5.1 投标文件初审分为资格审查和符合性审查。</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5.1.1 资格审查：依据法律法规和招标文件的规定，由采购人对投标文件中的资格证明文件进行审查。进入评标程序后，由评委会从投标文件的有效性、完整性和对招标文件的响应程度进行审查，以确定是否对招标文件的实质性要求作出响应。</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5.1.2 未通过资格审查的投标人，采购人或招标代理将以电话的形式告知未通过资格审查的原因，评审结束后，采购人或招标代理将不再告知未通过资格审查的原因。</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5.2 在详细评标之前，评委会将首先审查每份投标文件是否实质性响应了招标文件的要求。实质性响应的投标应该是与招标文件要求的全部条款、条件和规格相符，没有重大偏离或保留的投标。</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所谓重大偏离或保留是指与招标文件规定的实质性要求存在负偏离，或者在实质上与招标文件不一致，而且限制了合同中买方和 证方的权利或投标人的义务，纠正这些偏离或保留将会对其他实质性响应要求的投标人的竞争地位产生不公正的影响。重大偏离的认定需</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经过评委会以少数服从多数的原则作出结论。评委决定投标文件的响 应性只根据投标文件本身的内容，而不寻求外部的证据。</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5.3 如果投标文件实质上没有响应招标文件的要求，评委会将予以拒绝，投标人不得通过修改或撤销不合要求的偏离或保留而使其投标成为实质性响应的投标。</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5.4 评委会将对确定为实质性响应的投标进行进一步审核，看其是否有计算上或累加上的算术错误，修正错误的原则如下：</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（1）投标文件中开标一览表内容与投标文件中相应内容不一致的，以开标一览表为准。</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（2）大写金额和小写金额不一致的，以大写金额为准。</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（3）单价金额小数点或者百分比有明显错位的，以开标一览表的总价为准，并修改单价。</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（4）总价金额与按单价汇总金额不一致的，以单价金额计算结果为准。</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同时出现两种以上错误的，按照前款规定的顺序修正。</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5.5 评委会将按上述修正错误的方法调整投标文件中的投标报价，并通过电话形式告知供应商，调整后的价格应对供应商具有约束力。如果投标人不接受修正后的价格，则其投标将被拒绝。</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5.6 评委会将允许修正投标文件中不构成重大偏离的、微小的、非正规的、不一致的或不规则的地方，但这些修改不能影响任何投标人相应的名次排列。</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5.7 投标人在开、评标全过程中应保持通讯畅通，并安排专人与采购人及评标委员会联系。</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6.无效投标条款和废标条款</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 无效投标条款</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6.1.1 投标文件未按照招标文件的要求进行制作或密封的。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6.1.2 投标文件未按招标文件的要求签字或签章的。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6.1.3 投标文件未按规定加盖供应商印章，投标报价部分未盖章的。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6.1.4 投标文件的关键内容字迹模糊，无法辨认的。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6.1.5 投标人不具备招标文件中规定资格要求的。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6.1.6 供应商属于投标禁止情形的。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6.1.7 投标文件除价格标外出现报价的。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6.1.8 投标人的报价超过了采购预算或最高限价的。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6.1.9 同一投标人提交两个（含两个）以上不同的投标报价的。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6.1.10 不符合招标文件中规定的其他实质性要求和条件的。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6.1.11 投标人被 “信用中国”网站列入失信被执行人或重大税 收违法案件当事人名单或政府采购严重失信行为记录名单。或查询 “信用中国”网站后发现投标人存在其他不符合《中华人民共和国政 府采购法》第二十二条规定条件的信用记录。</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6.1.12 投标文件含有采购人不能接受的附加条件的。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6.1.13 评标委员会认为投标人的报价明显低于其他通过资格审查供应商的报价，有可能影响产品质量或者不能诚信履约的，将通过电话形式要求其在合理的时间内提供说明，必要时提交相关证明材 料；供应商不能证明其报价合理性的，评委会应当将其作为无效响应 处理。</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 xml:space="preserve">6.1.14 商务技术分不满 </w:t>
      </w:r>
      <w:r>
        <w:rPr>
          <w:rFonts w:hint="eastAsia" w:asciiTheme="minorEastAsia" w:hAnsiTheme="minorEastAsia" w:eastAsiaTheme="minorEastAsia" w:cstheme="minorEastAsia"/>
          <w:spacing w:val="-5"/>
          <w:sz w:val="28"/>
          <w:szCs w:val="28"/>
          <w:lang w:val="en-US" w:eastAsia="zh-CN"/>
        </w:rPr>
        <w:t>30</w:t>
      </w:r>
      <w:r>
        <w:rPr>
          <w:rFonts w:hint="eastAsia" w:asciiTheme="minorEastAsia" w:hAnsiTheme="minorEastAsia" w:eastAsiaTheme="minorEastAsia" w:cstheme="minorEastAsia"/>
          <w:spacing w:val="-5"/>
          <w:sz w:val="28"/>
          <w:szCs w:val="28"/>
          <w:lang w:eastAsia="zh-CN"/>
        </w:rPr>
        <w:t>分的。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6.1.15 其他法律、法规及本招标文件规定的属无效响应的情形。</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6.2 废标条款：</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6.2.1 符合专业条件的供应商或者对招标文件作实质响应的供应商不足三家的。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6.2.2 出现影响采购公正的违法、违规行为的。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6.2.3 因重大变故，采购任务取消的。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6.2.4 评标委员会认定招标文件存在歧义、重大缺陷导致评审工作无法进行。</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6.3 投标截止时间结束后参加投标的供应商不足三家的处理：</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6.3.1 如出现投标截止时间结束后参加投标的供应商或者在评标期间对招标文件做出实质响应的供应商不足三家情况，按政府采购相关规定执行。</w:t>
      </w:r>
    </w:p>
    <w:p>
      <w:pPr>
        <w:pStyle w:val="2"/>
        <w:spacing w:after="0" w:line="500" w:lineRule="exact"/>
        <w:ind w:left="0" w:leftChars="0" w:right="0" w:rightChars="0"/>
        <w:rPr>
          <w:rFonts w:asciiTheme="minorEastAsia" w:hAnsiTheme="minorEastAsia" w:eastAsiaTheme="minorEastAsia" w:cstheme="minorEastAsia"/>
          <w:b/>
          <w:bCs/>
          <w:spacing w:val="-5"/>
          <w:sz w:val="28"/>
          <w:szCs w:val="28"/>
          <w:lang w:eastAsia="zh-CN"/>
        </w:rPr>
      </w:pPr>
      <w:r>
        <w:rPr>
          <w:rFonts w:hint="eastAsia" w:asciiTheme="minorEastAsia" w:hAnsiTheme="minorEastAsia" w:eastAsiaTheme="minorEastAsia" w:cstheme="minorEastAsia"/>
          <w:b/>
          <w:bCs/>
          <w:spacing w:val="-5"/>
          <w:sz w:val="28"/>
          <w:szCs w:val="28"/>
          <w:lang w:eastAsia="zh-CN"/>
        </w:rPr>
        <w:t xml:space="preserve">（六）定标 </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1.确定中标单位</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1.1 中标候选人的选取原则和数量见招标文件第四部分规定。</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1.2 采购人授权评委会在中标候选人中直接确定中标人。</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1.3 采购人将在“启东市人民政府网”发布中标公告，公告期限为 1 个工作日。</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1.4 若有充分证据证明，中标人出现下列情况之一的，一经查实，将被取消中标资格：</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1.4.1 提供虚假材料谋取中标的。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1.4.2 向采购人行贿或者提供其他不正当利益的。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1.4.3 恶意竞争，投标总报价明显低于其自身合理成本且又无法提供证明的。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1.4.4 属于本文件规定的无效条件，但在评标过程中又未被评委会发现的。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1.4.5 与采购人或者其他供应商恶意串通的。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1.4.6 采取不正当手段诋毁、排挤其他供应商的。</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1.5.有下列情形之一的，视为投标人串通投标，投标无效：</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1.5.1 不同投标人的投标文件由同一单位或者个人编制；</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1.5.2 不同投标人委托同一单位或者个人办理投标事宜；</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1.5.3 不同投标人的投标文件载明的项目管理成员或者联系人员为同一人；</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1.5.4 不同投标人的投标文件异常一致或者投标报价呈规律性差异；</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1.5.5 不同投标人的投标文件相互混装；</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2.质疑处理</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2.1 提出质疑的供应商应当是参与所质疑项目采购活动的供应商。潜在供应商依法获取其可质疑的采购文件的，可以对采购文件提出质疑。</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2.2 供应商认为采购文件、采购过程和采购结果使自己的权益受到损害的，可以在知道或应知其权益受到损害之日起七个工作日内，以书面形式向采购人提出质疑。上述应知其权益受到损害之日，是指：</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2.2.1 对可以质疑的采购文件提出质疑的，为收到采购文件之日或者采购文件公告期限届满之日；</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2.2.2 对采购过程提出质疑的，为各采购程序环节结束之日；</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2.2.3 对中标或者成交结果提出质疑的，为中标或者成交结果公告期限届满之日。</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供应商应当在法定质疑期内一次性提出针对同一采购程序环节的质疑。</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2.3 质疑函必须按照本招标文件中《质疑函范本》要求的格式和内容进行填写。供应商如组成联合体参加投标，则《质疑函范本》中 要求签字、盖章、加盖公章之处，联合体各方均须按要求签字、盖章、加盖公章。</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2.4 对采购方式、招标文件中项目需求、供应商资格条件、评标方法和评标标准、资格审查结果等应当由采购人答复的质疑，请向采购人提出，由采购人负责答复。</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采购人质疑接收人及联系方式，见招标文件第一章。</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2.5 以下情形的质疑不予受理</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2.5.1 内容不符合《政府采购质疑和投诉办法》第十二条规定的质疑。</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2.5.2 超出政府采购法定期限的质疑。</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2.5.3 未参加投标活动的供应商或在投标活动中自身权益未受到损害的供应商所提出的质疑。</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2.5.4 供应商组成联合体参加投标，联合体中任何一方或多方未按要求签字、盖章、加盖公章的质疑。</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3.中标通知书</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3.l 中标结果确定后，采购人将向成交供应商发出成交通知书（详见招标文件第四部分）。</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3.2 中标通知书将是合同的一个组成部分。对采购人和中标供应商均具有法律效力。中标通知书发出后，采购人改变中标结果的，或者中标供应商放弃中标项目的，应当依法承担法律责任。</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b/>
          <w:bCs/>
          <w:spacing w:val="-5"/>
          <w:sz w:val="28"/>
          <w:szCs w:val="28"/>
          <w:lang w:eastAsia="zh-CN"/>
        </w:rPr>
        <w:t>（七）授予合同</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1.签订合同</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1.l 中标人应当在中标通知书发出之日起三十日内，按照招标文件确定的事项与采购人签订政府采购合同。</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1.2 招标文件、中标人的投标文件及招标过程中有关澄清、承诺文件均应作为合同附件。</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1.3 签订合同后，中标人不得将货物及其他相关服务进行转包。未经采购人同意，中标人也不得采用分包的形式履行合同，否则采购人有权终止合同，中标人的履约保证金将不予退还。政府采购合同分包履行的，中标、成交供应商就采购项目和分包项目向采购人负责，分包供应商就分包项目承担责任。转包或分包造成采购人损失的，中标人应承担相应赔偿责任。</w:t>
      </w:r>
    </w:p>
    <w:p>
      <w:pPr>
        <w:pStyle w:val="2"/>
        <w:spacing w:after="0" w:line="500" w:lineRule="exact"/>
        <w:ind w:left="0" w:leftChars="0" w:right="0" w:rightChars="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2.货物和服务的追加、减少和添购。</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2.1 政府采购合同履行中，采购人需追加与合同标的相同的货物和服务的，在不改变合同其他条款的前提下，可以与中标人协商签订补充合同，但所有补充合同的采购金额不超过原合同金额 10%。</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2.2 采购结束后，采购人若由于各种客观原因，必须对采购项目所牵涉的货物和服务进行适当的减少时，在双方协商一致的前提下，可以按照招标采购时的价格水平做相应的调减，并据此签订补充合同。</w:t>
      </w:r>
    </w:p>
    <w:p>
      <w:pPr>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br w:type="page"/>
      </w:r>
    </w:p>
    <w:p>
      <w:pPr>
        <w:pStyle w:val="2"/>
        <w:spacing w:after="0" w:line="500" w:lineRule="exact"/>
        <w:ind w:left="0" w:leftChars="0" w:right="0" w:rightChars="0"/>
        <w:jc w:val="center"/>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第三部分  项目需求</w:t>
      </w:r>
    </w:p>
    <w:p>
      <w:pPr>
        <w:pStyle w:val="2"/>
        <w:spacing w:after="0" w:line="500" w:lineRule="exact"/>
        <w:ind w:left="0" w:leftChars="0" w:right="0" w:rightChars="0" w:firstLine="542" w:firstLineChars="200"/>
        <w:rPr>
          <w:rFonts w:asciiTheme="minorEastAsia" w:hAnsiTheme="minorEastAsia" w:eastAsiaTheme="minorEastAsia" w:cstheme="minorEastAsia"/>
          <w:b/>
          <w:bCs/>
          <w:spacing w:val="-5"/>
          <w:sz w:val="28"/>
          <w:szCs w:val="28"/>
          <w:lang w:eastAsia="zh-CN"/>
        </w:rPr>
      </w:pPr>
      <w:r>
        <w:rPr>
          <w:rFonts w:hint="eastAsia" w:asciiTheme="minorEastAsia" w:hAnsiTheme="minorEastAsia" w:eastAsiaTheme="minorEastAsia" w:cstheme="minorEastAsia"/>
          <w:b/>
          <w:bCs/>
          <w:spacing w:val="-5"/>
          <w:sz w:val="28"/>
          <w:szCs w:val="28"/>
          <w:lang w:eastAsia="zh-CN"/>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 施）的时间（期限）和地点（范围），付款条件（进度和方法），包装和运输，售后服务，保险等。</w:t>
      </w:r>
    </w:p>
    <w:p>
      <w:pPr>
        <w:pStyle w:val="2"/>
        <w:spacing w:after="0" w:line="500" w:lineRule="exact"/>
        <w:ind w:left="0" w:leftChars="0" w:right="0" w:rightChars="0" w:firstLine="542" w:firstLineChars="200"/>
        <w:rPr>
          <w:rFonts w:asciiTheme="minorEastAsia" w:hAnsiTheme="minorEastAsia" w:eastAsiaTheme="minorEastAsia" w:cstheme="minorEastAsia"/>
          <w:b/>
          <w:bCs/>
          <w:spacing w:val="-5"/>
          <w:sz w:val="28"/>
          <w:szCs w:val="28"/>
          <w:lang w:eastAsia="zh-CN"/>
        </w:rPr>
      </w:pPr>
      <w:r>
        <w:rPr>
          <w:rFonts w:hint="eastAsia" w:asciiTheme="minorEastAsia" w:hAnsiTheme="minorEastAsia" w:eastAsiaTheme="minorEastAsia" w:cstheme="minorEastAsia"/>
          <w:b/>
          <w:bCs/>
          <w:spacing w:val="-5"/>
          <w:sz w:val="28"/>
          <w:szCs w:val="28"/>
          <w:lang w:eastAsia="zh-CN"/>
        </w:rPr>
        <w:t>投标人不能简单照搬照抄招标文件项目需求说明中的技术、商务要求，必须作实事求是的响应。如投标人提供的货物和服务同采购人提出的项目需求说明中的技术、商务要求不同的，必须在《商务部分正负偏离表》和《技术部分正负偏离表》上明示。</w:t>
      </w:r>
    </w:p>
    <w:p>
      <w:pPr>
        <w:pStyle w:val="2"/>
        <w:spacing w:after="0" w:line="500" w:lineRule="exact"/>
        <w:ind w:left="0" w:leftChars="0" w:right="0" w:rightChars="0" w:firstLine="542" w:firstLineChars="200"/>
        <w:rPr>
          <w:rFonts w:asciiTheme="minorEastAsia" w:hAnsiTheme="minorEastAsia" w:eastAsiaTheme="minorEastAsia" w:cstheme="minorEastAsia"/>
          <w:b/>
          <w:bCs/>
          <w:spacing w:val="-5"/>
          <w:sz w:val="28"/>
          <w:szCs w:val="28"/>
        </w:rPr>
      </w:pPr>
      <w:r>
        <w:rPr>
          <w:rFonts w:hint="eastAsia" w:asciiTheme="minorEastAsia" w:hAnsiTheme="minorEastAsia" w:eastAsiaTheme="minorEastAsia" w:cstheme="minorEastAsia"/>
          <w:b/>
          <w:bCs/>
          <w:spacing w:val="-5"/>
          <w:sz w:val="28"/>
          <w:szCs w:val="28"/>
        </w:rPr>
        <w:t>一、采购需求：</w:t>
      </w:r>
    </w:p>
    <w:tbl>
      <w:tblPr>
        <w:tblStyle w:val="9"/>
        <w:tblW w:w="9063" w:type="dxa"/>
        <w:tblInd w:w="93" w:type="dxa"/>
        <w:tblLayout w:type="fixed"/>
        <w:tblCellMar>
          <w:top w:w="0" w:type="dxa"/>
          <w:left w:w="108" w:type="dxa"/>
          <w:bottom w:w="0" w:type="dxa"/>
          <w:right w:w="108" w:type="dxa"/>
        </w:tblCellMar>
      </w:tblPr>
      <w:tblGrid>
        <w:gridCol w:w="783"/>
        <w:gridCol w:w="3201"/>
        <w:gridCol w:w="444"/>
        <w:gridCol w:w="832"/>
        <w:gridCol w:w="338"/>
        <w:gridCol w:w="3465"/>
      </w:tblGrid>
      <w:tr>
        <w:tblPrEx>
          <w:tblLayout w:type="fixed"/>
          <w:tblCellMar>
            <w:top w:w="0" w:type="dxa"/>
            <w:left w:w="108" w:type="dxa"/>
            <w:bottom w:w="0" w:type="dxa"/>
            <w:right w:w="108" w:type="dxa"/>
          </w:tblCellMar>
        </w:tblPrEx>
        <w:trPr>
          <w:trHeight w:val="450" w:hRule="atLeast"/>
        </w:trPr>
        <w:tc>
          <w:tcPr>
            <w:tcW w:w="9063" w:type="dxa"/>
            <w:gridSpan w:val="6"/>
            <w:tcBorders>
              <w:top w:val="nil"/>
              <w:left w:val="nil"/>
              <w:bottom w:val="nil"/>
              <w:right w:val="nil"/>
            </w:tcBorders>
            <w:vAlign w:val="center"/>
          </w:tcPr>
          <w:p>
            <w:pPr>
              <w:widowControl/>
              <w:textAlignment w:val="center"/>
              <w:rPr>
                <w:rFonts w:ascii="方正兰亭黑_GB18030" w:hAnsi="方正兰亭黑_GB18030" w:eastAsia="方正兰亭黑_GB18030" w:cs="方正兰亭黑_GB18030"/>
                <w:b/>
                <w:bCs/>
                <w:color w:val="000000"/>
                <w:sz w:val="24"/>
                <w:szCs w:val="24"/>
                <w:lang w:eastAsia="zh-CN"/>
              </w:rPr>
            </w:pPr>
            <w:r>
              <w:rPr>
                <w:rFonts w:ascii="方正兰亭黑_GB18030" w:hAnsi="方正兰亭黑_GB18030" w:eastAsia="方正兰亭黑_GB18030" w:cs="方正兰亭黑_GB18030"/>
                <w:b/>
                <w:bCs/>
                <w:color w:val="000000"/>
                <w:sz w:val="24"/>
                <w:szCs w:val="24"/>
                <w:lang w:eastAsia="zh-CN"/>
              </w:rPr>
              <w:t>发光字1：长三角高校研究机构启东集聚区</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序</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示意图</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项目</w:t>
            </w:r>
          </w:p>
        </w:tc>
        <w:tc>
          <w:tcPr>
            <w:tcW w:w="34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规格</w:t>
            </w:r>
          </w:p>
        </w:tc>
      </w:tr>
      <w:tr>
        <w:tblPrEx>
          <w:tblLayout w:type="fixed"/>
          <w:tblCellMar>
            <w:top w:w="0" w:type="dxa"/>
            <w:left w:w="108" w:type="dxa"/>
            <w:bottom w:w="0" w:type="dxa"/>
            <w:right w:w="108" w:type="dxa"/>
          </w:tblCellMar>
        </w:tblPrEx>
        <w:trPr>
          <w:trHeight w:val="66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1</w:t>
            </w:r>
          </w:p>
        </w:tc>
        <w:tc>
          <w:tcPr>
            <w:tcW w:w="364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bdr w:val="single" w:color="000000" w:sz="4" w:space="0"/>
                <w:lang w:eastAsia="zh-CN"/>
              </w:rPr>
              <w:drawing>
                <wp:anchor distT="0" distB="0" distL="114300" distR="114300" simplePos="0" relativeHeight="251660288" behindDoc="0" locked="0" layoutInCell="1" allowOverlap="1">
                  <wp:simplePos x="0" y="0"/>
                  <wp:positionH relativeFrom="column">
                    <wp:posOffset>109855</wp:posOffset>
                  </wp:positionH>
                  <wp:positionV relativeFrom="paragraph">
                    <wp:posOffset>769620</wp:posOffset>
                  </wp:positionV>
                  <wp:extent cx="1900555" cy="568325"/>
                  <wp:effectExtent l="0" t="0" r="4445" b="3175"/>
                  <wp:wrapNone/>
                  <wp:docPr id="84" name="图片_1"/>
                  <wp:cNvGraphicFramePr/>
                  <a:graphic xmlns:a="http://schemas.openxmlformats.org/drawingml/2006/main">
                    <a:graphicData uri="http://schemas.openxmlformats.org/drawingml/2006/picture">
                      <pic:pic xmlns:pic="http://schemas.openxmlformats.org/drawingml/2006/picture">
                        <pic:nvPicPr>
                          <pic:cNvPr id="84" name="图片_1"/>
                          <pic:cNvPicPr/>
                        </pic:nvPicPr>
                        <pic:blipFill>
                          <a:blip r:embed="rId5"/>
                          <a:stretch>
                            <a:fillRect/>
                          </a:stretch>
                        </pic:blipFill>
                        <pic:spPr>
                          <a:xfrm>
                            <a:off x="0" y="0"/>
                            <a:ext cx="1900555" cy="568325"/>
                          </a:xfrm>
                          <a:prstGeom prst="rect">
                            <a:avLst/>
                          </a:prstGeom>
                          <a:noFill/>
                          <a:ln>
                            <a:noFill/>
                          </a:ln>
                        </pic:spPr>
                      </pic:pic>
                    </a:graphicData>
                  </a:graphic>
                </wp:anchor>
              </w:drawing>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户外楼体发光字</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lang w:eastAsia="zh-CN"/>
              </w:rPr>
            </w:pPr>
            <w:r>
              <w:rPr>
                <w:rFonts w:hint="eastAsia" w:ascii="微软雅黑" w:hAnsi="微软雅黑" w:eastAsia="微软雅黑" w:cs="微软雅黑"/>
                <w:color w:val="000000"/>
                <w:sz w:val="20"/>
                <w:szCs w:val="20"/>
                <w:lang w:eastAsia="zh-CN"/>
              </w:rPr>
              <w:t>中文字 0.9*14个字   1.0mm镀锌板烤漆冲孔镂空发光字</w:t>
            </w:r>
          </w:p>
        </w:tc>
      </w:tr>
      <w:tr>
        <w:tblPrEx>
          <w:tblLayout w:type="fixed"/>
          <w:tblCellMar>
            <w:top w:w="0" w:type="dxa"/>
            <w:left w:w="108" w:type="dxa"/>
            <w:bottom w:w="0" w:type="dxa"/>
            <w:right w:w="108" w:type="dxa"/>
          </w:tblCellMar>
        </w:tblPrEx>
        <w:trPr>
          <w:trHeight w:val="99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2</w:t>
            </w:r>
          </w:p>
        </w:tc>
        <w:tc>
          <w:tcPr>
            <w:tcW w:w="364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0"/>
                <w:szCs w:val="20"/>
              </w:rPr>
            </w:pP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支架及背架</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lang w:eastAsia="zh-CN"/>
              </w:rPr>
            </w:pPr>
            <w:r>
              <w:rPr>
                <w:rFonts w:hint="eastAsia" w:ascii="微软雅黑" w:hAnsi="微软雅黑" w:eastAsia="微软雅黑" w:cs="微软雅黑"/>
                <w:color w:val="000000"/>
                <w:sz w:val="20"/>
                <w:szCs w:val="20"/>
                <w:lang w:eastAsia="zh-CN"/>
              </w:rPr>
              <w:t>10.2*3</w:t>
            </w:r>
            <w:r>
              <w:rPr>
                <w:rFonts w:hint="eastAsia" w:ascii="微软雅黑" w:hAnsi="微软雅黑" w:eastAsia="微软雅黑" w:cs="微软雅黑"/>
                <w:color w:val="000000"/>
                <w:sz w:val="20"/>
                <w:szCs w:val="20"/>
                <w:lang w:eastAsia="zh-CN"/>
              </w:rPr>
              <w:br w:type="textWrapping"/>
            </w:r>
            <w:r>
              <w:rPr>
                <w:rFonts w:hint="eastAsia" w:ascii="微软雅黑" w:hAnsi="微软雅黑" w:eastAsia="微软雅黑" w:cs="微软雅黑"/>
                <w:color w:val="000000"/>
                <w:sz w:val="20"/>
                <w:szCs w:val="20"/>
                <w:lang w:eastAsia="zh-CN"/>
              </w:rPr>
              <w:t>40*40、20*40方管焊接，焊点防锈处理</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3</w:t>
            </w:r>
          </w:p>
        </w:tc>
        <w:tc>
          <w:tcPr>
            <w:tcW w:w="364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0"/>
                <w:szCs w:val="20"/>
              </w:rPr>
            </w:pP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模板制作</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预制木板模版</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4</w:t>
            </w:r>
          </w:p>
        </w:tc>
        <w:tc>
          <w:tcPr>
            <w:tcW w:w="364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0"/>
                <w:szCs w:val="20"/>
              </w:rPr>
            </w:pP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方管骨架</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方管骨架制作</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5</w:t>
            </w:r>
          </w:p>
        </w:tc>
        <w:tc>
          <w:tcPr>
            <w:tcW w:w="364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0"/>
                <w:szCs w:val="20"/>
              </w:rPr>
            </w:pP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混凝土</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30cm*30cm规格水泥墩</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6</w:t>
            </w:r>
          </w:p>
        </w:tc>
        <w:tc>
          <w:tcPr>
            <w:tcW w:w="364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0"/>
                <w:szCs w:val="20"/>
              </w:rPr>
            </w:pPr>
          </w:p>
        </w:tc>
        <w:tc>
          <w:tcPr>
            <w:tcW w:w="463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配电系统</w:t>
            </w:r>
          </w:p>
        </w:tc>
      </w:tr>
      <w:tr>
        <w:tblPrEx>
          <w:tblLayout w:type="fixed"/>
          <w:tblCellMar>
            <w:top w:w="0" w:type="dxa"/>
            <w:left w:w="108" w:type="dxa"/>
            <w:bottom w:w="0" w:type="dxa"/>
            <w:right w:w="108" w:type="dxa"/>
          </w:tblCellMar>
        </w:tblPrEx>
        <w:trPr>
          <w:trHeight w:val="285" w:hRule="atLeast"/>
        </w:trPr>
        <w:tc>
          <w:tcPr>
            <w:tcW w:w="9063" w:type="dxa"/>
            <w:gridSpan w:val="6"/>
            <w:tcBorders>
              <w:top w:val="nil"/>
              <w:left w:val="nil"/>
              <w:bottom w:val="nil"/>
              <w:right w:val="nil"/>
            </w:tcBorders>
            <w:vAlign w:val="center"/>
          </w:tcPr>
          <w:p>
            <w:pPr>
              <w:widowControl/>
              <w:textAlignment w:val="center"/>
              <w:rPr>
                <w:rFonts w:hint="eastAsia" w:ascii="方正兰亭黑_GB18030" w:hAnsi="方正兰亭黑_GB18030" w:eastAsia="方正兰亭黑_GB18030" w:cs="方正兰亭黑_GB18030"/>
                <w:b/>
                <w:bCs/>
                <w:color w:val="000000"/>
                <w:sz w:val="24"/>
                <w:szCs w:val="24"/>
                <w:lang w:eastAsia="zh-CN"/>
              </w:rPr>
            </w:pPr>
          </w:p>
          <w:p>
            <w:pPr>
              <w:widowControl/>
              <w:textAlignment w:val="center"/>
              <w:rPr>
                <w:rFonts w:hint="eastAsia" w:ascii="方正兰亭黑_GB18030" w:hAnsi="方正兰亭黑_GB18030" w:eastAsia="方正兰亭黑_GB18030" w:cs="方正兰亭黑_GB18030"/>
                <w:b/>
                <w:bCs/>
                <w:color w:val="000000"/>
                <w:sz w:val="24"/>
                <w:szCs w:val="24"/>
                <w:lang w:eastAsia="zh-CN"/>
              </w:rPr>
            </w:pPr>
          </w:p>
          <w:p>
            <w:pPr>
              <w:widowControl/>
              <w:textAlignment w:val="center"/>
              <w:rPr>
                <w:rFonts w:hint="eastAsia" w:ascii="方正兰亭黑_GB18030" w:hAnsi="方正兰亭黑_GB18030" w:eastAsia="方正兰亭黑_GB18030" w:cs="方正兰亭黑_GB18030"/>
                <w:b/>
                <w:bCs/>
                <w:color w:val="000000"/>
                <w:sz w:val="24"/>
                <w:szCs w:val="24"/>
                <w:lang w:eastAsia="zh-CN"/>
              </w:rPr>
            </w:pPr>
          </w:p>
          <w:p>
            <w:pPr>
              <w:widowControl/>
              <w:textAlignment w:val="center"/>
              <w:rPr>
                <w:rFonts w:ascii="方正兰亭黑_GB18030" w:hAnsi="方正兰亭黑_GB18030" w:eastAsia="方正兰亭黑_GB18030" w:cs="方正兰亭黑_GB18030"/>
                <w:b/>
                <w:bCs/>
                <w:color w:val="000000"/>
                <w:sz w:val="24"/>
                <w:szCs w:val="24"/>
                <w:lang w:eastAsia="zh-CN"/>
              </w:rPr>
            </w:pPr>
            <w:r>
              <w:rPr>
                <w:rFonts w:ascii="方正兰亭黑_GB18030" w:hAnsi="方正兰亭黑_GB18030" w:eastAsia="方正兰亭黑_GB18030" w:cs="方正兰亭黑_GB18030"/>
                <w:b/>
                <w:bCs/>
                <w:color w:val="000000"/>
                <w:sz w:val="24"/>
                <w:szCs w:val="24"/>
                <w:lang w:eastAsia="zh-CN"/>
              </w:rPr>
              <w:t>发光字2：长江口新能源概念验证中心</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序</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示意图</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项目</w:t>
            </w:r>
          </w:p>
        </w:tc>
        <w:tc>
          <w:tcPr>
            <w:tcW w:w="34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规格</w:t>
            </w:r>
          </w:p>
        </w:tc>
      </w:tr>
      <w:tr>
        <w:tblPrEx>
          <w:tblLayout w:type="fixed"/>
          <w:tblCellMar>
            <w:top w:w="0" w:type="dxa"/>
            <w:left w:w="108" w:type="dxa"/>
            <w:bottom w:w="0" w:type="dxa"/>
            <w:right w:w="108" w:type="dxa"/>
          </w:tblCellMar>
        </w:tblPrEx>
        <w:trPr>
          <w:trHeight w:val="660" w:hRule="atLeast"/>
        </w:trPr>
        <w:tc>
          <w:tcPr>
            <w:tcW w:w="78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1</w:t>
            </w:r>
          </w:p>
        </w:tc>
        <w:tc>
          <w:tcPr>
            <w:tcW w:w="364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bdr w:val="single" w:color="000000" w:sz="4" w:space="0"/>
                <w:lang w:eastAsia="zh-CN"/>
              </w:rPr>
              <w:drawing>
                <wp:anchor distT="0" distB="0" distL="114300" distR="114300" simplePos="0" relativeHeight="251661312" behindDoc="0" locked="0" layoutInCell="1" allowOverlap="1">
                  <wp:simplePos x="0" y="0"/>
                  <wp:positionH relativeFrom="column">
                    <wp:posOffset>120650</wp:posOffset>
                  </wp:positionH>
                  <wp:positionV relativeFrom="paragraph">
                    <wp:posOffset>33020</wp:posOffset>
                  </wp:positionV>
                  <wp:extent cx="1785620" cy="660400"/>
                  <wp:effectExtent l="0" t="0" r="5080" b="6350"/>
                  <wp:wrapNone/>
                  <wp:docPr id="85" name="图片_1_SpCnt_1"/>
                  <wp:cNvGraphicFramePr/>
                  <a:graphic xmlns:a="http://schemas.openxmlformats.org/drawingml/2006/main">
                    <a:graphicData uri="http://schemas.openxmlformats.org/drawingml/2006/picture">
                      <pic:pic xmlns:pic="http://schemas.openxmlformats.org/drawingml/2006/picture">
                        <pic:nvPicPr>
                          <pic:cNvPr id="85" name="图片_1_SpCnt_1"/>
                          <pic:cNvPicPr/>
                        </pic:nvPicPr>
                        <pic:blipFill>
                          <a:blip r:embed="rId6"/>
                          <a:stretch>
                            <a:fillRect/>
                          </a:stretch>
                        </pic:blipFill>
                        <pic:spPr>
                          <a:xfrm>
                            <a:off x="0" y="0"/>
                            <a:ext cx="1785620" cy="660400"/>
                          </a:xfrm>
                          <a:prstGeom prst="rect">
                            <a:avLst/>
                          </a:prstGeom>
                          <a:noFill/>
                          <a:ln>
                            <a:noFill/>
                          </a:ln>
                        </pic:spPr>
                      </pic:pic>
                    </a:graphicData>
                  </a:graphic>
                </wp:anchor>
              </w:drawing>
            </w:r>
          </w:p>
        </w:tc>
        <w:tc>
          <w:tcPr>
            <w:tcW w:w="117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户外楼体发光字</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logo   0.9m，3p布灯箱，1.0mm镀锌板造型框架</w:t>
            </w:r>
          </w:p>
        </w:tc>
      </w:tr>
      <w:tr>
        <w:tblPrEx>
          <w:tblLayout w:type="fixed"/>
          <w:tblCellMar>
            <w:top w:w="0" w:type="dxa"/>
            <w:left w:w="108" w:type="dxa"/>
            <w:bottom w:w="0" w:type="dxa"/>
            <w:right w:w="108" w:type="dxa"/>
          </w:tblCellMar>
        </w:tblPrEx>
        <w:trPr>
          <w:trHeight w:val="660" w:hRule="atLeast"/>
        </w:trPr>
        <w:tc>
          <w:tcPr>
            <w:tcW w:w="783"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364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lang w:eastAsia="zh-CN"/>
              </w:rPr>
            </w:pPr>
            <w:r>
              <w:rPr>
                <w:rFonts w:hint="eastAsia" w:ascii="微软雅黑" w:hAnsi="微软雅黑" w:eastAsia="微软雅黑" w:cs="微软雅黑"/>
                <w:color w:val="000000"/>
                <w:sz w:val="20"/>
                <w:szCs w:val="20"/>
                <w:lang w:eastAsia="zh-CN"/>
              </w:rPr>
              <w:t>中文字 0.9m*12个字 1.0mm镀锌板烤漆冲孔镂空发光字</w:t>
            </w:r>
          </w:p>
        </w:tc>
      </w:tr>
      <w:tr>
        <w:tblPrEx>
          <w:tblLayout w:type="fixed"/>
          <w:tblCellMar>
            <w:top w:w="0" w:type="dxa"/>
            <w:left w:w="108" w:type="dxa"/>
            <w:bottom w:w="0" w:type="dxa"/>
            <w:right w:w="108" w:type="dxa"/>
          </w:tblCellMar>
        </w:tblPrEx>
        <w:trPr>
          <w:trHeight w:val="99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2</w:t>
            </w:r>
          </w:p>
        </w:tc>
        <w:tc>
          <w:tcPr>
            <w:tcW w:w="364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支架及背架</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lang w:eastAsia="zh-CN"/>
              </w:rPr>
            </w:pPr>
            <w:r>
              <w:rPr>
                <w:rFonts w:hint="eastAsia" w:ascii="微软雅黑" w:hAnsi="微软雅黑" w:eastAsia="微软雅黑" w:cs="微软雅黑"/>
                <w:color w:val="000000"/>
                <w:sz w:val="20"/>
                <w:szCs w:val="20"/>
                <w:lang w:eastAsia="zh-CN"/>
              </w:rPr>
              <w:t>7.8*3</w:t>
            </w:r>
            <w:r>
              <w:rPr>
                <w:rFonts w:hint="eastAsia" w:ascii="微软雅黑" w:hAnsi="微软雅黑" w:eastAsia="微软雅黑" w:cs="微软雅黑"/>
                <w:color w:val="000000"/>
                <w:sz w:val="20"/>
                <w:szCs w:val="20"/>
                <w:lang w:eastAsia="zh-CN"/>
              </w:rPr>
              <w:br w:type="textWrapping"/>
            </w:r>
            <w:r>
              <w:rPr>
                <w:rFonts w:hint="eastAsia" w:ascii="微软雅黑" w:hAnsi="微软雅黑" w:eastAsia="微软雅黑" w:cs="微软雅黑"/>
                <w:color w:val="000000"/>
                <w:sz w:val="20"/>
                <w:szCs w:val="20"/>
                <w:lang w:eastAsia="zh-CN"/>
              </w:rPr>
              <w:t>40*40、20*40方管焊接，焊点防锈处理</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3</w:t>
            </w:r>
          </w:p>
        </w:tc>
        <w:tc>
          <w:tcPr>
            <w:tcW w:w="364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模板制作</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预制木板模版</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4</w:t>
            </w:r>
          </w:p>
        </w:tc>
        <w:tc>
          <w:tcPr>
            <w:tcW w:w="364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方管骨架</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方管骨架制作</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5</w:t>
            </w:r>
          </w:p>
        </w:tc>
        <w:tc>
          <w:tcPr>
            <w:tcW w:w="364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混凝土</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30cm*30cm规格水泥墩</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6</w:t>
            </w:r>
          </w:p>
        </w:tc>
        <w:tc>
          <w:tcPr>
            <w:tcW w:w="364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463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配电系统</w:t>
            </w:r>
          </w:p>
        </w:tc>
      </w:tr>
      <w:tr>
        <w:tblPrEx>
          <w:tblLayout w:type="fixed"/>
          <w:tblCellMar>
            <w:top w:w="0" w:type="dxa"/>
            <w:left w:w="108" w:type="dxa"/>
            <w:bottom w:w="0" w:type="dxa"/>
            <w:right w:w="108" w:type="dxa"/>
          </w:tblCellMar>
        </w:tblPrEx>
        <w:trPr>
          <w:trHeight w:val="285" w:hRule="atLeast"/>
        </w:trPr>
        <w:tc>
          <w:tcPr>
            <w:tcW w:w="9063" w:type="dxa"/>
            <w:gridSpan w:val="6"/>
            <w:tcBorders>
              <w:top w:val="nil"/>
              <w:left w:val="nil"/>
              <w:bottom w:val="nil"/>
              <w:right w:val="nil"/>
            </w:tcBorders>
            <w:vAlign w:val="center"/>
          </w:tcPr>
          <w:p>
            <w:pPr>
              <w:widowControl/>
              <w:spacing w:line="500" w:lineRule="exact"/>
              <w:textAlignment w:val="center"/>
              <w:rPr>
                <w:rFonts w:ascii="方正兰亭黑_GB18030" w:hAnsi="方正兰亭黑_GB18030" w:eastAsia="方正兰亭黑_GB18030" w:cs="方正兰亭黑_GB18030"/>
                <w:b/>
                <w:bCs/>
                <w:color w:val="000000"/>
                <w:sz w:val="24"/>
                <w:szCs w:val="24"/>
                <w:lang w:eastAsia="zh-CN"/>
              </w:rPr>
            </w:pPr>
            <w:r>
              <w:rPr>
                <w:rFonts w:ascii="方正兰亭黑_GB18030" w:hAnsi="方正兰亭黑_GB18030" w:eastAsia="方正兰亭黑_GB18030" w:cs="方正兰亭黑_GB18030"/>
                <w:b/>
                <w:bCs/>
                <w:color w:val="000000"/>
                <w:sz w:val="24"/>
                <w:szCs w:val="24"/>
                <w:lang w:eastAsia="zh-CN"/>
              </w:rPr>
              <w:t>发光字3：江苏科技大学船舶海工产业协同创新中心</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序</w:t>
            </w:r>
          </w:p>
        </w:tc>
        <w:tc>
          <w:tcPr>
            <w:tcW w:w="3201"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示意图</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项目</w:t>
            </w:r>
          </w:p>
        </w:tc>
        <w:tc>
          <w:tcPr>
            <w:tcW w:w="380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规格</w:t>
            </w:r>
          </w:p>
        </w:tc>
      </w:tr>
      <w:tr>
        <w:tblPrEx>
          <w:tblLayout w:type="fixed"/>
          <w:tblCellMar>
            <w:top w:w="0" w:type="dxa"/>
            <w:left w:w="108" w:type="dxa"/>
            <w:bottom w:w="0" w:type="dxa"/>
            <w:right w:w="108" w:type="dxa"/>
          </w:tblCellMar>
        </w:tblPrEx>
        <w:trPr>
          <w:trHeight w:val="660" w:hRule="atLeast"/>
        </w:trPr>
        <w:tc>
          <w:tcPr>
            <w:tcW w:w="78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1</w:t>
            </w:r>
          </w:p>
        </w:tc>
        <w:tc>
          <w:tcPr>
            <w:tcW w:w="3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p>
        </w:tc>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户外楼体发光字</w:t>
            </w:r>
          </w:p>
        </w:tc>
        <w:tc>
          <w:tcPr>
            <w:tcW w:w="38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logo   1.2*1.2m，3p布灯箱，1.0mm镀锌板造型框架</w:t>
            </w:r>
          </w:p>
        </w:tc>
      </w:tr>
      <w:tr>
        <w:tblPrEx>
          <w:tblLayout w:type="fixed"/>
          <w:tblCellMar>
            <w:top w:w="0" w:type="dxa"/>
            <w:left w:w="108" w:type="dxa"/>
            <w:bottom w:w="0" w:type="dxa"/>
            <w:right w:w="108" w:type="dxa"/>
          </w:tblCellMar>
        </w:tblPrEx>
        <w:trPr>
          <w:trHeight w:val="660" w:hRule="atLeast"/>
        </w:trPr>
        <w:tc>
          <w:tcPr>
            <w:tcW w:w="783"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32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38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lang w:eastAsia="zh-CN"/>
              </w:rPr>
            </w:pPr>
            <w:r>
              <w:rPr>
                <w:rFonts w:hint="eastAsia" w:ascii="微软雅黑" w:hAnsi="微软雅黑" w:eastAsia="微软雅黑" w:cs="微软雅黑"/>
                <w:color w:val="000000"/>
                <w:sz w:val="20"/>
                <w:szCs w:val="20"/>
                <w:lang w:eastAsia="zh-CN"/>
              </w:rPr>
              <w:t>大字0.9*6个字 小字0.7*12个字1.0mm镀锌板烤漆冲孔镂空发光字</w:t>
            </w:r>
          </w:p>
        </w:tc>
      </w:tr>
      <w:tr>
        <w:tblPrEx>
          <w:tblLayout w:type="fixed"/>
          <w:tblCellMar>
            <w:top w:w="0" w:type="dxa"/>
            <w:left w:w="108" w:type="dxa"/>
            <w:bottom w:w="0" w:type="dxa"/>
            <w:right w:w="108" w:type="dxa"/>
          </w:tblCellMar>
        </w:tblPrEx>
        <w:trPr>
          <w:trHeight w:val="983"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drawing>
                <wp:anchor distT="0" distB="0" distL="114300" distR="114300" simplePos="0" relativeHeight="251662336" behindDoc="0" locked="0" layoutInCell="1" allowOverlap="1">
                  <wp:simplePos x="0" y="0"/>
                  <wp:positionH relativeFrom="column">
                    <wp:posOffset>478155</wp:posOffset>
                  </wp:positionH>
                  <wp:positionV relativeFrom="paragraph">
                    <wp:posOffset>635</wp:posOffset>
                  </wp:positionV>
                  <wp:extent cx="1920875" cy="710565"/>
                  <wp:effectExtent l="19050" t="0" r="3175" b="0"/>
                  <wp:wrapNone/>
                  <wp:docPr id="83" name="图片_2"/>
                  <wp:cNvGraphicFramePr/>
                  <a:graphic xmlns:a="http://schemas.openxmlformats.org/drawingml/2006/main">
                    <a:graphicData uri="http://schemas.openxmlformats.org/drawingml/2006/picture">
                      <pic:pic xmlns:pic="http://schemas.openxmlformats.org/drawingml/2006/picture">
                        <pic:nvPicPr>
                          <pic:cNvPr id="83" name="图片_2"/>
                          <pic:cNvPicPr/>
                        </pic:nvPicPr>
                        <pic:blipFill>
                          <a:blip r:embed="rId7"/>
                          <a:stretch>
                            <a:fillRect/>
                          </a:stretch>
                        </pic:blipFill>
                        <pic:spPr>
                          <a:xfrm>
                            <a:off x="0" y="0"/>
                            <a:ext cx="1920875" cy="710565"/>
                          </a:xfrm>
                          <a:prstGeom prst="rect">
                            <a:avLst/>
                          </a:prstGeom>
                          <a:noFill/>
                          <a:ln>
                            <a:noFill/>
                          </a:ln>
                        </pic:spPr>
                      </pic:pic>
                    </a:graphicData>
                  </a:graphic>
                </wp:anchor>
              </w:drawing>
            </w:r>
            <w:r>
              <w:rPr>
                <w:rFonts w:hint="eastAsia" w:ascii="微软雅黑" w:hAnsi="微软雅黑" w:eastAsia="微软雅黑" w:cs="微软雅黑"/>
                <w:color w:val="000000"/>
                <w:sz w:val="20"/>
                <w:szCs w:val="20"/>
                <w:lang w:eastAsia="zh-CN"/>
              </w:rPr>
              <w:t>2</w:t>
            </w:r>
          </w:p>
        </w:tc>
        <w:tc>
          <w:tcPr>
            <w:tcW w:w="32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支架及背架</w:t>
            </w:r>
          </w:p>
        </w:tc>
        <w:tc>
          <w:tcPr>
            <w:tcW w:w="38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lang w:eastAsia="zh-CN"/>
              </w:rPr>
            </w:pPr>
            <w:r>
              <w:rPr>
                <w:rFonts w:hint="eastAsia" w:ascii="微软雅黑" w:hAnsi="微软雅黑" w:eastAsia="微软雅黑" w:cs="微软雅黑"/>
                <w:color w:val="000000"/>
                <w:sz w:val="20"/>
                <w:szCs w:val="20"/>
                <w:lang w:eastAsia="zh-CN"/>
              </w:rPr>
              <w:t>7.5*3</w:t>
            </w:r>
            <w:r>
              <w:rPr>
                <w:rFonts w:hint="eastAsia" w:ascii="微软雅黑" w:hAnsi="微软雅黑" w:eastAsia="微软雅黑" w:cs="微软雅黑"/>
                <w:color w:val="000000"/>
                <w:sz w:val="20"/>
                <w:szCs w:val="20"/>
                <w:lang w:eastAsia="zh-CN"/>
              </w:rPr>
              <w:br w:type="textWrapping"/>
            </w:r>
            <w:r>
              <w:rPr>
                <w:rFonts w:hint="eastAsia" w:ascii="微软雅黑" w:hAnsi="微软雅黑" w:eastAsia="微软雅黑" w:cs="微软雅黑"/>
                <w:color w:val="000000"/>
                <w:sz w:val="20"/>
                <w:szCs w:val="20"/>
                <w:lang w:eastAsia="zh-CN"/>
              </w:rPr>
              <w:t>40*40、20*40方管焊接，焊点防锈处理</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3</w:t>
            </w:r>
          </w:p>
        </w:tc>
        <w:tc>
          <w:tcPr>
            <w:tcW w:w="32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模板制作</w:t>
            </w:r>
          </w:p>
        </w:tc>
        <w:tc>
          <w:tcPr>
            <w:tcW w:w="38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预制木板模版</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4</w:t>
            </w:r>
          </w:p>
        </w:tc>
        <w:tc>
          <w:tcPr>
            <w:tcW w:w="32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方管骨架</w:t>
            </w:r>
          </w:p>
        </w:tc>
        <w:tc>
          <w:tcPr>
            <w:tcW w:w="38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方管骨架制作</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5</w:t>
            </w:r>
          </w:p>
        </w:tc>
        <w:tc>
          <w:tcPr>
            <w:tcW w:w="32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1276" w:type="dxa"/>
            <w:gridSpan w:val="2"/>
            <w:tcBorders>
              <w:top w:val="single" w:color="000000" w:sz="4" w:space="0"/>
              <w:left w:val="single" w:color="000000" w:sz="4" w:space="0"/>
              <w:bottom w:val="nil"/>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混凝土</w:t>
            </w:r>
          </w:p>
        </w:tc>
        <w:tc>
          <w:tcPr>
            <w:tcW w:w="38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30cm*30cm规格水泥墩</w:t>
            </w:r>
          </w:p>
        </w:tc>
      </w:tr>
      <w:tr>
        <w:tblPrEx>
          <w:tblLayout w:type="fixed"/>
          <w:tblCellMar>
            <w:top w:w="0" w:type="dxa"/>
            <w:left w:w="108" w:type="dxa"/>
            <w:bottom w:w="0" w:type="dxa"/>
            <w:right w:w="108" w:type="dxa"/>
          </w:tblCellMar>
        </w:tblPrEx>
        <w:trPr>
          <w:trHeight w:val="330"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6</w:t>
            </w:r>
          </w:p>
        </w:tc>
        <w:tc>
          <w:tcPr>
            <w:tcW w:w="32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微软雅黑" w:hAnsi="微软雅黑" w:eastAsia="微软雅黑" w:cs="微软雅黑"/>
                <w:color w:val="000000"/>
                <w:sz w:val="20"/>
                <w:szCs w:val="20"/>
              </w:rPr>
            </w:pPr>
          </w:p>
        </w:tc>
        <w:tc>
          <w:tcPr>
            <w:tcW w:w="50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eastAsia="zh-CN"/>
              </w:rPr>
              <w:t>配电系统</w:t>
            </w:r>
          </w:p>
        </w:tc>
      </w:tr>
    </w:tbl>
    <w:p>
      <w:pPr>
        <w:pStyle w:val="2"/>
        <w:spacing w:after="0" w:line="500" w:lineRule="exact"/>
        <w:ind w:left="0" w:leftChars="0" w:right="0" w:rightChars="0" w:firstLine="542" w:firstLineChars="200"/>
        <w:rPr>
          <w:rFonts w:asciiTheme="minorEastAsia" w:hAnsiTheme="minorEastAsia" w:eastAsiaTheme="minorEastAsia" w:cstheme="minorEastAsia"/>
          <w:b/>
          <w:bCs/>
          <w:spacing w:val="-5"/>
          <w:sz w:val="28"/>
          <w:szCs w:val="28"/>
        </w:rPr>
      </w:pPr>
      <w:r>
        <w:rPr>
          <w:rFonts w:hint="eastAsia" w:asciiTheme="minorEastAsia" w:hAnsiTheme="minorEastAsia" w:eastAsiaTheme="minorEastAsia" w:cstheme="minorEastAsia"/>
          <w:b/>
          <w:bCs/>
          <w:spacing w:val="-5"/>
          <w:sz w:val="28"/>
          <w:szCs w:val="28"/>
        </w:rPr>
        <w:t>二、商务要求</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1．供货与安装周期：</w:t>
      </w:r>
      <w:r>
        <w:rPr>
          <w:rFonts w:hint="eastAsia" w:ascii="宋体" w:hAnsi="宋体" w:cs="宋体"/>
          <w:sz w:val="28"/>
          <w:szCs w:val="28"/>
          <w:lang w:eastAsia="zh-CN"/>
        </w:rPr>
        <w:t>合同签订后，设计方案定稿且接采购单位通知后30日内完成交货、安装牢固，确保正常使用。</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2．交货地点：送货至采购方指定地点。</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3．质量要求：产品必须是全新、未使用过的原装合格正品,完全符合招标文件规定的质量、规格和性能的要求,达到国家或行业规定的标准；属于国家强制认证的产品,必须通过认证。</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4．质保、售后服务要求：</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（1）质量保修期(从验收合格之日算起) :本项目所有货物提供二年的(不锈钢制品在质量保修期内无任何生锈)全免费质量保修(配 件+人工)，如果货物原厂承诺的保修期高于国家规定的保修期,则按原厂承诺的执行)。</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（2）在免费保修期内，成交供应商在接到用户单位电话维修通知后，须在 3 小时内到场维修，并在 12 小时内负责维修完毕。如需更换货物或送修，必须在 24 小时内提供备用货物，并在 3 个工作日内负责维修完毕。</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（3）质保期内，同一商品、同一质量问题连续两次维修仍无法正常使用，成交供应商应无条件给予全套更新。</w:t>
      </w:r>
    </w:p>
    <w:p>
      <w:pPr>
        <w:pStyle w:val="2"/>
        <w:spacing w:after="0" w:line="500" w:lineRule="exact"/>
        <w:ind w:left="0" w:leftChars="0" w:right="0" w:rightChars="0" w:firstLine="540"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spacing w:val="-5"/>
          <w:sz w:val="28"/>
          <w:szCs w:val="28"/>
          <w:lang w:eastAsia="zh-CN"/>
        </w:rPr>
        <w:t>（4）设备保质期内实行质量三包，免费为用户提供易损件并及时派有关人员为用户更换 ，更换后的部件质量保修期自更换之日起重新计算，期限按投标时承诺的年限。</w:t>
      </w:r>
    </w:p>
    <w:p>
      <w:pPr>
        <w:pStyle w:val="2"/>
        <w:spacing w:after="0" w:line="500" w:lineRule="exact"/>
        <w:ind w:left="0" w:leftChars="0" w:right="0" w:rightChars="0" w:firstLine="542" w:firstLineChars="200"/>
        <w:rPr>
          <w:rFonts w:asciiTheme="minorEastAsia" w:hAnsiTheme="minorEastAsia" w:eastAsiaTheme="minorEastAsia" w:cstheme="minorEastAsia"/>
          <w:b/>
          <w:bCs/>
          <w:spacing w:val="-5"/>
          <w:sz w:val="28"/>
          <w:szCs w:val="28"/>
          <w:lang w:eastAsia="zh-CN"/>
        </w:rPr>
      </w:pPr>
      <w:r>
        <w:rPr>
          <w:rFonts w:hint="eastAsia" w:asciiTheme="minorEastAsia" w:hAnsiTheme="minorEastAsia" w:eastAsiaTheme="minorEastAsia" w:cstheme="minorEastAsia"/>
          <w:b/>
          <w:bCs/>
          <w:spacing w:val="-5"/>
          <w:sz w:val="28"/>
          <w:szCs w:val="28"/>
          <w:lang w:eastAsia="zh-CN"/>
        </w:rPr>
        <w:t>三、付款方式：</w:t>
      </w:r>
    </w:p>
    <w:p>
      <w:pPr>
        <w:spacing w:line="560" w:lineRule="exact"/>
        <w:ind w:firstLine="560" w:firstLineChars="200"/>
        <w:rPr>
          <w:rFonts w:ascii="宋体" w:hAnsi="宋体" w:cs="宋体"/>
          <w:sz w:val="28"/>
          <w:szCs w:val="28"/>
          <w:lang w:eastAsia="zh-CN"/>
        </w:rPr>
      </w:pPr>
      <w:r>
        <w:rPr>
          <w:rFonts w:hint="eastAsia" w:ascii="宋体" w:hAnsi="宋体" w:cs="宋体"/>
          <w:sz w:val="28"/>
          <w:szCs w:val="28"/>
          <w:lang w:eastAsia="zh-CN"/>
        </w:rPr>
        <w:t>货物到场安装调试完毕，经验收合格后一个月内付清合同价。</w:t>
      </w:r>
    </w:p>
    <w:p>
      <w:pPr>
        <w:spacing w:line="560" w:lineRule="exact"/>
        <w:ind w:firstLine="560" w:firstLineChars="200"/>
        <w:rPr>
          <w:rFonts w:ascii="宋体" w:hAnsi="宋体" w:cs="宋体"/>
          <w:sz w:val="28"/>
          <w:szCs w:val="28"/>
          <w:lang w:eastAsia="zh-CN"/>
        </w:rPr>
      </w:pPr>
      <w:r>
        <w:rPr>
          <w:rFonts w:hint="eastAsia" w:ascii="宋体" w:hAnsi="宋体" w:cs="宋体"/>
          <w:sz w:val="28"/>
          <w:szCs w:val="28"/>
          <w:lang w:eastAsia="zh-CN"/>
        </w:rPr>
        <w:t>注：中标单位应在付款前提供相应的发票，否则付款期限相应顺延</w:t>
      </w:r>
    </w:p>
    <w:p>
      <w:pPr>
        <w:spacing w:line="560" w:lineRule="exact"/>
        <w:ind w:firstLine="542" w:firstLineChars="200"/>
        <w:rPr>
          <w:rFonts w:asciiTheme="minorEastAsia" w:hAnsiTheme="minorEastAsia" w:eastAsiaTheme="minorEastAsia" w:cstheme="minorEastAsia"/>
          <w:spacing w:val="-5"/>
          <w:sz w:val="28"/>
          <w:szCs w:val="28"/>
          <w:lang w:eastAsia="zh-CN"/>
        </w:rPr>
      </w:pPr>
      <w:r>
        <w:rPr>
          <w:rFonts w:hint="eastAsia" w:asciiTheme="minorEastAsia" w:hAnsiTheme="minorEastAsia" w:eastAsiaTheme="minorEastAsia" w:cstheme="minorEastAsia"/>
          <w:b/>
          <w:bCs/>
          <w:spacing w:val="-5"/>
          <w:sz w:val="28"/>
          <w:szCs w:val="28"/>
          <w:lang w:eastAsia="zh-CN"/>
        </w:rPr>
        <w:t>四、报价要求</w:t>
      </w:r>
      <w:r>
        <w:rPr>
          <w:rFonts w:hint="eastAsia" w:asciiTheme="minorEastAsia" w:hAnsiTheme="minorEastAsia" w:eastAsiaTheme="minorEastAsia" w:cstheme="minorEastAsia"/>
          <w:spacing w:val="-5"/>
          <w:sz w:val="28"/>
          <w:szCs w:val="28"/>
          <w:lang w:eastAsia="zh-CN"/>
        </w:rPr>
        <w:t>：</w:t>
      </w:r>
    </w:p>
    <w:p>
      <w:pPr>
        <w:spacing w:line="560" w:lineRule="exact"/>
        <w:ind w:firstLine="560" w:firstLineChars="200"/>
        <w:rPr>
          <w:rFonts w:ascii="宋体" w:hAnsi="宋体" w:cs="宋体"/>
          <w:sz w:val="28"/>
          <w:szCs w:val="28"/>
          <w:lang w:eastAsia="zh-CN"/>
        </w:rPr>
      </w:pPr>
      <w:r>
        <w:rPr>
          <w:rFonts w:hint="eastAsia" w:ascii="宋体" w:hAnsi="宋体" w:cs="宋体"/>
          <w:sz w:val="28"/>
          <w:szCs w:val="28"/>
          <w:lang w:eastAsia="zh-CN"/>
        </w:rPr>
        <w:t>1、中标人应考虑交货期间的材料等费用的上涨因素，中标后的</w:t>
      </w:r>
      <w:r>
        <w:rPr>
          <w:rFonts w:hint="eastAsia" w:ascii="宋体" w:hAnsi="宋体" w:eastAsia="宋体" w:cs="宋体"/>
          <w:sz w:val="28"/>
          <w:szCs w:val="28"/>
          <w:lang w:eastAsia="zh-CN"/>
        </w:rPr>
        <w:t>总价</w:t>
      </w:r>
      <w:r>
        <w:rPr>
          <w:rFonts w:hint="eastAsia" w:ascii="宋体" w:hAnsi="宋体" w:cs="宋体"/>
          <w:sz w:val="28"/>
          <w:szCs w:val="28"/>
          <w:lang w:eastAsia="zh-CN"/>
        </w:rPr>
        <w:t>不予调整。</w:t>
      </w:r>
    </w:p>
    <w:p>
      <w:pPr>
        <w:spacing w:line="560" w:lineRule="exact"/>
        <w:ind w:firstLine="560" w:firstLineChars="200"/>
        <w:rPr>
          <w:rFonts w:ascii="宋体" w:hAnsi="宋体" w:cs="宋体"/>
          <w:sz w:val="28"/>
          <w:szCs w:val="28"/>
          <w:lang w:eastAsia="zh-CN"/>
        </w:rPr>
      </w:pPr>
      <w:r>
        <w:rPr>
          <w:rFonts w:hint="eastAsia" w:ascii="宋体" w:hAnsi="宋体" w:cs="宋体"/>
          <w:sz w:val="28"/>
          <w:szCs w:val="28"/>
          <w:lang w:eastAsia="zh-CN"/>
        </w:rPr>
        <w:t>2、投标人一旦中标，所提供的产品必须符合采购人对展厅的基本要求，如不符合要求，应无条件进行退货、换货，直至达到采购人的要求，并承担相应的损失和责任。</w:t>
      </w:r>
    </w:p>
    <w:p>
      <w:pPr>
        <w:spacing w:line="560" w:lineRule="exact"/>
        <w:ind w:firstLine="560" w:firstLineChars="200"/>
        <w:rPr>
          <w:rFonts w:ascii="宋体" w:hAnsi="宋体" w:cs="宋体"/>
          <w:sz w:val="28"/>
          <w:szCs w:val="28"/>
          <w:lang w:eastAsia="zh-CN"/>
        </w:rPr>
      </w:pPr>
      <w:r>
        <w:rPr>
          <w:rFonts w:hint="eastAsia" w:ascii="宋体" w:hAnsi="宋体" w:cs="宋体"/>
          <w:sz w:val="28"/>
          <w:szCs w:val="28"/>
          <w:lang w:eastAsia="zh-CN"/>
        </w:rPr>
        <w:t>3、投标人需自行踏勘现场，充分考虑现场条件,在不低于招标基本要求的前提下对展厅进行深化设计，为达到设计效果产生的所有费用均须综合考虑在投标报价中，总价不予调整。</w:t>
      </w:r>
    </w:p>
    <w:p>
      <w:pPr>
        <w:spacing w:line="560" w:lineRule="exact"/>
        <w:ind w:firstLine="560" w:firstLineChars="200"/>
        <w:rPr>
          <w:rFonts w:ascii="宋体" w:hAnsi="宋体" w:cs="宋体"/>
          <w:sz w:val="28"/>
          <w:szCs w:val="28"/>
          <w:lang w:eastAsia="zh-CN"/>
        </w:rPr>
      </w:pPr>
      <w:r>
        <w:rPr>
          <w:rFonts w:hint="eastAsia" w:ascii="宋体" w:hAnsi="宋体" w:cs="宋体"/>
          <w:sz w:val="28"/>
          <w:szCs w:val="28"/>
          <w:lang w:eastAsia="zh-CN"/>
        </w:rPr>
        <w:t>4、本项目采用固定总价报价方式，投标报价应包含本项目委托采购任务所需的一切费用，包括货物的深化设计、全部设备材料费、货物运至最终目的地的运输费、装卸费、保险费、仓储费、施工安装、更换、质保服务、招标代理费等一切费用。投标时一次包定,不再另行追加。</w:t>
      </w:r>
    </w:p>
    <w:p>
      <w:pPr>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br w:type="page"/>
      </w:r>
    </w:p>
    <w:p>
      <w:pPr>
        <w:pStyle w:val="2"/>
        <w:spacing w:after="0" w:line="500" w:lineRule="exact"/>
        <w:ind w:left="0" w:leftChars="0" w:right="0" w:rightChars="0"/>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第四部分</w:t>
      </w: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eastAsia="zh-CN"/>
        </w:rPr>
        <w:t>开标和评标</w:t>
      </w:r>
    </w:p>
    <w:p>
      <w:pPr>
        <w:pStyle w:val="2"/>
        <w:spacing w:after="0" w:line="500" w:lineRule="exact"/>
        <w:ind w:left="0" w:leftChars="0" w:right="0" w:rightChars="0" w:firstLine="562" w:firstLineChars="200"/>
        <w:jc w:val="both"/>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一、开标</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采用综合评分法，现场开标模式。 </w:t>
      </w:r>
    </w:p>
    <w:p>
      <w:pPr>
        <w:pStyle w:val="2"/>
        <w:numPr>
          <w:ilvl w:val="0"/>
          <w:numId w:val="3"/>
        </w:numPr>
        <w:spacing w:after="0" w:line="500" w:lineRule="exact"/>
        <w:ind w:left="0" w:leftChars="0" w:right="0" w:rightChars="0" w:firstLine="562" w:firstLineChars="200"/>
        <w:jc w:val="both"/>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评标流程和评标标准</w:t>
      </w:r>
    </w:p>
    <w:p>
      <w:pPr>
        <w:pStyle w:val="2"/>
        <w:spacing w:after="0" w:line="500" w:lineRule="exact"/>
        <w:ind w:left="440" w:leftChars="20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采用综合评分法，总分值为 100 分。</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首先由采购人对投标人资格进行审查，然后评标委员会对符合资格的投标人的投标文件进行符合性审查，最后评标委员会对符合性审查合格的投标文件商务、技术部分进行评估，综合比较与评价。待商务技术标评审结束后，进行价格标的评审。投标人商务、技术部分和价格部分的合计分值，为该投标人的评标总得分。</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评标结果按评审后总得分由高到低顺序排列，确定中标候选人名单并按顺序确定中标人。得分相同的，按投标报价由低到高顺序排列，得分且投标报价相同的并列。</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评委在认真审阅投标文件的基础上，根据各投标文件的响应程度独立评判，不得统一打分。</w:t>
      </w:r>
    </w:p>
    <w:p>
      <w:pPr>
        <w:pStyle w:val="2"/>
        <w:numPr>
          <w:ilvl w:val="0"/>
          <w:numId w:val="4"/>
        </w:numPr>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采购人（代表）对投标人资格进行审查。</w:t>
      </w:r>
    </w:p>
    <w:p>
      <w:pPr>
        <w:pStyle w:val="2"/>
        <w:spacing w:after="0" w:line="500" w:lineRule="exact"/>
        <w:ind w:left="440" w:leftChars="20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投标人资格不合格的，其投标文件判定为无效投标文件。</w:t>
      </w:r>
    </w:p>
    <w:p>
      <w:pPr>
        <w:pStyle w:val="2"/>
        <w:numPr>
          <w:ilvl w:val="0"/>
          <w:numId w:val="4"/>
        </w:numPr>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评标委员会对符合资格投标人的投标文件进行符合性审查。</w:t>
      </w:r>
    </w:p>
    <w:p>
      <w:pPr>
        <w:pStyle w:val="2"/>
        <w:spacing w:after="0" w:line="500" w:lineRule="exact"/>
        <w:ind w:left="440" w:leftChars="20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未通过符合性审查的投标文件，将被判为不满足招标文件实质性要求。</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（三）商务技术分：</w:t>
      </w:r>
      <w:r>
        <w:rPr>
          <w:rFonts w:hint="eastAsia" w:asciiTheme="minorEastAsia" w:hAnsiTheme="minorEastAsia" w:eastAsiaTheme="minorEastAsia" w:cstheme="minorEastAsia"/>
          <w:sz w:val="28"/>
          <w:szCs w:val="28"/>
          <w:lang w:val="en-US" w:eastAsia="zh-CN"/>
        </w:rPr>
        <w:t>70</w:t>
      </w:r>
      <w:r>
        <w:rPr>
          <w:rFonts w:hint="eastAsia" w:asciiTheme="minorEastAsia" w:hAnsiTheme="minorEastAsia" w:eastAsiaTheme="minorEastAsia" w:cstheme="minorEastAsia"/>
          <w:sz w:val="28"/>
          <w:szCs w:val="28"/>
          <w:lang w:eastAsia="zh-CN"/>
        </w:rPr>
        <w:t xml:space="preserve"> 分 </w:t>
      </w:r>
    </w:p>
    <w:p>
      <w:pPr>
        <w:pStyle w:val="2"/>
        <w:spacing w:after="0" w:line="500" w:lineRule="exact"/>
        <w:ind w:left="0" w:leftChars="0" w:right="0" w:rightChars="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各投标人得分为评委会成员评分的算术平均分，分值保留小数点后两位。</w:t>
      </w:r>
    </w:p>
    <w:p>
      <w:pPr>
        <w:pStyle w:val="2"/>
        <w:spacing w:after="0" w:line="500" w:lineRule="exact"/>
        <w:ind w:left="0" w:leftChars="0" w:right="0" w:rightChars="0" w:firstLine="560" w:firstLineChars="200"/>
        <w:jc w:val="both"/>
        <w:rPr>
          <w:rFonts w:hint="eastAsia"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hint="eastAsia"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hint="eastAsia" w:asciiTheme="minorEastAsia" w:hAnsiTheme="minorEastAsia" w:eastAsiaTheme="minorEastAsia" w:cstheme="minorEastAsia"/>
          <w:sz w:val="28"/>
          <w:szCs w:val="28"/>
          <w:lang w:eastAsia="zh-CN"/>
        </w:rPr>
      </w:pPr>
    </w:p>
    <w:tbl>
      <w:tblPr>
        <w:tblStyle w:val="9"/>
        <w:tblW w:w="102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299"/>
        <w:gridCol w:w="1796"/>
        <w:gridCol w:w="851"/>
        <w:gridCol w:w="5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8" w:hRule="atLeast"/>
          <w:tblHeader/>
          <w:jc w:val="center"/>
        </w:trPr>
        <w:tc>
          <w:tcPr>
            <w:tcW w:w="534" w:type="dxa"/>
            <w:shd w:val="clear" w:color="auto" w:fill="D9D9D9"/>
            <w:vAlign w:val="center"/>
          </w:tcPr>
          <w:p>
            <w:pPr>
              <w:spacing w:line="340" w:lineRule="exact"/>
              <w:jc w:val="center"/>
              <w:rPr>
                <w:rFonts w:ascii="宋体" w:hAnsi="宋体" w:cs="仿宋"/>
                <w:b/>
                <w:bCs/>
                <w:color w:val="000000"/>
                <w:szCs w:val="21"/>
              </w:rPr>
            </w:pPr>
            <w:r>
              <w:rPr>
                <w:rFonts w:hint="eastAsia" w:ascii="宋体" w:hAnsi="宋体" w:cs="仿宋"/>
                <w:b/>
                <w:bCs/>
                <w:color w:val="000000"/>
                <w:szCs w:val="21"/>
              </w:rPr>
              <w:t>序号</w:t>
            </w:r>
          </w:p>
        </w:tc>
        <w:tc>
          <w:tcPr>
            <w:tcW w:w="1299" w:type="dxa"/>
            <w:shd w:val="clear" w:color="auto" w:fill="D9D9D9"/>
            <w:vAlign w:val="center"/>
          </w:tcPr>
          <w:p>
            <w:pPr>
              <w:spacing w:line="340" w:lineRule="exact"/>
              <w:jc w:val="center"/>
              <w:rPr>
                <w:rFonts w:ascii="宋体" w:hAnsi="宋体" w:cs="仿宋"/>
                <w:b/>
                <w:bCs/>
                <w:color w:val="000000"/>
                <w:szCs w:val="21"/>
              </w:rPr>
            </w:pPr>
            <w:r>
              <w:rPr>
                <w:rFonts w:hint="eastAsia" w:ascii="宋体" w:hAnsi="宋体" w:cs="仿宋"/>
                <w:b/>
                <w:bCs/>
                <w:color w:val="000000"/>
                <w:szCs w:val="21"/>
              </w:rPr>
              <w:t>类别</w:t>
            </w:r>
          </w:p>
        </w:tc>
        <w:tc>
          <w:tcPr>
            <w:tcW w:w="1796" w:type="dxa"/>
            <w:shd w:val="clear" w:color="auto" w:fill="D9D9D9"/>
            <w:vAlign w:val="center"/>
          </w:tcPr>
          <w:p>
            <w:pPr>
              <w:spacing w:line="340" w:lineRule="exact"/>
              <w:jc w:val="center"/>
              <w:rPr>
                <w:rFonts w:ascii="宋体" w:hAnsi="宋体" w:cs="仿宋"/>
                <w:b/>
                <w:bCs/>
                <w:color w:val="000000"/>
                <w:szCs w:val="21"/>
              </w:rPr>
            </w:pPr>
            <w:r>
              <w:rPr>
                <w:rFonts w:hint="eastAsia" w:ascii="宋体" w:hAnsi="宋体" w:cs="仿宋"/>
                <w:b/>
                <w:bCs/>
                <w:color w:val="000000"/>
                <w:szCs w:val="21"/>
              </w:rPr>
              <w:t>分项</w:t>
            </w:r>
          </w:p>
        </w:tc>
        <w:tc>
          <w:tcPr>
            <w:tcW w:w="851" w:type="dxa"/>
            <w:shd w:val="clear" w:color="auto" w:fill="D9D9D9"/>
            <w:vAlign w:val="center"/>
          </w:tcPr>
          <w:p>
            <w:pPr>
              <w:spacing w:line="340" w:lineRule="exact"/>
              <w:jc w:val="center"/>
              <w:rPr>
                <w:rFonts w:ascii="宋体" w:hAnsi="宋体" w:cs="仿宋"/>
                <w:b/>
                <w:bCs/>
                <w:color w:val="000000"/>
                <w:szCs w:val="21"/>
              </w:rPr>
            </w:pPr>
            <w:r>
              <w:rPr>
                <w:rFonts w:hint="eastAsia" w:ascii="宋体" w:hAnsi="宋体" w:cs="仿宋"/>
                <w:b/>
                <w:bCs/>
                <w:color w:val="000000"/>
                <w:szCs w:val="21"/>
              </w:rPr>
              <w:t>分值</w:t>
            </w:r>
          </w:p>
        </w:tc>
        <w:tc>
          <w:tcPr>
            <w:tcW w:w="5720" w:type="dxa"/>
            <w:shd w:val="clear" w:color="auto" w:fill="D9D9D9"/>
            <w:vAlign w:val="center"/>
          </w:tcPr>
          <w:p>
            <w:pPr>
              <w:spacing w:line="340" w:lineRule="exact"/>
              <w:jc w:val="center"/>
              <w:rPr>
                <w:rFonts w:ascii="宋体" w:hAnsi="宋体" w:cs="仿宋"/>
                <w:b/>
                <w:bCs/>
                <w:color w:val="000000"/>
                <w:szCs w:val="21"/>
              </w:rPr>
            </w:pPr>
            <w:r>
              <w:rPr>
                <w:rFonts w:hint="eastAsia" w:ascii="宋体" w:hAnsi="宋体" w:cs="仿宋"/>
                <w:b/>
                <w:bCs/>
                <w:color w:val="000000"/>
                <w:szCs w:val="21"/>
              </w:rPr>
              <w:t>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880" w:hRule="atLeast"/>
          <w:jc w:val="center"/>
        </w:trPr>
        <w:tc>
          <w:tcPr>
            <w:tcW w:w="534" w:type="dxa"/>
            <w:vMerge w:val="restart"/>
            <w:vAlign w:val="center"/>
          </w:tcPr>
          <w:p>
            <w:pPr>
              <w:spacing w:after="120" w:line="340" w:lineRule="exact"/>
              <w:ind w:right="72"/>
              <w:jc w:val="left"/>
              <w:rPr>
                <w:rFonts w:hint="eastAsia" w:ascii="宋体" w:hAnsi="宋体" w:eastAsia="宋体" w:cs="仿宋"/>
                <w:szCs w:val="21"/>
                <w:lang w:val="en-US" w:eastAsia="zh-CN"/>
              </w:rPr>
            </w:pPr>
            <w:r>
              <w:rPr>
                <w:rFonts w:hint="eastAsia" w:ascii="宋体" w:hAnsi="宋体" w:eastAsia="宋体" w:cs="仿宋"/>
                <w:szCs w:val="21"/>
                <w:lang w:val="en-US" w:eastAsia="zh-CN"/>
              </w:rPr>
              <w:t>1</w:t>
            </w:r>
          </w:p>
        </w:tc>
        <w:tc>
          <w:tcPr>
            <w:tcW w:w="1299" w:type="dxa"/>
            <w:vMerge w:val="restart"/>
            <w:vAlign w:val="center"/>
          </w:tcPr>
          <w:p>
            <w:pPr>
              <w:spacing w:line="340" w:lineRule="exact"/>
              <w:jc w:val="center"/>
              <w:rPr>
                <w:rFonts w:hint="eastAsia" w:ascii="宋体" w:hAnsi="宋体" w:eastAsia="宋体" w:cs="仿宋"/>
                <w:b/>
                <w:bCs/>
                <w:color w:val="000000"/>
                <w:szCs w:val="21"/>
                <w:lang w:eastAsia="zh-CN"/>
              </w:rPr>
            </w:pPr>
            <w:r>
              <w:rPr>
                <w:rFonts w:hint="eastAsia" w:ascii="宋体" w:hAnsi="宋体" w:cs="仿宋"/>
                <w:bCs/>
                <w:color w:val="000000"/>
                <w:szCs w:val="21"/>
              </w:rPr>
              <w:t>服务方案</w:t>
            </w:r>
            <w:r>
              <w:rPr>
                <w:rFonts w:hint="eastAsia" w:ascii="宋体" w:hAnsi="宋体" w:cs="仿宋"/>
                <w:bCs/>
                <w:color w:val="000000"/>
                <w:szCs w:val="21"/>
              </w:rPr>
              <w:br w:type="textWrapping" w:clear="all"/>
            </w:r>
            <w:r>
              <w:rPr>
                <w:rFonts w:hint="eastAsia" w:ascii="宋体" w:hAnsi="宋体" w:cs="仿宋"/>
                <w:bCs/>
                <w:color w:val="000000"/>
                <w:szCs w:val="21"/>
              </w:rPr>
              <w:t>(</w:t>
            </w:r>
            <w:r>
              <w:rPr>
                <w:rFonts w:hint="eastAsia" w:ascii="宋体" w:hAnsi="宋体" w:eastAsia="宋体" w:cs="仿宋"/>
                <w:bCs/>
                <w:color w:val="000000"/>
                <w:szCs w:val="21"/>
                <w:lang w:val="en-US" w:eastAsia="zh-CN"/>
              </w:rPr>
              <w:t>60</w:t>
            </w:r>
            <w:r>
              <w:rPr>
                <w:rFonts w:hint="eastAsia" w:ascii="宋体" w:hAnsi="宋体" w:cs="仿宋"/>
                <w:bCs/>
                <w:color w:val="000000"/>
                <w:szCs w:val="21"/>
              </w:rPr>
              <w:t>分</w:t>
            </w:r>
            <w:r>
              <w:rPr>
                <w:rFonts w:hint="eastAsia" w:ascii="宋体" w:hAnsi="宋体" w:eastAsia="宋体" w:cs="仿宋"/>
                <w:bCs/>
                <w:color w:val="000000"/>
                <w:szCs w:val="21"/>
                <w:lang w:eastAsia="zh-CN"/>
              </w:rPr>
              <w:t>）</w:t>
            </w:r>
          </w:p>
        </w:tc>
        <w:tc>
          <w:tcPr>
            <w:tcW w:w="1796" w:type="dxa"/>
            <w:vAlign w:val="center"/>
          </w:tcPr>
          <w:p>
            <w:pPr>
              <w:spacing w:line="340" w:lineRule="exact"/>
              <w:jc w:val="center"/>
              <w:rPr>
                <w:rFonts w:ascii="宋体" w:hAnsi="宋体" w:cs="仿宋"/>
                <w:color w:val="000000"/>
                <w:szCs w:val="21"/>
              </w:rPr>
            </w:pPr>
            <w:r>
              <w:rPr>
                <w:rFonts w:hint="eastAsia" w:ascii="宋体" w:hAnsi="宋体" w:cs="仿宋"/>
                <w:color w:val="000000"/>
                <w:szCs w:val="21"/>
              </w:rPr>
              <w:t>设计方案的原创性和特色性，方案设计构思新颖，展示重点突出、材料新颖环保</w:t>
            </w:r>
          </w:p>
        </w:tc>
        <w:tc>
          <w:tcPr>
            <w:tcW w:w="851" w:type="dxa"/>
            <w:vAlign w:val="center"/>
          </w:tcPr>
          <w:p>
            <w:pPr>
              <w:spacing w:line="340" w:lineRule="exact"/>
              <w:jc w:val="center"/>
              <w:rPr>
                <w:rFonts w:ascii="宋体" w:hAnsi="宋体" w:cs="仿宋"/>
                <w:color w:val="000000"/>
                <w:szCs w:val="21"/>
              </w:rPr>
            </w:pPr>
            <w:r>
              <w:rPr>
                <w:rFonts w:hint="eastAsia" w:ascii="宋体" w:hAnsi="宋体" w:eastAsia="宋体" w:cs="仿宋"/>
                <w:color w:val="000000"/>
                <w:szCs w:val="21"/>
                <w:lang w:val="en-US" w:eastAsia="zh-CN"/>
              </w:rPr>
              <w:t>15</w:t>
            </w:r>
            <w:r>
              <w:rPr>
                <w:rFonts w:hint="eastAsia" w:ascii="宋体" w:hAnsi="宋体" w:cs="仿宋"/>
                <w:color w:val="000000"/>
                <w:szCs w:val="21"/>
              </w:rPr>
              <w:t>分</w:t>
            </w:r>
          </w:p>
        </w:tc>
        <w:tc>
          <w:tcPr>
            <w:tcW w:w="5720" w:type="dxa"/>
            <w:vAlign w:val="center"/>
          </w:tcPr>
          <w:p>
            <w:pPr>
              <w:spacing w:line="340" w:lineRule="exact"/>
              <w:jc w:val="left"/>
              <w:rPr>
                <w:rFonts w:hint="eastAsia" w:ascii="宋体" w:hAnsi="宋体" w:cs="仿宋"/>
                <w:color w:val="000000"/>
                <w:szCs w:val="21"/>
              </w:rPr>
            </w:pPr>
            <w:r>
              <w:rPr>
                <w:rFonts w:hint="eastAsia" w:ascii="宋体" w:hAnsi="宋体" w:cs="仿宋"/>
                <w:color w:val="000000"/>
                <w:szCs w:val="21"/>
              </w:rPr>
              <w:t>设计方案构思新颖，全面、准确，材料新颖环保阐述详细，平面设计及布局恰当的，得</w:t>
            </w:r>
            <w:r>
              <w:rPr>
                <w:rFonts w:hint="eastAsia" w:ascii="宋体" w:hAnsi="宋体" w:eastAsia="宋体" w:cs="仿宋"/>
                <w:color w:val="000000"/>
                <w:szCs w:val="21"/>
                <w:lang w:val="en-US" w:eastAsia="zh-CN"/>
              </w:rPr>
              <w:t xml:space="preserve">15 </w:t>
            </w:r>
            <w:r>
              <w:rPr>
                <w:rFonts w:hint="eastAsia" w:ascii="宋体" w:hAnsi="宋体" w:cs="仿宋"/>
                <w:color w:val="000000"/>
                <w:szCs w:val="21"/>
              </w:rPr>
              <w:t>；</w:t>
            </w:r>
          </w:p>
          <w:p>
            <w:pPr>
              <w:spacing w:line="340" w:lineRule="exact"/>
              <w:jc w:val="left"/>
              <w:rPr>
                <w:rFonts w:hint="eastAsia" w:ascii="宋体" w:hAnsi="宋体" w:cs="仿宋"/>
                <w:color w:val="000000"/>
                <w:szCs w:val="21"/>
              </w:rPr>
            </w:pPr>
            <w:r>
              <w:rPr>
                <w:rFonts w:hint="eastAsia" w:ascii="宋体" w:hAnsi="宋体" w:cs="仿宋"/>
                <w:color w:val="000000"/>
                <w:szCs w:val="21"/>
              </w:rPr>
              <w:t>设计方案构思一般，基本全面、准确，材料使用及平面设计尚可的，得</w:t>
            </w:r>
            <w:r>
              <w:rPr>
                <w:rFonts w:hint="eastAsia" w:ascii="宋体" w:hAnsi="宋体" w:eastAsia="宋体" w:cs="仿宋"/>
                <w:color w:val="000000"/>
                <w:szCs w:val="21"/>
                <w:lang w:val="en-US" w:eastAsia="zh-CN"/>
              </w:rPr>
              <w:t xml:space="preserve">10 </w:t>
            </w:r>
            <w:r>
              <w:rPr>
                <w:rFonts w:hint="eastAsia" w:ascii="宋体" w:hAnsi="宋体" w:cs="仿宋"/>
                <w:color w:val="000000"/>
                <w:szCs w:val="21"/>
              </w:rPr>
              <w:t>分；</w:t>
            </w:r>
          </w:p>
          <w:p>
            <w:pPr>
              <w:spacing w:line="340" w:lineRule="exact"/>
              <w:jc w:val="left"/>
              <w:rPr>
                <w:rFonts w:hint="eastAsia" w:ascii="宋体" w:hAnsi="宋体" w:cs="仿宋"/>
                <w:color w:val="000000"/>
                <w:szCs w:val="21"/>
              </w:rPr>
            </w:pPr>
            <w:r>
              <w:rPr>
                <w:rFonts w:hint="eastAsia" w:ascii="宋体" w:hAnsi="宋体" w:cs="仿宋"/>
                <w:color w:val="000000"/>
                <w:szCs w:val="21"/>
              </w:rPr>
              <w:t>设计方案构思较差，材料用材及平面设计较差的，得</w:t>
            </w:r>
            <w:r>
              <w:rPr>
                <w:rFonts w:hint="eastAsia" w:ascii="宋体" w:hAnsi="宋体" w:eastAsia="宋体" w:cs="仿宋"/>
                <w:color w:val="000000"/>
                <w:szCs w:val="21"/>
                <w:lang w:val="en-US" w:eastAsia="zh-CN"/>
              </w:rPr>
              <w:t>5</w:t>
            </w:r>
            <w:r>
              <w:rPr>
                <w:rFonts w:hint="eastAsia" w:ascii="宋体" w:hAnsi="宋体" w:cs="仿宋"/>
                <w:color w:val="000000"/>
                <w:szCs w:val="21"/>
              </w:rPr>
              <w:t>分；</w:t>
            </w:r>
          </w:p>
          <w:p>
            <w:pPr>
              <w:spacing w:line="340" w:lineRule="exact"/>
              <w:jc w:val="left"/>
            </w:pPr>
            <w:r>
              <w:rPr>
                <w:rFonts w:hint="eastAsia" w:ascii="宋体" w:hAnsi="宋体" w:cs="仿宋"/>
                <w:color w:val="000000"/>
                <w:szCs w:val="21"/>
              </w:rPr>
              <w:t>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64" w:hRule="atLeast"/>
          <w:jc w:val="center"/>
        </w:trPr>
        <w:tc>
          <w:tcPr>
            <w:tcW w:w="534" w:type="dxa"/>
            <w:vMerge w:val="continue"/>
            <w:vAlign w:val="center"/>
          </w:tcPr>
          <w:p>
            <w:pPr>
              <w:spacing w:line="340" w:lineRule="exact"/>
              <w:jc w:val="left"/>
              <w:rPr>
                <w:rFonts w:ascii="宋体" w:hAnsi="宋体" w:cs="仿宋"/>
                <w:color w:val="000000"/>
                <w:szCs w:val="21"/>
              </w:rPr>
            </w:pPr>
          </w:p>
        </w:tc>
        <w:tc>
          <w:tcPr>
            <w:tcW w:w="1299" w:type="dxa"/>
            <w:vMerge w:val="continue"/>
            <w:vAlign w:val="center"/>
          </w:tcPr>
          <w:p>
            <w:pPr>
              <w:spacing w:line="340" w:lineRule="exact"/>
              <w:jc w:val="left"/>
              <w:rPr>
                <w:rFonts w:ascii="宋体" w:hAnsi="宋体" w:cs="仿宋"/>
                <w:b/>
                <w:bCs/>
                <w:color w:val="000000"/>
                <w:szCs w:val="21"/>
              </w:rPr>
            </w:pPr>
          </w:p>
        </w:tc>
        <w:tc>
          <w:tcPr>
            <w:tcW w:w="1796" w:type="dxa"/>
            <w:vAlign w:val="center"/>
          </w:tcPr>
          <w:p>
            <w:pPr>
              <w:spacing w:line="340" w:lineRule="exact"/>
              <w:jc w:val="center"/>
              <w:rPr>
                <w:rFonts w:ascii="宋体" w:hAnsi="宋体" w:cs="仿宋"/>
                <w:color w:val="000000"/>
                <w:szCs w:val="21"/>
              </w:rPr>
            </w:pPr>
            <w:r>
              <w:rPr>
                <w:rFonts w:hint="eastAsia" w:ascii="宋体" w:hAnsi="宋体" w:cs="仿宋"/>
                <w:color w:val="000000"/>
                <w:szCs w:val="21"/>
              </w:rPr>
              <w:t>效果图</w:t>
            </w:r>
          </w:p>
        </w:tc>
        <w:tc>
          <w:tcPr>
            <w:tcW w:w="851" w:type="dxa"/>
            <w:vAlign w:val="center"/>
          </w:tcPr>
          <w:p>
            <w:pPr>
              <w:spacing w:line="340" w:lineRule="exact"/>
              <w:jc w:val="center"/>
              <w:rPr>
                <w:rFonts w:ascii="宋体" w:hAnsi="宋体" w:cs="仿宋"/>
                <w:color w:val="000000"/>
                <w:szCs w:val="21"/>
              </w:rPr>
            </w:pPr>
            <w:r>
              <w:rPr>
                <w:rFonts w:hint="eastAsia" w:ascii="宋体" w:hAnsi="宋体" w:cs="仿宋"/>
                <w:color w:val="000000"/>
                <w:szCs w:val="21"/>
              </w:rPr>
              <w:t>15分</w:t>
            </w:r>
          </w:p>
        </w:tc>
        <w:tc>
          <w:tcPr>
            <w:tcW w:w="5720" w:type="dxa"/>
            <w:vAlign w:val="center"/>
          </w:tcPr>
          <w:p>
            <w:pPr>
              <w:spacing w:line="340" w:lineRule="exact"/>
              <w:jc w:val="left"/>
              <w:rPr>
                <w:rFonts w:hint="eastAsia" w:ascii="宋体" w:hAnsi="宋体" w:cs="仿宋"/>
                <w:color w:val="000000"/>
                <w:szCs w:val="21"/>
              </w:rPr>
            </w:pPr>
            <w:r>
              <w:rPr>
                <w:rFonts w:hint="eastAsia" w:ascii="宋体" w:hAnsi="宋体" w:cs="仿宋"/>
                <w:color w:val="000000"/>
                <w:szCs w:val="21"/>
              </w:rPr>
              <w:t>效果符合招标人范围要求，富有创造力，造型新颖，材质、色调和谐统一得，效果图好的，得15分；</w:t>
            </w:r>
          </w:p>
          <w:p>
            <w:pPr>
              <w:spacing w:line="340" w:lineRule="exact"/>
              <w:jc w:val="left"/>
              <w:rPr>
                <w:rFonts w:hint="eastAsia" w:ascii="宋体" w:hAnsi="宋体" w:cs="仿宋"/>
                <w:color w:val="000000"/>
                <w:szCs w:val="21"/>
              </w:rPr>
            </w:pPr>
            <w:r>
              <w:rPr>
                <w:rFonts w:hint="eastAsia" w:ascii="宋体" w:hAnsi="宋体" w:cs="仿宋"/>
                <w:color w:val="000000"/>
                <w:szCs w:val="21"/>
              </w:rPr>
              <w:t>效果符合招标人范围要求，具有一定的创造力，造型一般、材质色调尚可，效果图一般的，得10分；</w:t>
            </w:r>
          </w:p>
          <w:p>
            <w:pPr>
              <w:spacing w:line="340" w:lineRule="exact"/>
              <w:jc w:val="left"/>
              <w:rPr>
                <w:rFonts w:hint="eastAsia" w:ascii="宋体" w:hAnsi="宋体" w:cs="仿宋"/>
                <w:color w:val="000000"/>
                <w:szCs w:val="21"/>
              </w:rPr>
            </w:pPr>
            <w:r>
              <w:rPr>
                <w:rFonts w:hint="eastAsia" w:ascii="宋体" w:hAnsi="宋体" w:cs="仿宋"/>
                <w:color w:val="000000"/>
                <w:szCs w:val="21"/>
              </w:rPr>
              <w:t>效果与招标人范围要求有差距，创造力一般，造型一般，材质及色调、效果图较差的，得5分；</w:t>
            </w:r>
          </w:p>
          <w:p>
            <w:pPr>
              <w:spacing w:line="340" w:lineRule="exact"/>
              <w:jc w:val="left"/>
            </w:pPr>
            <w:r>
              <w:rPr>
                <w:rFonts w:hint="eastAsia" w:ascii="宋体" w:hAnsi="宋体" w:cs="仿宋"/>
                <w:color w:val="000000"/>
                <w:szCs w:val="21"/>
              </w:rPr>
              <w:t>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75" w:hRule="atLeast"/>
          <w:jc w:val="center"/>
        </w:trPr>
        <w:tc>
          <w:tcPr>
            <w:tcW w:w="534" w:type="dxa"/>
            <w:vMerge w:val="continue"/>
            <w:vAlign w:val="center"/>
          </w:tcPr>
          <w:p>
            <w:pPr>
              <w:spacing w:line="340" w:lineRule="exact"/>
              <w:jc w:val="left"/>
            </w:pPr>
          </w:p>
        </w:tc>
        <w:tc>
          <w:tcPr>
            <w:tcW w:w="1299" w:type="dxa"/>
            <w:vMerge w:val="continue"/>
            <w:vAlign w:val="center"/>
          </w:tcPr>
          <w:p>
            <w:pPr>
              <w:spacing w:line="340" w:lineRule="exact"/>
              <w:jc w:val="left"/>
            </w:pPr>
          </w:p>
        </w:tc>
        <w:tc>
          <w:tcPr>
            <w:tcW w:w="1796" w:type="dxa"/>
            <w:vAlign w:val="center"/>
          </w:tcPr>
          <w:p>
            <w:pPr>
              <w:widowControl/>
              <w:spacing w:line="400" w:lineRule="atLeast"/>
              <w:jc w:val="center"/>
              <w:rPr>
                <w:rFonts w:ascii="宋体" w:hAnsi="宋体" w:cs="宋体"/>
                <w:color w:val="000000"/>
                <w:kern w:val="0"/>
                <w:sz w:val="22"/>
              </w:rPr>
            </w:pPr>
            <w:r>
              <w:rPr>
                <w:rFonts w:hint="eastAsia" w:ascii="宋体" w:hAnsi="宋体" w:eastAsia="宋体" w:cs="宋体"/>
                <w:color w:val="000000"/>
                <w:kern w:val="0"/>
                <w:sz w:val="22"/>
                <w:lang w:val="en-US" w:eastAsia="zh-CN"/>
              </w:rPr>
              <w:t>发光字</w:t>
            </w:r>
            <w:r>
              <w:rPr>
                <w:rFonts w:hint="eastAsia" w:ascii="宋体" w:hAnsi="宋体" w:cs="宋体"/>
                <w:color w:val="000000"/>
                <w:kern w:val="0"/>
                <w:sz w:val="22"/>
              </w:rPr>
              <w:t>装置</w:t>
            </w:r>
          </w:p>
        </w:tc>
        <w:tc>
          <w:tcPr>
            <w:tcW w:w="851" w:type="dxa"/>
            <w:vAlign w:val="center"/>
          </w:tcPr>
          <w:p>
            <w:pPr>
              <w:widowControl/>
              <w:spacing w:line="300" w:lineRule="atLeast"/>
              <w:jc w:val="center"/>
              <w:rPr>
                <w:rFonts w:hint="eastAsia" w:ascii="宋体" w:hAnsi="宋体" w:cs="宋体"/>
                <w:color w:val="000000"/>
                <w:kern w:val="0"/>
                <w:sz w:val="22"/>
              </w:rPr>
            </w:pPr>
            <w:r>
              <w:rPr>
                <w:rFonts w:hint="eastAsia" w:ascii="宋体" w:hAnsi="宋体" w:eastAsia="宋体" w:cs="宋体"/>
                <w:color w:val="000000"/>
                <w:kern w:val="0"/>
                <w:sz w:val="22"/>
                <w:lang w:val="en-US" w:eastAsia="zh-CN"/>
              </w:rPr>
              <w:t>15</w:t>
            </w:r>
            <w:r>
              <w:rPr>
                <w:rFonts w:hint="eastAsia" w:ascii="宋体" w:hAnsi="宋体" w:cs="宋体"/>
                <w:color w:val="000000"/>
                <w:kern w:val="0"/>
                <w:sz w:val="22"/>
              </w:rPr>
              <w:t>分</w:t>
            </w:r>
          </w:p>
        </w:tc>
        <w:tc>
          <w:tcPr>
            <w:tcW w:w="5720" w:type="dxa"/>
            <w:vAlign w:val="center"/>
          </w:tcPr>
          <w:p>
            <w:pPr>
              <w:spacing w:line="340" w:lineRule="exact"/>
              <w:jc w:val="left"/>
              <w:rPr>
                <w:rFonts w:ascii="宋体" w:hAnsi="宋体" w:cs="仿宋"/>
                <w:color w:val="000000"/>
                <w:szCs w:val="21"/>
              </w:rPr>
            </w:pPr>
            <w:r>
              <w:rPr>
                <w:rFonts w:hint="eastAsia" w:ascii="宋体" w:hAnsi="宋体" w:cs="仿宋"/>
                <w:color w:val="000000"/>
                <w:szCs w:val="21"/>
              </w:rPr>
              <w:t>设计新颖、材质工艺精良，效果好的，得1</w:t>
            </w:r>
            <w:r>
              <w:rPr>
                <w:rFonts w:hint="eastAsia" w:ascii="宋体" w:hAnsi="宋体" w:eastAsia="宋体" w:cs="仿宋"/>
                <w:color w:val="000000"/>
                <w:szCs w:val="21"/>
                <w:lang w:val="en-US" w:eastAsia="zh-CN"/>
              </w:rPr>
              <w:t>5</w:t>
            </w:r>
            <w:r>
              <w:rPr>
                <w:rFonts w:hint="eastAsia" w:ascii="宋体" w:hAnsi="宋体" w:cs="仿宋"/>
                <w:color w:val="000000"/>
                <w:szCs w:val="21"/>
              </w:rPr>
              <w:t>分；</w:t>
            </w:r>
          </w:p>
          <w:p>
            <w:pPr>
              <w:spacing w:line="340" w:lineRule="exact"/>
              <w:jc w:val="left"/>
              <w:rPr>
                <w:rFonts w:ascii="宋体" w:hAnsi="宋体" w:cs="仿宋"/>
                <w:color w:val="000000"/>
                <w:szCs w:val="21"/>
              </w:rPr>
            </w:pPr>
            <w:r>
              <w:rPr>
                <w:rFonts w:hint="eastAsia" w:ascii="宋体" w:hAnsi="宋体" w:cs="仿宋"/>
                <w:color w:val="000000"/>
                <w:szCs w:val="21"/>
              </w:rPr>
              <w:t>设计、材质工艺，效果一般基本满足要求的，得</w:t>
            </w:r>
            <w:r>
              <w:rPr>
                <w:rFonts w:hint="eastAsia" w:ascii="宋体" w:hAnsi="宋体" w:eastAsia="宋体" w:cs="仿宋"/>
                <w:color w:val="000000"/>
                <w:szCs w:val="21"/>
                <w:lang w:val="en-US" w:eastAsia="zh-CN"/>
              </w:rPr>
              <w:t>10</w:t>
            </w:r>
            <w:r>
              <w:rPr>
                <w:rFonts w:hint="eastAsia" w:ascii="宋体" w:hAnsi="宋体" w:cs="仿宋"/>
                <w:color w:val="000000"/>
                <w:szCs w:val="21"/>
              </w:rPr>
              <w:t>分；</w:t>
            </w:r>
          </w:p>
          <w:p>
            <w:pPr>
              <w:spacing w:line="340" w:lineRule="exact"/>
              <w:jc w:val="left"/>
              <w:rPr>
                <w:rFonts w:hint="eastAsia" w:ascii="宋体" w:hAnsi="宋体" w:cs="仿宋"/>
                <w:color w:val="000000"/>
                <w:szCs w:val="21"/>
              </w:rPr>
            </w:pPr>
            <w:r>
              <w:rPr>
                <w:rFonts w:hint="eastAsia" w:ascii="宋体" w:hAnsi="宋体" w:cs="仿宋"/>
                <w:color w:val="000000"/>
                <w:szCs w:val="21"/>
              </w:rPr>
              <w:t>设计、材质工艺，效果较差的，得</w:t>
            </w:r>
            <w:r>
              <w:rPr>
                <w:rFonts w:hint="eastAsia" w:ascii="宋体" w:hAnsi="宋体" w:eastAsia="宋体" w:cs="仿宋"/>
                <w:color w:val="000000"/>
                <w:szCs w:val="21"/>
                <w:lang w:val="en-US" w:eastAsia="zh-CN"/>
              </w:rPr>
              <w:t>5</w:t>
            </w:r>
            <w:r>
              <w:rPr>
                <w:rFonts w:hint="eastAsia" w:ascii="宋体" w:hAnsi="宋体" w:cs="仿宋"/>
                <w:color w:val="000000"/>
                <w:szCs w:val="21"/>
              </w:rPr>
              <w:t>分；</w:t>
            </w:r>
          </w:p>
          <w:p>
            <w:pPr>
              <w:spacing w:line="340" w:lineRule="exact"/>
              <w:jc w:val="left"/>
              <w:rPr>
                <w:rFonts w:hint="eastAsia"/>
              </w:rPr>
            </w:pPr>
            <w:r>
              <w:rPr>
                <w:rFonts w:hint="eastAsia" w:ascii="宋体" w:hAnsi="宋体" w:cs="仿宋"/>
                <w:color w:val="000000"/>
                <w:szCs w:val="21"/>
              </w:rPr>
              <w:t>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75" w:hRule="atLeast"/>
          <w:jc w:val="center"/>
        </w:trPr>
        <w:tc>
          <w:tcPr>
            <w:tcW w:w="534" w:type="dxa"/>
            <w:vMerge w:val="continue"/>
            <w:vAlign w:val="center"/>
          </w:tcPr>
          <w:p>
            <w:pPr>
              <w:spacing w:line="340" w:lineRule="exact"/>
              <w:jc w:val="left"/>
            </w:pPr>
          </w:p>
        </w:tc>
        <w:tc>
          <w:tcPr>
            <w:tcW w:w="1299" w:type="dxa"/>
            <w:vMerge w:val="continue"/>
            <w:vAlign w:val="center"/>
          </w:tcPr>
          <w:p>
            <w:pPr>
              <w:spacing w:line="340" w:lineRule="exact"/>
              <w:jc w:val="left"/>
            </w:pPr>
          </w:p>
        </w:tc>
        <w:tc>
          <w:tcPr>
            <w:tcW w:w="1796" w:type="dxa"/>
            <w:vAlign w:val="center"/>
          </w:tcPr>
          <w:p>
            <w:pPr>
              <w:spacing w:line="340" w:lineRule="exact"/>
              <w:jc w:val="center"/>
              <w:rPr>
                <w:rFonts w:hint="eastAsia" w:ascii="宋体" w:hAnsi="宋体" w:cs="仿宋"/>
                <w:color w:val="000000"/>
                <w:szCs w:val="21"/>
              </w:rPr>
            </w:pPr>
            <w:r>
              <w:rPr>
                <w:rFonts w:hint="eastAsia" w:ascii="宋体" w:hAnsi="宋体" w:cs="仿宋"/>
                <w:color w:val="000000"/>
                <w:szCs w:val="21"/>
              </w:rPr>
              <w:t>服务保障措施</w:t>
            </w:r>
          </w:p>
          <w:p>
            <w:pPr>
              <w:spacing w:line="340" w:lineRule="exact"/>
              <w:jc w:val="center"/>
              <w:rPr>
                <w:rFonts w:ascii="宋体" w:hAnsi="宋体" w:cs="仿宋"/>
                <w:color w:val="000000"/>
                <w:szCs w:val="21"/>
              </w:rPr>
            </w:pPr>
            <w:r>
              <w:rPr>
                <w:rFonts w:hint="eastAsia" w:ascii="宋体" w:hAnsi="宋体" w:cs="仿宋"/>
                <w:color w:val="000000"/>
                <w:szCs w:val="21"/>
              </w:rPr>
              <w:t>及保障</w:t>
            </w:r>
          </w:p>
        </w:tc>
        <w:tc>
          <w:tcPr>
            <w:tcW w:w="851" w:type="dxa"/>
            <w:vAlign w:val="center"/>
          </w:tcPr>
          <w:p>
            <w:pPr>
              <w:spacing w:line="340" w:lineRule="exact"/>
              <w:jc w:val="center"/>
              <w:rPr>
                <w:rFonts w:ascii="宋体" w:hAnsi="宋体" w:cs="仿宋"/>
                <w:color w:val="000000"/>
                <w:szCs w:val="21"/>
              </w:rPr>
            </w:pPr>
            <w:r>
              <w:rPr>
                <w:rFonts w:hint="eastAsia" w:ascii="宋体" w:hAnsi="宋体" w:eastAsia="宋体" w:cs="仿宋"/>
                <w:color w:val="000000"/>
                <w:szCs w:val="21"/>
                <w:lang w:val="en-US" w:eastAsia="zh-CN"/>
              </w:rPr>
              <w:t>15</w:t>
            </w:r>
            <w:r>
              <w:rPr>
                <w:rFonts w:hint="eastAsia" w:ascii="宋体" w:hAnsi="宋体" w:cs="仿宋"/>
                <w:color w:val="000000"/>
                <w:szCs w:val="21"/>
              </w:rPr>
              <w:t>分</w:t>
            </w:r>
          </w:p>
        </w:tc>
        <w:tc>
          <w:tcPr>
            <w:tcW w:w="5720" w:type="dxa"/>
            <w:vAlign w:val="center"/>
          </w:tcPr>
          <w:p>
            <w:pPr>
              <w:spacing w:line="340" w:lineRule="exact"/>
              <w:jc w:val="left"/>
              <w:rPr>
                <w:rFonts w:ascii="宋体" w:hAnsi="宋体" w:cs="仿宋"/>
                <w:color w:val="000000"/>
                <w:szCs w:val="21"/>
              </w:rPr>
            </w:pPr>
            <w:r>
              <w:rPr>
                <w:rFonts w:hint="eastAsia" w:ascii="宋体" w:hAnsi="宋体" w:cs="仿宋"/>
                <w:color w:val="000000"/>
                <w:szCs w:val="21"/>
              </w:rPr>
              <w:t>根据投标人对项目的售后服务承诺体系，售后服务方案、保障能力、响应时间、售后服务措施以及对后续服务方面的优惠承诺等情况进行打分，由评委进行横向比较，最优的得</w:t>
            </w:r>
            <w:r>
              <w:rPr>
                <w:rFonts w:hint="eastAsia" w:ascii="宋体" w:hAnsi="宋体" w:eastAsia="宋体" w:cs="仿宋"/>
                <w:color w:val="000000"/>
                <w:szCs w:val="21"/>
                <w:lang w:val="en-US" w:eastAsia="zh-CN"/>
              </w:rPr>
              <w:t>15</w:t>
            </w:r>
            <w:r>
              <w:rPr>
                <w:rFonts w:hint="eastAsia" w:ascii="宋体" w:hAnsi="宋体" w:cs="仿宋"/>
                <w:color w:val="000000"/>
                <w:szCs w:val="21"/>
              </w:rPr>
              <w:t>分；，良好的得</w:t>
            </w:r>
            <w:r>
              <w:rPr>
                <w:rFonts w:hint="eastAsia" w:ascii="宋体" w:hAnsi="宋体" w:eastAsia="宋体" w:cs="仿宋"/>
                <w:color w:val="000000"/>
                <w:szCs w:val="21"/>
                <w:lang w:val="en-US" w:eastAsia="zh-CN"/>
              </w:rPr>
              <w:t>10</w:t>
            </w:r>
            <w:r>
              <w:rPr>
                <w:rFonts w:hint="eastAsia" w:ascii="宋体" w:hAnsi="宋体" w:cs="仿宋"/>
                <w:color w:val="000000"/>
                <w:szCs w:val="21"/>
              </w:rPr>
              <w:t>，一般的得</w:t>
            </w:r>
            <w:r>
              <w:rPr>
                <w:rFonts w:hint="eastAsia" w:ascii="宋体" w:hAnsi="宋体" w:eastAsia="宋体" w:cs="仿宋"/>
                <w:color w:val="000000"/>
                <w:szCs w:val="21"/>
                <w:lang w:val="en-US" w:eastAsia="zh-CN"/>
              </w:rPr>
              <w:t>5</w:t>
            </w:r>
            <w:r>
              <w:rPr>
                <w:rFonts w:hint="eastAsia" w:ascii="宋体" w:hAnsi="宋体" w:cs="仿宋"/>
                <w:color w:val="000000"/>
                <w:szCs w:val="21"/>
              </w:rPr>
              <w:t>分，不提供不得分。</w:t>
            </w:r>
            <w:r>
              <w:rPr>
                <w:rFonts w:ascii="宋体" w:hAnsi="宋体" w:cs="仿宋"/>
                <w:color w:val="00000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544" w:hRule="atLeast"/>
          <w:jc w:val="center"/>
        </w:trPr>
        <w:tc>
          <w:tcPr>
            <w:tcW w:w="534" w:type="dxa"/>
            <w:vMerge w:val="restart"/>
            <w:vAlign w:val="center"/>
          </w:tcPr>
          <w:p>
            <w:pPr>
              <w:spacing w:line="340" w:lineRule="exact"/>
              <w:jc w:val="left"/>
              <w:rPr>
                <w:rFonts w:hint="eastAsia" w:ascii="宋体" w:hAnsi="宋体" w:cs="仿宋"/>
                <w:color w:val="000000"/>
                <w:szCs w:val="21"/>
              </w:rPr>
            </w:pPr>
            <w:r>
              <w:rPr>
                <w:rFonts w:hint="eastAsia" w:ascii="宋体" w:hAnsi="宋体" w:cs="仿宋"/>
                <w:color w:val="000000"/>
                <w:szCs w:val="21"/>
              </w:rPr>
              <w:t>2</w:t>
            </w:r>
          </w:p>
        </w:tc>
        <w:tc>
          <w:tcPr>
            <w:tcW w:w="1299" w:type="dxa"/>
            <w:vMerge w:val="restart"/>
            <w:vAlign w:val="center"/>
          </w:tcPr>
          <w:p>
            <w:pPr>
              <w:spacing w:line="340" w:lineRule="exact"/>
              <w:jc w:val="center"/>
              <w:rPr>
                <w:rFonts w:ascii="宋体" w:hAnsi="宋体" w:cs="仿宋"/>
                <w:color w:val="000000"/>
                <w:szCs w:val="21"/>
              </w:rPr>
            </w:pPr>
            <w:r>
              <w:rPr>
                <w:rFonts w:hint="eastAsia" w:ascii="宋体" w:hAnsi="宋体" w:cs="仿宋"/>
                <w:color w:val="000000"/>
                <w:szCs w:val="21"/>
              </w:rPr>
              <w:t>商务部分</w:t>
            </w:r>
          </w:p>
          <w:p>
            <w:pPr>
              <w:spacing w:line="340" w:lineRule="exact"/>
              <w:jc w:val="center"/>
              <w:rPr>
                <w:rFonts w:hint="eastAsia" w:ascii="宋体" w:hAnsi="宋体" w:cs="仿宋"/>
                <w:color w:val="000000"/>
                <w:szCs w:val="21"/>
              </w:rPr>
            </w:pPr>
            <w:r>
              <w:rPr>
                <w:rFonts w:hint="eastAsia" w:ascii="宋体" w:hAnsi="宋体" w:cs="仿宋"/>
                <w:szCs w:val="21"/>
              </w:rPr>
              <w:t>(</w:t>
            </w:r>
            <w:r>
              <w:rPr>
                <w:rFonts w:hint="eastAsia" w:ascii="宋体" w:hAnsi="宋体" w:eastAsia="宋体" w:cs="仿宋"/>
                <w:szCs w:val="21"/>
                <w:lang w:val="en-US" w:eastAsia="zh-CN"/>
              </w:rPr>
              <w:t>10</w:t>
            </w:r>
            <w:r>
              <w:rPr>
                <w:rFonts w:hint="eastAsia" w:ascii="宋体" w:hAnsi="宋体" w:cs="仿宋"/>
                <w:szCs w:val="21"/>
              </w:rPr>
              <w:t>分)</w:t>
            </w:r>
          </w:p>
        </w:tc>
        <w:tc>
          <w:tcPr>
            <w:tcW w:w="1796" w:type="dxa"/>
            <w:vAlign w:val="center"/>
          </w:tcPr>
          <w:p>
            <w:pPr>
              <w:spacing w:line="340" w:lineRule="exact"/>
              <w:jc w:val="center"/>
              <w:rPr>
                <w:rFonts w:hint="eastAsia" w:ascii="宋体" w:hAnsi="宋体" w:cs="仿宋"/>
                <w:color w:val="000000"/>
                <w:szCs w:val="21"/>
              </w:rPr>
            </w:pPr>
            <w:r>
              <w:rPr>
                <w:rFonts w:hint="eastAsia" w:ascii="宋体" w:hAnsi="宋体" w:cs="仿宋"/>
                <w:color w:val="000000"/>
                <w:szCs w:val="21"/>
              </w:rPr>
              <w:t>企业资信</w:t>
            </w:r>
          </w:p>
        </w:tc>
        <w:tc>
          <w:tcPr>
            <w:tcW w:w="851" w:type="dxa"/>
            <w:vAlign w:val="center"/>
          </w:tcPr>
          <w:p>
            <w:pPr>
              <w:spacing w:line="340" w:lineRule="exact"/>
              <w:jc w:val="center"/>
              <w:rPr>
                <w:rFonts w:hint="eastAsia" w:ascii="宋体" w:hAnsi="宋体" w:cs="仿宋"/>
                <w:color w:val="000000"/>
                <w:szCs w:val="21"/>
              </w:rPr>
            </w:pPr>
            <w:r>
              <w:rPr>
                <w:rFonts w:hint="eastAsia" w:ascii="宋体" w:hAnsi="宋体" w:eastAsia="宋体" w:cs="仿宋"/>
                <w:color w:val="000000"/>
                <w:szCs w:val="21"/>
                <w:lang w:val="en-US" w:eastAsia="zh-CN"/>
              </w:rPr>
              <w:t>6</w:t>
            </w:r>
            <w:r>
              <w:rPr>
                <w:rFonts w:hint="eastAsia" w:ascii="宋体" w:hAnsi="宋体" w:cs="仿宋"/>
                <w:color w:val="000000"/>
                <w:szCs w:val="21"/>
              </w:rPr>
              <w:t>分</w:t>
            </w:r>
          </w:p>
        </w:tc>
        <w:tc>
          <w:tcPr>
            <w:tcW w:w="5720" w:type="dxa"/>
            <w:vAlign w:val="center"/>
          </w:tcPr>
          <w:p>
            <w:pPr>
              <w:spacing w:line="340" w:lineRule="exact"/>
              <w:jc w:val="left"/>
              <w:rPr>
                <w:rFonts w:hint="eastAsia" w:ascii="宋体" w:hAnsi="宋体" w:cs="仿宋"/>
                <w:color w:val="000000"/>
                <w:szCs w:val="21"/>
              </w:rPr>
            </w:pPr>
            <w:r>
              <w:rPr>
                <w:rFonts w:hint="eastAsia" w:ascii="宋体" w:hAnsi="宋体" w:cs="仿宋"/>
                <w:color w:val="000000"/>
                <w:szCs w:val="21"/>
              </w:rPr>
              <w:t>1.供应商具有通过审核且在有效期内的ISO9001质量管理体系认证证书、ISO14001环境管理体系认证证书、ISO45001职业健康安全管理体系认证证书，每有一个证书得2分，最多得</w:t>
            </w:r>
            <w:r>
              <w:rPr>
                <w:rFonts w:hint="eastAsia" w:ascii="宋体" w:hAnsi="宋体" w:eastAsia="宋体" w:cs="仿宋"/>
                <w:color w:val="000000"/>
                <w:szCs w:val="21"/>
                <w:lang w:val="en-US" w:eastAsia="zh-CN"/>
              </w:rPr>
              <w:t>4</w:t>
            </w:r>
            <w:r>
              <w:rPr>
                <w:rFonts w:hint="eastAsia" w:ascii="宋体" w:hAnsi="宋体" w:cs="仿宋"/>
                <w:color w:val="000000"/>
                <w:szCs w:val="21"/>
              </w:rPr>
              <w:t>分（认证范围包含“展览”或“展示”，响应文件中提供证书复印件并加盖公章，需要在中国国家认监委官方网站认证结果中可查询到：https://www.cnca.gov.cn/）。。</w:t>
            </w:r>
          </w:p>
          <w:p>
            <w:pPr>
              <w:spacing w:line="340" w:lineRule="exact"/>
              <w:jc w:val="left"/>
              <w:rPr>
                <w:rFonts w:hint="eastAsia" w:ascii="宋体" w:hAnsi="宋体" w:cs="仿宋"/>
                <w:color w:val="000000"/>
                <w:szCs w:val="21"/>
              </w:rPr>
            </w:pPr>
            <w:r>
              <w:rPr>
                <w:rFonts w:hint="eastAsia" w:ascii="宋体" w:hAnsi="宋体" w:cs="仿宋"/>
                <w:color w:val="000000"/>
                <w:szCs w:val="21"/>
              </w:rPr>
              <w:t>2.具备中国展览馆协会颁发的展览展陈工程设计与施工一体化一级资质得</w:t>
            </w:r>
            <w:r>
              <w:rPr>
                <w:rFonts w:hint="eastAsia" w:ascii="宋体" w:hAnsi="宋体" w:eastAsia="宋体" w:cs="仿宋"/>
                <w:color w:val="000000"/>
                <w:szCs w:val="21"/>
                <w:lang w:val="en-US" w:eastAsia="zh-CN"/>
              </w:rPr>
              <w:t>2</w:t>
            </w:r>
            <w:r>
              <w:rPr>
                <w:rFonts w:hint="eastAsia" w:ascii="宋体" w:hAnsi="宋体" w:cs="仿宋"/>
                <w:color w:val="000000"/>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544" w:hRule="atLeast"/>
          <w:jc w:val="center"/>
        </w:trPr>
        <w:tc>
          <w:tcPr>
            <w:tcW w:w="534" w:type="dxa"/>
            <w:vMerge w:val="continue"/>
            <w:vAlign w:val="center"/>
          </w:tcPr>
          <w:p>
            <w:pPr>
              <w:spacing w:line="340" w:lineRule="exact"/>
              <w:jc w:val="left"/>
              <w:rPr>
                <w:rFonts w:ascii="宋体" w:hAnsi="宋体" w:cs="仿宋"/>
                <w:color w:val="000000"/>
                <w:szCs w:val="21"/>
              </w:rPr>
            </w:pPr>
          </w:p>
        </w:tc>
        <w:tc>
          <w:tcPr>
            <w:tcW w:w="1299" w:type="dxa"/>
            <w:vMerge w:val="continue"/>
            <w:vAlign w:val="center"/>
          </w:tcPr>
          <w:p>
            <w:pPr>
              <w:spacing w:line="340" w:lineRule="exact"/>
              <w:jc w:val="center"/>
              <w:rPr>
                <w:rFonts w:ascii="宋体" w:hAnsi="宋体" w:cs="仿宋"/>
                <w:color w:val="000000"/>
                <w:szCs w:val="21"/>
              </w:rPr>
            </w:pPr>
          </w:p>
        </w:tc>
        <w:tc>
          <w:tcPr>
            <w:tcW w:w="1796" w:type="dxa"/>
            <w:vAlign w:val="center"/>
          </w:tcPr>
          <w:p>
            <w:pPr>
              <w:spacing w:line="340" w:lineRule="exact"/>
              <w:jc w:val="center"/>
              <w:rPr>
                <w:rFonts w:ascii="宋体" w:hAnsi="宋体" w:cs="仿宋"/>
                <w:color w:val="000000"/>
                <w:szCs w:val="21"/>
              </w:rPr>
            </w:pPr>
            <w:r>
              <w:rPr>
                <w:rFonts w:hint="eastAsia" w:ascii="宋体" w:hAnsi="宋体" w:cs="仿宋"/>
                <w:color w:val="000000"/>
                <w:szCs w:val="21"/>
              </w:rPr>
              <w:t>业绩</w:t>
            </w:r>
          </w:p>
        </w:tc>
        <w:tc>
          <w:tcPr>
            <w:tcW w:w="851" w:type="dxa"/>
            <w:vAlign w:val="center"/>
          </w:tcPr>
          <w:p>
            <w:pPr>
              <w:spacing w:line="340" w:lineRule="exact"/>
              <w:jc w:val="center"/>
              <w:rPr>
                <w:rFonts w:ascii="宋体" w:hAnsi="宋体" w:cs="仿宋"/>
                <w:color w:val="000000"/>
                <w:szCs w:val="21"/>
              </w:rPr>
            </w:pPr>
            <w:r>
              <w:rPr>
                <w:rFonts w:hint="eastAsia" w:ascii="宋体" w:hAnsi="宋体" w:eastAsia="宋体" w:cs="仿宋"/>
                <w:color w:val="000000"/>
                <w:szCs w:val="21"/>
                <w:lang w:val="en-US" w:eastAsia="zh-CN"/>
              </w:rPr>
              <w:t>4</w:t>
            </w:r>
            <w:r>
              <w:rPr>
                <w:rFonts w:hint="eastAsia" w:ascii="宋体" w:hAnsi="宋体" w:cs="仿宋"/>
                <w:color w:val="000000"/>
                <w:szCs w:val="21"/>
              </w:rPr>
              <w:t>分</w:t>
            </w:r>
          </w:p>
        </w:tc>
        <w:tc>
          <w:tcPr>
            <w:tcW w:w="5720" w:type="dxa"/>
            <w:vAlign w:val="center"/>
          </w:tcPr>
          <w:p>
            <w:pPr>
              <w:spacing w:line="340" w:lineRule="exact"/>
              <w:jc w:val="left"/>
              <w:rPr>
                <w:rFonts w:ascii="宋体" w:hAnsi="宋体" w:cs="仿宋"/>
                <w:szCs w:val="21"/>
              </w:rPr>
            </w:pPr>
            <w:r>
              <w:rPr>
                <w:rFonts w:hint="eastAsia" w:ascii="宋体" w:hAnsi="宋体" w:cs="仿宋"/>
                <w:color w:val="000000"/>
                <w:szCs w:val="21"/>
              </w:rPr>
              <w:t>2021年1月以来（以合同签订时间为准），投标人承担过展览展示馆类类似项目的业绩，每有一个得</w:t>
            </w:r>
            <w:r>
              <w:rPr>
                <w:rFonts w:hint="eastAsia" w:ascii="宋体" w:hAnsi="宋体" w:eastAsia="宋体" w:cs="仿宋"/>
                <w:color w:val="000000"/>
                <w:szCs w:val="21"/>
                <w:lang w:val="en-US" w:eastAsia="zh-CN"/>
              </w:rPr>
              <w:t>2</w:t>
            </w:r>
            <w:r>
              <w:rPr>
                <w:rFonts w:hint="eastAsia" w:ascii="宋体" w:hAnsi="宋体" w:cs="仿宋"/>
                <w:color w:val="000000"/>
                <w:szCs w:val="21"/>
              </w:rPr>
              <w:t>分，最高得</w:t>
            </w:r>
            <w:r>
              <w:rPr>
                <w:rFonts w:hint="eastAsia" w:ascii="宋体" w:hAnsi="宋体" w:eastAsia="宋体" w:cs="仿宋"/>
                <w:color w:val="000000"/>
                <w:szCs w:val="21"/>
                <w:lang w:val="en-US" w:eastAsia="zh-CN"/>
              </w:rPr>
              <w:t>4</w:t>
            </w:r>
            <w:r>
              <w:rPr>
                <w:rFonts w:hint="eastAsia" w:ascii="宋体" w:hAnsi="宋体" w:cs="仿宋"/>
                <w:color w:val="000000"/>
                <w:szCs w:val="21"/>
              </w:rPr>
              <w:t>分；提供项目合同复印件并加盖公章，不提供不得分。</w:t>
            </w:r>
          </w:p>
        </w:tc>
      </w:tr>
    </w:tbl>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（四）价格分：</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lang w:eastAsia="zh-CN"/>
        </w:rPr>
        <w:t>分</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价格分统一采用低价优先法计算，即满足磋商文件要求且最后报价最低的供应商的价格为磋商基准价，其价格分为满分。其他供应商的价格分统一按照下列公式计算：</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投标报价得分=（评标基准价/投标报价）×价格权值×100分。</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（五）政府采购政策功能落实 </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1、小微型企业价格扣除</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（1）本项目对小型和微型企业产品给予10%的扣除价格，用扣除后的价格参与评审。</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（2）供应商需按照《政府采购促进中小企业发展管理办法》（财库﹝2020﹞46 号）的规定提供相应的《中小企业声明函》。</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（3）企业标准请参照《关于印发中小企业划型标准规定的通知》</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（工信部联企业[2011]300 号）文件规定自行填写。</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2、残疾人福利单位价格扣除</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（1）本项目对残疾人福利性单位，给予10%的价格扣除，用扣除后的价格参与评审。</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（2）残疾人福利单位需按照采购文件的要求提供《残疾人福利性单位声明函》。</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（3）残疾人福利单位标准请参照《关于促进残疾人就业政府采购政策的通知》（财库〔2017〕141 号）。</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3、监狱和戒毒企业价格扣除</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（1）本项目对监狱和戒毒企业（简称监狱企业）给予 10%的价格扣除，用扣除后的价格参与评审。</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（2）监狱企业参加政府采购活动时，需提供由省级以上监狱管 理局、戒毒管理局(含新疆生产建设兵团)出具的属于监狱企业的证明文件。供应商如不提供上述证明文件，价格将不做相应扣除。</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（3）监狱企业标准请参照《关于政府采购支持监狱企业发展有关问题的通知》（财库[2014]68 号）。</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4、残疾人福利单位、监狱企业属于小型、微型企业的，不重复享受政策。</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5、大中型企业与小微企业（残疾人福利单位、监狱企业）组成联合体或者大中型企业向小微企业（残疾人福利单位、监狱企业）分包的，对联合协议或者分包意向协议约定小微企业合同份额占到合同总金额 30%以上的，对联合体或者大中型企业的报价给予 6%的扣除，用扣除后的价格参与评审。</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6、联合体各方均为小型、微型企业（残疾人福利单位、监狱企 业）的，联合体享受上述同类价格扣除，用扣除后的价格参与评审。</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7、专门面向中小企业采购的项目或者采购包，不再执行价格评审优惠的扶持政策。</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8、根据《江苏省政府采购信用管理暂行办法》的规定，供应商信用评价结果为三星的扣 2 分，评价结果为二星的扣 3 分，评价结果为一星的扣 4 分。</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（六）成交供应商的确定 </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评委会汇总各评委评分后，综合评审得分最高的投标人为中标候选人，若总得分者有相同时，则投标报价低者排名优先，均相同时则通过抽签方式随机确定排名顺序。</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本项目选取 1 名中标候选人，并编写评标报告。采购人应根据评委会推荐的中标候选人确定中标人。</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（七）公告成交结果</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自确定中标人之日起 2 个工作日内，在启东市人民政府网公告中标结果，公告期限为 1 个工作日。</w:t>
      </w:r>
    </w:p>
    <w:p>
      <w:pP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br w:type="page"/>
      </w:r>
    </w:p>
    <w:p>
      <w:pPr>
        <w:pStyle w:val="2"/>
        <w:spacing w:after="0" w:line="500" w:lineRule="exact"/>
        <w:ind w:left="0" w:leftChars="0" w:right="0" w:rightChars="0"/>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第四部分 投标文件组成</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投标文件由资格审查证明材料、商务技术标、价格标三部分组成。</w:t>
      </w:r>
    </w:p>
    <w:p>
      <w:pPr>
        <w:pStyle w:val="2"/>
        <w:numPr>
          <w:ilvl w:val="0"/>
          <w:numId w:val="5"/>
        </w:numPr>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资格审查证明材料（不能出现商务技术标、价格标）</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1.投标人符合《中华人民共和国政府采购法》第二十二条规定条件的声明函（格式见附件 1）；</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2.法定代表人身份证明书（格式见附件 2）；</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3.法定代表人授权委托书原件，投标代表本人身份证复印件（格式见附件 3，法定代表人参加的，无需提供授权委托书）；</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4.提供合法有效的营业执照复印件（加盖单位公章）；</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5.未被“信用中国”网站（www.creditchina.gov.cn）列入失信被执行人、重大税收违法案件当事人名单、政府采购严重失信行为记 录名单（提供网站查询截图）。</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6.投标人认为需要提交的其他资格审查证明材料。</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二、商务技术标（不能出现价格标）</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1.商务部分正负偏离表；（格式见附件 4）</w:t>
      </w:r>
    </w:p>
    <w:p>
      <w:pPr>
        <w:pStyle w:val="2"/>
        <w:spacing w:after="0" w:line="500" w:lineRule="exact"/>
        <w:ind w:left="0" w:leftChars="0" w:right="0" w:rightChars="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2.技术部分正负偏离表；（格式见附件 5） </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填制正负偏离表，完全响应的，请以空白表列示。不完全响应的，必须在偏离表中列示；列示不全的，视同故意隐瞒。 </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3.商务技术评分标准中须提供的相关得分佐证材料；</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4.投标人认为需要提交的其他商务技术材料。</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三、价格标</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1.投标报价表（格式见附件 6）；</w:t>
      </w:r>
    </w:p>
    <w:p>
      <w:pPr>
        <w:pStyle w:val="2"/>
        <w:spacing w:after="0" w:line="500" w:lineRule="exact"/>
        <w:ind w:left="0" w:leftChars="0" w:right="0" w:rightChars="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2.中小企业声明函（格式见附件 7）；</w:t>
      </w:r>
    </w:p>
    <w:p>
      <w:pPr>
        <w:pStyle w:val="2"/>
        <w:spacing w:after="0" w:line="500" w:lineRule="exact"/>
        <w:ind w:left="0" w:leftChars="0" w:right="0" w:rightChars="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3.残疾人福利性单位声明函（格式见附件 8）；</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4.监狱和戒毒企业证明材料（格式见附9）。</w:t>
      </w: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附件 1</w:t>
      </w:r>
    </w:p>
    <w:p>
      <w:pPr>
        <w:pStyle w:val="2"/>
        <w:spacing w:after="0" w:line="500" w:lineRule="exact"/>
        <w:ind w:left="0" w:leftChars="0" w:right="0" w:rightChars="0"/>
        <w:jc w:val="center"/>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投标人符合《中华人民共和国政府采购法》第二十二条规定条件的声明函</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我单位参加</w:t>
      </w: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u w:val="single"/>
          <w:lang w:eastAsia="zh-CN"/>
        </w:rPr>
        <w:t xml:space="preserve">_       </w:t>
      </w:r>
      <w:r>
        <w:rPr>
          <w:rFonts w:hint="eastAsia" w:asciiTheme="minorEastAsia" w:hAnsiTheme="minorEastAsia" w:eastAsiaTheme="minorEastAsia" w:cstheme="minorEastAsia"/>
          <w:sz w:val="28"/>
          <w:szCs w:val="28"/>
          <w:lang w:eastAsia="zh-CN"/>
        </w:rPr>
        <w:t>（项目名称）的投标活动。针对《中华人民共和国政府采购法》第二十二条规定做出如下声明：</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1.我单位具有独立承担民事责任的能力；</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2.我单位具有良好的商业信誉和健全的财务会计制度；</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3.我单位具有履行合同所必需的设备和专业技术能力；</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4.我单位有依法缴纳税收和社会保障资金的良好记录；</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 的“较大数额罚款”认定为 200 万元以上的罚款，法律、行政法规以及国务院有关部门明确规定相关领域“较大数额罚款”标准高于 200 万元的，从其规定。）</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6.我单位满足法律、行政法规规定的其他条件。</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wordWrap w:val="0"/>
        <w:spacing w:after="0" w:line="500" w:lineRule="exact"/>
        <w:ind w:left="0" w:leftChars="0" w:right="0" w:rightChars="0" w:firstLine="560" w:firstLineChars="200"/>
        <w:jc w:val="right"/>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承诺人名称（公章）：      </w:t>
      </w:r>
    </w:p>
    <w:p>
      <w:pPr>
        <w:pStyle w:val="2"/>
        <w:spacing w:after="0" w:line="500" w:lineRule="exact"/>
        <w:ind w:left="0" w:leftChars="0" w:right="0" w:rightChars="0" w:firstLine="560" w:firstLineChars="200"/>
        <w:jc w:val="right"/>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320" w:firstLineChars="19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日期：</w:t>
      </w: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eastAsia="zh-CN"/>
        </w:rPr>
        <w:t xml:space="preserve">   月</w:t>
      </w: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eastAsia="zh-CN"/>
        </w:rPr>
        <w:t xml:space="preserve">  日</w:t>
      </w:r>
    </w:p>
    <w:p>
      <w:pPr>
        <w:pStyle w:val="2"/>
        <w:spacing w:after="0" w:line="500" w:lineRule="exact"/>
        <w:ind w:left="0" w:leftChars="0" w:right="0" w:rightChars="0" w:firstLine="560" w:firstLineChars="200"/>
        <w:jc w:val="right"/>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附件 2</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法定代表人身份证明</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1120" w:firstLineChars="4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lang w:eastAsia="zh-CN"/>
        </w:rPr>
        <w:t>先生/女士</w:t>
      </w: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eastAsia="zh-CN"/>
        </w:rPr>
        <w:t>身份证号码：</w:t>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lang w:eastAsia="zh-CN"/>
        </w:rPr>
        <w:t>，现任我单位</w:t>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lang w:eastAsia="zh-CN"/>
        </w:rPr>
        <w:t>职务， 为法定代表人，特此证明。</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right"/>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单位名称(盖公章)     </w:t>
      </w:r>
      <w:r>
        <w:rPr>
          <w:rFonts w:hint="eastAsia" w:asciiTheme="minorEastAsia" w:hAnsiTheme="minorEastAsia" w:eastAsiaTheme="minorEastAsia" w:cstheme="minorEastAsia"/>
          <w:sz w:val="28"/>
          <w:szCs w:val="28"/>
          <w:lang w:eastAsia="zh-CN"/>
        </w:rPr>
        <w:tab/>
      </w:r>
    </w:p>
    <w:p>
      <w:pPr>
        <w:pStyle w:val="2"/>
        <w:spacing w:after="0" w:line="500" w:lineRule="exact"/>
        <w:ind w:left="0" w:leftChars="0" w:right="0" w:rightChars="0"/>
        <w:jc w:val="right"/>
        <w:rPr>
          <w:rFonts w:asciiTheme="minorEastAsia" w:hAnsiTheme="minorEastAsia" w:eastAsiaTheme="minorEastAsia" w:cstheme="minorEastAsia"/>
          <w:sz w:val="28"/>
          <w:szCs w:val="28"/>
          <w:lang w:eastAsia="zh-CN"/>
        </w:rPr>
      </w:pPr>
    </w:p>
    <w:p>
      <w:pPr>
        <w:pStyle w:val="2"/>
        <w:wordWrap w:val="0"/>
        <w:spacing w:after="0" w:line="500" w:lineRule="exact"/>
        <w:ind w:left="0" w:leftChars="0" w:right="0" w:rightChars="0"/>
        <w:jc w:val="right"/>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日 期：</w:t>
      </w: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eastAsia="zh-CN"/>
        </w:rPr>
        <w:t xml:space="preserve">  月</w:t>
      </w: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eastAsia="zh-CN"/>
        </w:rPr>
        <w:t xml:space="preserve"> 日      </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附：法定代表人的身份证复印件盖单位公章</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附件 3</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法定代表人授权委托书</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启东市科学技术局：</w:t>
      </w:r>
    </w:p>
    <w:p>
      <w:pPr>
        <w:pStyle w:val="2"/>
        <w:spacing w:after="0" w:line="500" w:lineRule="exact"/>
        <w:ind w:left="0" w:leftChars="0" w:right="0" w:rightChars="0" w:firstLine="1120" w:firstLineChars="4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lang w:eastAsia="zh-CN"/>
        </w:rPr>
        <w:t>系中华人民共和国合法企业（或事业单位），法定地址：</w:t>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lang w:eastAsia="zh-CN"/>
        </w:rPr>
        <w:t>，特授权代表我单位全权办理针对</w:t>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lang w:eastAsia="zh-CN"/>
        </w:rPr>
        <w:t>项目的投标，并签署全部有关文件、协议及合同。我单位对被授权人签名的所有文件负全部责任。被授权人签署的所有文件（在授权书有效期内签署的）不因授权的撤销而失效，本授权书自投标开始至合同履行完毕止。 被授权人无权转委托。</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被授权人（签字）：</w:t>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lang w:eastAsia="zh-CN"/>
        </w:rPr>
        <w:t>性别：</w:t>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lang w:eastAsia="zh-CN"/>
        </w:rPr>
        <w:t>年龄：职务：</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u w:val="single"/>
          <w:lang w:eastAsia="zh-CN"/>
        </w:rPr>
      </w:pPr>
      <w:r>
        <w:rPr>
          <w:rFonts w:hint="eastAsia" w:asciiTheme="minorEastAsia" w:hAnsiTheme="minorEastAsia" w:eastAsiaTheme="minorEastAsia" w:cstheme="minorEastAsia"/>
          <w:sz w:val="28"/>
          <w:szCs w:val="28"/>
          <w:lang w:eastAsia="zh-CN"/>
        </w:rPr>
        <w:t xml:space="preserve">身份证号码： </w:t>
      </w:r>
      <w:r>
        <w:rPr>
          <w:rFonts w:hint="eastAsia" w:asciiTheme="minorEastAsia" w:hAnsiTheme="minorEastAsia" w:eastAsiaTheme="minorEastAsia" w:cstheme="minorEastAsia"/>
          <w:sz w:val="28"/>
          <w:szCs w:val="28"/>
          <w:u w:val="single"/>
          <w:lang w:eastAsia="zh-CN"/>
        </w:rPr>
        <w:tab/>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通讯地址：</w:t>
      </w:r>
      <w:r>
        <w:rPr>
          <w:rFonts w:hint="eastAsia" w:asciiTheme="minorEastAsia" w:hAnsiTheme="minorEastAsia" w:eastAsiaTheme="minorEastAsia" w:cstheme="minorEastAsia"/>
          <w:sz w:val="28"/>
          <w:szCs w:val="28"/>
          <w:u w:val="single"/>
          <w:lang w:eastAsia="zh-CN"/>
        </w:rPr>
        <w:tab/>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u w:val="single"/>
          <w:lang w:eastAsia="zh-CN"/>
        </w:rPr>
      </w:pPr>
      <w:r>
        <w:rPr>
          <w:rFonts w:hint="eastAsia" w:asciiTheme="minorEastAsia" w:hAnsiTheme="minorEastAsia" w:eastAsiaTheme="minorEastAsia" w:cstheme="minorEastAsia"/>
          <w:sz w:val="28"/>
          <w:szCs w:val="28"/>
          <w:lang w:eastAsia="zh-CN"/>
        </w:rPr>
        <w:t xml:space="preserve">联系电话： </w:t>
      </w:r>
      <w:r>
        <w:rPr>
          <w:rFonts w:hint="eastAsia" w:asciiTheme="minorEastAsia" w:hAnsiTheme="minorEastAsia" w:eastAsiaTheme="minorEastAsia" w:cstheme="minorEastAsia"/>
          <w:sz w:val="28"/>
          <w:szCs w:val="28"/>
          <w:u w:val="single"/>
          <w:lang w:eastAsia="zh-CN"/>
        </w:rPr>
        <w:tab/>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u w:val="single"/>
          <w:lang w:eastAsia="zh-CN"/>
        </w:rPr>
      </w:pPr>
      <w:r>
        <w:rPr>
          <w:rFonts w:hint="eastAsia" w:asciiTheme="minorEastAsia" w:hAnsiTheme="minorEastAsia" w:eastAsiaTheme="minorEastAsia" w:cstheme="minorEastAsia"/>
          <w:sz w:val="28"/>
          <w:szCs w:val="28"/>
          <w:lang w:eastAsia="zh-CN"/>
        </w:rPr>
        <w:t>法定代表人（签字或盖章）：</w:t>
      </w:r>
      <w:r>
        <w:rPr>
          <w:rFonts w:hint="eastAsia" w:asciiTheme="minorEastAsia" w:hAnsiTheme="minorEastAsia" w:eastAsiaTheme="minorEastAsia" w:cstheme="minorEastAsia"/>
          <w:sz w:val="28"/>
          <w:szCs w:val="28"/>
          <w:u w:val="single"/>
          <w:lang w:eastAsia="zh-CN"/>
        </w:rPr>
        <w:tab/>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u w:val="single"/>
          <w:lang w:eastAsia="zh-CN"/>
        </w:rPr>
      </w:pPr>
      <w:r>
        <w:rPr>
          <w:rFonts w:hint="eastAsia" w:asciiTheme="minorEastAsia" w:hAnsiTheme="minorEastAsia" w:eastAsiaTheme="minorEastAsia" w:cstheme="minorEastAsia"/>
          <w:sz w:val="28"/>
          <w:szCs w:val="28"/>
          <w:lang w:eastAsia="zh-CN"/>
        </w:rPr>
        <w:t>供应商（盖公章）：</w:t>
      </w:r>
      <w:r>
        <w:rPr>
          <w:rFonts w:hint="eastAsia" w:asciiTheme="minorEastAsia" w:hAnsiTheme="minorEastAsia" w:eastAsiaTheme="minorEastAsia" w:cstheme="minorEastAsia"/>
          <w:sz w:val="28"/>
          <w:szCs w:val="28"/>
          <w:u w:val="single"/>
          <w:lang w:eastAsia="zh-CN"/>
        </w:rPr>
        <w:tab/>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right"/>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日期：</w:t>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lang w:eastAsia="zh-CN"/>
        </w:rPr>
        <w:t xml:space="preserve">年 </w:t>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eastAsia="zh-CN"/>
        </w:rPr>
        <w:t>日</w:t>
      </w:r>
    </w:p>
    <w:p>
      <w:pPr>
        <w:pStyle w:val="2"/>
        <w:spacing w:after="0" w:line="500" w:lineRule="exact"/>
        <w:ind w:left="0" w:leftChars="0" w:right="0" w:rightChars="0" w:firstLine="560" w:firstLineChars="200"/>
        <w:jc w:val="right"/>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附：被授权人身份证正反面复印件盖公章</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hint="eastAsia"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附件 4</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4"/>
        <w:spacing w:before="14"/>
        <w:ind w:left="158"/>
        <w:jc w:val="center"/>
        <w:rPr>
          <w:b w:val="0"/>
          <w:bCs w:val="0"/>
          <w:lang w:eastAsia="zh-CN"/>
        </w:rPr>
      </w:pPr>
      <w:r>
        <w:rPr>
          <w:lang w:eastAsia="zh-CN"/>
        </w:rPr>
        <w:t>商务部分正负偏离表</w:t>
      </w:r>
    </w:p>
    <w:p>
      <w:pPr>
        <w:pStyle w:val="5"/>
        <w:spacing w:before="0"/>
        <w:ind w:left="2133"/>
        <w:rPr>
          <w:lang w:eastAsia="zh-CN"/>
        </w:rPr>
      </w:pPr>
      <w:r>
        <w:rPr>
          <w:lang w:eastAsia="zh-CN"/>
        </w:rPr>
        <w:t>（由投标人据实填写，表格不够自行添加）</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tbl>
      <w:tblPr>
        <w:tblStyle w:val="9"/>
        <w:tblW w:w="8528" w:type="dxa"/>
        <w:tblInd w:w="118" w:type="dxa"/>
        <w:tblLayout w:type="fixed"/>
        <w:tblCellMar>
          <w:top w:w="0" w:type="dxa"/>
          <w:left w:w="0" w:type="dxa"/>
          <w:bottom w:w="0" w:type="dxa"/>
          <w:right w:w="0" w:type="dxa"/>
        </w:tblCellMar>
      </w:tblPr>
      <w:tblGrid>
        <w:gridCol w:w="784"/>
        <w:gridCol w:w="2139"/>
        <w:gridCol w:w="1979"/>
        <w:gridCol w:w="2299"/>
        <w:gridCol w:w="1327"/>
      </w:tblGrid>
      <w:tr>
        <w:tblPrEx>
          <w:tblLayout w:type="fixed"/>
          <w:tblCellMar>
            <w:top w:w="0" w:type="dxa"/>
            <w:left w:w="0" w:type="dxa"/>
            <w:bottom w:w="0" w:type="dxa"/>
            <w:right w:w="0" w:type="dxa"/>
          </w:tblCellMar>
        </w:tblPrEx>
        <w:trPr>
          <w:trHeight w:val="1115" w:hRule="exact"/>
        </w:trPr>
        <w:tc>
          <w:tcPr>
            <w:tcW w:w="784" w:type="dxa"/>
            <w:tcBorders>
              <w:top w:val="single" w:color="000000" w:sz="6" w:space="0"/>
              <w:left w:val="single" w:color="000000" w:sz="12" w:space="0"/>
              <w:bottom w:val="single" w:color="000000" w:sz="6" w:space="0"/>
              <w:right w:val="single" w:color="000000" w:sz="6" w:space="0"/>
            </w:tcBorders>
            <w:vAlign w:val="center"/>
          </w:tcPr>
          <w:p>
            <w:pPr>
              <w:pStyle w:val="12"/>
              <w:spacing w:line="360" w:lineRule="exact"/>
              <w:jc w:val="center"/>
              <w:rPr>
                <w:rFonts w:ascii="宋体"/>
                <w:sz w:val="28"/>
                <w:szCs w:val="28"/>
              </w:rPr>
            </w:pPr>
            <w:r>
              <w:rPr>
                <w:rFonts w:ascii="宋体" w:hAnsi="宋体" w:eastAsia="宋体" w:cs="宋体"/>
                <w:sz w:val="28"/>
                <w:szCs w:val="28"/>
              </w:rPr>
              <w:t>序号</w:t>
            </w:r>
          </w:p>
        </w:tc>
        <w:tc>
          <w:tcPr>
            <w:tcW w:w="2139"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sz w:val="28"/>
                <w:szCs w:val="28"/>
              </w:rPr>
            </w:pPr>
            <w:r>
              <w:rPr>
                <w:rFonts w:ascii="宋体" w:hAnsi="宋体" w:eastAsia="宋体" w:cs="宋体"/>
                <w:sz w:val="28"/>
                <w:szCs w:val="28"/>
              </w:rPr>
              <w:t>货物或服务名称</w:t>
            </w:r>
          </w:p>
        </w:tc>
        <w:tc>
          <w:tcPr>
            <w:tcW w:w="1979"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rFonts w:eastAsia="宋体"/>
                <w:sz w:val="28"/>
                <w:szCs w:val="28"/>
                <w:lang w:eastAsia="zh-CN"/>
              </w:rPr>
            </w:pPr>
            <w:r>
              <w:rPr>
                <w:rFonts w:hint="eastAsia" w:eastAsia="宋体"/>
                <w:sz w:val="28"/>
                <w:szCs w:val="28"/>
                <w:lang w:eastAsia="zh-CN"/>
              </w:rPr>
              <w:t>招标文件要求的商务条款</w:t>
            </w:r>
          </w:p>
        </w:tc>
        <w:tc>
          <w:tcPr>
            <w:tcW w:w="2299"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rFonts w:eastAsia="宋体"/>
                <w:sz w:val="28"/>
                <w:szCs w:val="28"/>
                <w:lang w:eastAsia="zh-CN"/>
              </w:rPr>
            </w:pPr>
            <w:r>
              <w:rPr>
                <w:rFonts w:hint="eastAsia" w:eastAsia="宋体"/>
                <w:sz w:val="28"/>
                <w:szCs w:val="28"/>
                <w:lang w:eastAsia="zh-CN"/>
              </w:rPr>
              <w:t>投标文件响应情况</w:t>
            </w:r>
          </w:p>
        </w:tc>
        <w:tc>
          <w:tcPr>
            <w:tcW w:w="1327" w:type="dxa"/>
            <w:tcBorders>
              <w:top w:val="single" w:color="000000" w:sz="6" w:space="0"/>
              <w:left w:val="single" w:color="000000" w:sz="6" w:space="0"/>
              <w:bottom w:val="single" w:color="000000" w:sz="6" w:space="0"/>
              <w:right w:val="single" w:color="000000" w:sz="12" w:space="0"/>
            </w:tcBorders>
            <w:vAlign w:val="center"/>
          </w:tcPr>
          <w:p>
            <w:pPr>
              <w:spacing w:line="360" w:lineRule="exact"/>
              <w:jc w:val="center"/>
              <w:rPr>
                <w:rFonts w:eastAsia="宋体"/>
                <w:sz w:val="28"/>
                <w:szCs w:val="28"/>
                <w:lang w:eastAsia="zh-CN"/>
              </w:rPr>
            </w:pPr>
            <w:r>
              <w:rPr>
                <w:rFonts w:hint="eastAsia" w:eastAsia="宋体"/>
                <w:sz w:val="28"/>
                <w:szCs w:val="28"/>
                <w:lang w:eastAsia="zh-CN"/>
              </w:rPr>
              <w:t>偏离说明</w:t>
            </w:r>
          </w:p>
        </w:tc>
      </w:tr>
      <w:tr>
        <w:tblPrEx>
          <w:tblLayout w:type="fixed"/>
          <w:tblCellMar>
            <w:top w:w="0" w:type="dxa"/>
            <w:left w:w="0" w:type="dxa"/>
            <w:bottom w:w="0" w:type="dxa"/>
            <w:right w:w="0" w:type="dxa"/>
          </w:tblCellMar>
        </w:tblPrEx>
        <w:trPr>
          <w:trHeight w:val="639" w:hRule="exact"/>
        </w:trPr>
        <w:tc>
          <w:tcPr>
            <w:tcW w:w="784" w:type="dxa"/>
            <w:tcBorders>
              <w:top w:val="single" w:color="000000" w:sz="6" w:space="0"/>
              <w:left w:val="single" w:color="000000" w:sz="12" w:space="0"/>
              <w:bottom w:val="single" w:color="000000" w:sz="6" w:space="0"/>
              <w:right w:val="single" w:color="000000" w:sz="6" w:space="0"/>
            </w:tcBorders>
          </w:tcPr>
          <w:p>
            <w:pPr>
              <w:pStyle w:val="12"/>
              <w:spacing w:before="86"/>
              <w:ind w:right="2"/>
              <w:jc w:val="center"/>
              <w:rPr>
                <w:rFonts w:ascii="宋体" w:hAnsi="宋体" w:eastAsia="宋体" w:cs="宋体"/>
                <w:sz w:val="28"/>
                <w:szCs w:val="28"/>
              </w:rPr>
            </w:pPr>
            <w:r>
              <w:rPr>
                <w:rFonts w:ascii="宋体"/>
                <w:sz w:val="28"/>
              </w:rPr>
              <w:t>1</w:t>
            </w:r>
          </w:p>
        </w:tc>
        <w:tc>
          <w:tcPr>
            <w:tcW w:w="2139" w:type="dxa"/>
            <w:tcBorders>
              <w:top w:val="single" w:color="000000" w:sz="6" w:space="0"/>
              <w:left w:val="single" w:color="000000" w:sz="6" w:space="0"/>
              <w:bottom w:val="single" w:color="000000" w:sz="6" w:space="0"/>
              <w:right w:val="single" w:color="000000" w:sz="6" w:space="0"/>
            </w:tcBorders>
          </w:tcPr>
          <w:p/>
        </w:tc>
        <w:tc>
          <w:tcPr>
            <w:tcW w:w="1979" w:type="dxa"/>
            <w:tcBorders>
              <w:top w:val="single" w:color="000000" w:sz="6" w:space="0"/>
              <w:left w:val="single" w:color="000000" w:sz="6" w:space="0"/>
              <w:bottom w:val="single" w:color="000000" w:sz="6" w:space="0"/>
              <w:right w:val="single" w:color="000000" w:sz="6" w:space="0"/>
            </w:tcBorders>
          </w:tcPr>
          <w:p/>
        </w:tc>
        <w:tc>
          <w:tcPr>
            <w:tcW w:w="2299" w:type="dxa"/>
            <w:tcBorders>
              <w:top w:val="single" w:color="000000" w:sz="6" w:space="0"/>
              <w:left w:val="single" w:color="000000" w:sz="6" w:space="0"/>
              <w:bottom w:val="single" w:color="000000" w:sz="6" w:space="0"/>
              <w:right w:val="single" w:color="000000" w:sz="6" w:space="0"/>
            </w:tcBorders>
          </w:tcPr>
          <w:p/>
        </w:tc>
        <w:tc>
          <w:tcPr>
            <w:tcW w:w="1327" w:type="dxa"/>
            <w:tcBorders>
              <w:top w:val="single" w:color="000000" w:sz="6" w:space="0"/>
              <w:left w:val="single" w:color="000000" w:sz="6" w:space="0"/>
              <w:bottom w:val="single" w:color="000000" w:sz="6" w:space="0"/>
              <w:right w:val="single" w:color="000000" w:sz="12" w:space="0"/>
            </w:tcBorders>
          </w:tcPr>
          <w:p/>
        </w:tc>
      </w:tr>
      <w:tr>
        <w:tblPrEx>
          <w:tblLayout w:type="fixed"/>
          <w:tblCellMar>
            <w:top w:w="0" w:type="dxa"/>
            <w:left w:w="0" w:type="dxa"/>
            <w:bottom w:w="0" w:type="dxa"/>
            <w:right w:w="0" w:type="dxa"/>
          </w:tblCellMar>
        </w:tblPrEx>
        <w:trPr>
          <w:trHeight w:val="639" w:hRule="exact"/>
        </w:trPr>
        <w:tc>
          <w:tcPr>
            <w:tcW w:w="784" w:type="dxa"/>
            <w:tcBorders>
              <w:top w:val="single" w:color="000000" w:sz="6" w:space="0"/>
              <w:left w:val="single" w:color="000000" w:sz="12" w:space="0"/>
              <w:bottom w:val="single" w:color="000000" w:sz="6" w:space="0"/>
              <w:right w:val="single" w:color="000000" w:sz="6" w:space="0"/>
            </w:tcBorders>
          </w:tcPr>
          <w:p>
            <w:pPr>
              <w:pStyle w:val="12"/>
              <w:spacing w:before="85"/>
              <w:ind w:right="2"/>
              <w:jc w:val="center"/>
              <w:rPr>
                <w:rFonts w:ascii="宋体" w:hAnsi="宋体" w:eastAsia="宋体" w:cs="宋体"/>
                <w:sz w:val="28"/>
                <w:szCs w:val="28"/>
              </w:rPr>
            </w:pPr>
            <w:r>
              <w:rPr>
                <w:rFonts w:ascii="宋体"/>
                <w:sz w:val="28"/>
              </w:rPr>
              <w:t>2</w:t>
            </w:r>
          </w:p>
        </w:tc>
        <w:tc>
          <w:tcPr>
            <w:tcW w:w="2139" w:type="dxa"/>
            <w:tcBorders>
              <w:top w:val="single" w:color="000000" w:sz="6" w:space="0"/>
              <w:left w:val="single" w:color="000000" w:sz="6" w:space="0"/>
              <w:bottom w:val="single" w:color="000000" w:sz="6" w:space="0"/>
              <w:right w:val="single" w:color="000000" w:sz="6" w:space="0"/>
            </w:tcBorders>
          </w:tcPr>
          <w:p/>
        </w:tc>
        <w:tc>
          <w:tcPr>
            <w:tcW w:w="1979" w:type="dxa"/>
            <w:tcBorders>
              <w:top w:val="single" w:color="000000" w:sz="6" w:space="0"/>
              <w:left w:val="single" w:color="000000" w:sz="6" w:space="0"/>
              <w:bottom w:val="single" w:color="000000" w:sz="6" w:space="0"/>
              <w:right w:val="single" w:color="000000" w:sz="6" w:space="0"/>
            </w:tcBorders>
          </w:tcPr>
          <w:p/>
        </w:tc>
        <w:tc>
          <w:tcPr>
            <w:tcW w:w="2299" w:type="dxa"/>
            <w:tcBorders>
              <w:top w:val="single" w:color="000000" w:sz="6" w:space="0"/>
              <w:left w:val="single" w:color="000000" w:sz="6" w:space="0"/>
              <w:bottom w:val="single" w:color="000000" w:sz="6" w:space="0"/>
              <w:right w:val="single" w:color="000000" w:sz="6" w:space="0"/>
            </w:tcBorders>
          </w:tcPr>
          <w:p/>
        </w:tc>
        <w:tc>
          <w:tcPr>
            <w:tcW w:w="1327" w:type="dxa"/>
            <w:tcBorders>
              <w:top w:val="single" w:color="000000" w:sz="6" w:space="0"/>
              <w:left w:val="single" w:color="000000" w:sz="6" w:space="0"/>
              <w:bottom w:val="single" w:color="000000" w:sz="6" w:space="0"/>
              <w:right w:val="single" w:color="000000" w:sz="12" w:space="0"/>
            </w:tcBorders>
          </w:tcPr>
          <w:p/>
        </w:tc>
      </w:tr>
      <w:tr>
        <w:tblPrEx>
          <w:tblLayout w:type="fixed"/>
          <w:tblCellMar>
            <w:top w:w="0" w:type="dxa"/>
            <w:left w:w="0" w:type="dxa"/>
            <w:bottom w:w="0" w:type="dxa"/>
            <w:right w:w="0" w:type="dxa"/>
          </w:tblCellMar>
        </w:tblPrEx>
        <w:trPr>
          <w:trHeight w:val="639" w:hRule="exact"/>
        </w:trPr>
        <w:tc>
          <w:tcPr>
            <w:tcW w:w="784" w:type="dxa"/>
            <w:tcBorders>
              <w:top w:val="single" w:color="000000" w:sz="6" w:space="0"/>
              <w:left w:val="single" w:color="000000" w:sz="12" w:space="0"/>
              <w:bottom w:val="single" w:color="000000" w:sz="6" w:space="0"/>
              <w:right w:val="single" w:color="000000" w:sz="6" w:space="0"/>
            </w:tcBorders>
          </w:tcPr>
          <w:p>
            <w:pPr>
              <w:pStyle w:val="12"/>
              <w:spacing w:before="87"/>
              <w:ind w:right="2"/>
              <w:jc w:val="center"/>
              <w:rPr>
                <w:rFonts w:ascii="宋体" w:hAnsi="宋体" w:eastAsia="宋体" w:cs="宋体"/>
                <w:sz w:val="28"/>
                <w:szCs w:val="28"/>
              </w:rPr>
            </w:pPr>
            <w:r>
              <w:rPr>
                <w:rFonts w:ascii="宋体"/>
                <w:sz w:val="28"/>
              </w:rPr>
              <w:t>3</w:t>
            </w:r>
          </w:p>
        </w:tc>
        <w:tc>
          <w:tcPr>
            <w:tcW w:w="2139" w:type="dxa"/>
            <w:tcBorders>
              <w:top w:val="single" w:color="000000" w:sz="6" w:space="0"/>
              <w:left w:val="single" w:color="000000" w:sz="6" w:space="0"/>
              <w:bottom w:val="single" w:color="000000" w:sz="6" w:space="0"/>
              <w:right w:val="single" w:color="000000" w:sz="6" w:space="0"/>
            </w:tcBorders>
          </w:tcPr>
          <w:p/>
        </w:tc>
        <w:tc>
          <w:tcPr>
            <w:tcW w:w="1979" w:type="dxa"/>
            <w:tcBorders>
              <w:top w:val="single" w:color="000000" w:sz="6" w:space="0"/>
              <w:left w:val="single" w:color="000000" w:sz="6" w:space="0"/>
              <w:bottom w:val="single" w:color="000000" w:sz="6" w:space="0"/>
              <w:right w:val="single" w:color="000000" w:sz="6" w:space="0"/>
            </w:tcBorders>
          </w:tcPr>
          <w:p/>
        </w:tc>
        <w:tc>
          <w:tcPr>
            <w:tcW w:w="2299" w:type="dxa"/>
            <w:tcBorders>
              <w:top w:val="single" w:color="000000" w:sz="6" w:space="0"/>
              <w:left w:val="single" w:color="000000" w:sz="6" w:space="0"/>
              <w:bottom w:val="single" w:color="000000" w:sz="6" w:space="0"/>
              <w:right w:val="single" w:color="000000" w:sz="6" w:space="0"/>
            </w:tcBorders>
          </w:tcPr>
          <w:p/>
        </w:tc>
        <w:tc>
          <w:tcPr>
            <w:tcW w:w="1327" w:type="dxa"/>
            <w:tcBorders>
              <w:top w:val="single" w:color="000000" w:sz="6" w:space="0"/>
              <w:left w:val="single" w:color="000000" w:sz="6" w:space="0"/>
              <w:bottom w:val="single" w:color="000000" w:sz="6" w:space="0"/>
              <w:right w:val="single" w:color="000000" w:sz="12" w:space="0"/>
            </w:tcBorders>
          </w:tcPr>
          <w:p/>
        </w:tc>
      </w:tr>
      <w:tr>
        <w:tblPrEx>
          <w:tblLayout w:type="fixed"/>
          <w:tblCellMar>
            <w:top w:w="0" w:type="dxa"/>
            <w:left w:w="0" w:type="dxa"/>
            <w:bottom w:w="0" w:type="dxa"/>
            <w:right w:w="0" w:type="dxa"/>
          </w:tblCellMar>
        </w:tblPrEx>
        <w:trPr>
          <w:trHeight w:val="639" w:hRule="exact"/>
        </w:trPr>
        <w:tc>
          <w:tcPr>
            <w:tcW w:w="784" w:type="dxa"/>
            <w:tcBorders>
              <w:top w:val="single" w:color="000000" w:sz="6" w:space="0"/>
              <w:left w:val="single" w:color="000000" w:sz="12" w:space="0"/>
              <w:bottom w:val="single" w:color="000000" w:sz="6" w:space="0"/>
              <w:right w:val="single" w:color="000000" w:sz="6" w:space="0"/>
            </w:tcBorders>
          </w:tcPr>
          <w:p>
            <w:pPr>
              <w:pStyle w:val="12"/>
              <w:spacing w:before="86"/>
              <w:ind w:right="2"/>
              <w:jc w:val="center"/>
              <w:rPr>
                <w:rFonts w:ascii="宋体" w:hAnsi="宋体" w:eastAsia="宋体" w:cs="宋体"/>
                <w:sz w:val="28"/>
                <w:szCs w:val="28"/>
              </w:rPr>
            </w:pPr>
            <w:r>
              <w:rPr>
                <w:rFonts w:ascii="宋体"/>
                <w:sz w:val="28"/>
              </w:rPr>
              <w:t>4</w:t>
            </w:r>
          </w:p>
        </w:tc>
        <w:tc>
          <w:tcPr>
            <w:tcW w:w="2139" w:type="dxa"/>
            <w:tcBorders>
              <w:top w:val="single" w:color="000000" w:sz="6" w:space="0"/>
              <w:left w:val="single" w:color="000000" w:sz="6" w:space="0"/>
              <w:bottom w:val="single" w:color="000000" w:sz="6" w:space="0"/>
              <w:right w:val="single" w:color="000000" w:sz="6" w:space="0"/>
            </w:tcBorders>
          </w:tcPr>
          <w:p/>
        </w:tc>
        <w:tc>
          <w:tcPr>
            <w:tcW w:w="1979" w:type="dxa"/>
            <w:tcBorders>
              <w:top w:val="single" w:color="000000" w:sz="6" w:space="0"/>
              <w:left w:val="single" w:color="000000" w:sz="6" w:space="0"/>
              <w:bottom w:val="single" w:color="000000" w:sz="6" w:space="0"/>
              <w:right w:val="single" w:color="000000" w:sz="6" w:space="0"/>
            </w:tcBorders>
          </w:tcPr>
          <w:p/>
        </w:tc>
        <w:tc>
          <w:tcPr>
            <w:tcW w:w="2299" w:type="dxa"/>
            <w:tcBorders>
              <w:top w:val="single" w:color="000000" w:sz="6" w:space="0"/>
              <w:left w:val="single" w:color="000000" w:sz="6" w:space="0"/>
              <w:bottom w:val="single" w:color="000000" w:sz="6" w:space="0"/>
              <w:right w:val="single" w:color="000000" w:sz="6" w:space="0"/>
            </w:tcBorders>
          </w:tcPr>
          <w:p/>
        </w:tc>
        <w:tc>
          <w:tcPr>
            <w:tcW w:w="1327" w:type="dxa"/>
            <w:tcBorders>
              <w:top w:val="single" w:color="000000" w:sz="6" w:space="0"/>
              <w:left w:val="single" w:color="000000" w:sz="6" w:space="0"/>
              <w:bottom w:val="single" w:color="000000" w:sz="6" w:space="0"/>
              <w:right w:val="single" w:color="000000" w:sz="12" w:space="0"/>
            </w:tcBorders>
          </w:tcPr>
          <w:p/>
        </w:tc>
      </w:tr>
    </w:tbl>
    <w:p>
      <w:pPr>
        <w:pStyle w:val="4"/>
        <w:spacing w:line="500" w:lineRule="exact"/>
        <w:ind w:left="0"/>
        <w:rPr>
          <w:rFonts w:asciiTheme="minorEastAsia" w:hAnsiTheme="minorEastAsia" w:eastAsiaTheme="minorEastAsia" w:cstheme="minorEastAsia"/>
          <w:b w:val="0"/>
          <w:bCs w:val="0"/>
        </w:rPr>
      </w:pPr>
      <w:r>
        <w:rPr>
          <w:rFonts w:hint="eastAsia" w:asciiTheme="minorEastAsia" w:hAnsiTheme="minorEastAsia" w:eastAsiaTheme="minorEastAsia" w:cstheme="minorEastAsia"/>
        </w:rPr>
        <w:t>注：</w:t>
      </w:r>
    </w:p>
    <w:p>
      <w:pPr>
        <w:pStyle w:val="2"/>
        <w:spacing w:after="0" w:line="500" w:lineRule="exact"/>
        <w:ind w:left="0" w:leftChars="0" w:right="0" w:rightChars="0" w:firstLine="42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5"/>
          <w:lang w:eastAsia="zh-CN"/>
        </w:rPr>
        <w:t>1.投标人提交的投标文件中与招标文件第三部分“项目需求”中</w:t>
      </w:r>
      <w:r>
        <w:rPr>
          <w:rFonts w:hint="eastAsia" w:asciiTheme="minorEastAsia" w:hAnsiTheme="minorEastAsia" w:eastAsiaTheme="minorEastAsia" w:cstheme="minorEastAsia"/>
          <w:lang w:eastAsia="zh-CN"/>
        </w:rPr>
        <w:t>的商务部分的要求，应逐条填列在偏离表中。</w:t>
      </w:r>
      <w:r>
        <w:rPr>
          <w:rFonts w:hint="eastAsia" w:asciiTheme="minorEastAsia" w:hAnsiTheme="minorEastAsia" w:eastAsiaTheme="minorEastAsia" w:cstheme="minorEastAsia"/>
          <w:sz w:val="28"/>
          <w:szCs w:val="28"/>
          <w:lang w:eastAsia="zh-CN"/>
        </w:rPr>
        <w:t xml:space="preserve">填制正负偏离表，完全响应的，请以空白表列示。不完全响应的，必须在偏离表中列示；列示不全的，视同故意隐瞒。 </w:t>
      </w:r>
    </w:p>
    <w:p>
      <w:pPr>
        <w:pStyle w:val="5"/>
        <w:spacing w:before="0" w:line="500" w:lineRule="exact"/>
        <w:ind w:left="0" w:firstLine="559"/>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lang w:eastAsia="zh-CN"/>
        </w:rPr>
        <w:t>2.“偏离说明”一栏选择“正偏离”、“无偏离”、“负偏离”</w:t>
      </w:r>
      <w:r>
        <w:rPr>
          <w:rFonts w:hint="eastAsia" w:asciiTheme="minorEastAsia" w:hAnsiTheme="minorEastAsia" w:eastAsiaTheme="minorEastAsia" w:cstheme="minorEastAsia"/>
          <w:spacing w:val="-5"/>
          <w:lang w:eastAsia="zh-CN"/>
        </w:rPr>
        <w:t>进行填写。正偏离、无偏离的确认和负偏离的是否响应招标文件，由</w:t>
      </w:r>
      <w:r>
        <w:rPr>
          <w:rFonts w:hint="eastAsia" w:asciiTheme="minorEastAsia" w:hAnsiTheme="minorEastAsia" w:eastAsiaTheme="minorEastAsia" w:cstheme="minorEastAsia"/>
          <w:lang w:eastAsia="zh-CN"/>
        </w:rPr>
        <w:t>评委认定。</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3.供应商若提供其他增值服务，可以在表中自行据实填写。</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附件 5</w:t>
      </w:r>
    </w:p>
    <w:p>
      <w:pPr>
        <w:pStyle w:val="4"/>
        <w:spacing w:before="14"/>
        <w:ind w:left="158"/>
        <w:jc w:val="center"/>
        <w:rPr>
          <w:b w:val="0"/>
          <w:bCs w:val="0"/>
          <w:lang w:eastAsia="zh-CN"/>
        </w:rPr>
      </w:pPr>
      <w:r>
        <w:rPr>
          <w:rFonts w:hint="eastAsia"/>
          <w:lang w:eastAsia="zh-CN"/>
        </w:rPr>
        <w:t>技术</w:t>
      </w:r>
      <w:r>
        <w:rPr>
          <w:lang w:eastAsia="zh-CN"/>
        </w:rPr>
        <w:t>部分正负偏离表</w:t>
      </w:r>
    </w:p>
    <w:p>
      <w:pPr>
        <w:pStyle w:val="5"/>
        <w:spacing w:before="0"/>
        <w:ind w:left="2133"/>
        <w:rPr>
          <w:lang w:eastAsia="zh-CN"/>
        </w:rPr>
      </w:pPr>
      <w:r>
        <w:rPr>
          <w:lang w:eastAsia="zh-CN"/>
        </w:rPr>
        <w:t>（由投标人据实填写，表格不够自行添加）</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tbl>
      <w:tblPr>
        <w:tblStyle w:val="9"/>
        <w:tblW w:w="8528" w:type="dxa"/>
        <w:tblInd w:w="118" w:type="dxa"/>
        <w:tblLayout w:type="fixed"/>
        <w:tblCellMar>
          <w:top w:w="0" w:type="dxa"/>
          <w:left w:w="0" w:type="dxa"/>
          <w:bottom w:w="0" w:type="dxa"/>
          <w:right w:w="0" w:type="dxa"/>
        </w:tblCellMar>
      </w:tblPr>
      <w:tblGrid>
        <w:gridCol w:w="784"/>
        <w:gridCol w:w="2139"/>
        <w:gridCol w:w="1979"/>
        <w:gridCol w:w="2299"/>
        <w:gridCol w:w="1327"/>
      </w:tblGrid>
      <w:tr>
        <w:tblPrEx>
          <w:tblLayout w:type="fixed"/>
          <w:tblCellMar>
            <w:top w:w="0" w:type="dxa"/>
            <w:left w:w="0" w:type="dxa"/>
            <w:bottom w:w="0" w:type="dxa"/>
            <w:right w:w="0" w:type="dxa"/>
          </w:tblCellMar>
        </w:tblPrEx>
        <w:trPr>
          <w:trHeight w:val="1115" w:hRule="exact"/>
        </w:trPr>
        <w:tc>
          <w:tcPr>
            <w:tcW w:w="784" w:type="dxa"/>
            <w:tcBorders>
              <w:top w:val="single" w:color="000000" w:sz="6" w:space="0"/>
              <w:left w:val="single" w:color="000000" w:sz="12" w:space="0"/>
              <w:bottom w:val="single" w:color="000000" w:sz="6" w:space="0"/>
              <w:right w:val="single" w:color="000000" w:sz="6" w:space="0"/>
            </w:tcBorders>
            <w:vAlign w:val="center"/>
          </w:tcPr>
          <w:p>
            <w:pPr>
              <w:pStyle w:val="12"/>
              <w:spacing w:line="360" w:lineRule="exact"/>
              <w:jc w:val="center"/>
              <w:rPr>
                <w:rFonts w:ascii="宋体"/>
                <w:sz w:val="28"/>
                <w:szCs w:val="28"/>
              </w:rPr>
            </w:pPr>
            <w:r>
              <w:rPr>
                <w:rFonts w:ascii="宋体" w:hAnsi="宋体" w:eastAsia="宋体" w:cs="宋体"/>
                <w:sz w:val="28"/>
                <w:szCs w:val="28"/>
              </w:rPr>
              <w:t>序号</w:t>
            </w:r>
          </w:p>
        </w:tc>
        <w:tc>
          <w:tcPr>
            <w:tcW w:w="2139"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sz w:val="28"/>
                <w:szCs w:val="28"/>
              </w:rPr>
            </w:pPr>
            <w:r>
              <w:rPr>
                <w:rFonts w:ascii="宋体" w:hAnsi="宋体" w:eastAsia="宋体" w:cs="宋体"/>
                <w:sz w:val="28"/>
                <w:szCs w:val="28"/>
              </w:rPr>
              <w:t>货物或服务名称</w:t>
            </w:r>
          </w:p>
        </w:tc>
        <w:tc>
          <w:tcPr>
            <w:tcW w:w="1979"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rFonts w:eastAsia="宋体"/>
                <w:sz w:val="28"/>
                <w:szCs w:val="28"/>
                <w:lang w:eastAsia="zh-CN"/>
              </w:rPr>
            </w:pPr>
            <w:r>
              <w:rPr>
                <w:rFonts w:hint="eastAsia" w:eastAsia="宋体"/>
                <w:sz w:val="28"/>
                <w:szCs w:val="28"/>
                <w:lang w:eastAsia="zh-CN"/>
              </w:rPr>
              <w:t>招标文件要求的技术要求</w:t>
            </w:r>
          </w:p>
        </w:tc>
        <w:tc>
          <w:tcPr>
            <w:tcW w:w="2299"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rFonts w:eastAsia="宋体"/>
                <w:sz w:val="28"/>
                <w:szCs w:val="28"/>
                <w:lang w:eastAsia="zh-CN"/>
              </w:rPr>
            </w:pPr>
            <w:r>
              <w:rPr>
                <w:rFonts w:hint="eastAsia" w:eastAsia="宋体"/>
                <w:sz w:val="28"/>
                <w:szCs w:val="28"/>
                <w:lang w:eastAsia="zh-CN"/>
              </w:rPr>
              <w:t>投标文件响应情况</w:t>
            </w:r>
          </w:p>
        </w:tc>
        <w:tc>
          <w:tcPr>
            <w:tcW w:w="1327" w:type="dxa"/>
            <w:tcBorders>
              <w:top w:val="single" w:color="000000" w:sz="6" w:space="0"/>
              <w:left w:val="single" w:color="000000" w:sz="6" w:space="0"/>
              <w:bottom w:val="single" w:color="000000" w:sz="6" w:space="0"/>
              <w:right w:val="single" w:color="000000" w:sz="12" w:space="0"/>
            </w:tcBorders>
            <w:vAlign w:val="center"/>
          </w:tcPr>
          <w:p>
            <w:pPr>
              <w:spacing w:line="360" w:lineRule="exact"/>
              <w:jc w:val="center"/>
              <w:rPr>
                <w:rFonts w:eastAsia="宋体"/>
                <w:sz w:val="28"/>
                <w:szCs w:val="28"/>
                <w:lang w:eastAsia="zh-CN"/>
              </w:rPr>
            </w:pPr>
            <w:r>
              <w:rPr>
                <w:rFonts w:hint="eastAsia" w:eastAsia="宋体"/>
                <w:sz w:val="28"/>
                <w:szCs w:val="28"/>
                <w:lang w:eastAsia="zh-CN"/>
              </w:rPr>
              <w:t>偏离说明</w:t>
            </w:r>
          </w:p>
        </w:tc>
      </w:tr>
      <w:tr>
        <w:tblPrEx>
          <w:tblLayout w:type="fixed"/>
          <w:tblCellMar>
            <w:top w:w="0" w:type="dxa"/>
            <w:left w:w="0" w:type="dxa"/>
            <w:bottom w:w="0" w:type="dxa"/>
            <w:right w:w="0" w:type="dxa"/>
          </w:tblCellMar>
        </w:tblPrEx>
        <w:trPr>
          <w:trHeight w:val="639" w:hRule="exact"/>
        </w:trPr>
        <w:tc>
          <w:tcPr>
            <w:tcW w:w="784" w:type="dxa"/>
            <w:tcBorders>
              <w:top w:val="single" w:color="000000" w:sz="6" w:space="0"/>
              <w:left w:val="single" w:color="000000" w:sz="12" w:space="0"/>
              <w:bottom w:val="single" w:color="000000" w:sz="6" w:space="0"/>
              <w:right w:val="single" w:color="000000" w:sz="6" w:space="0"/>
            </w:tcBorders>
          </w:tcPr>
          <w:p>
            <w:pPr>
              <w:pStyle w:val="12"/>
              <w:spacing w:before="86"/>
              <w:ind w:right="2"/>
              <w:jc w:val="center"/>
              <w:rPr>
                <w:rFonts w:ascii="宋体" w:hAnsi="宋体" w:eastAsia="宋体" w:cs="宋体"/>
                <w:sz w:val="28"/>
                <w:szCs w:val="28"/>
              </w:rPr>
            </w:pPr>
            <w:r>
              <w:rPr>
                <w:rFonts w:ascii="宋体"/>
                <w:sz w:val="28"/>
              </w:rPr>
              <w:t>1</w:t>
            </w:r>
          </w:p>
        </w:tc>
        <w:tc>
          <w:tcPr>
            <w:tcW w:w="2139" w:type="dxa"/>
            <w:tcBorders>
              <w:top w:val="single" w:color="000000" w:sz="6" w:space="0"/>
              <w:left w:val="single" w:color="000000" w:sz="6" w:space="0"/>
              <w:bottom w:val="single" w:color="000000" w:sz="6" w:space="0"/>
              <w:right w:val="single" w:color="000000" w:sz="6" w:space="0"/>
            </w:tcBorders>
          </w:tcPr>
          <w:p/>
        </w:tc>
        <w:tc>
          <w:tcPr>
            <w:tcW w:w="1979" w:type="dxa"/>
            <w:tcBorders>
              <w:top w:val="single" w:color="000000" w:sz="6" w:space="0"/>
              <w:left w:val="single" w:color="000000" w:sz="6" w:space="0"/>
              <w:bottom w:val="single" w:color="000000" w:sz="6" w:space="0"/>
              <w:right w:val="single" w:color="000000" w:sz="6" w:space="0"/>
            </w:tcBorders>
          </w:tcPr>
          <w:p/>
        </w:tc>
        <w:tc>
          <w:tcPr>
            <w:tcW w:w="2299" w:type="dxa"/>
            <w:tcBorders>
              <w:top w:val="single" w:color="000000" w:sz="6" w:space="0"/>
              <w:left w:val="single" w:color="000000" w:sz="6" w:space="0"/>
              <w:bottom w:val="single" w:color="000000" w:sz="6" w:space="0"/>
              <w:right w:val="single" w:color="000000" w:sz="6" w:space="0"/>
            </w:tcBorders>
          </w:tcPr>
          <w:p/>
        </w:tc>
        <w:tc>
          <w:tcPr>
            <w:tcW w:w="1327" w:type="dxa"/>
            <w:tcBorders>
              <w:top w:val="single" w:color="000000" w:sz="6" w:space="0"/>
              <w:left w:val="single" w:color="000000" w:sz="6" w:space="0"/>
              <w:bottom w:val="single" w:color="000000" w:sz="6" w:space="0"/>
              <w:right w:val="single" w:color="000000" w:sz="12" w:space="0"/>
            </w:tcBorders>
          </w:tcPr>
          <w:p/>
        </w:tc>
      </w:tr>
      <w:tr>
        <w:tblPrEx>
          <w:tblLayout w:type="fixed"/>
          <w:tblCellMar>
            <w:top w:w="0" w:type="dxa"/>
            <w:left w:w="0" w:type="dxa"/>
            <w:bottom w:w="0" w:type="dxa"/>
            <w:right w:w="0" w:type="dxa"/>
          </w:tblCellMar>
        </w:tblPrEx>
        <w:trPr>
          <w:trHeight w:val="639" w:hRule="exact"/>
        </w:trPr>
        <w:tc>
          <w:tcPr>
            <w:tcW w:w="784" w:type="dxa"/>
            <w:tcBorders>
              <w:top w:val="single" w:color="000000" w:sz="6" w:space="0"/>
              <w:left w:val="single" w:color="000000" w:sz="12" w:space="0"/>
              <w:bottom w:val="single" w:color="000000" w:sz="6" w:space="0"/>
              <w:right w:val="single" w:color="000000" w:sz="6" w:space="0"/>
            </w:tcBorders>
          </w:tcPr>
          <w:p>
            <w:pPr>
              <w:pStyle w:val="12"/>
              <w:spacing w:before="85"/>
              <w:ind w:right="2"/>
              <w:jc w:val="center"/>
              <w:rPr>
                <w:rFonts w:ascii="宋体" w:hAnsi="宋体" w:eastAsia="宋体" w:cs="宋体"/>
                <w:sz w:val="28"/>
                <w:szCs w:val="28"/>
              </w:rPr>
            </w:pPr>
            <w:r>
              <w:rPr>
                <w:rFonts w:ascii="宋体"/>
                <w:sz w:val="28"/>
              </w:rPr>
              <w:t>2</w:t>
            </w:r>
          </w:p>
        </w:tc>
        <w:tc>
          <w:tcPr>
            <w:tcW w:w="2139" w:type="dxa"/>
            <w:tcBorders>
              <w:top w:val="single" w:color="000000" w:sz="6" w:space="0"/>
              <w:left w:val="single" w:color="000000" w:sz="6" w:space="0"/>
              <w:bottom w:val="single" w:color="000000" w:sz="6" w:space="0"/>
              <w:right w:val="single" w:color="000000" w:sz="6" w:space="0"/>
            </w:tcBorders>
          </w:tcPr>
          <w:p/>
        </w:tc>
        <w:tc>
          <w:tcPr>
            <w:tcW w:w="1979" w:type="dxa"/>
            <w:tcBorders>
              <w:top w:val="single" w:color="000000" w:sz="6" w:space="0"/>
              <w:left w:val="single" w:color="000000" w:sz="6" w:space="0"/>
              <w:bottom w:val="single" w:color="000000" w:sz="6" w:space="0"/>
              <w:right w:val="single" w:color="000000" w:sz="6" w:space="0"/>
            </w:tcBorders>
          </w:tcPr>
          <w:p/>
        </w:tc>
        <w:tc>
          <w:tcPr>
            <w:tcW w:w="2299" w:type="dxa"/>
            <w:tcBorders>
              <w:top w:val="single" w:color="000000" w:sz="6" w:space="0"/>
              <w:left w:val="single" w:color="000000" w:sz="6" w:space="0"/>
              <w:bottom w:val="single" w:color="000000" w:sz="6" w:space="0"/>
              <w:right w:val="single" w:color="000000" w:sz="6" w:space="0"/>
            </w:tcBorders>
          </w:tcPr>
          <w:p/>
        </w:tc>
        <w:tc>
          <w:tcPr>
            <w:tcW w:w="1327" w:type="dxa"/>
            <w:tcBorders>
              <w:top w:val="single" w:color="000000" w:sz="6" w:space="0"/>
              <w:left w:val="single" w:color="000000" w:sz="6" w:space="0"/>
              <w:bottom w:val="single" w:color="000000" w:sz="6" w:space="0"/>
              <w:right w:val="single" w:color="000000" w:sz="12" w:space="0"/>
            </w:tcBorders>
          </w:tcPr>
          <w:p/>
        </w:tc>
      </w:tr>
      <w:tr>
        <w:tblPrEx>
          <w:tblLayout w:type="fixed"/>
          <w:tblCellMar>
            <w:top w:w="0" w:type="dxa"/>
            <w:left w:w="0" w:type="dxa"/>
            <w:bottom w:w="0" w:type="dxa"/>
            <w:right w:w="0" w:type="dxa"/>
          </w:tblCellMar>
        </w:tblPrEx>
        <w:trPr>
          <w:trHeight w:val="639" w:hRule="exact"/>
        </w:trPr>
        <w:tc>
          <w:tcPr>
            <w:tcW w:w="784" w:type="dxa"/>
            <w:tcBorders>
              <w:top w:val="single" w:color="000000" w:sz="6" w:space="0"/>
              <w:left w:val="single" w:color="000000" w:sz="12" w:space="0"/>
              <w:bottom w:val="single" w:color="000000" w:sz="6" w:space="0"/>
              <w:right w:val="single" w:color="000000" w:sz="6" w:space="0"/>
            </w:tcBorders>
          </w:tcPr>
          <w:p>
            <w:pPr>
              <w:pStyle w:val="12"/>
              <w:spacing w:before="87"/>
              <w:ind w:right="2"/>
              <w:jc w:val="center"/>
              <w:rPr>
                <w:rFonts w:ascii="宋体" w:hAnsi="宋体" w:eastAsia="宋体" w:cs="宋体"/>
                <w:sz w:val="28"/>
                <w:szCs w:val="28"/>
              </w:rPr>
            </w:pPr>
            <w:r>
              <w:rPr>
                <w:rFonts w:ascii="宋体"/>
                <w:sz w:val="28"/>
              </w:rPr>
              <w:t>3</w:t>
            </w:r>
          </w:p>
        </w:tc>
        <w:tc>
          <w:tcPr>
            <w:tcW w:w="2139" w:type="dxa"/>
            <w:tcBorders>
              <w:top w:val="single" w:color="000000" w:sz="6" w:space="0"/>
              <w:left w:val="single" w:color="000000" w:sz="6" w:space="0"/>
              <w:bottom w:val="single" w:color="000000" w:sz="6" w:space="0"/>
              <w:right w:val="single" w:color="000000" w:sz="6" w:space="0"/>
            </w:tcBorders>
          </w:tcPr>
          <w:p/>
        </w:tc>
        <w:tc>
          <w:tcPr>
            <w:tcW w:w="1979" w:type="dxa"/>
            <w:tcBorders>
              <w:top w:val="single" w:color="000000" w:sz="6" w:space="0"/>
              <w:left w:val="single" w:color="000000" w:sz="6" w:space="0"/>
              <w:bottom w:val="single" w:color="000000" w:sz="6" w:space="0"/>
              <w:right w:val="single" w:color="000000" w:sz="6" w:space="0"/>
            </w:tcBorders>
          </w:tcPr>
          <w:p/>
        </w:tc>
        <w:tc>
          <w:tcPr>
            <w:tcW w:w="2299" w:type="dxa"/>
            <w:tcBorders>
              <w:top w:val="single" w:color="000000" w:sz="6" w:space="0"/>
              <w:left w:val="single" w:color="000000" w:sz="6" w:space="0"/>
              <w:bottom w:val="single" w:color="000000" w:sz="6" w:space="0"/>
              <w:right w:val="single" w:color="000000" w:sz="6" w:space="0"/>
            </w:tcBorders>
          </w:tcPr>
          <w:p/>
        </w:tc>
        <w:tc>
          <w:tcPr>
            <w:tcW w:w="1327" w:type="dxa"/>
            <w:tcBorders>
              <w:top w:val="single" w:color="000000" w:sz="6" w:space="0"/>
              <w:left w:val="single" w:color="000000" w:sz="6" w:space="0"/>
              <w:bottom w:val="single" w:color="000000" w:sz="6" w:space="0"/>
              <w:right w:val="single" w:color="000000" w:sz="12" w:space="0"/>
            </w:tcBorders>
          </w:tcPr>
          <w:p/>
        </w:tc>
      </w:tr>
      <w:tr>
        <w:tblPrEx>
          <w:tblLayout w:type="fixed"/>
          <w:tblCellMar>
            <w:top w:w="0" w:type="dxa"/>
            <w:left w:w="0" w:type="dxa"/>
            <w:bottom w:w="0" w:type="dxa"/>
            <w:right w:w="0" w:type="dxa"/>
          </w:tblCellMar>
        </w:tblPrEx>
        <w:trPr>
          <w:trHeight w:val="639" w:hRule="exact"/>
        </w:trPr>
        <w:tc>
          <w:tcPr>
            <w:tcW w:w="784" w:type="dxa"/>
            <w:tcBorders>
              <w:top w:val="single" w:color="000000" w:sz="6" w:space="0"/>
              <w:left w:val="single" w:color="000000" w:sz="12" w:space="0"/>
              <w:bottom w:val="single" w:color="000000" w:sz="6" w:space="0"/>
              <w:right w:val="single" w:color="000000" w:sz="6" w:space="0"/>
            </w:tcBorders>
          </w:tcPr>
          <w:p>
            <w:pPr>
              <w:pStyle w:val="12"/>
              <w:spacing w:before="86"/>
              <w:ind w:right="2"/>
              <w:jc w:val="center"/>
              <w:rPr>
                <w:rFonts w:ascii="宋体" w:hAnsi="宋体" w:eastAsia="宋体" w:cs="宋体"/>
                <w:sz w:val="28"/>
                <w:szCs w:val="28"/>
              </w:rPr>
            </w:pPr>
            <w:r>
              <w:rPr>
                <w:rFonts w:ascii="宋体"/>
                <w:sz w:val="28"/>
              </w:rPr>
              <w:t>4</w:t>
            </w:r>
          </w:p>
        </w:tc>
        <w:tc>
          <w:tcPr>
            <w:tcW w:w="2139" w:type="dxa"/>
            <w:tcBorders>
              <w:top w:val="single" w:color="000000" w:sz="6" w:space="0"/>
              <w:left w:val="single" w:color="000000" w:sz="6" w:space="0"/>
              <w:bottom w:val="single" w:color="000000" w:sz="6" w:space="0"/>
              <w:right w:val="single" w:color="000000" w:sz="6" w:space="0"/>
            </w:tcBorders>
          </w:tcPr>
          <w:p/>
        </w:tc>
        <w:tc>
          <w:tcPr>
            <w:tcW w:w="1979" w:type="dxa"/>
            <w:tcBorders>
              <w:top w:val="single" w:color="000000" w:sz="6" w:space="0"/>
              <w:left w:val="single" w:color="000000" w:sz="6" w:space="0"/>
              <w:bottom w:val="single" w:color="000000" w:sz="6" w:space="0"/>
              <w:right w:val="single" w:color="000000" w:sz="6" w:space="0"/>
            </w:tcBorders>
          </w:tcPr>
          <w:p/>
        </w:tc>
        <w:tc>
          <w:tcPr>
            <w:tcW w:w="2299" w:type="dxa"/>
            <w:tcBorders>
              <w:top w:val="single" w:color="000000" w:sz="6" w:space="0"/>
              <w:left w:val="single" w:color="000000" w:sz="6" w:space="0"/>
              <w:bottom w:val="single" w:color="000000" w:sz="6" w:space="0"/>
              <w:right w:val="single" w:color="000000" w:sz="6" w:space="0"/>
            </w:tcBorders>
          </w:tcPr>
          <w:p/>
        </w:tc>
        <w:tc>
          <w:tcPr>
            <w:tcW w:w="1327" w:type="dxa"/>
            <w:tcBorders>
              <w:top w:val="single" w:color="000000" w:sz="6" w:space="0"/>
              <w:left w:val="single" w:color="000000" w:sz="6" w:space="0"/>
              <w:bottom w:val="single" w:color="000000" w:sz="6" w:space="0"/>
              <w:right w:val="single" w:color="000000" w:sz="12" w:space="0"/>
            </w:tcBorders>
          </w:tcPr>
          <w:p/>
        </w:tc>
      </w:tr>
    </w:tbl>
    <w:p>
      <w:pPr>
        <w:pStyle w:val="2"/>
        <w:spacing w:after="0" w:line="500" w:lineRule="exact"/>
        <w:ind w:left="0" w:leftChars="0" w:right="0" w:rightChars="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注：</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1.投标人提交的投标文件中与招标文件第三部分“项目需求”中的技术部分的要求，应逐条填列在偏离表中。填制正负偏离表，完全响应的，请以空白表列示。不完全响应的，必须在偏离表中列示；列示不全的，视同故意隐瞒。 </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2.“偏离说明”一栏选择“正偏离”、“无偏离”、“负偏离”进行填写。正偏离、无偏离的确认和负偏离的是否响应招标文件，由评委认定。</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3.供应商若提供其他增值服务，可以在表中自行据实填写。</w:t>
      </w:r>
    </w:p>
    <w:p>
      <w:pP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br w:type="page"/>
      </w: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附件 6</w:t>
      </w: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2" w:firstLineChars="200"/>
        <w:jc w:val="center"/>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投标报价表（货物类）</w:t>
      </w:r>
    </w:p>
    <w:p>
      <w:pPr>
        <w:pStyle w:val="2"/>
        <w:spacing w:after="0" w:line="500" w:lineRule="exact"/>
        <w:ind w:left="0" w:leftChars="0" w:right="0" w:rightChars="0" w:firstLine="562" w:firstLineChars="200"/>
        <w:jc w:val="both"/>
        <w:rPr>
          <w:rFonts w:asciiTheme="minorEastAsia" w:hAnsiTheme="minorEastAsia" w:eastAsiaTheme="minorEastAsia" w:cstheme="minorEastAsia"/>
          <w:b/>
          <w:bCs/>
          <w:sz w:val="28"/>
          <w:szCs w:val="28"/>
          <w:lang w:eastAsia="zh-CN"/>
        </w:rPr>
      </w:pPr>
    </w:p>
    <w:tbl>
      <w:tblPr>
        <w:tblStyle w:val="9"/>
        <w:tblW w:w="8265" w:type="dxa"/>
        <w:tblInd w:w="104" w:type="dxa"/>
        <w:tblLayout w:type="fixed"/>
        <w:tblCellMar>
          <w:top w:w="0" w:type="dxa"/>
          <w:left w:w="0" w:type="dxa"/>
          <w:bottom w:w="0" w:type="dxa"/>
          <w:right w:w="0" w:type="dxa"/>
        </w:tblCellMar>
      </w:tblPr>
      <w:tblGrid>
        <w:gridCol w:w="1383"/>
        <w:gridCol w:w="6882"/>
      </w:tblGrid>
      <w:tr>
        <w:tblPrEx>
          <w:tblLayout w:type="fixed"/>
          <w:tblCellMar>
            <w:top w:w="0" w:type="dxa"/>
            <w:left w:w="0" w:type="dxa"/>
            <w:bottom w:w="0" w:type="dxa"/>
            <w:right w:w="0" w:type="dxa"/>
          </w:tblCellMar>
        </w:tblPrEx>
        <w:trPr>
          <w:trHeight w:val="822" w:hRule="exact"/>
        </w:trPr>
        <w:tc>
          <w:tcPr>
            <w:tcW w:w="1383" w:type="dxa"/>
            <w:tcBorders>
              <w:top w:val="single" w:color="000000" w:sz="4" w:space="0"/>
              <w:left w:val="single" w:color="000000" w:sz="4" w:space="0"/>
              <w:bottom w:val="single" w:color="000000" w:sz="4" w:space="0"/>
              <w:right w:val="single" w:color="000000" w:sz="4" w:space="0"/>
            </w:tcBorders>
            <w:vAlign w:val="center"/>
          </w:tcPr>
          <w:p>
            <w:pPr>
              <w:pStyle w:val="12"/>
              <w:ind w:left="103"/>
              <w:rPr>
                <w:rFonts w:ascii="宋体" w:hAnsi="宋体" w:eastAsia="宋体" w:cs="宋体"/>
                <w:sz w:val="28"/>
                <w:szCs w:val="28"/>
              </w:rPr>
            </w:pPr>
            <w:r>
              <w:rPr>
                <w:rFonts w:ascii="宋体" w:hAnsi="宋体" w:eastAsia="宋体" w:cs="宋体"/>
                <w:sz w:val="28"/>
                <w:szCs w:val="28"/>
              </w:rPr>
              <w:t>项目名称</w:t>
            </w:r>
          </w:p>
        </w:tc>
        <w:tc>
          <w:tcPr>
            <w:tcW w:w="6882" w:type="dxa"/>
            <w:tcBorders>
              <w:top w:val="single" w:color="000000" w:sz="4" w:space="0"/>
              <w:left w:val="single" w:color="000000" w:sz="4" w:space="0"/>
              <w:bottom w:val="single" w:color="000000" w:sz="4" w:space="0"/>
              <w:right w:val="single" w:color="000000" w:sz="4" w:space="0"/>
            </w:tcBorders>
          </w:tcPr>
          <w:p>
            <w:pPr>
              <w:pStyle w:val="12"/>
              <w:spacing w:before="7"/>
              <w:rPr>
                <w:rFonts w:ascii="宋体" w:hAnsi="宋体" w:eastAsia="宋体" w:cs="宋体"/>
                <w:b/>
                <w:bCs/>
                <w:sz w:val="32"/>
                <w:szCs w:val="32"/>
              </w:rPr>
            </w:pPr>
          </w:p>
          <w:p>
            <w:pPr>
              <w:pStyle w:val="12"/>
              <w:ind w:left="103"/>
              <w:rPr>
                <w:rFonts w:ascii="宋体" w:hAnsi="宋体" w:eastAsia="宋体" w:cs="宋体"/>
                <w:sz w:val="28"/>
                <w:szCs w:val="28"/>
              </w:rPr>
            </w:pPr>
          </w:p>
        </w:tc>
      </w:tr>
      <w:tr>
        <w:tblPrEx>
          <w:tblLayout w:type="fixed"/>
          <w:tblCellMar>
            <w:top w:w="0" w:type="dxa"/>
            <w:left w:w="0" w:type="dxa"/>
            <w:bottom w:w="0" w:type="dxa"/>
            <w:right w:w="0" w:type="dxa"/>
          </w:tblCellMar>
        </w:tblPrEx>
        <w:trPr>
          <w:trHeight w:val="2410" w:hRule="exact"/>
        </w:trPr>
        <w:tc>
          <w:tcPr>
            <w:tcW w:w="1383" w:type="dxa"/>
            <w:tcBorders>
              <w:top w:val="single" w:color="000000" w:sz="4" w:space="0"/>
              <w:left w:val="single" w:color="000000" w:sz="4" w:space="0"/>
              <w:bottom w:val="single" w:color="000000" w:sz="4" w:space="0"/>
              <w:right w:val="single" w:color="000000" w:sz="4" w:space="0"/>
            </w:tcBorders>
          </w:tcPr>
          <w:p>
            <w:pPr>
              <w:pStyle w:val="12"/>
              <w:rPr>
                <w:rFonts w:ascii="宋体" w:hAnsi="宋体" w:eastAsia="宋体" w:cs="宋体"/>
                <w:b/>
                <w:bCs/>
                <w:sz w:val="28"/>
                <w:szCs w:val="28"/>
              </w:rPr>
            </w:pPr>
          </w:p>
          <w:p>
            <w:pPr>
              <w:pStyle w:val="12"/>
              <w:spacing w:before="227"/>
              <w:ind w:left="103"/>
              <w:rPr>
                <w:rFonts w:ascii="宋体" w:hAnsi="宋体" w:eastAsia="宋体" w:cs="宋体"/>
                <w:sz w:val="28"/>
                <w:szCs w:val="28"/>
              </w:rPr>
            </w:pPr>
            <w:r>
              <w:rPr>
                <w:rFonts w:ascii="宋体" w:hAnsi="宋体" w:eastAsia="宋体" w:cs="宋体"/>
                <w:sz w:val="28"/>
                <w:szCs w:val="28"/>
              </w:rPr>
              <w:t>报价总价</w:t>
            </w:r>
          </w:p>
        </w:tc>
        <w:tc>
          <w:tcPr>
            <w:tcW w:w="6882" w:type="dxa"/>
            <w:tcBorders>
              <w:top w:val="single" w:color="000000" w:sz="4" w:space="0"/>
              <w:left w:val="single" w:color="000000" w:sz="4" w:space="0"/>
              <w:bottom w:val="single" w:color="000000" w:sz="4" w:space="0"/>
              <w:right w:val="single" w:color="000000" w:sz="4" w:space="0"/>
            </w:tcBorders>
          </w:tcPr>
          <w:p>
            <w:pPr>
              <w:pStyle w:val="12"/>
              <w:spacing w:before="1"/>
              <w:rPr>
                <w:rFonts w:ascii="宋体" w:hAnsi="宋体" w:eastAsia="宋体" w:cs="宋体"/>
                <w:b/>
                <w:bCs/>
                <w:sz w:val="27"/>
                <w:szCs w:val="27"/>
                <w:lang w:eastAsia="zh-CN"/>
              </w:rPr>
            </w:pPr>
          </w:p>
          <w:p>
            <w:pPr>
              <w:pStyle w:val="12"/>
              <w:ind w:left="103"/>
              <w:rPr>
                <w:rFonts w:ascii="宋体" w:hAnsi="宋体" w:eastAsia="宋体" w:cs="宋体"/>
                <w:sz w:val="28"/>
                <w:szCs w:val="28"/>
                <w:lang w:eastAsia="zh-CN"/>
              </w:rPr>
            </w:pPr>
            <w:r>
              <w:rPr>
                <w:rFonts w:ascii="宋体" w:hAnsi="宋体" w:eastAsia="宋体" w:cs="宋体"/>
                <w:sz w:val="28"/>
                <w:szCs w:val="28"/>
                <w:lang w:eastAsia="zh-CN"/>
              </w:rPr>
              <w:t>大写：</w:t>
            </w:r>
          </w:p>
          <w:p>
            <w:pPr>
              <w:pStyle w:val="12"/>
              <w:tabs>
                <w:tab w:val="left" w:pos="2203"/>
              </w:tabs>
              <w:spacing w:before="113"/>
              <w:ind w:left="103"/>
              <w:rPr>
                <w:rFonts w:ascii="宋体" w:hAnsi="宋体" w:eastAsia="宋体" w:cs="宋体"/>
                <w:sz w:val="28"/>
                <w:szCs w:val="28"/>
                <w:lang w:eastAsia="zh-CN"/>
              </w:rPr>
            </w:pPr>
            <w:r>
              <w:rPr>
                <w:rFonts w:ascii="宋体" w:hAnsi="宋体" w:eastAsia="宋体" w:cs="宋体"/>
                <w:spacing w:val="-2"/>
                <w:sz w:val="28"/>
                <w:szCs w:val="28"/>
                <w:lang w:eastAsia="zh-CN"/>
              </w:rPr>
              <w:t>小写：</w:t>
            </w:r>
            <w:r>
              <w:rPr>
                <w:rFonts w:ascii="宋体" w:hAnsi="宋体" w:eastAsia="宋体" w:cs="宋体"/>
                <w:spacing w:val="-2"/>
                <w:sz w:val="28"/>
                <w:szCs w:val="28"/>
                <w:lang w:eastAsia="zh-CN"/>
              </w:rPr>
              <w:tab/>
            </w:r>
            <w:r>
              <w:rPr>
                <w:rFonts w:ascii="宋体" w:hAnsi="宋体" w:eastAsia="宋体" w:cs="宋体"/>
                <w:spacing w:val="-2"/>
                <w:sz w:val="28"/>
                <w:szCs w:val="28"/>
                <w:lang w:eastAsia="zh-CN"/>
              </w:rPr>
              <w:t>元（人民币）</w:t>
            </w:r>
          </w:p>
        </w:tc>
      </w:tr>
    </w:tbl>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供应商名称：（加盖公章）</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法定代表人或被授权人：（签字或盖章） </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日期：</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rPr>
          <w:rFonts w:ascii="宋体" w:hAnsi="宋体" w:eastAsia="宋体" w:cs="宋体"/>
          <w:sz w:val="20"/>
          <w:szCs w:val="20"/>
          <w:lang w:eastAsia="zh-CN"/>
        </w:rPr>
      </w:pPr>
    </w:p>
    <w:p>
      <w:pPr>
        <w:spacing w:before="1"/>
        <w:rPr>
          <w:rFonts w:ascii="宋体" w:hAnsi="宋体" w:eastAsia="宋体" w:cs="宋体"/>
          <w:sz w:val="25"/>
          <w:szCs w:val="25"/>
          <w:lang w:eastAsia="zh-CN"/>
        </w:rPr>
      </w:pP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附件 7</w:t>
      </w:r>
    </w:p>
    <w:p>
      <w:pPr>
        <w:pStyle w:val="2"/>
        <w:spacing w:after="0" w:line="500" w:lineRule="exact"/>
        <w:ind w:left="0" w:leftChars="0" w:right="0" w:rightChars="0"/>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中小企业声明函（货物）</w:t>
      </w:r>
    </w:p>
    <w:p>
      <w:pPr>
        <w:snapToGrid w:val="0"/>
        <w:spacing w:line="500" w:lineRule="exact"/>
        <w:ind w:firstLine="560" w:firstLineChars="200"/>
        <w:outlineLvl w:val="0"/>
        <w:rPr>
          <w:rFonts w:asciiTheme="minorEastAsia" w:hAnsiTheme="minorEastAsia" w:eastAsiaTheme="minorEastAsia" w:cstheme="minorEastAsia"/>
          <w:sz w:val="28"/>
          <w:szCs w:val="28"/>
          <w:lang w:eastAsia="zh-CN" w:bidi="zh-CN"/>
        </w:rPr>
      </w:pPr>
      <w:r>
        <w:rPr>
          <w:rFonts w:hint="eastAsia" w:asciiTheme="minorEastAsia" w:hAnsiTheme="minorEastAsia" w:eastAsiaTheme="minorEastAsia" w:cstheme="minorEastAsia"/>
          <w:sz w:val="28"/>
          <w:szCs w:val="28"/>
          <w:lang w:eastAsia="zh-CN" w:bidi="zh-CN"/>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8"/>
          <w:szCs w:val="28"/>
          <w:u w:val="single"/>
          <w:lang w:eastAsia="zh-CN" w:bidi="zh-CN"/>
        </w:rPr>
        <w:t>（单位名称）</w:t>
      </w:r>
      <w:r>
        <w:rPr>
          <w:rFonts w:hint="eastAsia" w:asciiTheme="minorEastAsia" w:hAnsiTheme="minorEastAsia" w:eastAsiaTheme="minorEastAsia" w:cstheme="minorEastAsia"/>
          <w:sz w:val="28"/>
          <w:szCs w:val="28"/>
          <w:lang w:eastAsia="zh-CN" w:bidi="zh-CN"/>
        </w:rPr>
        <w:t>的</w:t>
      </w:r>
      <w:r>
        <w:rPr>
          <w:rFonts w:hint="eastAsia" w:asciiTheme="minorEastAsia" w:hAnsiTheme="minorEastAsia" w:eastAsiaTheme="minorEastAsia" w:cstheme="minorEastAsia"/>
          <w:sz w:val="28"/>
          <w:szCs w:val="28"/>
          <w:u w:val="single"/>
          <w:lang w:eastAsia="zh-CN" w:bidi="zh-CN"/>
        </w:rPr>
        <w:t>（项目名称）</w:t>
      </w:r>
      <w:r>
        <w:rPr>
          <w:rFonts w:hint="eastAsia" w:asciiTheme="minorEastAsia" w:hAnsiTheme="minorEastAsia" w:eastAsiaTheme="minorEastAsia" w:cstheme="minorEastAsia"/>
          <w:sz w:val="28"/>
          <w:szCs w:val="28"/>
          <w:lang w:eastAsia="zh-CN" w:bidi="zh-CN"/>
        </w:rPr>
        <w:t>采购活动，工程的施工单位全部为符合政策要求的中小企业（或者：服务全部由符合政策要求的中小企业承接）。相关企业（含联合 体中的中小企业、签订分包意向协议的中小企业）的具体情况如下：</w:t>
      </w:r>
    </w:p>
    <w:p>
      <w:pPr>
        <w:snapToGrid w:val="0"/>
        <w:spacing w:line="500" w:lineRule="exact"/>
        <w:ind w:firstLine="560" w:firstLineChars="200"/>
        <w:outlineLvl w:val="0"/>
        <w:rPr>
          <w:rFonts w:asciiTheme="minorEastAsia" w:hAnsiTheme="minorEastAsia" w:eastAsiaTheme="minorEastAsia" w:cstheme="minorEastAsia"/>
          <w:sz w:val="28"/>
          <w:szCs w:val="28"/>
          <w:lang w:eastAsia="zh-CN" w:bidi="zh-CN"/>
        </w:rPr>
      </w:pPr>
      <w:r>
        <w:rPr>
          <w:rFonts w:hint="eastAsia" w:asciiTheme="minorEastAsia" w:hAnsiTheme="minorEastAsia" w:eastAsiaTheme="minorEastAsia" w:cstheme="minorEastAsia"/>
          <w:sz w:val="28"/>
          <w:szCs w:val="28"/>
          <w:lang w:eastAsia="zh-CN" w:bidi="zh-CN"/>
        </w:rPr>
        <w:t>1.</w:t>
      </w:r>
      <w:r>
        <w:rPr>
          <w:rFonts w:hint="eastAsia" w:asciiTheme="minorEastAsia" w:hAnsiTheme="minorEastAsia" w:eastAsiaTheme="minorEastAsia" w:cstheme="minorEastAsia"/>
          <w:sz w:val="28"/>
          <w:szCs w:val="28"/>
          <w:u w:val="single"/>
          <w:lang w:eastAsia="zh-CN" w:bidi="zh-CN"/>
        </w:rPr>
        <w:t>（标的名称）</w:t>
      </w:r>
      <w:r>
        <w:rPr>
          <w:rFonts w:hint="eastAsia" w:asciiTheme="minorEastAsia" w:hAnsiTheme="minorEastAsia" w:eastAsiaTheme="minorEastAsia" w:cstheme="minorEastAsia"/>
          <w:sz w:val="28"/>
          <w:szCs w:val="28"/>
          <w:lang w:eastAsia="zh-CN" w:bidi="zh-CN"/>
        </w:rPr>
        <w:t>，属于（</w:t>
      </w:r>
      <w:r>
        <w:rPr>
          <w:rFonts w:hint="eastAsia" w:asciiTheme="minorEastAsia" w:hAnsiTheme="minorEastAsia" w:eastAsiaTheme="minorEastAsia" w:cstheme="minorEastAsia"/>
          <w:sz w:val="28"/>
          <w:szCs w:val="28"/>
          <w:u w:val="single"/>
          <w:lang w:eastAsia="zh-CN" w:bidi="zh-CN"/>
        </w:rPr>
        <w:t>采购文件中明确的所属行业）</w:t>
      </w:r>
      <w:r>
        <w:rPr>
          <w:rFonts w:hint="eastAsia" w:asciiTheme="minorEastAsia" w:hAnsiTheme="minorEastAsia" w:eastAsiaTheme="minorEastAsia" w:cstheme="minorEastAsia"/>
          <w:sz w:val="28"/>
          <w:szCs w:val="28"/>
          <w:lang w:eastAsia="zh-CN" w:bidi="zh-CN"/>
        </w:rPr>
        <w:t>；承建（承接）企业为</w:t>
      </w:r>
      <w:r>
        <w:rPr>
          <w:rFonts w:hint="eastAsia" w:asciiTheme="minorEastAsia" w:hAnsiTheme="minorEastAsia" w:eastAsiaTheme="minorEastAsia" w:cstheme="minorEastAsia"/>
          <w:sz w:val="28"/>
          <w:szCs w:val="28"/>
          <w:u w:val="single"/>
          <w:lang w:eastAsia="zh-CN" w:bidi="zh-CN"/>
        </w:rPr>
        <w:t>（企业名称）</w:t>
      </w:r>
      <w:r>
        <w:rPr>
          <w:rFonts w:hint="eastAsia" w:asciiTheme="minorEastAsia" w:hAnsiTheme="minorEastAsia" w:eastAsiaTheme="minorEastAsia" w:cstheme="minorEastAsia"/>
          <w:sz w:val="28"/>
          <w:szCs w:val="28"/>
          <w:lang w:eastAsia="zh-CN" w:bidi="zh-CN"/>
        </w:rPr>
        <w:t>，从业人员</w:t>
      </w:r>
      <w:r>
        <w:rPr>
          <w:rFonts w:hint="eastAsia" w:asciiTheme="minorEastAsia" w:hAnsiTheme="minorEastAsia" w:eastAsiaTheme="minorEastAsia" w:cstheme="minorEastAsia"/>
          <w:sz w:val="28"/>
          <w:szCs w:val="28"/>
          <w:u w:val="single"/>
          <w:lang w:eastAsia="zh-CN" w:bidi="zh-CN"/>
        </w:rPr>
        <w:tab/>
      </w:r>
      <w:r>
        <w:rPr>
          <w:rFonts w:hint="eastAsia" w:asciiTheme="minorEastAsia" w:hAnsiTheme="minorEastAsia" w:eastAsiaTheme="minorEastAsia" w:cstheme="minorEastAsia"/>
          <w:sz w:val="28"/>
          <w:szCs w:val="28"/>
          <w:lang w:eastAsia="zh-CN" w:bidi="zh-CN"/>
        </w:rPr>
        <w:t>人，营业收入为万元，资产总额为</w:t>
      </w:r>
      <w:r>
        <w:rPr>
          <w:rFonts w:hint="eastAsia" w:asciiTheme="minorEastAsia" w:hAnsiTheme="minorEastAsia" w:eastAsiaTheme="minorEastAsia" w:cstheme="minorEastAsia"/>
          <w:sz w:val="28"/>
          <w:szCs w:val="28"/>
          <w:u w:val="single"/>
          <w:lang w:eastAsia="zh-CN" w:bidi="zh-CN"/>
        </w:rPr>
        <w:tab/>
      </w:r>
      <w:r>
        <w:rPr>
          <w:rFonts w:hint="eastAsia" w:asciiTheme="minorEastAsia" w:hAnsiTheme="minorEastAsia" w:eastAsiaTheme="minorEastAsia" w:cstheme="minorEastAsia"/>
          <w:sz w:val="28"/>
          <w:szCs w:val="28"/>
          <w:lang w:eastAsia="zh-CN" w:bidi="zh-CN"/>
        </w:rPr>
        <w:t>万元，属于</w:t>
      </w:r>
      <w:r>
        <w:rPr>
          <w:rFonts w:hint="eastAsia" w:asciiTheme="minorEastAsia" w:hAnsiTheme="minorEastAsia" w:eastAsiaTheme="minorEastAsia" w:cstheme="minorEastAsia"/>
          <w:sz w:val="28"/>
          <w:szCs w:val="28"/>
          <w:u w:val="single"/>
          <w:lang w:eastAsia="zh-CN" w:bidi="zh-CN"/>
        </w:rPr>
        <w:t>（中型企业、小型企业、微型企业）</w:t>
      </w:r>
      <w:r>
        <w:rPr>
          <w:rFonts w:hint="eastAsia" w:asciiTheme="minorEastAsia" w:hAnsiTheme="minorEastAsia" w:eastAsiaTheme="minorEastAsia" w:cstheme="minorEastAsia"/>
          <w:sz w:val="28"/>
          <w:szCs w:val="28"/>
          <w:lang w:eastAsia="zh-CN" w:bidi="zh-CN"/>
        </w:rPr>
        <w:t>；</w:t>
      </w:r>
    </w:p>
    <w:p>
      <w:pPr>
        <w:snapToGrid w:val="0"/>
        <w:spacing w:line="500" w:lineRule="exact"/>
        <w:ind w:firstLine="560" w:firstLineChars="200"/>
        <w:outlineLvl w:val="0"/>
        <w:rPr>
          <w:rFonts w:asciiTheme="minorEastAsia" w:hAnsiTheme="minorEastAsia" w:eastAsiaTheme="minorEastAsia" w:cstheme="minorEastAsia"/>
          <w:sz w:val="28"/>
          <w:szCs w:val="28"/>
          <w:lang w:eastAsia="zh-CN" w:bidi="zh-CN"/>
        </w:rPr>
      </w:pPr>
      <w:r>
        <w:rPr>
          <w:rFonts w:hint="eastAsia" w:asciiTheme="minorEastAsia" w:hAnsiTheme="minorEastAsia" w:eastAsiaTheme="minorEastAsia" w:cstheme="minorEastAsia"/>
          <w:sz w:val="28"/>
          <w:szCs w:val="28"/>
          <w:lang w:eastAsia="zh-CN" w:bidi="zh-CN"/>
        </w:rPr>
        <w:t>2.</w:t>
      </w:r>
      <w:r>
        <w:rPr>
          <w:rFonts w:hint="eastAsia" w:asciiTheme="minorEastAsia" w:hAnsiTheme="minorEastAsia" w:eastAsiaTheme="minorEastAsia" w:cstheme="minorEastAsia"/>
          <w:sz w:val="28"/>
          <w:szCs w:val="28"/>
          <w:u w:val="single"/>
          <w:lang w:eastAsia="zh-CN" w:bidi="zh-CN"/>
        </w:rPr>
        <w:t>（标的名称）</w:t>
      </w:r>
      <w:r>
        <w:rPr>
          <w:rFonts w:hint="eastAsia" w:asciiTheme="minorEastAsia" w:hAnsiTheme="minorEastAsia" w:eastAsiaTheme="minorEastAsia" w:cstheme="minorEastAsia"/>
          <w:sz w:val="28"/>
          <w:szCs w:val="28"/>
          <w:lang w:eastAsia="zh-CN" w:bidi="zh-CN"/>
        </w:rPr>
        <w:t>，属于（</w:t>
      </w:r>
      <w:r>
        <w:rPr>
          <w:rFonts w:hint="eastAsia" w:asciiTheme="minorEastAsia" w:hAnsiTheme="minorEastAsia" w:eastAsiaTheme="minorEastAsia" w:cstheme="minorEastAsia"/>
          <w:sz w:val="28"/>
          <w:szCs w:val="28"/>
          <w:u w:val="single"/>
          <w:lang w:eastAsia="zh-CN" w:bidi="zh-CN"/>
        </w:rPr>
        <w:t>采购文件中明确的所属行业）</w:t>
      </w:r>
      <w:r>
        <w:rPr>
          <w:rFonts w:hint="eastAsia" w:asciiTheme="minorEastAsia" w:hAnsiTheme="minorEastAsia" w:eastAsiaTheme="minorEastAsia" w:cstheme="minorEastAsia"/>
          <w:sz w:val="28"/>
          <w:szCs w:val="28"/>
          <w:lang w:eastAsia="zh-CN" w:bidi="zh-CN"/>
        </w:rPr>
        <w:t>；承建（承接）企业为</w:t>
      </w:r>
      <w:r>
        <w:rPr>
          <w:rFonts w:hint="eastAsia" w:asciiTheme="minorEastAsia" w:hAnsiTheme="minorEastAsia" w:eastAsiaTheme="minorEastAsia" w:cstheme="minorEastAsia"/>
          <w:sz w:val="28"/>
          <w:szCs w:val="28"/>
          <w:u w:val="single"/>
          <w:lang w:eastAsia="zh-CN" w:bidi="zh-CN"/>
        </w:rPr>
        <w:t>（企业名称）</w:t>
      </w:r>
      <w:r>
        <w:rPr>
          <w:rFonts w:hint="eastAsia" w:asciiTheme="minorEastAsia" w:hAnsiTheme="minorEastAsia" w:eastAsiaTheme="minorEastAsia" w:cstheme="minorEastAsia"/>
          <w:sz w:val="28"/>
          <w:szCs w:val="28"/>
          <w:lang w:eastAsia="zh-CN" w:bidi="zh-CN"/>
        </w:rPr>
        <w:t>，从业人员</w:t>
      </w:r>
      <w:r>
        <w:rPr>
          <w:rFonts w:hint="eastAsia" w:asciiTheme="minorEastAsia" w:hAnsiTheme="minorEastAsia" w:eastAsiaTheme="minorEastAsia" w:cstheme="minorEastAsia"/>
          <w:sz w:val="28"/>
          <w:szCs w:val="28"/>
          <w:u w:val="single"/>
          <w:lang w:eastAsia="zh-CN" w:bidi="zh-CN"/>
        </w:rPr>
        <w:tab/>
      </w:r>
      <w:r>
        <w:rPr>
          <w:rFonts w:hint="eastAsia" w:asciiTheme="minorEastAsia" w:hAnsiTheme="minorEastAsia" w:eastAsiaTheme="minorEastAsia" w:cstheme="minorEastAsia"/>
          <w:sz w:val="28"/>
          <w:szCs w:val="28"/>
          <w:lang w:eastAsia="zh-CN" w:bidi="zh-CN"/>
        </w:rPr>
        <w:t>人，营业收入为万元，资产总额为</w:t>
      </w:r>
      <w:r>
        <w:rPr>
          <w:rFonts w:hint="eastAsia" w:asciiTheme="minorEastAsia" w:hAnsiTheme="minorEastAsia" w:eastAsiaTheme="minorEastAsia" w:cstheme="minorEastAsia"/>
          <w:sz w:val="28"/>
          <w:szCs w:val="28"/>
          <w:u w:val="single"/>
          <w:lang w:eastAsia="zh-CN" w:bidi="zh-CN"/>
        </w:rPr>
        <w:tab/>
      </w:r>
      <w:r>
        <w:rPr>
          <w:rFonts w:hint="eastAsia" w:asciiTheme="minorEastAsia" w:hAnsiTheme="minorEastAsia" w:eastAsiaTheme="minorEastAsia" w:cstheme="minorEastAsia"/>
          <w:sz w:val="28"/>
          <w:szCs w:val="28"/>
          <w:lang w:eastAsia="zh-CN" w:bidi="zh-CN"/>
        </w:rPr>
        <w:t>万元，属于</w:t>
      </w:r>
      <w:r>
        <w:rPr>
          <w:rFonts w:hint="eastAsia" w:asciiTheme="minorEastAsia" w:hAnsiTheme="minorEastAsia" w:eastAsiaTheme="minorEastAsia" w:cstheme="minorEastAsia"/>
          <w:sz w:val="28"/>
          <w:szCs w:val="28"/>
          <w:u w:val="single"/>
          <w:lang w:eastAsia="zh-CN" w:bidi="zh-CN"/>
        </w:rPr>
        <w:t>（中型企业、小型企业、微型企业）</w:t>
      </w:r>
      <w:r>
        <w:rPr>
          <w:rFonts w:hint="eastAsia" w:asciiTheme="minorEastAsia" w:hAnsiTheme="minorEastAsia" w:eastAsiaTheme="minorEastAsia" w:cstheme="minorEastAsia"/>
          <w:sz w:val="28"/>
          <w:szCs w:val="28"/>
          <w:lang w:eastAsia="zh-CN" w:bidi="zh-CN"/>
        </w:rPr>
        <w:t>；</w:t>
      </w:r>
    </w:p>
    <w:p>
      <w:pPr>
        <w:snapToGrid w:val="0"/>
        <w:spacing w:line="500" w:lineRule="exact"/>
        <w:ind w:firstLine="560" w:firstLineChars="200"/>
        <w:outlineLvl w:val="0"/>
        <w:rPr>
          <w:rFonts w:asciiTheme="minorEastAsia" w:hAnsiTheme="minorEastAsia" w:eastAsiaTheme="minorEastAsia" w:cstheme="minorEastAsia"/>
          <w:sz w:val="28"/>
          <w:szCs w:val="28"/>
          <w:lang w:eastAsia="zh-CN" w:bidi="zh-CN"/>
        </w:rPr>
      </w:pPr>
      <w:r>
        <w:rPr>
          <w:rFonts w:hint="eastAsia" w:asciiTheme="minorEastAsia" w:hAnsiTheme="minorEastAsia" w:eastAsiaTheme="minorEastAsia" w:cstheme="minorEastAsia"/>
          <w:sz w:val="28"/>
          <w:szCs w:val="28"/>
          <w:lang w:eastAsia="zh-CN" w:bidi="zh-CN"/>
        </w:rPr>
        <w:t>以上企业，不属于大企业的分支机构，不存在控股股东为大企业的情形，也不存在与大企业的负责人为同一人的情形。</w:t>
      </w:r>
    </w:p>
    <w:p>
      <w:pPr>
        <w:snapToGrid w:val="0"/>
        <w:spacing w:line="500" w:lineRule="exact"/>
        <w:ind w:firstLine="560" w:firstLineChars="200"/>
        <w:outlineLvl w:val="0"/>
        <w:rPr>
          <w:rFonts w:asciiTheme="minorEastAsia" w:hAnsiTheme="minorEastAsia" w:eastAsiaTheme="minorEastAsia" w:cstheme="minorEastAsia"/>
          <w:sz w:val="28"/>
          <w:szCs w:val="28"/>
          <w:lang w:eastAsia="zh-CN" w:bidi="zh-CN"/>
        </w:rPr>
      </w:pPr>
      <w:r>
        <w:rPr>
          <w:rFonts w:hint="eastAsia" w:asciiTheme="minorEastAsia" w:hAnsiTheme="minorEastAsia" w:eastAsiaTheme="minorEastAsia" w:cstheme="minorEastAsia"/>
          <w:sz w:val="28"/>
          <w:szCs w:val="28"/>
          <w:lang w:eastAsia="zh-CN" w:bidi="zh-CN"/>
        </w:rPr>
        <w:t>本企业对上述声明内容的真实性负责。如有虚假，将依法承担相应责任。</w:t>
      </w:r>
    </w:p>
    <w:p>
      <w:pPr>
        <w:snapToGrid w:val="0"/>
        <w:spacing w:line="500" w:lineRule="exact"/>
        <w:outlineLvl w:val="0"/>
        <w:rPr>
          <w:rFonts w:asciiTheme="minorEastAsia" w:hAnsiTheme="minorEastAsia" w:eastAsiaTheme="minorEastAsia" w:cstheme="minorEastAsia"/>
          <w:sz w:val="24"/>
          <w:szCs w:val="24"/>
          <w:lang w:eastAsia="zh-CN" w:bidi="zh-CN"/>
        </w:rPr>
      </w:pPr>
      <w:r>
        <w:rPr>
          <w:rFonts w:hint="eastAsia" w:asciiTheme="minorEastAsia" w:hAnsiTheme="minorEastAsia" w:eastAsiaTheme="minorEastAsia" w:cstheme="minorEastAsia"/>
          <w:sz w:val="24"/>
          <w:szCs w:val="24"/>
          <w:lang w:eastAsia="zh-CN" w:bidi="zh-CN"/>
        </w:rPr>
        <w:t>注：1.如项目属性为“服务”或“工程”，请按本表填写。</w:t>
      </w:r>
    </w:p>
    <w:p>
      <w:pPr>
        <w:snapToGrid w:val="0"/>
        <w:spacing w:line="500" w:lineRule="exact"/>
        <w:ind w:firstLine="480" w:firstLineChars="200"/>
        <w:outlineLvl w:val="0"/>
        <w:rPr>
          <w:rFonts w:asciiTheme="minorEastAsia" w:hAnsiTheme="minorEastAsia" w:eastAsiaTheme="minorEastAsia" w:cstheme="minorEastAsia"/>
          <w:sz w:val="24"/>
          <w:szCs w:val="24"/>
          <w:lang w:eastAsia="zh-CN" w:bidi="zh-CN"/>
        </w:rPr>
      </w:pPr>
      <w:r>
        <w:rPr>
          <w:rFonts w:hint="eastAsia" w:asciiTheme="minorEastAsia" w:hAnsiTheme="minorEastAsia" w:eastAsiaTheme="minorEastAsia" w:cstheme="minorEastAsia"/>
          <w:sz w:val="24"/>
          <w:szCs w:val="24"/>
          <w:lang w:eastAsia="zh-CN" w:bidi="zh-CN"/>
        </w:rPr>
        <w:t>2.从业人员、营业收入、资产总额填报上一年度数据，无上一年度数据的新成立企业可不填报。</w:t>
      </w:r>
    </w:p>
    <w:p>
      <w:pPr>
        <w:snapToGrid w:val="0"/>
        <w:spacing w:line="500" w:lineRule="exact"/>
        <w:ind w:firstLine="480" w:firstLineChars="200"/>
        <w:outlineLvl w:val="0"/>
        <w:rPr>
          <w:rFonts w:asciiTheme="minorEastAsia" w:hAnsiTheme="minorEastAsia" w:eastAsiaTheme="minorEastAsia" w:cstheme="minorEastAsia"/>
          <w:sz w:val="24"/>
          <w:szCs w:val="24"/>
          <w:lang w:eastAsia="zh-CN" w:bidi="zh-CN"/>
        </w:rPr>
      </w:pPr>
      <w:r>
        <w:rPr>
          <w:rFonts w:hint="eastAsia" w:asciiTheme="minorEastAsia" w:hAnsiTheme="minorEastAsia" w:eastAsiaTheme="minorEastAsia" w:cstheme="minorEastAsia"/>
          <w:sz w:val="24"/>
          <w:szCs w:val="24"/>
          <w:lang w:eastAsia="zh-CN" w:bidi="zh-CN"/>
        </w:rPr>
        <w:t>3.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pPr>
        <w:snapToGrid w:val="0"/>
        <w:spacing w:line="500" w:lineRule="exact"/>
        <w:ind w:firstLine="4900" w:firstLineChars="1750"/>
        <w:outlineLvl w:val="0"/>
        <w:rPr>
          <w:rFonts w:asciiTheme="minorEastAsia" w:hAnsiTheme="minorEastAsia" w:eastAsiaTheme="minorEastAsia" w:cstheme="minorEastAsia"/>
          <w:sz w:val="28"/>
          <w:szCs w:val="28"/>
          <w:lang w:eastAsia="zh-CN" w:bidi="zh-CN"/>
        </w:rPr>
      </w:pPr>
      <w:r>
        <w:rPr>
          <w:rFonts w:hint="eastAsia" w:asciiTheme="minorEastAsia" w:hAnsiTheme="minorEastAsia" w:eastAsiaTheme="minorEastAsia" w:cstheme="minorEastAsia"/>
          <w:sz w:val="28"/>
          <w:szCs w:val="28"/>
          <w:lang w:eastAsia="zh-CN" w:bidi="zh-CN"/>
        </w:rPr>
        <w:t>企业名称（盖章）：</w:t>
      </w:r>
    </w:p>
    <w:p>
      <w:pPr>
        <w:snapToGrid w:val="0"/>
        <w:spacing w:line="500" w:lineRule="exact"/>
        <w:ind w:firstLine="4900" w:firstLineChars="1750"/>
        <w:outlineLvl w:val="0"/>
        <w:rPr>
          <w:rFonts w:asciiTheme="minorEastAsia" w:hAnsiTheme="minorEastAsia" w:eastAsiaTheme="minorEastAsia" w:cstheme="minorEastAsia"/>
          <w:sz w:val="28"/>
          <w:szCs w:val="28"/>
          <w:lang w:eastAsia="zh-CN" w:bidi="zh-CN"/>
        </w:rPr>
      </w:pPr>
      <w:r>
        <w:rPr>
          <w:rFonts w:hint="eastAsia" w:asciiTheme="minorEastAsia" w:hAnsiTheme="minorEastAsia" w:eastAsiaTheme="minorEastAsia" w:cstheme="minorEastAsia"/>
          <w:sz w:val="28"/>
          <w:szCs w:val="28"/>
          <w:lang w:eastAsia="zh-CN" w:bidi="zh-CN"/>
        </w:rPr>
        <w:t>日期：</w:t>
      </w:r>
    </w:p>
    <w:p>
      <w:pPr>
        <w:pStyle w:val="2"/>
        <w:spacing w:after="0" w:line="500" w:lineRule="exact"/>
        <w:ind w:left="0" w:leftChars="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附件 8</w:t>
      </w:r>
    </w:p>
    <w:p>
      <w:pPr>
        <w:spacing w:line="460" w:lineRule="exact"/>
        <w:jc w:val="center"/>
        <w:rPr>
          <w:rFonts w:asciiTheme="minorEastAsia" w:hAnsiTheme="minorEastAsia" w:eastAsiaTheme="minorEastAsia" w:cstheme="minorEastAsia"/>
          <w:b/>
          <w:sz w:val="28"/>
          <w:szCs w:val="28"/>
          <w:lang w:eastAsia="zh-CN"/>
        </w:rPr>
      </w:pPr>
    </w:p>
    <w:p>
      <w:pPr>
        <w:spacing w:line="460" w:lineRule="exact"/>
        <w:jc w:val="center"/>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残疾人福利性单位声明函</w:t>
      </w:r>
    </w:p>
    <w:p>
      <w:pPr>
        <w:spacing w:line="588" w:lineRule="exact"/>
        <w:ind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pPr>
        <w:spacing w:line="588" w:lineRule="exact"/>
        <w:ind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本单位对上述声明的真实性负责。如有虚假，将依法承担相应责任。</w:t>
      </w:r>
    </w:p>
    <w:p>
      <w:pPr>
        <w:spacing w:line="588" w:lineRule="exact"/>
        <w:ind w:firstLine="560" w:firstLineChars="200"/>
        <w:rPr>
          <w:rFonts w:asciiTheme="minorEastAsia" w:hAnsiTheme="minorEastAsia" w:eastAsiaTheme="minorEastAsia" w:cstheme="minorEastAsia"/>
          <w:sz w:val="28"/>
          <w:szCs w:val="28"/>
          <w:lang w:eastAsia="zh-CN"/>
        </w:rPr>
      </w:pPr>
    </w:p>
    <w:p>
      <w:pPr>
        <w:snapToGrid w:val="0"/>
        <w:spacing w:line="300" w:lineRule="auto"/>
        <w:outlineLvl w:val="0"/>
        <w:rPr>
          <w:rFonts w:asciiTheme="minorEastAsia" w:hAnsiTheme="minorEastAsia" w:eastAsiaTheme="minorEastAsia" w:cstheme="minorEastAsia"/>
          <w:sz w:val="28"/>
          <w:szCs w:val="28"/>
          <w:highlight w:val="green"/>
          <w:lang w:eastAsia="zh-CN" w:bidi="zh-CN"/>
        </w:rPr>
      </w:pPr>
    </w:p>
    <w:p>
      <w:pPr>
        <w:snapToGrid w:val="0"/>
        <w:spacing w:line="300" w:lineRule="auto"/>
        <w:outlineLvl w:val="0"/>
        <w:rPr>
          <w:rFonts w:asciiTheme="minorEastAsia" w:hAnsiTheme="minorEastAsia" w:eastAsiaTheme="minorEastAsia" w:cstheme="minorEastAsia"/>
          <w:sz w:val="24"/>
          <w:szCs w:val="24"/>
          <w:lang w:eastAsia="zh-CN" w:bidi="zh-CN"/>
        </w:rPr>
      </w:pPr>
      <w:r>
        <w:rPr>
          <w:rFonts w:hint="eastAsia" w:asciiTheme="minorEastAsia" w:hAnsiTheme="minorEastAsia" w:eastAsiaTheme="minorEastAsia" w:cstheme="minorEastAsia"/>
          <w:sz w:val="24"/>
          <w:szCs w:val="24"/>
          <w:lang w:eastAsia="zh-CN" w:bidi="zh-CN"/>
        </w:rPr>
        <w:t>注：1、供应商如不提供此声明函，价格将不做相应扣除。</w:t>
      </w:r>
    </w:p>
    <w:p>
      <w:pPr>
        <w:spacing w:line="588" w:lineRule="exact"/>
        <w:ind w:firstLine="480" w:firstLineChars="200"/>
        <w:rPr>
          <w:rFonts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z w:val="24"/>
          <w:szCs w:val="24"/>
          <w:lang w:eastAsia="zh-CN"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pPr>
        <w:spacing w:line="588" w:lineRule="exact"/>
        <w:ind w:firstLine="584" w:firstLineChars="200"/>
        <w:rPr>
          <w:rFonts w:asciiTheme="minorEastAsia" w:hAnsiTheme="minorEastAsia" w:eastAsiaTheme="minorEastAsia" w:cstheme="minorEastAsia"/>
          <w:spacing w:val="6"/>
          <w:sz w:val="28"/>
          <w:szCs w:val="28"/>
          <w:lang w:eastAsia="zh-CN"/>
        </w:rPr>
      </w:pPr>
    </w:p>
    <w:p>
      <w:pPr>
        <w:tabs>
          <w:tab w:val="left" w:pos="4860"/>
        </w:tabs>
        <w:spacing w:line="588" w:lineRule="exact"/>
        <w:ind w:right="1560" w:firstLine="560" w:firstLineChars="200"/>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供应商全称（盖章）：</w:t>
      </w:r>
    </w:p>
    <w:p>
      <w:pPr>
        <w:tabs>
          <w:tab w:val="left" w:pos="4860"/>
        </w:tabs>
        <w:spacing w:line="588" w:lineRule="exact"/>
        <w:ind w:right="1560" w:firstLine="560" w:firstLineChars="200"/>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日  期：</w:t>
      </w:r>
    </w:p>
    <w:p>
      <w:pPr>
        <w:tabs>
          <w:tab w:val="left" w:pos="4860"/>
        </w:tabs>
        <w:spacing w:line="588" w:lineRule="exact"/>
        <w:ind w:right="1560" w:firstLine="560" w:firstLineChars="200"/>
        <w:jc w:val="center"/>
        <w:rPr>
          <w:rFonts w:asciiTheme="minorEastAsia" w:hAnsiTheme="minorEastAsia" w:eastAsiaTheme="minorEastAsia" w:cstheme="minorEastAsia"/>
          <w:sz w:val="28"/>
          <w:szCs w:val="28"/>
          <w:lang w:eastAsia="zh-CN"/>
        </w:rPr>
      </w:pPr>
    </w:p>
    <w:p>
      <w:pPr>
        <w:ind w:firstLine="420"/>
        <w:rPr>
          <w:rFonts w:asciiTheme="minorEastAsia" w:hAnsiTheme="minorEastAsia" w:eastAsiaTheme="minorEastAsia" w:cstheme="minorEastAsia"/>
          <w:sz w:val="28"/>
          <w:szCs w:val="28"/>
          <w:lang w:eastAsia="zh-CN"/>
        </w:rPr>
      </w:pPr>
    </w:p>
    <w:p>
      <w:pPr>
        <w:snapToGrid w:val="0"/>
        <w:spacing w:line="300" w:lineRule="auto"/>
        <w:outlineLvl w:val="0"/>
        <w:rPr>
          <w:rFonts w:asciiTheme="minorEastAsia" w:hAnsiTheme="minorEastAsia" w:eastAsiaTheme="minorEastAsia" w:cstheme="minorEastAsia"/>
          <w:sz w:val="28"/>
          <w:szCs w:val="28"/>
          <w:lang w:eastAsia="zh-CN"/>
        </w:rPr>
      </w:pPr>
    </w:p>
    <w:p>
      <w:pPr>
        <w:snapToGrid w:val="0"/>
        <w:spacing w:line="300" w:lineRule="auto"/>
        <w:outlineLvl w:val="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附件9</w:t>
      </w:r>
    </w:p>
    <w:p>
      <w:pPr>
        <w:snapToGrid w:val="0"/>
        <w:spacing w:line="420" w:lineRule="exact"/>
        <w:jc w:val="center"/>
        <w:outlineLvl w:val="3"/>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监狱和戒毒企业证明材料</w:t>
      </w:r>
    </w:p>
    <w:p>
      <w:pPr>
        <w:snapToGrid w:val="0"/>
        <w:spacing w:line="420" w:lineRule="exact"/>
        <w:ind w:firstLine="495" w:firstLineChars="177"/>
        <w:rPr>
          <w:rFonts w:asciiTheme="minorEastAsia" w:hAnsiTheme="minorEastAsia" w:eastAsiaTheme="minorEastAsia" w:cstheme="minorEastAsia"/>
          <w:sz w:val="28"/>
          <w:szCs w:val="28"/>
          <w:lang w:eastAsia="zh-CN"/>
        </w:rPr>
      </w:pPr>
    </w:p>
    <w:p>
      <w:pPr>
        <w:snapToGrid w:val="0"/>
        <w:spacing w:line="420" w:lineRule="exact"/>
        <w:ind w:firstLine="498" w:firstLineChars="177"/>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（格式自拟）</w:t>
      </w:r>
    </w:p>
    <w:p>
      <w:pPr>
        <w:snapToGrid w:val="0"/>
        <w:spacing w:line="420" w:lineRule="exact"/>
        <w:ind w:firstLine="495" w:firstLineChars="177"/>
        <w:rPr>
          <w:rFonts w:asciiTheme="minorEastAsia" w:hAnsiTheme="minorEastAsia" w:eastAsiaTheme="minorEastAsia" w:cstheme="minorEastAsia"/>
          <w:sz w:val="28"/>
          <w:szCs w:val="28"/>
          <w:lang w:eastAsia="zh-CN"/>
        </w:rPr>
      </w:pPr>
    </w:p>
    <w:p>
      <w:pPr>
        <w:snapToGrid w:val="0"/>
        <w:spacing w:line="420" w:lineRule="exact"/>
        <w:ind w:firstLine="660" w:firstLineChars="236"/>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snapToGrid w:val="0"/>
        <w:spacing w:line="300" w:lineRule="auto"/>
        <w:outlineLvl w:val="0"/>
        <w:rPr>
          <w:rFonts w:asciiTheme="minorEastAsia" w:hAnsiTheme="minorEastAsia" w:eastAsiaTheme="minorEastAsia" w:cstheme="minorEastAsia"/>
          <w:sz w:val="28"/>
          <w:szCs w:val="28"/>
          <w:lang w:eastAsia="zh-CN"/>
        </w:rPr>
      </w:pPr>
    </w:p>
    <w:p>
      <w:pPr>
        <w:snapToGrid w:val="0"/>
        <w:spacing w:line="300" w:lineRule="auto"/>
        <w:outlineLvl w:val="0"/>
        <w:rPr>
          <w:rFonts w:asciiTheme="minorEastAsia" w:hAnsiTheme="minorEastAsia" w:eastAsiaTheme="minorEastAsia" w:cstheme="minorEastAsia"/>
          <w:sz w:val="28"/>
          <w:szCs w:val="28"/>
          <w:lang w:eastAsia="zh-CN"/>
        </w:rPr>
      </w:pPr>
    </w:p>
    <w:p>
      <w:pPr>
        <w:snapToGrid w:val="0"/>
        <w:spacing w:line="300" w:lineRule="auto"/>
        <w:outlineLvl w:val="0"/>
        <w:rPr>
          <w:rFonts w:asciiTheme="minorEastAsia" w:hAnsiTheme="minorEastAsia" w:eastAsiaTheme="minorEastAsia" w:cstheme="minorEastAsia"/>
          <w:sz w:val="28"/>
          <w:szCs w:val="28"/>
          <w:lang w:eastAsia="zh-CN"/>
        </w:rPr>
      </w:pPr>
    </w:p>
    <w:p>
      <w:pPr>
        <w:snapToGrid w:val="0"/>
        <w:spacing w:line="300" w:lineRule="auto"/>
        <w:outlineLvl w:val="0"/>
        <w:rPr>
          <w:rFonts w:asciiTheme="minorEastAsia" w:hAnsiTheme="minorEastAsia" w:eastAsiaTheme="minorEastAsia" w:cstheme="minorEastAsia"/>
          <w:sz w:val="28"/>
          <w:szCs w:val="28"/>
          <w:lang w:eastAsia="zh-CN" w:bidi="zh-CN"/>
        </w:rPr>
      </w:pPr>
      <w:r>
        <w:rPr>
          <w:rFonts w:hint="eastAsia" w:asciiTheme="minorEastAsia" w:hAnsiTheme="minorEastAsia" w:eastAsiaTheme="minorEastAsia" w:cstheme="minorEastAsia"/>
          <w:sz w:val="28"/>
          <w:szCs w:val="28"/>
          <w:lang w:eastAsia="zh-CN" w:bidi="zh-CN"/>
        </w:rPr>
        <w:t>注：1、供应商如不提供此声明函，价格将不做相应扣除。</w:t>
      </w:r>
    </w:p>
    <w:p>
      <w:pPr>
        <w:snapToGrid w:val="0"/>
        <w:spacing w:line="420" w:lineRule="exact"/>
        <w:ind w:firstLine="660" w:firstLineChars="236"/>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pPr>
        <w:snapToGrid w:val="0"/>
        <w:spacing w:line="300" w:lineRule="auto"/>
        <w:outlineLvl w:val="0"/>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hint="eastAsia"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p>
    <w:p>
      <w:pPr>
        <w:pStyle w:val="2"/>
        <w:spacing w:after="0" w:line="440" w:lineRule="exact"/>
        <w:ind w:left="0" w:leftChars="0" w:right="0" w:rightChars="0"/>
        <w:jc w:val="both"/>
        <w:rPr>
          <w:rFonts w:hint="eastAsia" w:asciiTheme="minorEastAsia" w:hAnsiTheme="minorEastAsia" w:eastAsiaTheme="minorEastAsia" w:cstheme="minorEastAsia"/>
          <w:sz w:val="28"/>
          <w:szCs w:val="28"/>
          <w:lang w:eastAsia="zh-CN"/>
        </w:rPr>
      </w:pPr>
    </w:p>
    <w:p>
      <w:pPr>
        <w:pStyle w:val="2"/>
        <w:spacing w:after="0" w:line="440" w:lineRule="exact"/>
        <w:ind w:left="0" w:leftChars="0" w:right="0" w:rightChars="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附件 10</w:t>
      </w:r>
    </w:p>
    <w:p>
      <w:pPr>
        <w:pStyle w:val="2"/>
        <w:spacing w:after="0" w:line="440" w:lineRule="exact"/>
        <w:ind w:left="0" w:leftChars="0" w:right="0" w:rightChars="0"/>
        <w:jc w:val="center"/>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质疑函范本</w:t>
      </w:r>
    </w:p>
    <w:p>
      <w:pPr>
        <w:pStyle w:val="2"/>
        <w:numPr>
          <w:ilvl w:val="0"/>
          <w:numId w:val="6"/>
        </w:numPr>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质疑供应商基本信息 </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质疑供应商：</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地址：</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邮编：</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联系人：</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联系电话：</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授权代表：</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联系电话： </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地址：</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邮编： </w:t>
      </w:r>
    </w:p>
    <w:p>
      <w:pPr>
        <w:pStyle w:val="2"/>
        <w:numPr>
          <w:ilvl w:val="0"/>
          <w:numId w:val="6"/>
        </w:numPr>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质疑项目基本情况 </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质疑项目的名称： </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质疑项目的编号：</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包号： </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采购人名称： </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采购文件获取日期： </w:t>
      </w:r>
    </w:p>
    <w:p>
      <w:pPr>
        <w:pStyle w:val="2"/>
        <w:numPr>
          <w:ilvl w:val="0"/>
          <w:numId w:val="6"/>
        </w:numPr>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质疑事项具体内容 </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质疑事项 1：</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事实依据： </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法律依据： </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质疑事项 2</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p>
    <w:p>
      <w:pPr>
        <w:pStyle w:val="2"/>
        <w:numPr>
          <w:ilvl w:val="0"/>
          <w:numId w:val="6"/>
        </w:numPr>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与质疑事项相关的质疑请求 </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请求：</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签字(签章)：</w:t>
      </w: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eastAsia="zh-CN"/>
        </w:rPr>
        <w:t xml:space="preserve">               公章：</w:t>
      </w:r>
    </w:p>
    <w:p>
      <w:pPr>
        <w:pStyle w:val="2"/>
        <w:spacing w:after="0" w:line="44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日期：</w:t>
      </w:r>
    </w:p>
    <w:p>
      <w:pPr>
        <w:pStyle w:val="2"/>
        <w:spacing w:after="0" w:line="500" w:lineRule="exact"/>
        <w:ind w:left="0" w:leftChars="0" w:right="0" w:rightChars="0" w:firstLine="562"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质疑函制作说明：</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1.供应商提出质疑时，应提交质疑函和必要的证明材料。</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2.质疑供应商若委托代理人进行质疑的，质疑函应按要求列明“授权代表”的有关内容，并在附件中提交由质疑供应商签署的授权委托书。授权委托书应载明代理人的姓名或者名称、代理事项、具体 权限、期限和相关事项。</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3.质疑供应商若对项目的某一分包进行质疑，质疑函中应列明具体分包号。</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4.质疑函的质疑事项应具体、明确，并有必要的事实依据和法律依据。</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5.质疑函的质疑请求应与质疑事项相关。</w:t>
      </w:r>
    </w:p>
    <w:p>
      <w:pPr>
        <w:pStyle w:val="2"/>
        <w:spacing w:after="0" w:line="500" w:lineRule="exact"/>
        <w:ind w:left="0" w:leftChars="0" w:right="0" w:rightChars="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6.质疑供应商为自然人的，质疑函应由本人签字；质疑供应商为法人或者其他组织的，质疑函应由法定代表人、主要负责人，或者其授权代表签字或者盖章，并加盖公章。</w:t>
      </w:r>
    </w:p>
    <w:p>
      <w:pPr>
        <w:pStyle w:val="2"/>
        <w:spacing w:after="0" w:line="500" w:lineRule="exact"/>
        <w:ind w:left="0" w:leftChars="0" w:right="0" w:rightChars="0" w:firstLine="560" w:firstLineChars="200"/>
        <w:rPr>
          <w:rFonts w:asciiTheme="minorEastAsia" w:hAnsiTheme="minorEastAsia" w:eastAsiaTheme="minorEastAsia" w:cstheme="minorEastAsia"/>
          <w:sz w:val="28"/>
          <w:szCs w:val="28"/>
          <w:lang w:eastAsia="zh-CN"/>
        </w:rPr>
      </w:pPr>
    </w:p>
    <w:sectPr>
      <w:pgSz w:w="11906" w:h="16838"/>
      <w:pgMar w:top="2120"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兰亭黑_GB18030">
    <w:altName w:val="黑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9931400</wp:posOffset>
              </wp:positionV>
              <wp:extent cx="1079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a:effectLst/>
                    </wps:spPr>
                    <wps:txbx>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38</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4pt;margin-top:782pt;height:11pt;width:8.5pt;mso-position-horizontal-relative:page;mso-position-vertical-relative:page;z-index:-251657216;mso-width-relative:page;mso-height-relative:page;" filled="f" stroked="f" coordsize="21600,21600" o:gfxdata="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ObXRHZAAAADQEAAA8AAAAA&#10;AAAAAQAgAAAAIgAAAGRycy9kb3ducmV2LnhtbFBLAQIUABQAAAAIAIdO4kDC8ricoQEAADEDAAAO&#10;AAAAAAAAAAEAIAAAACgBAABkcnMvZTJvRG9jLnhtbFBLBQYAAAAABgAGAFkBAAA7BQ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1BBA5B"/>
    <w:multiLevelType w:val="singleLevel"/>
    <w:tmpl w:val="8D1BBA5B"/>
    <w:lvl w:ilvl="0" w:tentative="0">
      <w:start w:val="2"/>
      <w:numFmt w:val="chineseCounting"/>
      <w:suff w:val="nothing"/>
      <w:lvlText w:val="%1、"/>
      <w:lvlJc w:val="left"/>
      <w:rPr>
        <w:rFonts w:hint="eastAsia"/>
      </w:rPr>
    </w:lvl>
  </w:abstractNum>
  <w:abstractNum w:abstractNumId="1">
    <w:nsid w:val="BE8776C6"/>
    <w:multiLevelType w:val="singleLevel"/>
    <w:tmpl w:val="BE8776C6"/>
    <w:lvl w:ilvl="0" w:tentative="0">
      <w:start w:val="2"/>
      <w:numFmt w:val="decimal"/>
      <w:suff w:val="nothing"/>
      <w:lvlText w:val="（%1）"/>
      <w:lvlJc w:val="left"/>
    </w:lvl>
  </w:abstractNum>
  <w:abstractNum w:abstractNumId="2">
    <w:nsid w:val="C505A012"/>
    <w:multiLevelType w:val="singleLevel"/>
    <w:tmpl w:val="C505A012"/>
    <w:lvl w:ilvl="0" w:tentative="0">
      <w:start w:val="1"/>
      <w:numFmt w:val="chineseCounting"/>
      <w:lvlText w:val="第%1部分"/>
      <w:lvlJc w:val="left"/>
      <w:rPr>
        <w:rFonts w:hint="eastAsia"/>
      </w:rPr>
    </w:lvl>
  </w:abstractNum>
  <w:abstractNum w:abstractNumId="3">
    <w:nsid w:val="EAD71041"/>
    <w:multiLevelType w:val="singleLevel"/>
    <w:tmpl w:val="EAD71041"/>
    <w:lvl w:ilvl="0" w:tentative="0">
      <w:start w:val="1"/>
      <w:numFmt w:val="chineseCounting"/>
      <w:suff w:val="nothing"/>
      <w:lvlText w:val="%1、"/>
      <w:lvlJc w:val="left"/>
      <w:rPr>
        <w:rFonts w:hint="eastAsia"/>
      </w:rPr>
    </w:lvl>
  </w:abstractNum>
  <w:abstractNum w:abstractNumId="4">
    <w:nsid w:val="27E1D5A9"/>
    <w:multiLevelType w:val="singleLevel"/>
    <w:tmpl w:val="27E1D5A9"/>
    <w:lvl w:ilvl="0" w:tentative="0">
      <w:start w:val="1"/>
      <w:numFmt w:val="chineseCounting"/>
      <w:suff w:val="nothing"/>
      <w:lvlText w:val="%1、"/>
      <w:lvlJc w:val="left"/>
      <w:rPr>
        <w:rFonts w:hint="eastAsia"/>
      </w:rPr>
    </w:lvl>
  </w:abstractNum>
  <w:abstractNum w:abstractNumId="5">
    <w:nsid w:val="48C8C88B"/>
    <w:multiLevelType w:val="singleLevel"/>
    <w:tmpl w:val="48C8C88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6BC"/>
    <w:rsid w:val="00153A9D"/>
    <w:rsid w:val="00452255"/>
    <w:rsid w:val="008A7248"/>
    <w:rsid w:val="00A9465F"/>
    <w:rsid w:val="00B938FB"/>
    <w:rsid w:val="00C836BC"/>
    <w:rsid w:val="00FF5831"/>
    <w:rsid w:val="03004097"/>
    <w:rsid w:val="3ABF0036"/>
    <w:rsid w:val="4483206C"/>
    <w:rsid w:val="4DE262D7"/>
    <w:rsid w:val="70B64C13"/>
    <w:rsid w:val="71245FCD"/>
    <w:rsid w:val="782A64A9"/>
    <w:rsid w:val="7C673B72"/>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1"/>
    <w:pPr>
      <w:outlineLvl w:val="0"/>
    </w:pPr>
    <w:rPr>
      <w:rFonts w:ascii="宋体" w:hAnsi="宋体" w:eastAsia="宋体"/>
      <w:b/>
      <w:bCs/>
      <w:sz w:val="32"/>
      <w:szCs w:val="32"/>
    </w:rPr>
  </w:style>
  <w:style w:type="paragraph" w:styleId="4">
    <w:name w:val="heading 2"/>
    <w:basedOn w:val="1"/>
    <w:next w:val="1"/>
    <w:qFormat/>
    <w:uiPriority w:val="1"/>
    <w:pPr>
      <w:ind w:left="117"/>
      <w:outlineLvl w:val="1"/>
    </w:pPr>
    <w:rPr>
      <w:rFonts w:ascii="宋体" w:hAnsi="宋体" w:eastAsia="宋体"/>
      <w:b/>
      <w:bCs/>
      <w:sz w:val="28"/>
      <w:szCs w:val="28"/>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5">
    <w:name w:val="Body Text"/>
    <w:basedOn w:val="1"/>
    <w:qFormat/>
    <w:uiPriority w:val="1"/>
    <w:pPr>
      <w:spacing w:before="41"/>
      <w:ind w:left="117"/>
    </w:pPr>
    <w:rPr>
      <w:rFonts w:ascii="宋体" w:hAnsi="宋体" w:eastAsia="宋体"/>
      <w:sz w:val="28"/>
      <w:szCs w:val="28"/>
    </w:rPr>
  </w:style>
  <w:style w:type="paragraph" w:styleId="6">
    <w:name w:val="footer"/>
    <w:basedOn w:val="1"/>
    <w:link w:val="14"/>
    <w:uiPriority w:val="0"/>
    <w:pPr>
      <w:tabs>
        <w:tab w:val="center" w:pos="4153"/>
        <w:tab w:val="right" w:pos="8306"/>
      </w:tabs>
      <w:snapToGrid w:val="0"/>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customStyle="1" w:styleId="10">
    <w:name w:val="UserStyle_1"/>
    <w:qFormat/>
    <w:uiPriority w:val="0"/>
  </w:style>
  <w:style w:type="paragraph" w:customStyle="1" w:styleId="11">
    <w:name w:val="列出段落1"/>
    <w:qFormat/>
    <w:uiPriority w:val="0"/>
    <w:pPr>
      <w:widowControl w:val="0"/>
      <w:ind w:firstLine="420"/>
      <w:jc w:val="both"/>
    </w:pPr>
    <w:rPr>
      <w:rFonts w:ascii="Times New Roman" w:hAnsi="Times New Roman" w:eastAsia="宋体" w:cs="Times New Roman"/>
      <w:kern w:val="1"/>
      <w:sz w:val="21"/>
      <w:szCs w:val="21"/>
      <w:lang w:val="en-US" w:eastAsia="zh-CN" w:bidi="ar-SA"/>
    </w:rPr>
  </w:style>
  <w:style w:type="paragraph" w:customStyle="1" w:styleId="12">
    <w:name w:val="Table Paragraph"/>
    <w:basedOn w:val="1"/>
    <w:qFormat/>
    <w:uiPriority w:val="1"/>
  </w:style>
  <w:style w:type="character" w:customStyle="1" w:styleId="13">
    <w:name w:val="页眉 Char"/>
    <w:basedOn w:val="8"/>
    <w:link w:val="7"/>
    <w:qFormat/>
    <w:uiPriority w:val="0"/>
    <w:rPr>
      <w:rFonts w:eastAsiaTheme="minorHAnsi"/>
      <w:sz w:val="18"/>
      <w:szCs w:val="18"/>
      <w:lang w:eastAsia="en-US"/>
    </w:rPr>
  </w:style>
  <w:style w:type="character" w:customStyle="1" w:styleId="14">
    <w:name w:val="页脚 Char"/>
    <w:basedOn w:val="8"/>
    <w:link w:val="6"/>
    <w:qFormat/>
    <w:uiPriority w:val="0"/>
    <w:rPr>
      <w:rFonts w:eastAsiaTheme="minorHAnsi"/>
      <w:sz w:val="18"/>
      <w:szCs w:val="18"/>
      <w:lang w:eastAsia="en-US"/>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38</Pages>
  <Words>9034</Words>
  <Characters>9609</Characters>
  <Lines>117</Lines>
  <Paragraphs>33</Paragraphs>
  <TotalTime>0</TotalTime>
  <ScaleCrop>false</ScaleCrop>
  <LinksUpToDate>false</LinksUpToDate>
  <CharactersWithSpaces>9811</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2025-11-11T04:46:00Z</dcterms:created>
  <dc:creator>Administrator</dc:creator>
  <cp:lastModifiedBy>hp132</cp:lastModifiedBy>
  <dcterms:modified xsi:type="dcterms:W3CDTF">2025-11-13T01:35:55Z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y fmtid="{D5CDD505-2E9C-101B-9397-08002B2CF9AE}" pid="3" name="KSOTemplateDocerSaveRecord">
    <vt:lpwstr>eyJoZGlkIjoiMTZlYmRmZmJiN2ZmNzBiNTI1M2E5YzMxZmJiY2QyNmYiLCJ1c2VySWQiOiIxMTM4MTc4OTgzIn0=</vt:lpwstr>
  </property>
  <property fmtid="{D5CDD505-2E9C-101B-9397-08002B2CF9AE}" pid="4" name="ICV">
    <vt:lpwstr>AAD89CC81D8B4E799F79476518C783F4_13</vt:lpwstr>
  </property>
</Properties>
</file>