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8" w:rsidRDefault="009B12A8">
      <w:pPr>
        <w:jc w:val="center"/>
        <w:rPr>
          <w:sz w:val="36"/>
          <w:szCs w:val="36"/>
        </w:rPr>
      </w:pPr>
    </w:p>
    <w:p w:rsidR="009B12A8" w:rsidRDefault="009B12A8">
      <w:pPr>
        <w:ind w:firstLineChars="800" w:firstLine="1680"/>
        <w:rPr>
          <w:rFonts w:ascii="仿宋" w:eastAsia="仿宋" w:hAnsi="仿宋"/>
          <w:szCs w:val="32"/>
        </w:rPr>
      </w:pPr>
    </w:p>
    <w:p w:rsidR="009B12A8" w:rsidRDefault="00811D11">
      <w:pPr>
        <w:ind w:firstLineChars="800" w:firstLine="16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9B12A8" w:rsidRDefault="00811D11">
      <w:pPr>
        <w:ind w:firstLineChars="800" w:firstLine="16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</w:p>
    <w:p w:rsidR="009B12A8" w:rsidRDefault="00811D11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启农发〔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ascii="Times New Roman" w:eastAsia="仿宋_GB2312" w:hint="eastAsia"/>
          <w:sz w:val="32"/>
          <w:szCs w:val="32"/>
        </w:rPr>
        <w:t>43</w:t>
      </w:r>
      <w:bookmarkStart w:id="0" w:name="_GoBack"/>
      <w:bookmarkEnd w:id="0"/>
      <w:r>
        <w:rPr>
          <w:rFonts w:ascii="Times New Roman" w:eastAsia="仿宋_GB2312"/>
          <w:sz w:val="32"/>
          <w:szCs w:val="32"/>
        </w:rPr>
        <w:t>号</w:t>
      </w:r>
    </w:p>
    <w:p w:rsidR="009B12A8" w:rsidRDefault="00811D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B12A8" w:rsidRDefault="00811D1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B12A8" w:rsidRDefault="00811D11">
      <w:pPr>
        <w:autoSpaceDE w:val="0"/>
        <w:autoSpaceDN w:val="0"/>
        <w:snapToGrid w:val="0"/>
        <w:spacing w:line="560" w:lineRule="exact"/>
        <w:jc w:val="center"/>
        <w:rPr>
          <w:rFonts w:ascii="方正大标宋简体" w:eastAsia="方正大标宋简体" w:hAnsi="Times New Roman"/>
          <w:snapToGrid w:val="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snapToGrid w:val="0"/>
          <w:kern w:val="0"/>
          <w:sz w:val="44"/>
          <w:szCs w:val="44"/>
        </w:rPr>
        <w:t>关于下达</w:t>
      </w:r>
      <w:r>
        <w:rPr>
          <w:rFonts w:ascii="方正大标宋简体" w:eastAsia="方正大标宋简体" w:hAnsi="Times New Roman" w:hint="eastAsia"/>
          <w:snapToGrid w:val="0"/>
          <w:kern w:val="0"/>
          <w:sz w:val="44"/>
          <w:szCs w:val="44"/>
        </w:rPr>
        <w:t>2025</w:t>
      </w:r>
      <w:r>
        <w:rPr>
          <w:rFonts w:ascii="方正大标宋简体" w:eastAsia="方正大标宋简体" w:hAnsi="Times New Roman" w:hint="eastAsia"/>
          <w:snapToGrid w:val="0"/>
          <w:kern w:val="0"/>
          <w:sz w:val="44"/>
          <w:szCs w:val="44"/>
        </w:rPr>
        <w:t>年度中央和省财政衔接</w:t>
      </w:r>
    </w:p>
    <w:p w:rsidR="009B12A8" w:rsidRDefault="00811D11">
      <w:pPr>
        <w:autoSpaceDE w:val="0"/>
        <w:autoSpaceDN w:val="0"/>
        <w:snapToGrid w:val="0"/>
        <w:spacing w:line="560" w:lineRule="exact"/>
        <w:jc w:val="center"/>
        <w:rPr>
          <w:rFonts w:ascii="方正大标宋简体" w:eastAsia="方正大标宋简体" w:hAnsi="Times New Roman"/>
          <w:snapToGrid w:val="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snapToGrid w:val="0"/>
          <w:kern w:val="0"/>
          <w:sz w:val="44"/>
          <w:szCs w:val="44"/>
        </w:rPr>
        <w:t>推进乡村振兴补助资金项目实施</w:t>
      </w:r>
    </w:p>
    <w:p w:rsidR="009B12A8" w:rsidRDefault="00811D11">
      <w:pPr>
        <w:autoSpaceDE w:val="0"/>
        <w:autoSpaceDN w:val="0"/>
        <w:snapToGrid w:val="0"/>
        <w:spacing w:line="560" w:lineRule="exact"/>
        <w:jc w:val="center"/>
        <w:rPr>
          <w:rFonts w:ascii="方正大标宋简体" w:eastAsia="方正大标宋简体" w:hAnsi="Times New Roman"/>
          <w:snapToGrid w:val="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snapToGrid w:val="0"/>
          <w:kern w:val="0"/>
          <w:sz w:val="44"/>
          <w:szCs w:val="44"/>
        </w:rPr>
        <w:t>计划及资金使用方案的通知</w:t>
      </w:r>
    </w:p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811D11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各镇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园区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）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：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bookmarkStart w:id="1" w:name="OLE_LINK1"/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为切实巩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ab/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固脱贫攻坚成果，接续推进乡村振兴有效衔接，支持农村厕所革命工作，根据江苏省财政厅和江苏省农业农村厅《关于下达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年中央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省级财政衔接推进乡村振兴补助资金的通知》（苏财农〔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〕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30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号）</w:t>
      </w:r>
      <w:r>
        <w:rPr>
          <w:rFonts w:ascii="Times New Roman" w:eastAsia="仿宋_GB2312" w:hAnsi="Times New Roman" w:hint="eastAsia"/>
          <w:snapToGrid w:val="0"/>
          <w:color w:val="000000" w:themeColor="text1"/>
          <w:kern w:val="0"/>
          <w:sz w:val="32"/>
          <w:szCs w:val="20"/>
        </w:rPr>
        <w:t>要求，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结合我市实际，明确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2025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农村“厕所革命”补助项目，补助资金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548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万元，现就有关事项通知如下</w:t>
      </w:r>
      <w:bookmarkEnd w:id="1"/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：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  <w:r>
        <w:rPr>
          <w:rFonts w:ascii="黑体" w:eastAsia="黑体" w:hAnsi="黑体" w:hint="eastAsia"/>
          <w:snapToGrid w:val="0"/>
          <w:kern w:val="0"/>
          <w:sz w:val="32"/>
          <w:szCs w:val="20"/>
        </w:rPr>
        <w:t>一、资金用途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本次下达的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年中央和省级财政衔接推进乡村振兴补助资金，主要用于支持启东农村“厕所革命”。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  <w:r>
        <w:rPr>
          <w:rFonts w:ascii="黑体" w:eastAsia="黑体" w:hAnsi="黑体" w:hint="eastAsia"/>
          <w:snapToGrid w:val="0"/>
          <w:kern w:val="0"/>
          <w:sz w:val="32"/>
          <w:szCs w:val="20"/>
        </w:rPr>
        <w:t>二、资金安排</w:t>
      </w:r>
    </w:p>
    <w:p w:rsidR="009B12A8" w:rsidRDefault="00811D11">
      <w:pPr>
        <w:autoSpaceDE w:val="0"/>
        <w:autoSpaceDN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 xml:space="preserve">   </w:t>
      </w:r>
    </w:p>
    <w:tbl>
      <w:tblPr>
        <w:tblW w:w="5244" w:type="dxa"/>
        <w:jc w:val="center"/>
        <w:tblLook w:val="04A0"/>
      </w:tblPr>
      <w:tblGrid>
        <w:gridCol w:w="1840"/>
        <w:gridCol w:w="3404"/>
      </w:tblGrid>
      <w:tr w:rsidR="009B12A8">
        <w:trPr>
          <w:trHeight w:val="729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镇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省级资金分配（万元）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汇龙镇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68.5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北新镇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54.8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惠萍镇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寅阳镇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67.5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东海镇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近海镇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75.08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南阳镇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海复镇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8.77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王鲍镇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15.9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合作镇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2.2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吕四港镇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.25</w:t>
            </w:r>
          </w:p>
        </w:tc>
      </w:tr>
      <w:tr w:rsidR="009B12A8">
        <w:trPr>
          <w:trHeight w:val="52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548</w:t>
            </w:r>
          </w:p>
        </w:tc>
      </w:tr>
    </w:tbl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  <w:r>
        <w:rPr>
          <w:rFonts w:ascii="黑体" w:eastAsia="黑体" w:hAnsi="黑体" w:hint="eastAsia"/>
          <w:snapToGrid w:val="0"/>
          <w:kern w:val="0"/>
          <w:sz w:val="32"/>
          <w:szCs w:val="20"/>
        </w:rPr>
        <w:t>三、资金拨付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．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项目纳入补助资金使用年度实施计划，并签订施工合同，完成省定任务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50%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，拨付省级补助资金的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50%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。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．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项目竣工验收后拨付省级剩余资金。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  <w:r>
        <w:rPr>
          <w:rFonts w:ascii="黑体" w:eastAsia="黑体" w:hAnsi="黑体" w:hint="eastAsia"/>
          <w:snapToGrid w:val="0"/>
          <w:kern w:val="0"/>
          <w:sz w:val="32"/>
          <w:szCs w:val="20"/>
        </w:rPr>
        <w:t>四、项目实施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12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31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日前完成省定任务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4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000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座。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20"/>
        </w:rPr>
      </w:pPr>
      <w:r>
        <w:rPr>
          <w:rFonts w:ascii="黑体" w:eastAsia="黑体" w:hAnsi="黑体" w:hint="eastAsia"/>
          <w:snapToGrid w:val="0"/>
          <w:kern w:val="0"/>
          <w:sz w:val="32"/>
          <w:szCs w:val="20"/>
        </w:rPr>
        <w:lastRenderedPageBreak/>
        <w:t>五、相关要求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各镇区要进一步强化党委政府对乡村振兴工作的责任担当，强化党政一把手负总责的责任要求，将乡村振兴放在优先位置，组织实施好农村“厕所革命”工作。要建立专门工作班子，将责任分解到相关部门和责任人。对实施完工的户厕，要建立以镇分管领导为组长、相关部门负责人为成员的验收小组，对照要求自行验收并签署明确的意见，报市统一验收。各镇要加强项目管理，完善管理办法，做好项目公开公示、组织实施、跟踪管理等工作，加强资金管理，实行专款专用，资金具体使用管理要严格按照江苏省衔接资金管理办法执行。</w:t>
      </w:r>
    </w:p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附件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：启东市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年中央和省级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财政衔接推进乡村振兴补助资金项目库的项目</w:t>
      </w:r>
    </w:p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 xml:space="preserve">               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启东市农业农村局</w:t>
      </w:r>
    </w:p>
    <w:p w:rsidR="009B12A8" w:rsidRDefault="00811D11">
      <w:pPr>
        <w:autoSpaceDE w:val="0"/>
        <w:autoSpaceDN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 xml:space="preserve">                202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7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20"/>
        </w:rPr>
        <w:t>日</w:t>
      </w:r>
    </w:p>
    <w:p w:rsidR="009B12A8" w:rsidRDefault="009B12A8">
      <w:pPr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9B12A8">
      <w:pPr>
        <w:autoSpaceDE w:val="0"/>
        <w:autoSpaceDN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</w:pPr>
    </w:p>
    <w:p w:rsidR="009B12A8" w:rsidRDefault="009B12A8">
      <w:pPr>
        <w:autoSpaceDE w:val="0"/>
        <w:autoSpaceDN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20"/>
        </w:rPr>
        <w:sectPr w:rsidR="009B12A8">
          <w:footerReference w:type="default" r:id="rId7"/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</w:p>
    <w:tbl>
      <w:tblPr>
        <w:tblW w:w="13198" w:type="dxa"/>
        <w:tblInd w:w="93" w:type="dxa"/>
        <w:tblLook w:val="04A0"/>
      </w:tblPr>
      <w:tblGrid>
        <w:gridCol w:w="725"/>
        <w:gridCol w:w="1906"/>
        <w:gridCol w:w="3032"/>
        <w:gridCol w:w="1062"/>
        <w:gridCol w:w="602"/>
        <w:gridCol w:w="602"/>
        <w:gridCol w:w="602"/>
        <w:gridCol w:w="602"/>
        <w:gridCol w:w="1310"/>
        <w:gridCol w:w="1504"/>
        <w:gridCol w:w="1251"/>
      </w:tblGrid>
      <w:tr w:rsidR="009B12A8">
        <w:trPr>
          <w:trHeight w:val="705"/>
        </w:trPr>
        <w:tc>
          <w:tcPr>
            <w:tcW w:w="13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9B12A8" w:rsidRDefault="009B12A8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B12A8" w:rsidRDefault="00811D1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启东市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年中央和省级财政衔接推进乡村振兴补助资金项目库的项目</w:t>
            </w:r>
          </w:p>
        </w:tc>
      </w:tr>
      <w:tr w:rsidR="009B12A8">
        <w:trPr>
          <w:trHeight w:val="405"/>
        </w:trPr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2A8" w:rsidRDefault="009B12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2A8" w:rsidRDefault="009B12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2A8" w:rsidRDefault="009B12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 xml:space="preserve">　　　　　　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9B12A8">
        <w:trPr>
          <w:trHeight w:val="65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资金与项目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项目情况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资金情况（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202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年投入）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B12A8">
        <w:trPr>
          <w:trHeight w:val="64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主要实施内容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实施</w:t>
            </w:r>
          </w:p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立项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开工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完工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验收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预计资金投入（万元）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B12A8">
        <w:trPr>
          <w:trHeight w:val="1128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总投入量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其中中央及省级财政资金量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A8" w:rsidRDefault="009B12A8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B12A8">
        <w:trPr>
          <w:trHeight w:val="134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年农村户厕改造提升项目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年农村户厕改造提升项目，省级补助资金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548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万将按照完成情况拨付到镇。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月底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是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否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740.00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548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.00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A8" w:rsidRDefault="00811D1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:rsidR="009B12A8" w:rsidRDefault="009B12A8"/>
    <w:sectPr w:rsidR="009B12A8" w:rsidSect="009B12A8">
      <w:pgSz w:w="16838" w:h="11906" w:orient="landscape"/>
      <w:pgMar w:top="1587" w:right="2098" w:bottom="1474" w:left="1984" w:header="851" w:footer="113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A8" w:rsidRDefault="009B12A8" w:rsidP="009B12A8">
      <w:r>
        <w:separator/>
      </w:r>
    </w:p>
  </w:endnote>
  <w:endnote w:type="continuationSeparator" w:id="0">
    <w:p w:rsidR="009B12A8" w:rsidRDefault="009B12A8" w:rsidP="009B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A8" w:rsidRDefault="009B12A8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9B12A8" w:rsidRDefault="00811D11">
                <w:pPr>
                  <w:pStyle w:val="a6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9B12A8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9B12A8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32"/>
                    <w:szCs w:val="32"/>
                  </w:rPr>
                  <w:t>3</w:t>
                </w:r>
                <w:r w:rsidR="009B12A8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A8" w:rsidRDefault="009B12A8" w:rsidP="009B12A8">
      <w:r>
        <w:separator/>
      </w:r>
    </w:p>
  </w:footnote>
  <w:footnote w:type="continuationSeparator" w:id="0">
    <w:p w:rsidR="009B12A8" w:rsidRDefault="009B12A8" w:rsidP="009B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iZTdkN2JjMGI0ZWEwZjQwYzNlNWZhYmQ0NzM0MjIifQ=="/>
    <w:docVar w:name="KSO_WPS_MARK_KEY" w:val="57a03c74-2873-4eea-9616-85d66e8030b2"/>
  </w:docVars>
  <w:rsids>
    <w:rsidRoot w:val="007E5B92"/>
    <w:rsid w:val="000E5000"/>
    <w:rsid w:val="00113126"/>
    <w:rsid w:val="00166F0A"/>
    <w:rsid w:val="001B7CF5"/>
    <w:rsid w:val="00226722"/>
    <w:rsid w:val="002421B9"/>
    <w:rsid w:val="0024495A"/>
    <w:rsid w:val="00307D46"/>
    <w:rsid w:val="004C3014"/>
    <w:rsid w:val="004D4F57"/>
    <w:rsid w:val="004F7877"/>
    <w:rsid w:val="00585644"/>
    <w:rsid w:val="00627DB8"/>
    <w:rsid w:val="00665244"/>
    <w:rsid w:val="00677607"/>
    <w:rsid w:val="006A5D10"/>
    <w:rsid w:val="007E5B92"/>
    <w:rsid w:val="00811D11"/>
    <w:rsid w:val="00815AFB"/>
    <w:rsid w:val="008849A8"/>
    <w:rsid w:val="009B12A8"/>
    <w:rsid w:val="009B6F25"/>
    <w:rsid w:val="00A403CC"/>
    <w:rsid w:val="00A7016E"/>
    <w:rsid w:val="00AB3B8F"/>
    <w:rsid w:val="00B359E9"/>
    <w:rsid w:val="00B443AA"/>
    <w:rsid w:val="00BB6E99"/>
    <w:rsid w:val="00BE6227"/>
    <w:rsid w:val="00C20050"/>
    <w:rsid w:val="00C311E5"/>
    <w:rsid w:val="00CE4E7B"/>
    <w:rsid w:val="00D9563C"/>
    <w:rsid w:val="00E402B6"/>
    <w:rsid w:val="00E4185F"/>
    <w:rsid w:val="00E73E09"/>
    <w:rsid w:val="00EA0797"/>
    <w:rsid w:val="00EA701D"/>
    <w:rsid w:val="046F52C4"/>
    <w:rsid w:val="049926F4"/>
    <w:rsid w:val="0BF366F3"/>
    <w:rsid w:val="0E246A8F"/>
    <w:rsid w:val="107D253C"/>
    <w:rsid w:val="15AE621B"/>
    <w:rsid w:val="1767428D"/>
    <w:rsid w:val="195A3942"/>
    <w:rsid w:val="19A37882"/>
    <w:rsid w:val="1CA17494"/>
    <w:rsid w:val="28D327C1"/>
    <w:rsid w:val="2B860928"/>
    <w:rsid w:val="2D984D48"/>
    <w:rsid w:val="2E5A7BB6"/>
    <w:rsid w:val="2E644C2A"/>
    <w:rsid w:val="2ED73BE5"/>
    <w:rsid w:val="35066379"/>
    <w:rsid w:val="352D1338"/>
    <w:rsid w:val="35E223CF"/>
    <w:rsid w:val="36AC716F"/>
    <w:rsid w:val="37390631"/>
    <w:rsid w:val="383D494F"/>
    <w:rsid w:val="3883215A"/>
    <w:rsid w:val="38E84B50"/>
    <w:rsid w:val="3963695C"/>
    <w:rsid w:val="39B22719"/>
    <w:rsid w:val="3ECF7EE3"/>
    <w:rsid w:val="41F03C7A"/>
    <w:rsid w:val="45D007D5"/>
    <w:rsid w:val="4C52114A"/>
    <w:rsid w:val="4C8B224F"/>
    <w:rsid w:val="4D0331FD"/>
    <w:rsid w:val="5139664E"/>
    <w:rsid w:val="52824B92"/>
    <w:rsid w:val="53394028"/>
    <w:rsid w:val="56B62802"/>
    <w:rsid w:val="56FE1256"/>
    <w:rsid w:val="58B83A03"/>
    <w:rsid w:val="5E186263"/>
    <w:rsid w:val="5F1262FC"/>
    <w:rsid w:val="606171FC"/>
    <w:rsid w:val="607D065B"/>
    <w:rsid w:val="61466139"/>
    <w:rsid w:val="64AE37F7"/>
    <w:rsid w:val="64FC68BC"/>
    <w:rsid w:val="697B30A1"/>
    <w:rsid w:val="72222757"/>
    <w:rsid w:val="743D742C"/>
    <w:rsid w:val="757D48E1"/>
    <w:rsid w:val="7732027D"/>
    <w:rsid w:val="7DEC168C"/>
    <w:rsid w:val="7EEC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B12A8"/>
    <w:pPr>
      <w:ind w:firstLine="420"/>
    </w:pPr>
    <w:rPr>
      <w:szCs w:val="20"/>
    </w:rPr>
  </w:style>
  <w:style w:type="paragraph" w:styleId="a4">
    <w:name w:val="Body Text"/>
    <w:basedOn w:val="a"/>
    <w:uiPriority w:val="99"/>
    <w:qFormat/>
    <w:rsid w:val="009B12A8"/>
    <w:rPr>
      <w:sz w:val="32"/>
      <w:szCs w:val="32"/>
    </w:rPr>
  </w:style>
  <w:style w:type="paragraph" w:styleId="a5">
    <w:name w:val="Balloon Text"/>
    <w:basedOn w:val="a"/>
    <w:link w:val="Char"/>
    <w:qFormat/>
    <w:rsid w:val="009B12A8"/>
    <w:rPr>
      <w:sz w:val="18"/>
      <w:szCs w:val="18"/>
    </w:rPr>
  </w:style>
  <w:style w:type="paragraph" w:styleId="a6">
    <w:name w:val="footer"/>
    <w:basedOn w:val="a"/>
    <w:qFormat/>
    <w:rsid w:val="009B12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9B1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rsid w:val="009B1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3"/>
    <w:basedOn w:val="a"/>
    <w:next w:val="a"/>
    <w:uiPriority w:val="99"/>
    <w:qFormat/>
    <w:rsid w:val="009B12A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32"/>
    </w:rPr>
  </w:style>
  <w:style w:type="character" w:customStyle="1" w:styleId="Char">
    <w:name w:val="批注框文本 Char"/>
    <w:basedOn w:val="a0"/>
    <w:link w:val="a5"/>
    <w:qFormat/>
    <w:rsid w:val="009B12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4</Pages>
  <Words>857</Words>
  <Characters>275</Characters>
  <Application>Microsoft Office Word</Application>
  <DocSecurity>0</DocSecurity>
  <Lines>2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2025-07-01T01:46:00Z</cp:lastPrinted>
  <dcterms:created xsi:type="dcterms:W3CDTF">2024-05-30T02:51:00Z</dcterms:created>
  <dcterms:modified xsi:type="dcterms:W3CDTF">2025-07-15T06:25:00Z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DC8B9858D13E4D34879B3B55839ADC61_13</vt:lpwstr>
  </property>
  <property fmtid="{D5CDD505-2E9C-101B-9397-08002B2CF9AE}" pid="4" name="KSOTemplateDocerSaveRecord">
    <vt:lpwstr>eyJoZGlkIjoiMzhhMjY2NTE3MGIzYjZjNjI2ZGY1MGNjMWU1NDE5NzUiLCJ1c2VySWQiOiIxNjI3Njg2MjEyIn0=</vt:lpwstr>
  </property>
</Properties>
</file>