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9530E">
      <w:pPr>
        <w:widowControl/>
        <w:shd w:val="clear" w:color="auto" w:fill="FFFFFF"/>
        <w:spacing w:before="100" w:beforeAutospacing="1" w:after="100" w:afterAutospacing="1" w:line="420" w:lineRule="atLeast"/>
        <w:jc w:val="center"/>
        <w:rPr>
          <w:rFonts w:hint="eastAsia" w:cs="宋体" w:asciiTheme="minorEastAsia" w:hAnsiTheme="minorEastAsia"/>
          <w:b/>
          <w:bCs/>
          <w:color w:val="333333"/>
          <w:spacing w:val="-11"/>
          <w:kern w:val="0"/>
          <w:sz w:val="32"/>
          <w:szCs w:val="32"/>
          <w:lang w:eastAsia="zh-CN"/>
        </w:rPr>
      </w:pPr>
      <w:r>
        <w:rPr>
          <w:rFonts w:hint="eastAsia" w:cs="宋体" w:asciiTheme="minorEastAsia" w:hAnsiTheme="minorEastAsia"/>
          <w:b/>
          <w:bCs/>
          <w:color w:val="333333"/>
          <w:spacing w:val="-11"/>
          <w:kern w:val="0"/>
          <w:sz w:val="32"/>
          <w:szCs w:val="32"/>
          <w:lang w:eastAsia="zh-CN"/>
        </w:rPr>
        <w:t>启东市妇幼保健院</w:t>
      </w:r>
    </w:p>
    <w:p w14:paraId="602E6545">
      <w:pPr>
        <w:widowControl/>
        <w:shd w:val="clear" w:color="auto" w:fill="FFFFFF"/>
        <w:spacing w:before="100" w:beforeAutospacing="1" w:after="100" w:afterAutospacing="1" w:line="420" w:lineRule="atLeast"/>
        <w:jc w:val="center"/>
        <w:rPr>
          <w:rFonts w:hint="eastAsia" w:cs="宋体" w:asciiTheme="minorEastAsia" w:hAnsiTheme="minorEastAsia"/>
          <w:b/>
          <w:bCs/>
          <w:color w:val="333333"/>
          <w:spacing w:val="-11"/>
          <w:kern w:val="0"/>
          <w:sz w:val="32"/>
          <w:szCs w:val="32"/>
        </w:rPr>
      </w:pPr>
      <w:r>
        <w:rPr>
          <w:rFonts w:hint="eastAsia" w:cs="宋体" w:asciiTheme="minorEastAsia" w:hAnsiTheme="minorEastAsia"/>
          <w:b/>
          <w:bCs/>
          <w:color w:val="333333"/>
          <w:spacing w:val="-11"/>
          <w:kern w:val="0"/>
          <w:sz w:val="32"/>
          <w:szCs w:val="32"/>
          <w:lang w:eastAsia="zh-CN"/>
        </w:rPr>
        <w:t>老年护理病区（</w:t>
      </w:r>
      <w:r>
        <w:rPr>
          <w:rFonts w:hint="eastAsia" w:cs="宋体" w:asciiTheme="minorEastAsia" w:hAnsiTheme="minorEastAsia"/>
          <w:b/>
          <w:bCs/>
          <w:color w:val="333333"/>
          <w:spacing w:val="-11"/>
          <w:kern w:val="0"/>
          <w:sz w:val="32"/>
          <w:szCs w:val="32"/>
          <w:lang w:val="en-US" w:eastAsia="zh-CN"/>
        </w:rPr>
        <w:t>16楼）</w:t>
      </w:r>
      <w:r>
        <w:rPr>
          <w:rFonts w:hint="eastAsia" w:cs="宋体" w:asciiTheme="minorEastAsia" w:hAnsiTheme="minorEastAsia"/>
          <w:b/>
          <w:bCs/>
          <w:color w:val="333333"/>
          <w:spacing w:val="-11"/>
          <w:kern w:val="0"/>
          <w:sz w:val="32"/>
          <w:szCs w:val="32"/>
          <w:lang w:eastAsia="zh-CN"/>
        </w:rPr>
        <w:t>定制家具橱柜采购与安装项目</w:t>
      </w:r>
    </w:p>
    <w:p w14:paraId="6EEFF502">
      <w:pPr>
        <w:widowControl/>
        <w:spacing w:line="5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启东市妇幼保健院根据启东市政府分散采购管理的有关规定，就</w:t>
      </w:r>
      <w:r>
        <w:rPr>
          <w:rFonts w:hint="eastAsia" w:ascii="仿宋_GB2312" w:hAnsi="仿宋_GB2312" w:eastAsia="仿宋_GB2312" w:cs="仿宋_GB2312"/>
          <w:color w:val="333333"/>
          <w:kern w:val="0"/>
          <w:sz w:val="28"/>
          <w:szCs w:val="28"/>
          <w:lang w:eastAsia="zh-CN"/>
        </w:rPr>
        <w:t>启东市妇幼保健院老年护理病区（</w:t>
      </w:r>
      <w:r>
        <w:rPr>
          <w:rFonts w:hint="eastAsia" w:ascii="仿宋_GB2312" w:hAnsi="仿宋_GB2312" w:eastAsia="仿宋_GB2312" w:cs="仿宋_GB2312"/>
          <w:color w:val="333333"/>
          <w:kern w:val="0"/>
          <w:sz w:val="28"/>
          <w:szCs w:val="28"/>
          <w:lang w:val="en-US" w:eastAsia="zh-CN"/>
        </w:rPr>
        <w:t>16楼）</w:t>
      </w:r>
      <w:r>
        <w:rPr>
          <w:rFonts w:hint="eastAsia" w:ascii="仿宋_GB2312" w:hAnsi="仿宋_GB2312" w:eastAsia="仿宋_GB2312" w:cs="仿宋_GB2312"/>
          <w:color w:val="333333"/>
          <w:kern w:val="0"/>
          <w:sz w:val="28"/>
          <w:szCs w:val="28"/>
          <w:lang w:eastAsia="zh-CN"/>
        </w:rPr>
        <w:t>定制家具橱柜采购与安装项目</w:t>
      </w:r>
      <w:r>
        <w:rPr>
          <w:rFonts w:hint="eastAsia" w:ascii="仿宋_GB2312" w:hAnsi="仿宋_GB2312" w:eastAsia="仿宋_GB2312" w:cs="仿宋_GB2312"/>
          <w:color w:val="333333"/>
          <w:kern w:val="0"/>
          <w:sz w:val="28"/>
          <w:szCs w:val="28"/>
        </w:rPr>
        <w:t>进行询价采购(详细内容见下表)。</w:t>
      </w:r>
    </w:p>
    <w:p w14:paraId="069751FB">
      <w:pPr>
        <w:spacing w:line="60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采购需求一览表</w:t>
      </w:r>
    </w:p>
    <w:tbl>
      <w:tblPr>
        <w:tblStyle w:val="12"/>
        <w:tblW w:w="91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1716"/>
        <w:gridCol w:w="1872"/>
        <w:gridCol w:w="1877"/>
        <w:gridCol w:w="1056"/>
        <w:gridCol w:w="1824"/>
      </w:tblGrid>
      <w:tr w14:paraId="01A2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DF8D">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01C9">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CFF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86B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787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4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板材品牌</w:t>
            </w:r>
          </w:p>
        </w:tc>
      </w:tr>
      <w:tr w14:paraId="5605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4F8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3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病房橱柜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1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818">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75×60×255×4</w:t>
            </w:r>
            <w:r>
              <w:rPr>
                <w:rFonts w:hint="eastAsia" w:ascii="宋体" w:hAnsi="宋体" w:eastAsia="宋体" w:cs="宋体"/>
                <w:i w:val="0"/>
                <w:iCs w:val="0"/>
                <w:color w:val="000000"/>
                <w:kern w:val="0"/>
                <w:sz w:val="24"/>
                <w:szCs w:val="24"/>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636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7.65</w:t>
            </w:r>
            <w:r>
              <w:rPr>
                <w:rFonts w:hint="eastAsia" w:ascii="宋体" w:hAnsi="宋体" w:eastAsia="宋体" w:cs="宋体"/>
                <w:i w:val="0"/>
                <w:iCs w:val="0"/>
                <w:color w:val="000000"/>
                <w:kern w:val="0"/>
                <w:sz w:val="24"/>
                <w:szCs w:val="24"/>
                <w:u w:val="none"/>
                <w:lang w:val="en-US" w:eastAsia="zh-CN" w:bidi="ar"/>
              </w:rPr>
              <w:t>平方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E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千年舟、莫干山、圣丁堡</w:t>
            </w:r>
          </w:p>
        </w:tc>
      </w:tr>
      <w:tr w14:paraId="4129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601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7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配餐间橱柜（下边无门）</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9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DA6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630×40×140×1</w:t>
            </w:r>
            <w:r>
              <w:rPr>
                <w:rFonts w:hint="eastAsia" w:ascii="宋体" w:hAnsi="宋体" w:eastAsia="宋体" w:cs="宋体"/>
                <w:i w:val="0"/>
                <w:iCs w:val="0"/>
                <w:color w:val="000000"/>
                <w:kern w:val="0"/>
                <w:sz w:val="24"/>
                <w:szCs w:val="24"/>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2C9B">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8.82</w:t>
            </w:r>
            <w:r>
              <w:rPr>
                <w:rFonts w:hint="eastAsia" w:ascii="宋体" w:hAnsi="宋体" w:eastAsia="宋体" w:cs="宋体"/>
                <w:i w:val="0"/>
                <w:iCs w:val="0"/>
                <w:color w:val="000000"/>
                <w:kern w:val="0"/>
                <w:sz w:val="24"/>
                <w:szCs w:val="24"/>
                <w:u w:val="none"/>
                <w:lang w:val="en-US" w:eastAsia="zh-CN" w:bidi="ar"/>
              </w:rPr>
              <w:t>平方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7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千年舟、莫干山、圣丁堡</w:t>
            </w:r>
          </w:p>
        </w:tc>
      </w:tr>
      <w:tr w14:paraId="5C81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4A6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4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洗浴间橱柜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4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3FA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240×40×70×1</w:t>
            </w:r>
            <w:r>
              <w:rPr>
                <w:rFonts w:hint="eastAsia" w:ascii="宋体" w:hAnsi="宋体" w:eastAsia="宋体" w:cs="宋体"/>
                <w:i w:val="0"/>
                <w:iCs w:val="0"/>
                <w:color w:val="000000"/>
                <w:kern w:val="0"/>
                <w:sz w:val="24"/>
                <w:szCs w:val="24"/>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07C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1.68</w:t>
            </w:r>
            <w:r>
              <w:rPr>
                <w:rFonts w:hint="eastAsia" w:ascii="宋体" w:hAnsi="宋体" w:eastAsia="宋体" w:cs="宋体"/>
                <w:i w:val="0"/>
                <w:iCs w:val="0"/>
                <w:color w:val="000000"/>
                <w:kern w:val="0"/>
                <w:sz w:val="24"/>
                <w:szCs w:val="24"/>
                <w:u w:val="none"/>
                <w:lang w:val="en-US" w:eastAsia="zh-CN" w:bidi="ar"/>
              </w:rPr>
              <w:t>平方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A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千年舟、莫干山、圣丁堡</w:t>
            </w:r>
          </w:p>
        </w:tc>
      </w:tr>
      <w:tr w14:paraId="757B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FE2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4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病房间写字台</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4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675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140×70×80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2D8C">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22</w:t>
            </w:r>
            <w:r>
              <w:rPr>
                <w:rFonts w:hint="eastAsia" w:ascii="宋体" w:hAnsi="宋体" w:eastAsia="宋体" w:cs="宋体"/>
                <w:i w:val="0"/>
                <w:iCs w:val="0"/>
                <w:color w:val="000000"/>
                <w:kern w:val="0"/>
                <w:sz w:val="24"/>
                <w:szCs w:val="24"/>
                <w:u w:val="none"/>
                <w:lang w:val="en-US" w:eastAsia="zh-CN" w:bidi="ar"/>
              </w:rPr>
              <w:t>张</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A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千年舟、莫干山、圣丁堡</w:t>
            </w:r>
          </w:p>
        </w:tc>
      </w:tr>
      <w:tr w14:paraId="4AA2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E67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A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棋牌桌（含椅子</w:t>
            </w:r>
            <w:r>
              <w:rPr>
                <w:rFonts w:hint="default"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张）</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13D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4E8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80×80×80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871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8213">
            <w:pPr>
              <w:jc w:val="center"/>
              <w:rPr>
                <w:rFonts w:hint="default" w:ascii="Calibri" w:hAnsi="Calibri" w:eastAsia="宋体" w:cs="Calibri"/>
                <w:i w:val="0"/>
                <w:iCs w:val="0"/>
                <w:color w:val="000000"/>
                <w:sz w:val="24"/>
                <w:szCs w:val="24"/>
                <w:u w:val="none"/>
              </w:rPr>
            </w:pPr>
          </w:p>
        </w:tc>
      </w:tr>
      <w:tr w14:paraId="46FC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047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A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配餐间橱柜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2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D0D3">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910×60×80×1</w:t>
            </w:r>
            <w:r>
              <w:rPr>
                <w:rFonts w:hint="eastAsia" w:ascii="宋体" w:hAnsi="宋体" w:eastAsia="宋体" w:cs="宋体"/>
                <w:i w:val="0"/>
                <w:iCs w:val="0"/>
                <w:color w:val="000000"/>
                <w:kern w:val="0"/>
                <w:sz w:val="24"/>
                <w:szCs w:val="24"/>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037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7.28</w:t>
            </w:r>
            <w:r>
              <w:rPr>
                <w:rFonts w:hint="eastAsia" w:ascii="宋体" w:hAnsi="宋体" w:eastAsia="宋体" w:cs="宋体"/>
                <w:i w:val="0"/>
                <w:iCs w:val="0"/>
                <w:color w:val="000000"/>
                <w:kern w:val="0"/>
                <w:sz w:val="24"/>
                <w:szCs w:val="24"/>
                <w:u w:val="none"/>
                <w:lang w:val="en-US" w:eastAsia="zh-CN" w:bidi="ar"/>
              </w:rPr>
              <w:t>平方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C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千年舟、莫干山、圣丁堡</w:t>
            </w:r>
          </w:p>
        </w:tc>
      </w:tr>
      <w:tr w14:paraId="071E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772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4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配餐间不锈钢台面</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EB9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不锈钢</w:t>
            </w:r>
            <w:r>
              <w:rPr>
                <w:rFonts w:hint="default" w:ascii="Calibri" w:hAnsi="Calibri" w:eastAsia="宋体" w:cs="Calibri"/>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厚</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C1E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910×60×4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DA3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9.1</w:t>
            </w:r>
            <w:r>
              <w:rPr>
                <w:rFonts w:hint="eastAsia" w:ascii="宋体" w:hAnsi="宋体" w:eastAsia="宋体" w:cs="宋体"/>
                <w:i w:val="0"/>
                <w:iCs w:val="0"/>
                <w:color w:val="000000"/>
                <w:kern w:val="0"/>
                <w:sz w:val="24"/>
                <w:szCs w:val="24"/>
                <w:u w:val="none"/>
                <w:lang w:val="en-US" w:eastAsia="zh-CN" w:bidi="ar"/>
              </w:rPr>
              <w:t>米</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B55A">
            <w:pPr>
              <w:jc w:val="center"/>
              <w:rPr>
                <w:rFonts w:hint="default" w:ascii="Calibri" w:hAnsi="Calibri" w:eastAsia="宋体" w:cs="Calibri"/>
                <w:i w:val="0"/>
                <w:iCs w:val="0"/>
                <w:color w:val="000000"/>
                <w:sz w:val="24"/>
                <w:szCs w:val="24"/>
                <w:u w:val="none"/>
              </w:rPr>
            </w:pPr>
          </w:p>
        </w:tc>
      </w:tr>
      <w:tr w14:paraId="2215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A4D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1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病房间塑料方凳</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5C1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DE9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29×29×48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F71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张</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D47B">
            <w:pPr>
              <w:jc w:val="center"/>
              <w:rPr>
                <w:rFonts w:hint="default" w:ascii="Calibri" w:hAnsi="Calibri" w:eastAsia="宋体" w:cs="Calibri"/>
                <w:i w:val="0"/>
                <w:iCs w:val="0"/>
                <w:color w:val="000000"/>
                <w:sz w:val="24"/>
                <w:szCs w:val="24"/>
                <w:u w:val="none"/>
              </w:rPr>
            </w:pPr>
          </w:p>
        </w:tc>
      </w:tr>
      <w:tr w14:paraId="6DB5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FAC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0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病房间橱柜层板</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9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A63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75×60×2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C1D2">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108</w:t>
            </w:r>
            <w:r>
              <w:rPr>
                <w:rFonts w:hint="eastAsia" w:ascii="宋体" w:hAnsi="宋体" w:eastAsia="宋体" w:cs="宋体"/>
                <w:i w:val="0"/>
                <w:iCs w:val="0"/>
                <w:color w:val="000000"/>
                <w:kern w:val="0"/>
                <w:sz w:val="24"/>
                <w:szCs w:val="24"/>
                <w:u w:val="none"/>
                <w:lang w:val="en-US" w:eastAsia="zh-CN" w:bidi="ar"/>
              </w:rPr>
              <w:t>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D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千年舟、莫干山、圣丁堡</w:t>
            </w:r>
          </w:p>
        </w:tc>
      </w:tr>
      <w:tr w14:paraId="2855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2A01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D9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病房间新增橱柜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E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9AFF">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290*50*220*2</w:t>
            </w:r>
            <w:r>
              <w:rPr>
                <w:rFonts w:hint="eastAsia" w:ascii="宋体" w:hAnsi="宋体" w:eastAsia="宋体" w:cs="宋体"/>
                <w:i w:val="0"/>
                <w:iCs w:val="0"/>
                <w:color w:val="000000"/>
                <w:kern w:val="0"/>
                <w:sz w:val="24"/>
                <w:szCs w:val="24"/>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20F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12.76</w:t>
            </w:r>
            <w:r>
              <w:rPr>
                <w:rFonts w:hint="eastAsia" w:ascii="宋体" w:hAnsi="宋体" w:eastAsia="宋体" w:cs="宋体"/>
                <w:i w:val="0"/>
                <w:iCs w:val="0"/>
                <w:color w:val="000000"/>
                <w:kern w:val="0"/>
                <w:sz w:val="24"/>
                <w:szCs w:val="24"/>
                <w:u w:val="none"/>
                <w:lang w:val="en-US" w:eastAsia="zh-CN" w:bidi="ar"/>
              </w:rPr>
              <w:t>平方</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B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千年舟、莫干山、圣丁堡</w:t>
            </w:r>
          </w:p>
        </w:tc>
      </w:tr>
      <w:tr w14:paraId="5F20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BA053">
            <w:pPr>
              <w:jc w:val="center"/>
              <w:rPr>
                <w:rFonts w:hint="default" w:ascii="Calibri" w:hAnsi="Calibri" w:eastAsia="宋体" w:cs="Calibri"/>
                <w:i w:val="0"/>
                <w:iCs w:val="0"/>
                <w:color w:val="000000"/>
                <w:sz w:val="24"/>
                <w:szCs w:val="24"/>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99EE">
            <w:pPr>
              <w:jc w:val="center"/>
              <w:rPr>
                <w:rFonts w:hint="eastAsia" w:ascii="宋体" w:hAnsi="宋体" w:eastAsia="宋体" w:cs="宋体"/>
                <w:i w:val="0"/>
                <w:iCs w:val="0"/>
                <w:color w:val="000000"/>
                <w:sz w:val="24"/>
                <w:szCs w:val="24"/>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A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石云石台面</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A31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100*95*2</w:t>
            </w:r>
            <w:r>
              <w:rPr>
                <w:rFonts w:hint="eastAsia" w:ascii="宋体" w:hAnsi="宋体" w:eastAsia="宋体" w:cs="宋体"/>
                <w:i w:val="0"/>
                <w:iCs w:val="0"/>
                <w:color w:val="000000"/>
                <w:kern w:val="0"/>
                <w:sz w:val="24"/>
                <w:szCs w:val="24"/>
                <w:u w:val="none"/>
                <w:lang w:val="en-US" w:eastAsia="zh-CN" w:bidi="ar"/>
              </w:rPr>
              <w:t>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25C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米</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4819">
            <w:pPr>
              <w:jc w:val="center"/>
              <w:rPr>
                <w:rFonts w:hint="default" w:ascii="Calibri" w:hAnsi="Calibri" w:eastAsia="宋体" w:cs="Calibri"/>
                <w:i w:val="0"/>
                <w:iCs w:val="0"/>
                <w:color w:val="000000"/>
                <w:sz w:val="24"/>
                <w:szCs w:val="24"/>
                <w:u w:val="none"/>
              </w:rPr>
            </w:pPr>
          </w:p>
        </w:tc>
      </w:tr>
    </w:tbl>
    <w:p w14:paraId="393470E9">
      <w:pPr>
        <w:pStyle w:val="2"/>
        <w:rPr>
          <w:rFonts w:hint="eastAsia"/>
        </w:rPr>
      </w:pPr>
    </w:p>
    <w:p w14:paraId="6DE058FB">
      <w:pPr>
        <w:widowControl/>
        <w:spacing w:line="600" w:lineRule="exact"/>
        <w:jc w:val="left"/>
        <w:rPr>
          <w:rFonts w:hint="eastAsia" w:ascii="黑体" w:hAnsi="黑体" w:eastAsia="黑体" w:cs="黑体"/>
          <w:color w:val="333333"/>
          <w:kern w:val="0"/>
          <w:sz w:val="28"/>
          <w:szCs w:val="28"/>
        </w:rPr>
      </w:pPr>
      <w:r>
        <w:rPr>
          <w:rFonts w:hint="eastAsia" w:ascii="黑体" w:hAnsi="黑体" w:eastAsia="黑体" w:cs="黑体"/>
          <w:color w:val="333333"/>
          <w:kern w:val="0"/>
          <w:sz w:val="28"/>
          <w:szCs w:val="28"/>
        </w:rPr>
        <w:t>说明：</w:t>
      </w:r>
    </w:p>
    <w:p w14:paraId="52C283A1">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pPr>
      <w:r>
        <w:rPr>
          <w:rFonts w:hint="eastAsia" w:ascii="黑体" w:hAnsi="宋体" w:eastAsia="黑体" w:cs="黑体"/>
          <w:b/>
          <w:color w:val="333333"/>
          <w:kern w:val="0"/>
          <w:sz w:val="28"/>
          <w:szCs w:val="28"/>
          <w:u w:val="single"/>
        </w:rPr>
        <w:t>一、本项目的总价最高限价为人民币</w:t>
      </w:r>
      <w:r>
        <w:rPr>
          <w:rFonts w:hint="eastAsia" w:ascii="黑体" w:hAnsi="宋体" w:eastAsia="黑体" w:cs="黑体"/>
          <w:b/>
          <w:color w:val="333333"/>
          <w:kern w:val="0"/>
          <w:sz w:val="28"/>
          <w:szCs w:val="28"/>
          <w:u w:val="single"/>
          <w:lang w:val="en-US" w:eastAsia="zh-CN"/>
        </w:rPr>
        <w:t>柒</w:t>
      </w:r>
      <w:r>
        <w:rPr>
          <w:rFonts w:hint="eastAsia" w:ascii="黑体" w:hAnsi="宋体" w:eastAsia="黑体" w:cs="黑体"/>
          <w:b/>
          <w:color w:val="333333"/>
          <w:kern w:val="0"/>
          <w:sz w:val="28"/>
          <w:szCs w:val="28"/>
          <w:u w:val="single"/>
        </w:rPr>
        <w:t>万元整（¥</w:t>
      </w:r>
      <w:r>
        <w:rPr>
          <w:rFonts w:hint="eastAsia" w:ascii="黑体" w:hAnsi="宋体" w:eastAsia="黑体" w:cs="黑体"/>
          <w:b/>
          <w:kern w:val="0"/>
          <w:sz w:val="28"/>
          <w:szCs w:val="28"/>
          <w:u w:val="single"/>
          <w:lang w:val="en-US" w:eastAsia="zh-CN"/>
        </w:rPr>
        <w:t>70000</w:t>
      </w:r>
      <w:r>
        <w:rPr>
          <w:rFonts w:hint="eastAsia" w:ascii="黑体" w:hAnsi="宋体" w:eastAsia="黑体" w:cs="黑体"/>
          <w:b/>
          <w:kern w:val="0"/>
          <w:sz w:val="28"/>
          <w:szCs w:val="28"/>
          <w:u w:val="single"/>
        </w:rPr>
        <w:t>.00元</w:t>
      </w:r>
      <w:r>
        <w:rPr>
          <w:rFonts w:hint="eastAsia" w:ascii="黑体" w:hAnsi="宋体" w:eastAsia="黑体" w:cs="黑体"/>
          <w:b/>
          <w:color w:val="333333"/>
          <w:kern w:val="0"/>
          <w:sz w:val="28"/>
          <w:szCs w:val="28"/>
          <w:u w:val="single"/>
        </w:rPr>
        <w:t>），供应商所报投标报价超过最高限价的视为无效报价。</w:t>
      </w:r>
    </w:p>
    <w:p w14:paraId="0B409E5E">
      <w:pPr>
        <w:keepNext w:val="0"/>
        <w:keepLines w:val="0"/>
        <w:pageBreakBefore w:val="0"/>
        <w:widowControl/>
        <w:kinsoku/>
        <w:wordWrap/>
        <w:overflowPunct/>
        <w:topLinePunct w:val="0"/>
        <w:autoSpaceDE/>
        <w:autoSpaceDN/>
        <w:bidi w:val="0"/>
        <w:adjustRightInd/>
        <w:spacing w:line="480" w:lineRule="exact"/>
        <w:ind w:firstLine="602" w:firstLineChars="200"/>
        <w:textAlignment w:val="auto"/>
        <w:rPr>
          <w:rFonts w:hint="eastAsia" w:ascii="黑体" w:hAnsi="黑体" w:eastAsia="黑体" w:cs="黑体"/>
          <w:b/>
          <w:bCs/>
          <w:color w:val="333333"/>
          <w:kern w:val="0"/>
          <w:sz w:val="30"/>
          <w:szCs w:val="30"/>
        </w:rPr>
      </w:pPr>
      <w:r>
        <w:rPr>
          <w:rFonts w:hint="eastAsia" w:ascii="黑体" w:hAnsi="黑体" w:eastAsia="黑体" w:cs="黑体"/>
          <w:b/>
          <w:bCs/>
          <w:color w:val="333333"/>
          <w:kern w:val="0"/>
          <w:sz w:val="30"/>
          <w:szCs w:val="30"/>
        </w:rPr>
        <w:t>二、供应商资格要求：</w:t>
      </w:r>
    </w:p>
    <w:p w14:paraId="49083EAF">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1.</w:t>
      </w:r>
      <w:r>
        <w:rPr>
          <w:rStyle w:val="35"/>
          <w:rFonts w:ascii="仿宋" w:hAnsi="仿宋" w:eastAsia="仿宋"/>
          <w:sz w:val="28"/>
        </w:rPr>
        <w:t>符合《中华人民共和国政府采购法》第二十二条的规定</w:t>
      </w:r>
      <w:r>
        <w:rPr>
          <w:rFonts w:hint="eastAsia" w:ascii="仿宋" w:hAnsi="仿宋" w:eastAsia="仿宋"/>
          <w:color w:val="000000"/>
          <w:sz w:val="28"/>
          <w:szCs w:val="28"/>
        </w:rPr>
        <w:t>；</w:t>
      </w:r>
    </w:p>
    <w:p w14:paraId="5C59A4CD">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2.投标供应商可为独立法人或个体工商户，具有有效的营业执照，且有能力提供本次采购项目所要求的内容和服务；</w:t>
      </w:r>
    </w:p>
    <w:p w14:paraId="76143585">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3.投标供应商须具有较强售后服务能力及法律法规规定应具备的其他条件；</w:t>
      </w:r>
    </w:p>
    <w:p w14:paraId="05049BC6">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供应商须勘查现场，以获取编制响应文件和签署合同所需的信息。勘察现场所发生的费用由供应商自己承担。本次采购只接受勘察过现场的供应商投标（</w:t>
      </w:r>
      <w:r>
        <w:rPr>
          <w:rFonts w:hint="eastAsia" w:ascii="仿宋" w:hAnsi="仿宋" w:eastAsia="仿宋"/>
          <w:color w:val="000000"/>
          <w:sz w:val="28"/>
          <w:szCs w:val="28"/>
          <w:lang w:val="en-US" w:eastAsia="zh-CN"/>
        </w:rPr>
        <w:t>现场勘查承诺书必须加盖后勤保障部公章</w:t>
      </w:r>
      <w:r>
        <w:rPr>
          <w:rFonts w:hint="eastAsia" w:ascii="仿宋" w:hAnsi="仿宋" w:eastAsia="仿宋"/>
          <w:color w:val="000000"/>
          <w:sz w:val="28"/>
          <w:szCs w:val="28"/>
          <w:lang w:eastAsia="zh-CN"/>
        </w:rPr>
        <w:t>），并在资格审查文件中提供现场勘查承诺函，否则判定为无效投标文件。</w:t>
      </w:r>
    </w:p>
    <w:p w14:paraId="0056227C">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宋体" w:eastAsia="仿宋_GB2312"/>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.本项目</w:t>
      </w:r>
      <w:r>
        <w:rPr>
          <w:rFonts w:hint="eastAsia" w:ascii="仿宋_GB2312" w:hAnsi="宋体" w:eastAsia="仿宋_GB2312"/>
          <w:sz w:val="28"/>
          <w:szCs w:val="28"/>
        </w:rPr>
        <w:t>不接受联合体投标。</w:t>
      </w:r>
    </w:p>
    <w:p w14:paraId="0375A992">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hint="eastAsia" w:ascii="仿宋_GB2312" w:hAnsi="仿宋_GB2312" w:eastAsia="仿宋_GB2312" w:cs="仿宋_GB2312"/>
          <w:sz w:val="28"/>
          <w:szCs w:val="28"/>
        </w:rPr>
      </w:pPr>
      <w:r>
        <w:rPr>
          <w:rFonts w:hint="eastAsia" w:ascii="黑体" w:hAnsi="宋体" w:eastAsia="黑体" w:cs="黑体"/>
          <w:b/>
          <w:color w:val="333333"/>
          <w:kern w:val="0"/>
          <w:sz w:val="28"/>
          <w:szCs w:val="28"/>
        </w:rPr>
        <w:t>三、报价注意事项：</w:t>
      </w:r>
    </w:p>
    <w:p w14:paraId="53F6F432">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1.供应商获取询价公告方法：</w:t>
      </w:r>
      <w:r>
        <w:rPr>
          <w:rFonts w:ascii="仿宋" w:hAnsi="仿宋" w:eastAsia="仿宋" w:cs="仿宋"/>
          <w:color w:val="333333"/>
          <w:sz w:val="28"/>
          <w:szCs w:val="28"/>
          <w:shd w:val="clear" w:color="auto" w:fill="FFFFFF"/>
        </w:rPr>
        <w:t>各供应商可自行从网络下载(下载网址:</w:t>
      </w:r>
      <w:r>
        <w:rPr>
          <w:rFonts w:hint="eastAsia" w:ascii="仿宋" w:hAnsi="仿宋" w:eastAsia="仿宋" w:cs="仿宋"/>
          <w:color w:val="333333"/>
          <w:sz w:val="28"/>
          <w:szCs w:val="28"/>
          <w:shd w:val="clear" w:color="auto" w:fill="FFFFFF"/>
        </w:rPr>
        <w:t>启东市</w:t>
      </w:r>
      <w:r>
        <w:rPr>
          <w:rFonts w:hint="eastAsia" w:ascii="仿宋" w:hAnsi="仿宋" w:eastAsia="仿宋" w:cs="仿宋"/>
          <w:color w:val="333333"/>
          <w:sz w:val="28"/>
          <w:szCs w:val="28"/>
          <w:shd w:val="clear" w:color="auto" w:fill="FFFFFF"/>
          <w:lang w:val="en-US" w:eastAsia="zh-CN"/>
        </w:rPr>
        <w:t>人民政府</w:t>
      </w:r>
      <w:r>
        <w:rPr>
          <w:rFonts w:hint="eastAsia" w:ascii="仿宋" w:hAnsi="仿宋" w:eastAsia="仿宋" w:cs="仿宋"/>
          <w:color w:val="333333"/>
          <w:sz w:val="28"/>
          <w:szCs w:val="28"/>
          <w:shd w:val="clear" w:color="auto" w:fill="FFFFFF"/>
        </w:rPr>
        <w:t>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"http://www.qidong.gov.cn/" </w:instrText>
      </w:r>
      <w:r>
        <w:rPr>
          <w:rFonts w:ascii="宋体" w:hAnsi="宋体" w:eastAsia="宋体" w:cs="宋体"/>
          <w:sz w:val="24"/>
          <w:szCs w:val="24"/>
        </w:rPr>
        <w:fldChar w:fldCharType="separate"/>
      </w:r>
      <w:r>
        <w:rPr>
          <w:rStyle w:val="22"/>
          <w:rFonts w:ascii="宋体" w:hAnsi="宋体" w:eastAsia="宋体" w:cs="宋体"/>
          <w:sz w:val="24"/>
          <w:szCs w:val="24"/>
        </w:rPr>
        <w:t>http://www.qidong.gov.cn/</w:t>
      </w:r>
      <w:r>
        <w:rPr>
          <w:rFonts w:ascii="宋体" w:hAnsi="宋体" w:eastAsia="宋体" w:cs="宋体"/>
          <w:sz w:val="24"/>
          <w:szCs w:val="24"/>
        </w:rPr>
        <w:fldChar w:fldCharType="end"/>
      </w:r>
      <w:r>
        <w:rPr>
          <w:rFonts w:hint="eastAsia" w:ascii="仿宋" w:hAnsi="仿宋" w:eastAsia="仿宋" w:cs="仿宋"/>
          <w:color w:val="333333"/>
          <w:sz w:val="28"/>
          <w:szCs w:val="28"/>
          <w:shd w:val="clear" w:color="auto" w:fill="FFFFFF"/>
        </w:rPr>
        <w:t>）</w:t>
      </w:r>
      <w:r>
        <w:rPr>
          <w:rFonts w:ascii="仿宋" w:hAnsi="仿宋" w:eastAsia="仿宋" w:cs="仿宋"/>
          <w:color w:val="333333"/>
          <w:sz w:val="28"/>
          <w:szCs w:val="28"/>
          <w:shd w:val="clear" w:color="auto" w:fill="FFFFFF"/>
        </w:rPr>
        <w:t>相关栏目。</w:t>
      </w:r>
    </w:p>
    <w:p w14:paraId="4403062E">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报价供应商应按照本采购文件的要求编制报价文件，报价文件应对本项目提出的要求和条件作出实质性响应。否则，均被视为无效报价文件。报价包含本项目所有涉及的全部费用，如材料费、配件费、人工费、货物运输、装卸、搬运（二次搬运）、分发、安装、调试、培训、运输保险、税金、售后质保服务等一切配套费用。除非因特殊原因并经买卖双方协商同意，成交供应商不得再要求追加任何费用。同时，除非合同条款中另有规定，否则中标人的成交价在合同实施期间不因市场变化因素而变动。成交供应商在供货期间不得减少供货项目，不得降低货物质量。</w:t>
      </w:r>
    </w:p>
    <w:p w14:paraId="4310E881">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3.供应商应详细阅读采购文件的全部内容，供应商对采购文件有疑问或异议的，请在递交报价文件1日前以书面形式（加盖单位公章）递交至采购单位。</w:t>
      </w:r>
    </w:p>
    <w:p w14:paraId="7AB475E0">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有关技术及需求问题，请与采购单位或代理单位联系。</w:t>
      </w:r>
    </w:p>
    <w:p w14:paraId="781B0A7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采购单位：启东市妇幼保健院</w:t>
      </w:r>
    </w:p>
    <w:p w14:paraId="5A879AD4">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联系人：</w:t>
      </w:r>
      <w:r>
        <w:rPr>
          <w:rFonts w:hint="eastAsia" w:ascii="仿宋_GB2312" w:hAnsi="仿宋_GB2312" w:eastAsia="仿宋_GB2312" w:cs="仿宋_GB2312"/>
          <w:color w:val="333333"/>
          <w:kern w:val="0"/>
          <w:sz w:val="28"/>
          <w:szCs w:val="28"/>
          <w:lang w:val="en-US" w:eastAsia="zh-CN"/>
        </w:rPr>
        <w:t>李工，</w:t>
      </w:r>
      <w:r>
        <w:rPr>
          <w:rFonts w:hint="eastAsia" w:ascii="仿宋_GB2312" w:hAnsi="仿宋_GB2312" w:eastAsia="仿宋_GB2312" w:cs="仿宋_GB2312"/>
          <w:color w:val="333333"/>
          <w:kern w:val="0"/>
          <w:sz w:val="28"/>
          <w:szCs w:val="28"/>
        </w:rPr>
        <w:t>联系电话：</w:t>
      </w:r>
      <w:r>
        <w:rPr>
          <w:rFonts w:hint="eastAsia" w:ascii="仿宋_GB2312" w:hAnsi="仿宋_GB2312" w:eastAsia="仿宋_GB2312" w:cs="仿宋_GB2312"/>
          <w:color w:val="333333"/>
          <w:kern w:val="0"/>
          <w:sz w:val="28"/>
          <w:szCs w:val="28"/>
          <w:lang w:val="en-US" w:eastAsia="zh-CN"/>
        </w:rPr>
        <w:t>18206282818</w:t>
      </w:r>
      <w:bookmarkStart w:id="0" w:name="_GoBack"/>
      <w:bookmarkEnd w:id="0"/>
    </w:p>
    <w:p w14:paraId="1F4BAC5B">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333333"/>
          <w:kern w:val="0"/>
          <w:sz w:val="28"/>
          <w:szCs w:val="28"/>
        </w:rPr>
        <w:t>4.报价文件构成</w:t>
      </w:r>
    </w:p>
    <w:p w14:paraId="351FE3C5">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（1）</w:t>
      </w:r>
      <w:r>
        <w:rPr>
          <w:rFonts w:hint="eastAsia" w:ascii="仿宋" w:hAnsi="仿宋" w:eastAsia="仿宋" w:cs="仿宋"/>
          <w:color w:val="333333"/>
          <w:kern w:val="0"/>
          <w:sz w:val="28"/>
          <w:szCs w:val="28"/>
          <w:u w:val="single"/>
          <w:shd w:val="clear" w:color="auto" w:fill="FFFFFF"/>
        </w:rPr>
        <w:t>报价承诺书</w:t>
      </w:r>
      <w:r>
        <w:rPr>
          <w:rFonts w:hint="eastAsia" w:ascii="仿宋" w:hAnsi="仿宋" w:eastAsia="仿宋" w:cs="仿宋"/>
          <w:color w:val="333333"/>
          <w:kern w:val="0"/>
          <w:sz w:val="28"/>
          <w:szCs w:val="28"/>
          <w:shd w:val="clear" w:color="auto" w:fill="FFFFFF"/>
        </w:rPr>
        <w:t>（按照附件一格式填写）；</w:t>
      </w:r>
    </w:p>
    <w:p w14:paraId="2371C5B3">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（2）</w:t>
      </w:r>
      <w:r>
        <w:rPr>
          <w:rFonts w:hint="eastAsia" w:ascii="仿宋" w:hAnsi="仿宋" w:eastAsia="仿宋" w:cs="仿宋"/>
          <w:color w:val="333333"/>
          <w:kern w:val="0"/>
          <w:sz w:val="28"/>
          <w:szCs w:val="28"/>
          <w:u w:val="single"/>
          <w:shd w:val="clear" w:color="auto" w:fill="FFFFFF"/>
        </w:rPr>
        <w:t>法定代表人身份证明</w:t>
      </w:r>
      <w:r>
        <w:rPr>
          <w:rFonts w:hint="eastAsia" w:ascii="仿宋" w:hAnsi="仿宋" w:eastAsia="仿宋" w:cs="仿宋"/>
          <w:color w:val="333333"/>
          <w:kern w:val="0"/>
          <w:sz w:val="28"/>
          <w:szCs w:val="28"/>
          <w:shd w:val="clear" w:color="auto" w:fill="FFFFFF"/>
        </w:rPr>
        <w:t>（按照附件二格式填写，</w:t>
      </w:r>
      <w:r>
        <w:rPr>
          <w:rFonts w:hint="eastAsia" w:ascii="仿宋" w:hAnsi="仿宋" w:eastAsia="仿宋" w:cs="仿宋"/>
          <w:b/>
          <w:bCs/>
          <w:color w:val="333333"/>
          <w:kern w:val="0"/>
          <w:sz w:val="28"/>
          <w:szCs w:val="28"/>
          <w:shd w:val="clear" w:color="auto" w:fill="FFFFFF"/>
        </w:rPr>
        <w:t>无论法定代表人是否参加投标，均必须提供本项材料</w:t>
      </w:r>
      <w:r>
        <w:rPr>
          <w:rFonts w:hint="eastAsia" w:ascii="仿宋" w:hAnsi="仿宋" w:eastAsia="仿宋" w:cs="仿宋"/>
          <w:color w:val="333333"/>
          <w:kern w:val="0"/>
          <w:sz w:val="28"/>
          <w:szCs w:val="28"/>
          <w:shd w:val="clear" w:color="auto" w:fill="FFFFFF"/>
        </w:rPr>
        <w:t>）；</w:t>
      </w:r>
    </w:p>
    <w:p w14:paraId="5EBA224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（3）</w:t>
      </w:r>
      <w:r>
        <w:rPr>
          <w:rFonts w:hint="eastAsia" w:ascii="仿宋" w:hAnsi="仿宋" w:eastAsia="仿宋" w:cs="仿宋"/>
          <w:color w:val="333333"/>
          <w:kern w:val="0"/>
          <w:sz w:val="28"/>
          <w:szCs w:val="28"/>
          <w:u w:val="single"/>
          <w:shd w:val="clear" w:color="auto" w:fill="FFFFFF"/>
        </w:rPr>
        <w:t>法定代表人授权委托书及被授权人身份证正反面</w:t>
      </w:r>
      <w:r>
        <w:rPr>
          <w:rFonts w:hint="eastAsia" w:ascii="仿宋" w:hAnsi="仿宋" w:eastAsia="仿宋" w:cs="仿宋"/>
          <w:color w:val="333333"/>
          <w:kern w:val="0"/>
          <w:sz w:val="28"/>
          <w:szCs w:val="28"/>
          <w:shd w:val="clear" w:color="auto" w:fill="FFFFFF"/>
        </w:rPr>
        <w:t>（法定代表人授权委托书按照附件三格式填写，</w:t>
      </w:r>
      <w:r>
        <w:rPr>
          <w:rFonts w:hint="eastAsia" w:ascii="仿宋" w:hAnsi="仿宋" w:eastAsia="仿宋" w:cs="仿宋"/>
          <w:b/>
          <w:bCs/>
          <w:kern w:val="0"/>
          <w:sz w:val="28"/>
          <w:szCs w:val="28"/>
          <w:shd w:val="clear" w:color="auto" w:fill="FFFFFF"/>
        </w:rPr>
        <w:t>非法定代表人参加投标时提交</w:t>
      </w:r>
      <w:r>
        <w:rPr>
          <w:rFonts w:hint="eastAsia" w:ascii="仿宋" w:hAnsi="仿宋" w:eastAsia="仿宋" w:cs="仿宋"/>
          <w:color w:val="333333"/>
          <w:kern w:val="0"/>
          <w:sz w:val="28"/>
          <w:szCs w:val="28"/>
          <w:shd w:val="clear" w:color="auto" w:fill="FFFFFF"/>
        </w:rPr>
        <w:t>）；</w:t>
      </w:r>
    </w:p>
    <w:p w14:paraId="25C26EEA">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（4）</w:t>
      </w:r>
      <w:r>
        <w:rPr>
          <w:rFonts w:hint="eastAsia" w:ascii="仿宋" w:hAnsi="仿宋" w:eastAsia="仿宋" w:cs="仿宋"/>
          <w:color w:val="333333"/>
          <w:kern w:val="0"/>
          <w:sz w:val="28"/>
          <w:szCs w:val="28"/>
          <w:u w:val="single"/>
          <w:shd w:val="clear" w:color="auto" w:fill="FFFFFF"/>
        </w:rPr>
        <w:t>有效的营业执照复印件</w:t>
      </w:r>
      <w:r>
        <w:rPr>
          <w:rFonts w:hint="eastAsia" w:ascii="仿宋" w:hAnsi="仿宋" w:eastAsia="仿宋" w:cs="仿宋"/>
          <w:color w:val="333333"/>
          <w:kern w:val="0"/>
          <w:sz w:val="28"/>
          <w:szCs w:val="28"/>
          <w:shd w:val="clear" w:color="auto" w:fill="FFFFFF"/>
        </w:rPr>
        <w:t>（加盖报价单位公章）；</w:t>
      </w:r>
    </w:p>
    <w:p w14:paraId="2F25CE6A">
      <w:pPr>
        <w:pStyle w:val="9"/>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（5）</w:t>
      </w:r>
      <w:r>
        <w:rPr>
          <w:rFonts w:hint="eastAsia" w:ascii="仿宋" w:hAnsi="仿宋" w:eastAsia="仿宋" w:cs="仿宋"/>
          <w:color w:val="333333"/>
          <w:sz w:val="28"/>
          <w:szCs w:val="28"/>
          <w:u w:val="single"/>
          <w:shd w:val="clear" w:color="auto" w:fill="FFFFFF"/>
        </w:rPr>
        <w:t>报价明细表</w:t>
      </w:r>
      <w:r>
        <w:rPr>
          <w:rFonts w:hint="eastAsia" w:ascii="仿宋" w:hAnsi="仿宋" w:eastAsia="仿宋" w:cs="仿宋"/>
          <w:color w:val="333333"/>
          <w:sz w:val="28"/>
          <w:szCs w:val="28"/>
          <w:shd w:val="clear" w:color="auto" w:fill="FFFFFF"/>
        </w:rPr>
        <w:t>：必须按提供的样表格式（附件四）填写报价，所有涉及报价的页面均必须加盖单位公章，否则视为无效报价文件；</w:t>
      </w:r>
    </w:p>
    <w:p w14:paraId="586C9651">
      <w:pPr>
        <w:pStyle w:val="9"/>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（6）</w:t>
      </w:r>
      <w:r>
        <w:rPr>
          <w:rFonts w:hint="eastAsia" w:ascii="仿宋" w:hAnsi="仿宋" w:eastAsia="仿宋" w:cs="仿宋"/>
          <w:color w:val="333333"/>
          <w:sz w:val="28"/>
          <w:szCs w:val="28"/>
          <w:u w:val="single"/>
          <w:shd w:val="clear" w:color="auto" w:fill="FFFFFF"/>
        </w:rPr>
        <w:t>报价货物采购要求响应表</w:t>
      </w:r>
      <w:r>
        <w:rPr>
          <w:rFonts w:hint="eastAsia" w:ascii="仿宋" w:hAnsi="仿宋" w:eastAsia="仿宋" w:cs="仿宋"/>
          <w:color w:val="333333"/>
          <w:sz w:val="28"/>
          <w:szCs w:val="28"/>
          <w:shd w:val="clear" w:color="auto" w:fill="FFFFFF"/>
        </w:rPr>
        <w:t>（按照附件五格式填写）；</w:t>
      </w:r>
    </w:p>
    <w:p w14:paraId="58CF8B26">
      <w:pPr>
        <w:pStyle w:val="9"/>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（7）</w:t>
      </w:r>
      <w:r>
        <w:rPr>
          <w:rFonts w:hint="eastAsia" w:ascii="仿宋" w:hAnsi="仿宋" w:eastAsia="仿宋" w:cs="仿宋"/>
          <w:color w:val="333333"/>
          <w:sz w:val="28"/>
          <w:szCs w:val="28"/>
          <w:u w:val="single"/>
          <w:shd w:val="clear" w:color="auto" w:fill="FFFFFF"/>
        </w:rPr>
        <w:t>质保承诺书</w:t>
      </w:r>
      <w:r>
        <w:rPr>
          <w:rFonts w:hint="eastAsia" w:ascii="仿宋" w:hAnsi="仿宋" w:eastAsia="仿宋" w:cs="仿宋"/>
          <w:color w:val="333333"/>
          <w:sz w:val="28"/>
          <w:szCs w:val="28"/>
          <w:shd w:val="clear" w:color="auto" w:fill="FFFFFF"/>
        </w:rPr>
        <w:t>（按照附件六格式填写）</w:t>
      </w:r>
      <w:r>
        <w:rPr>
          <w:rFonts w:hint="eastAsia" w:ascii="仿宋" w:hAnsi="仿宋" w:eastAsia="仿宋" w:cs="仿宋"/>
          <w:color w:val="333333"/>
          <w:sz w:val="28"/>
          <w:szCs w:val="28"/>
          <w:shd w:val="clear" w:color="auto" w:fill="FFFFFF"/>
          <w:lang w:eastAsia="zh-CN"/>
        </w:rPr>
        <w:t>；</w:t>
      </w:r>
    </w:p>
    <w:p w14:paraId="3558B2A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Calibri" w:hAnsi="Calibri" w:eastAsia="宋体" w:cs="仿宋_GB2312"/>
          <w:b/>
          <w:bCs/>
          <w:sz w:val="28"/>
          <w:szCs w:val="28"/>
          <w:lang w:eastAsia="zh-CN"/>
        </w:rPr>
      </w:pPr>
      <w:r>
        <w:rPr>
          <w:rFonts w:hint="eastAsia" w:ascii="仿宋" w:hAnsi="仿宋" w:eastAsia="仿宋" w:cs="仿宋"/>
          <w:color w:val="333333"/>
          <w:kern w:val="0"/>
          <w:sz w:val="28"/>
          <w:szCs w:val="28"/>
          <w:shd w:val="clear" w:color="auto" w:fill="FFFFFF"/>
          <w:lang w:val="en-US" w:eastAsia="zh-CN" w:bidi="ar-SA"/>
        </w:rPr>
        <w:t>（8）</w:t>
      </w:r>
      <w:r>
        <w:rPr>
          <w:rFonts w:hint="eastAsia" w:ascii="仿宋" w:hAnsi="仿宋" w:eastAsia="仿宋" w:cs="仿宋"/>
          <w:color w:val="333333"/>
          <w:kern w:val="0"/>
          <w:sz w:val="28"/>
          <w:szCs w:val="28"/>
          <w:u w:val="single"/>
          <w:shd w:val="clear" w:color="auto" w:fill="FFFFFF"/>
          <w:lang w:val="en-US" w:eastAsia="zh-CN" w:bidi="ar-SA"/>
        </w:rPr>
        <w:t>现场勘查承诺函</w:t>
      </w:r>
      <w:r>
        <w:rPr>
          <w:rFonts w:hint="eastAsia" w:ascii="仿宋" w:hAnsi="仿宋" w:eastAsia="仿宋" w:cs="仿宋"/>
          <w:color w:val="333333"/>
          <w:kern w:val="0"/>
          <w:sz w:val="28"/>
          <w:szCs w:val="28"/>
          <w:shd w:val="clear" w:color="auto" w:fill="FFFFFF"/>
          <w:lang w:val="en-US" w:eastAsia="zh-CN" w:bidi="ar-SA"/>
        </w:rPr>
        <w:t>（</w:t>
      </w:r>
      <w:r>
        <w:rPr>
          <w:rFonts w:hint="eastAsia" w:ascii="仿宋" w:hAnsi="仿宋" w:eastAsia="仿宋" w:cs="仿宋"/>
          <w:color w:val="333333"/>
          <w:sz w:val="28"/>
          <w:szCs w:val="28"/>
          <w:shd w:val="clear" w:color="auto" w:fill="FFFFFF"/>
        </w:rPr>
        <w:t>按照附件</w:t>
      </w:r>
      <w:r>
        <w:rPr>
          <w:rFonts w:hint="eastAsia" w:ascii="仿宋" w:hAnsi="仿宋" w:eastAsia="仿宋" w:cs="仿宋"/>
          <w:color w:val="333333"/>
          <w:sz w:val="28"/>
          <w:szCs w:val="28"/>
          <w:shd w:val="clear" w:color="auto" w:fill="FFFFFF"/>
          <w:lang w:eastAsia="zh-CN"/>
        </w:rPr>
        <w:t>七</w:t>
      </w:r>
      <w:r>
        <w:rPr>
          <w:rFonts w:hint="eastAsia" w:ascii="仿宋" w:hAnsi="仿宋" w:eastAsia="仿宋" w:cs="仿宋"/>
          <w:color w:val="333333"/>
          <w:sz w:val="28"/>
          <w:szCs w:val="28"/>
          <w:shd w:val="clear" w:color="auto" w:fill="FFFFFF"/>
        </w:rPr>
        <w:t>格式填写</w:t>
      </w:r>
      <w:r>
        <w:rPr>
          <w:rFonts w:hint="eastAsia" w:ascii="仿宋" w:hAnsi="仿宋" w:eastAsia="仿宋" w:cs="仿宋"/>
          <w:color w:val="333333"/>
          <w:kern w:val="0"/>
          <w:sz w:val="28"/>
          <w:szCs w:val="28"/>
          <w:shd w:val="clear" w:color="auto" w:fill="FFFFFF"/>
          <w:lang w:val="en-US" w:eastAsia="zh-CN" w:bidi="ar-SA"/>
        </w:rPr>
        <w:t>）。</w:t>
      </w:r>
    </w:p>
    <w:p w14:paraId="2D1A15F6">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sz w:val="28"/>
          <w:szCs w:val="28"/>
        </w:rPr>
      </w:pPr>
      <w:r>
        <w:rPr>
          <w:rFonts w:hint="eastAsia" w:ascii="Calibri" w:hAnsi="Calibri" w:eastAsia="宋体" w:cs="仿宋_GB2312"/>
          <w:b/>
          <w:bCs/>
          <w:sz w:val="28"/>
          <w:szCs w:val="28"/>
        </w:rPr>
        <w:t>注意：</w:t>
      </w:r>
      <w:r>
        <w:rPr>
          <w:rFonts w:hint="eastAsia" w:ascii="Calibri" w:hAnsi="Calibri" w:eastAsia="宋体" w:cs="仿宋_GB2312"/>
          <w:b/>
          <w:sz w:val="28"/>
          <w:szCs w:val="28"/>
        </w:rPr>
        <w:t>上述复印件均需加盖单位公章，</w:t>
      </w:r>
      <w:r>
        <w:rPr>
          <w:rFonts w:hint="eastAsia" w:ascii="Calibri" w:hAnsi="Calibri" w:eastAsia="宋体" w:cs="仿宋_GB2312"/>
          <w:b/>
          <w:bCs/>
          <w:sz w:val="28"/>
          <w:szCs w:val="28"/>
        </w:rPr>
        <w:t>否则将被视作资格审查不通过。</w:t>
      </w:r>
    </w:p>
    <w:p w14:paraId="5CC93A15">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报价文件纸质文本</w:t>
      </w:r>
      <w:r>
        <w:rPr>
          <w:rFonts w:hint="eastAsia" w:ascii="仿宋_GB2312" w:hAnsi="仿宋_GB2312" w:eastAsia="仿宋_GB2312" w:cs="仿宋_GB2312"/>
          <w:b/>
          <w:bCs/>
          <w:kern w:val="0"/>
          <w:sz w:val="28"/>
          <w:szCs w:val="28"/>
        </w:rPr>
        <w:t>一正二副</w:t>
      </w:r>
      <w:r>
        <w:rPr>
          <w:rFonts w:hint="eastAsia" w:ascii="仿宋_GB2312" w:hAnsi="仿宋_GB2312" w:eastAsia="仿宋_GB2312" w:cs="仿宋_GB2312"/>
          <w:kern w:val="0"/>
          <w:sz w:val="28"/>
          <w:szCs w:val="28"/>
        </w:rPr>
        <w:t>，报价文件中必须包含上述要求提供的所有材料，否则视为无效报价文件。报价文件装订成册并密封，密封袋上标明：项目名称、报价单位名称，否则视为无效投标文件。</w:t>
      </w:r>
    </w:p>
    <w:p w14:paraId="2EC62EE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b/>
          <w:color w:val="333333"/>
          <w:kern w:val="0"/>
          <w:sz w:val="28"/>
          <w:szCs w:val="28"/>
        </w:rPr>
        <w:t>报价文件递交</w:t>
      </w:r>
    </w:p>
    <w:p w14:paraId="0402A772">
      <w:pPr>
        <w:keepNext w:val="0"/>
        <w:keepLines w:val="0"/>
        <w:pageBreakBefore w:val="0"/>
        <w:widowControl/>
        <w:kinsoku/>
        <w:wordWrap/>
        <w:overflowPunct/>
        <w:topLinePunct w:val="0"/>
        <w:autoSpaceDE/>
        <w:autoSpaceDN/>
        <w:bidi w:val="0"/>
        <w:adjustRightInd/>
        <w:spacing w:line="480" w:lineRule="exact"/>
        <w:ind w:firstLine="548" w:firstLineChars="196"/>
        <w:textAlignment w:val="auto"/>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报价文件请于</w:t>
      </w:r>
      <w:r>
        <w:rPr>
          <w:rFonts w:hint="eastAsia" w:ascii="仿宋" w:hAnsi="仿宋" w:eastAsia="仿宋" w:cs="宋体"/>
          <w:b/>
          <w:bCs/>
          <w:color w:val="333333"/>
          <w:kern w:val="0"/>
          <w:sz w:val="28"/>
          <w:szCs w:val="28"/>
          <w:u w:val="single"/>
        </w:rPr>
        <w:t>2025年</w:t>
      </w:r>
      <w:r>
        <w:rPr>
          <w:rFonts w:hint="eastAsia" w:ascii="仿宋" w:hAnsi="仿宋" w:eastAsia="仿宋" w:cs="宋体"/>
          <w:b/>
          <w:bCs/>
          <w:color w:val="333333"/>
          <w:kern w:val="0"/>
          <w:sz w:val="28"/>
          <w:szCs w:val="28"/>
          <w:u w:val="single"/>
          <w:lang w:val="en-US" w:eastAsia="zh-CN"/>
        </w:rPr>
        <w:t>8</w:t>
      </w:r>
      <w:r>
        <w:rPr>
          <w:rFonts w:hint="eastAsia" w:ascii="仿宋" w:hAnsi="仿宋" w:eastAsia="仿宋" w:cs="宋体"/>
          <w:b/>
          <w:bCs/>
          <w:color w:val="333333"/>
          <w:kern w:val="0"/>
          <w:sz w:val="28"/>
          <w:szCs w:val="28"/>
          <w:u w:val="single"/>
        </w:rPr>
        <w:t>月</w:t>
      </w:r>
      <w:r>
        <w:rPr>
          <w:rFonts w:hint="eastAsia" w:ascii="仿宋" w:hAnsi="仿宋" w:eastAsia="仿宋" w:cs="宋体"/>
          <w:b/>
          <w:bCs/>
          <w:color w:val="333333"/>
          <w:kern w:val="0"/>
          <w:sz w:val="28"/>
          <w:szCs w:val="28"/>
          <w:highlight w:val="none"/>
          <w:u w:val="single"/>
          <w:lang w:val="en-US" w:eastAsia="zh-CN"/>
        </w:rPr>
        <w:t>20</w:t>
      </w:r>
      <w:r>
        <w:rPr>
          <w:rFonts w:hint="eastAsia" w:ascii="仿宋" w:hAnsi="仿宋" w:eastAsia="仿宋" w:cs="宋体"/>
          <w:b/>
          <w:bCs/>
          <w:color w:val="333333"/>
          <w:kern w:val="0"/>
          <w:sz w:val="28"/>
          <w:szCs w:val="28"/>
          <w:u w:val="single"/>
        </w:rPr>
        <w:t>日</w:t>
      </w:r>
      <w:r>
        <w:rPr>
          <w:rFonts w:hint="eastAsia" w:ascii="仿宋" w:hAnsi="仿宋" w:eastAsia="仿宋" w:cs="宋体"/>
          <w:b/>
          <w:bCs/>
          <w:color w:val="333333"/>
          <w:kern w:val="0"/>
          <w:sz w:val="28"/>
          <w:szCs w:val="28"/>
          <w:u w:val="single"/>
          <w:lang w:val="en-US" w:eastAsia="zh-CN"/>
        </w:rPr>
        <w:t>9:00前</w:t>
      </w:r>
      <w:r>
        <w:rPr>
          <w:rFonts w:hint="eastAsia" w:ascii="仿宋" w:hAnsi="仿宋" w:eastAsia="仿宋" w:cs="宋体"/>
          <w:color w:val="333333"/>
          <w:kern w:val="0"/>
          <w:sz w:val="28"/>
          <w:szCs w:val="28"/>
        </w:rPr>
        <w:t>密封送至启东市妇幼保健院行政楼（南）2308会议室(汇龙镇牡丹江路)（只接受直接送达），逾时则不予受理。</w:t>
      </w:r>
    </w:p>
    <w:p w14:paraId="74DE6B1F">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hint="eastAsia" w:ascii="仿宋_GB2312" w:hAnsi="仿宋_GB2312" w:eastAsia="仿宋_GB2312" w:cs="仿宋_GB2312"/>
          <w:sz w:val="28"/>
          <w:szCs w:val="28"/>
        </w:rPr>
      </w:pPr>
      <w:r>
        <w:rPr>
          <w:rFonts w:hint="eastAsia" w:ascii="黑体" w:hAnsi="宋体" w:eastAsia="黑体" w:cs="黑体"/>
          <w:b/>
          <w:color w:val="333333"/>
          <w:kern w:val="0"/>
          <w:sz w:val="28"/>
          <w:szCs w:val="28"/>
        </w:rPr>
        <w:t>四、商务部分要求：</w:t>
      </w:r>
    </w:p>
    <w:p w14:paraId="13C072A2">
      <w:pPr>
        <w:keepNext w:val="0"/>
        <w:keepLines w:val="0"/>
        <w:pageBreakBefore w:val="0"/>
        <w:widowControl/>
        <w:kinsoku/>
        <w:wordWrap/>
        <w:overflowPunct/>
        <w:topLinePunct w:val="0"/>
        <w:autoSpaceDE/>
        <w:autoSpaceDN/>
        <w:bidi w:val="0"/>
        <w:adjustRightInd/>
        <w:spacing w:line="480" w:lineRule="exact"/>
        <w:ind w:firstLine="562" w:firstLineChars="200"/>
        <w:jc w:val="left"/>
        <w:textAlignment w:val="auto"/>
        <w:rPr>
          <w:rFonts w:hint="eastAsia" w:ascii="仿宋_GB2312" w:hAnsi="仿宋_GB2312" w:eastAsia="仿宋_GB2312" w:cs="仿宋_GB2312"/>
          <w:b/>
          <w:color w:val="333333"/>
          <w:sz w:val="28"/>
          <w:szCs w:val="28"/>
        </w:rPr>
      </w:pPr>
      <w:r>
        <w:rPr>
          <w:rFonts w:hint="eastAsia" w:ascii="仿宋_GB2312" w:hAnsi="仿宋_GB2312" w:eastAsia="仿宋_GB2312" w:cs="仿宋_GB2312"/>
          <w:b/>
          <w:color w:val="333333"/>
          <w:sz w:val="28"/>
          <w:szCs w:val="28"/>
        </w:rPr>
        <w:t>1.质量要求：供应商须提供符合采购需求、符合国家质量标准的合格产品。</w:t>
      </w:r>
    </w:p>
    <w:p w14:paraId="58FA79C1">
      <w:pPr>
        <w:keepNext w:val="0"/>
        <w:keepLines w:val="0"/>
        <w:pageBreakBefore w:val="0"/>
        <w:widowControl/>
        <w:kinsoku/>
        <w:wordWrap/>
        <w:overflowPunct/>
        <w:topLinePunct w:val="0"/>
        <w:autoSpaceDE/>
        <w:autoSpaceDN/>
        <w:bidi w:val="0"/>
        <w:adjustRightInd/>
        <w:spacing w:line="480" w:lineRule="exact"/>
        <w:ind w:firstLine="562" w:firstLineChars="200"/>
        <w:jc w:val="left"/>
        <w:textAlignment w:val="auto"/>
        <w:rPr>
          <w:rFonts w:hint="eastAsia" w:ascii="宋体" w:hAnsi="宋体" w:eastAsia="宋体" w:cs="宋体"/>
          <w:kern w:val="0"/>
          <w:sz w:val="18"/>
          <w:szCs w:val="18"/>
        </w:rPr>
      </w:pPr>
      <w:r>
        <w:rPr>
          <w:rFonts w:hint="eastAsia" w:ascii="仿宋" w:hAnsi="仿宋" w:eastAsia="仿宋" w:cs="仿宋"/>
          <w:b/>
          <w:color w:val="333333"/>
          <w:sz w:val="28"/>
          <w:szCs w:val="28"/>
          <w:shd w:val="clear" w:color="auto" w:fill="FFFFFF"/>
        </w:rPr>
        <w:t>2.交货时间：合同签订后15日内按采购人指定地点安装完毕并通过验收</w:t>
      </w:r>
      <w:r>
        <w:rPr>
          <w:rFonts w:hint="eastAsia" w:ascii="仿宋_GB2312" w:hAnsi="仿宋_GB2312" w:eastAsia="仿宋_GB2312" w:cs="仿宋_GB2312"/>
          <w:color w:val="333333"/>
          <w:kern w:val="0"/>
          <w:sz w:val="28"/>
          <w:szCs w:val="28"/>
        </w:rPr>
        <w:t>。</w:t>
      </w:r>
    </w:p>
    <w:p w14:paraId="1C1DD734">
      <w:pPr>
        <w:pStyle w:val="9"/>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eastAsia="仿宋"/>
          <w:sz w:val="21"/>
          <w:szCs w:val="21"/>
        </w:rPr>
      </w:pPr>
      <w:r>
        <w:rPr>
          <w:rFonts w:hint="eastAsia" w:ascii="仿宋" w:hAnsi="仿宋" w:eastAsia="仿宋" w:cs="仿宋"/>
          <w:b/>
          <w:color w:val="333333"/>
          <w:sz w:val="28"/>
          <w:szCs w:val="28"/>
          <w:shd w:val="clear" w:color="auto" w:fill="FFFFFF"/>
        </w:rPr>
        <w:t>3.交货、安装地点：</w:t>
      </w:r>
      <w:r>
        <w:rPr>
          <w:rFonts w:hint="eastAsia" w:ascii="仿宋_GB2312" w:hAnsi="仿宋_GB2312" w:eastAsia="仿宋_GB2312" w:cs="仿宋_GB2312"/>
          <w:color w:val="333333"/>
          <w:sz w:val="28"/>
          <w:szCs w:val="28"/>
        </w:rPr>
        <w:t>启东市妇幼保健院，具体以采购人指定地点为准。</w:t>
      </w:r>
    </w:p>
    <w:p w14:paraId="3FD5A38F">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hint="eastAsia"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4.质保期：</w:t>
      </w:r>
      <w:r>
        <w:rPr>
          <w:rFonts w:hint="eastAsia" w:ascii="仿宋_GB2312" w:hAnsi="仿宋_GB2312" w:eastAsia="仿宋_GB2312" w:cs="仿宋_GB2312"/>
          <w:bCs/>
          <w:color w:val="333333"/>
          <w:kern w:val="0"/>
          <w:sz w:val="28"/>
          <w:szCs w:val="28"/>
        </w:rPr>
        <w:t>本项目所有货物提供两年的全免费质保（配件+人工），所有货物质保时间为自验收合格之日起计。质保期内，成交供应商应免费维修。货物在质保期内出现故障时，成交供应商在接到用户单位电话通知后，</w:t>
      </w:r>
      <w:r>
        <w:rPr>
          <w:rFonts w:hint="eastAsia" w:ascii="仿宋" w:hAnsi="仿宋" w:eastAsia="仿宋" w:cs="仿宋"/>
          <w:color w:val="333333"/>
          <w:kern w:val="0"/>
          <w:sz w:val="28"/>
          <w:szCs w:val="28"/>
        </w:rPr>
        <w:t>在1小时之内上门服务，一般问题2小时内到场解决，重大故障4个小时到场解决。如需更换货物或送修，必须在48小时内提供备用货物，紧急情况下随叫随到</w:t>
      </w:r>
      <w:r>
        <w:rPr>
          <w:rFonts w:hint="eastAsia" w:ascii="仿宋_GB2312" w:hAnsi="仿宋_GB2312" w:eastAsia="仿宋_GB2312" w:cs="仿宋_GB2312"/>
          <w:bCs/>
          <w:color w:val="333333"/>
          <w:kern w:val="0"/>
          <w:sz w:val="28"/>
          <w:szCs w:val="28"/>
        </w:rPr>
        <w:t>。如成交供应商在接到采购人通知后4小时内未实质性响应，采购单位可另行委托他人修理，所需费用在合同价内予以扣除。</w:t>
      </w:r>
    </w:p>
    <w:p w14:paraId="01F06B3C">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color w:val="333333"/>
          <w:kern w:val="0"/>
          <w:sz w:val="28"/>
          <w:szCs w:val="28"/>
        </w:rPr>
        <w:t>5.履约保证金：</w:t>
      </w:r>
      <w:r>
        <w:rPr>
          <w:rFonts w:hint="eastAsia" w:ascii="仿宋_GB2312" w:hAnsi="仿宋_GB2312" w:eastAsia="仿宋_GB2312" w:cs="仿宋_GB2312"/>
          <w:color w:val="333333"/>
          <w:kern w:val="0"/>
          <w:sz w:val="28"/>
          <w:szCs w:val="28"/>
        </w:rPr>
        <w:t>被确定成交的供应商，必须在签订合同前向采购单位交纳履约保证金，</w:t>
      </w:r>
      <w:r>
        <w:rPr>
          <w:rFonts w:hint="eastAsia" w:ascii="仿宋_GB2312" w:hAnsi="仿宋_GB2312" w:eastAsia="仿宋_GB2312" w:cs="仿宋_GB2312"/>
          <w:b/>
          <w:color w:val="333333"/>
          <w:kern w:val="0"/>
          <w:sz w:val="28"/>
          <w:szCs w:val="28"/>
        </w:rPr>
        <w:t>履约保证金金额为合同价的10%，</w:t>
      </w:r>
      <w:r>
        <w:rPr>
          <w:rFonts w:hint="eastAsia" w:ascii="仿宋" w:hAnsi="仿宋" w:eastAsia="仿宋" w:cs="仿宋"/>
          <w:color w:val="333333"/>
          <w:sz w:val="28"/>
          <w:szCs w:val="28"/>
          <w:shd w:val="clear" w:color="auto" w:fill="FFFFFF"/>
        </w:rPr>
        <w:t>在供应商供货完毕并经采购单位验收合格后一个月内由采购单位返还</w:t>
      </w:r>
      <w:r>
        <w:rPr>
          <w:rFonts w:hint="eastAsia" w:ascii="仿宋_GB2312" w:hAnsi="仿宋_GB2312" w:eastAsia="仿宋_GB2312" w:cs="仿宋_GB2312"/>
          <w:color w:val="333333"/>
          <w:kern w:val="0"/>
          <w:sz w:val="28"/>
          <w:szCs w:val="28"/>
        </w:rPr>
        <w:t>。</w:t>
      </w:r>
      <w:r>
        <w:rPr>
          <w:rFonts w:hint="eastAsia" w:ascii="仿宋_GB2312" w:hAnsi="仿宋_GB2312" w:eastAsia="仿宋_GB2312" w:cs="仿宋_GB2312"/>
          <w:color w:val="000000"/>
          <w:kern w:val="0"/>
          <w:sz w:val="28"/>
          <w:szCs w:val="28"/>
        </w:rPr>
        <w:t> </w:t>
      </w:r>
    </w:p>
    <w:p w14:paraId="7F4E9ECE">
      <w:pPr>
        <w:pStyle w:val="9"/>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sz w:val="21"/>
          <w:szCs w:val="21"/>
        </w:rPr>
      </w:pPr>
      <w:r>
        <w:rPr>
          <w:rFonts w:hint="eastAsia" w:ascii="仿宋" w:hAnsi="仿宋" w:eastAsia="仿宋" w:cs="仿宋"/>
          <w:b/>
          <w:color w:val="333333"/>
          <w:sz w:val="28"/>
          <w:szCs w:val="28"/>
          <w:shd w:val="clear" w:color="auto" w:fill="FFFFFF"/>
        </w:rPr>
        <w:t>6.约定事项：</w:t>
      </w:r>
    </w:p>
    <w:p w14:paraId="062F4605">
      <w:pPr>
        <w:pStyle w:val="9"/>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 w:hAnsi="仿宋" w:eastAsia="仿宋" w:cs="仿宋"/>
          <w:color w:val="333333"/>
          <w:kern w:val="2"/>
          <w:sz w:val="28"/>
          <w:szCs w:val="28"/>
          <w:shd w:val="clear" w:color="auto" w:fill="FFFFFF"/>
        </w:rPr>
        <w:t>在成交供应商供货完毕后，采购单位将组织验收小组根据询价公告和供应商报价文件对供应商所供货物进行验收。如验收时发现有参数偏离且未在报价文件中说明的，视为验收不合格。</w:t>
      </w:r>
    </w:p>
    <w:p w14:paraId="5E9DD7B3">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hint="eastAsia" w:ascii="仿宋_GB2312" w:hAnsi="仿宋_GB2312" w:eastAsia="仿宋_GB2312" w:cs="仿宋_GB2312"/>
          <w:sz w:val="28"/>
          <w:szCs w:val="28"/>
        </w:rPr>
      </w:pPr>
      <w:r>
        <w:rPr>
          <w:rFonts w:hint="eastAsia" w:ascii="黑体" w:hAnsi="宋体" w:eastAsia="黑体" w:cs="黑体"/>
          <w:b/>
          <w:color w:val="333333"/>
          <w:kern w:val="0"/>
          <w:sz w:val="28"/>
          <w:szCs w:val="28"/>
        </w:rPr>
        <w:t>五、合同的签订及注意事项：</w:t>
      </w:r>
    </w:p>
    <w:p w14:paraId="6868DC78">
      <w:pPr>
        <w:pStyle w:val="9"/>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1.成交结果将在“</w:t>
      </w:r>
      <w:r>
        <w:rPr>
          <w:rFonts w:hint="eastAsia" w:ascii="仿宋" w:hAnsi="仿宋" w:eastAsia="仿宋" w:cs="仿宋"/>
          <w:color w:val="333333"/>
          <w:sz w:val="28"/>
          <w:szCs w:val="28"/>
          <w:shd w:val="clear" w:color="auto" w:fill="FFFFFF"/>
        </w:rPr>
        <w:t>启东市</w:t>
      </w:r>
      <w:r>
        <w:rPr>
          <w:rFonts w:hint="eastAsia" w:ascii="仿宋" w:hAnsi="仿宋" w:eastAsia="仿宋" w:cs="仿宋"/>
          <w:color w:val="333333"/>
          <w:sz w:val="28"/>
          <w:szCs w:val="28"/>
          <w:shd w:val="clear" w:color="auto" w:fill="FFFFFF"/>
          <w:lang w:val="en-US" w:eastAsia="zh-CN"/>
        </w:rPr>
        <w:t>人民政府</w:t>
      </w:r>
      <w:r>
        <w:rPr>
          <w:rFonts w:hint="eastAsia" w:ascii="仿宋" w:hAnsi="仿宋" w:eastAsia="仿宋" w:cs="仿宋"/>
          <w:color w:val="333333"/>
          <w:sz w:val="28"/>
          <w:szCs w:val="28"/>
          <w:shd w:val="clear" w:color="auto" w:fill="FFFFFF"/>
        </w:rPr>
        <w:t>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"http://www.qidong.gov.cn/" </w:instrText>
      </w:r>
      <w:r>
        <w:rPr>
          <w:rFonts w:ascii="宋体" w:hAnsi="宋体" w:eastAsia="宋体" w:cs="宋体"/>
          <w:sz w:val="24"/>
          <w:szCs w:val="24"/>
        </w:rPr>
        <w:fldChar w:fldCharType="separate"/>
      </w:r>
      <w:r>
        <w:rPr>
          <w:rStyle w:val="22"/>
          <w:rFonts w:ascii="宋体" w:hAnsi="宋体" w:eastAsia="宋体" w:cs="宋体"/>
          <w:sz w:val="24"/>
          <w:szCs w:val="24"/>
        </w:rPr>
        <w:t>http://www.qidong.gov.cn/</w:t>
      </w:r>
      <w:r>
        <w:rPr>
          <w:rFonts w:ascii="宋体" w:hAnsi="宋体" w:eastAsia="宋体" w:cs="宋体"/>
          <w:sz w:val="24"/>
          <w:szCs w:val="24"/>
        </w:rPr>
        <w:fldChar w:fldCharType="end"/>
      </w:r>
      <w:r>
        <w:rPr>
          <w:rFonts w:hint="eastAsia" w:ascii="仿宋" w:hAnsi="仿宋" w:eastAsia="仿宋" w:cs="仿宋"/>
          <w:color w:val="333333"/>
          <w:kern w:val="2"/>
          <w:sz w:val="28"/>
          <w:szCs w:val="28"/>
          <w:shd w:val="clear" w:color="auto" w:fill="FFFFFF"/>
        </w:rPr>
        <w:t>”予以公布，公示期为一个工作日，公示期内对成交结果无异议的，将确定成交候选人为成交供应商。</w:t>
      </w:r>
    </w:p>
    <w:p w14:paraId="19DEDDC2">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2.签订合同</w:t>
      </w:r>
    </w:p>
    <w:p w14:paraId="15EE201D">
      <w:pPr>
        <w:keepNext w:val="0"/>
        <w:keepLines w:val="0"/>
        <w:pageBreakBefore w:val="0"/>
        <w:kinsoku/>
        <w:wordWrap/>
        <w:overflowPunct/>
        <w:topLinePunct w:val="0"/>
        <w:autoSpaceDE/>
        <w:autoSpaceDN/>
        <w:bidi w:val="0"/>
        <w:adjustRightInd/>
        <w:snapToGrid w:val="0"/>
        <w:spacing w:line="480" w:lineRule="exact"/>
        <w:ind w:firstLine="562"/>
        <w:textAlignment w:val="auto"/>
        <w:rPr>
          <w:rFonts w:hint="eastAsia" w:ascii="仿宋" w:hAnsi="仿宋" w:eastAsia="仿宋" w:cs="仿宋"/>
          <w:b/>
          <w:bCs/>
          <w:sz w:val="28"/>
        </w:rPr>
      </w:pPr>
      <w:r>
        <w:rPr>
          <w:rFonts w:hint="eastAsia" w:ascii="仿宋" w:hAnsi="仿宋" w:eastAsia="仿宋" w:cs="仿宋"/>
          <w:b/>
          <w:bCs/>
          <w:sz w:val="28"/>
        </w:rPr>
        <w:t>①询价公告、补充文件及成交人的投标文件等均为签订合同的依据。</w:t>
      </w:r>
    </w:p>
    <w:p w14:paraId="6B52BAB2">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rPr>
        <w:t>②</w:t>
      </w:r>
      <w:r>
        <w:rPr>
          <w:rFonts w:hint="eastAsia" w:ascii="仿宋" w:hAnsi="仿宋" w:eastAsia="仿宋" w:cs="仿宋"/>
          <w:b/>
          <w:bCs/>
          <w:sz w:val="28"/>
        </w:rPr>
        <w:t>成交供应商必须在中标（成交）通知书发出之日起五日内与采购人签订合同。</w:t>
      </w:r>
    </w:p>
    <w:p w14:paraId="5FD1276A">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3.成交供应商因自身原因不能订立政府采购合同的，采购单位将取消其成交资格。</w:t>
      </w:r>
    </w:p>
    <w:p w14:paraId="75E1E4F2">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4.成交供应商因自身原因不能履行采购合同的，采购单位将取消其成交资格，履约保证金不予退还。</w:t>
      </w:r>
    </w:p>
    <w:p w14:paraId="7672DF3E">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hint="eastAsia" w:ascii="仿宋_GB2312" w:hAnsi="仿宋_GB2312" w:eastAsia="仿宋_GB2312" w:cs="仿宋_GB2312"/>
          <w:b/>
          <w:color w:val="333333"/>
          <w:kern w:val="0"/>
          <w:sz w:val="28"/>
          <w:szCs w:val="28"/>
          <w:lang w:val="en-GB"/>
        </w:rPr>
      </w:pPr>
      <w:r>
        <w:rPr>
          <w:rFonts w:hint="eastAsia" w:ascii="仿宋_GB2312" w:hAnsi="仿宋_GB2312" w:eastAsia="仿宋_GB2312" w:cs="仿宋_GB2312"/>
          <w:b/>
          <w:color w:val="333333"/>
          <w:kern w:val="0"/>
          <w:sz w:val="28"/>
          <w:szCs w:val="28"/>
        </w:rPr>
        <w:t>六、成交原则：</w:t>
      </w:r>
      <w:r>
        <w:rPr>
          <w:rFonts w:hint="eastAsia" w:ascii="仿宋_GB2312" w:hAnsi="仿宋_GB2312" w:eastAsia="仿宋_GB2312" w:cs="仿宋_GB2312"/>
          <w:b/>
          <w:color w:val="333333"/>
          <w:kern w:val="0"/>
          <w:sz w:val="28"/>
          <w:szCs w:val="28"/>
          <w:u w:val="single"/>
        </w:rPr>
        <w:t>符合采购需求且报价最低者成交。如报价相同的，则采购人通过抽签方式随机确定中标候选人。</w:t>
      </w:r>
    </w:p>
    <w:p w14:paraId="3B99AA67">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hint="eastAsia"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lang w:val="en-GB"/>
        </w:rPr>
        <w:t>备注：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112B01AB">
      <w:pPr>
        <w:keepNext w:val="0"/>
        <w:keepLines w:val="0"/>
        <w:pageBreakBefore w:val="0"/>
        <w:kinsoku/>
        <w:wordWrap/>
        <w:overflowPunct/>
        <w:topLinePunct w:val="0"/>
        <w:autoSpaceDE/>
        <w:autoSpaceDN/>
        <w:bidi w:val="0"/>
        <w:adjustRightInd/>
        <w:spacing w:line="480" w:lineRule="exact"/>
        <w:ind w:firstLine="562" w:firstLineChars="200"/>
        <w:textAlignment w:val="auto"/>
        <w:rPr>
          <w:rFonts w:ascii="仿宋_GB2312" w:eastAsia="仿宋_GB2312"/>
          <w:sz w:val="28"/>
        </w:rPr>
      </w:pPr>
      <w:r>
        <w:rPr>
          <w:rFonts w:hint="eastAsia" w:ascii="仿宋_GB2312" w:hAnsi="仿宋_GB2312" w:eastAsia="仿宋_GB2312" w:cs="仿宋_GB2312"/>
          <w:b/>
          <w:color w:val="333333"/>
          <w:kern w:val="0"/>
          <w:sz w:val="28"/>
          <w:szCs w:val="28"/>
        </w:rPr>
        <w:t>七、付款方式：</w:t>
      </w:r>
      <w:r>
        <w:rPr>
          <w:rFonts w:hint="eastAsia" w:ascii="仿宋_GB2312" w:eastAsia="仿宋_GB2312"/>
          <w:sz w:val="28"/>
        </w:rPr>
        <w:t>全部货物供货到位并验收合格后一个月内付至合同价的9</w:t>
      </w:r>
      <w:r>
        <w:rPr>
          <w:rFonts w:hint="eastAsia" w:ascii="仿宋_GB2312" w:eastAsia="仿宋_GB2312"/>
          <w:sz w:val="28"/>
          <w:lang w:val="en-US" w:eastAsia="zh-CN"/>
        </w:rPr>
        <w:t>0</w:t>
      </w:r>
      <w:r>
        <w:rPr>
          <w:rFonts w:hint="eastAsia" w:ascii="仿宋_GB2312" w:eastAsia="仿宋_GB2312"/>
          <w:sz w:val="28"/>
        </w:rPr>
        <w:t>%，余款待</w:t>
      </w:r>
      <w:r>
        <w:rPr>
          <w:rFonts w:hint="eastAsia" w:ascii="仿宋_GB2312" w:eastAsia="仿宋_GB2312"/>
          <w:sz w:val="28"/>
          <w:lang w:val="en-US" w:eastAsia="zh-CN"/>
        </w:rPr>
        <w:t>质保期满</w:t>
      </w:r>
      <w:r>
        <w:rPr>
          <w:rFonts w:hint="eastAsia" w:ascii="仿宋_GB2312" w:eastAsia="仿宋_GB2312"/>
          <w:sz w:val="28"/>
        </w:rPr>
        <w:t>后</w:t>
      </w:r>
      <w:r>
        <w:rPr>
          <w:rFonts w:hint="eastAsia" w:ascii="仿宋_GB2312" w:eastAsia="仿宋_GB2312"/>
          <w:sz w:val="28"/>
          <w:lang w:val="en-US" w:eastAsia="zh-CN"/>
        </w:rPr>
        <w:t>一个月内</w:t>
      </w:r>
      <w:r>
        <w:rPr>
          <w:rFonts w:hint="eastAsia" w:ascii="仿宋_GB2312" w:eastAsia="仿宋_GB2312"/>
          <w:sz w:val="28"/>
        </w:rPr>
        <w:t>一次性付清（不计利息）。</w:t>
      </w:r>
    </w:p>
    <w:p w14:paraId="39EBC534">
      <w:pPr>
        <w:pStyle w:val="2"/>
      </w:pPr>
    </w:p>
    <w:p w14:paraId="24F92BB1">
      <w:pPr>
        <w:widowControl/>
        <w:spacing w:line="440" w:lineRule="exact"/>
        <w:jc w:val="right"/>
        <w:rPr>
          <w:rFonts w:hint="eastAsia" w:ascii="仿宋_GB2312" w:hAnsi="仿宋_GB2312" w:eastAsia="仿宋_GB2312" w:cs="仿宋_GB2312"/>
          <w:sz w:val="28"/>
          <w:szCs w:val="28"/>
        </w:rPr>
      </w:pPr>
      <w:r>
        <w:rPr>
          <w:rFonts w:hint="eastAsia" w:ascii="仿宋" w:hAnsi="仿宋" w:eastAsia="仿宋" w:cs="仿宋"/>
          <w:color w:val="333333"/>
          <w:sz w:val="28"/>
          <w:szCs w:val="28"/>
          <w:shd w:val="clear" w:color="auto" w:fill="FFFFFF"/>
        </w:rPr>
        <w:t>启东市妇幼保健院</w:t>
      </w:r>
    </w:p>
    <w:p w14:paraId="060DE9F0">
      <w:pPr>
        <w:widowControl/>
        <w:wordWrap w:val="0"/>
        <w:spacing w:line="440" w:lineRule="exact"/>
        <w:jc w:val="right"/>
        <w:rPr>
          <w:rFonts w:hint="eastAsia" w:cs="仿宋_GB2312" w:asciiTheme="minorEastAsia" w:hAnsiTheme="minorEastAsia"/>
          <w:color w:val="FF0000"/>
          <w:sz w:val="28"/>
          <w:szCs w:val="28"/>
        </w:rPr>
      </w:pPr>
      <w:r>
        <w:rPr>
          <w:rFonts w:hint="eastAsia" w:cs="仿宋_GB2312" w:asciiTheme="minorEastAsia" w:hAnsiTheme="minorEastAsia"/>
          <w:bCs/>
          <w:kern w:val="0"/>
          <w:sz w:val="28"/>
          <w:szCs w:val="28"/>
        </w:rPr>
        <w:t>2025年</w:t>
      </w:r>
      <w:r>
        <w:rPr>
          <w:rFonts w:hint="eastAsia" w:cs="仿宋_GB2312" w:asciiTheme="minorEastAsia" w:hAnsiTheme="minorEastAsia"/>
          <w:bCs/>
          <w:kern w:val="0"/>
          <w:sz w:val="28"/>
          <w:szCs w:val="28"/>
          <w:lang w:val="en-US" w:eastAsia="zh-CN"/>
        </w:rPr>
        <w:t>8</w:t>
      </w:r>
      <w:r>
        <w:rPr>
          <w:rFonts w:hint="eastAsia" w:cs="仿宋_GB2312" w:asciiTheme="minorEastAsia" w:hAnsiTheme="minorEastAsia"/>
          <w:bCs/>
          <w:kern w:val="0"/>
          <w:sz w:val="28"/>
          <w:szCs w:val="28"/>
        </w:rPr>
        <w:t>月</w:t>
      </w:r>
      <w:r>
        <w:rPr>
          <w:rFonts w:hint="eastAsia" w:cs="仿宋_GB2312" w:asciiTheme="minorEastAsia" w:hAnsiTheme="minorEastAsia"/>
          <w:bCs/>
          <w:kern w:val="0"/>
          <w:sz w:val="28"/>
          <w:szCs w:val="28"/>
          <w:highlight w:val="none"/>
          <w:lang w:val="en-US" w:eastAsia="zh-CN"/>
        </w:rPr>
        <w:t>14</w:t>
      </w:r>
      <w:r>
        <w:rPr>
          <w:rFonts w:hint="eastAsia" w:cs="仿宋_GB2312" w:asciiTheme="minorEastAsia" w:hAnsiTheme="minorEastAsia"/>
          <w:bCs/>
          <w:kern w:val="0"/>
          <w:sz w:val="28"/>
          <w:szCs w:val="28"/>
        </w:rPr>
        <w:t>日</w:t>
      </w:r>
    </w:p>
    <w:p w14:paraId="5ED45E59">
      <w:pPr>
        <w:widowControl/>
        <w:spacing w:line="460" w:lineRule="exact"/>
        <w:jc w:val="center"/>
        <w:rPr>
          <w:rFonts w:hint="eastAsia"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br w:type="page"/>
      </w:r>
    </w:p>
    <w:p w14:paraId="14346516">
      <w:pPr>
        <w:widowControl/>
        <w:spacing w:line="4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color w:val="333333"/>
          <w:kern w:val="0"/>
          <w:sz w:val="28"/>
          <w:szCs w:val="28"/>
        </w:rPr>
        <w:t>附件一：</w:t>
      </w:r>
      <w:r>
        <w:rPr>
          <w:rFonts w:ascii="仿宋_GB2312" w:hAnsi="仿宋_GB2312" w:eastAsia="仿宋_GB2312" w:cs="仿宋_GB2312"/>
          <w:sz w:val="28"/>
          <w:szCs w:val="28"/>
        </w:rPr>
        <w:t xml:space="preserve"> </w:t>
      </w:r>
    </w:p>
    <w:p w14:paraId="3916ADEC">
      <w:pPr>
        <w:widowControl/>
        <w:spacing w:line="460" w:lineRule="exact"/>
        <w:jc w:val="center"/>
        <w:rPr>
          <w:rFonts w:hint="eastAsia" w:ascii="仿宋_GB2312" w:hAnsi="仿宋_GB2312" w:eastAsia="仿宋_GB2312" w:cs="仿宋_GB2312"/>
          <w:sz w:val="28"/>
          <w:szCs w:val="28"/>
        </w:rPr>
      </w:pPr>
      <w:r>
        <w:rPr>
          <w:rFonts w:hint="eastAsia" w:ascii="宋体" w:hAnsi="宋体" w:eastAsia="宋体" w:cs="宋体"/>
          <w:b/>
          <w:color w:val="333333"/>
          <w:kern w:val="0"/>
          <w:sz w:val="28"/>
          <w:szCs w:val="28"/>
        </w:rPr>
        <w:t>报 价 承 诺 书</w:t>
      </w:r>
    </w:p>
    <w:p w14:paraId="361B01AA">
      <w:pPr>
        <w:widowControl/>
        <w:spacing w:line="46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启东市妇幼保健院：</w:t>
      </w:r>
    </w:p>
    <w:p w14:paraId="451BA2CF">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（报价单位全称）授权（姓  名）（职  务）为全权代表，参加</w:t>
      </w:r>
      <w:r>
        <w:rPr>
          <w:rFonts w:hint="eastAsia" w:ascii="仿宋_GB2312" w:hAnsi="仿宋_GB2312" w:eastAsia="仿宋_GB2312" w:cs="仿宋_GB2312"/>
          <w:sz w:val="28"/>
          <w:szCs w:val="28"/>
          <w:u w:val="single"/>
          <w:lang w:eastAsia="zh-CN"/>
        </w:rPr>
        <w:t>启东市妇幼保健院老年护理病区定制家具橱柜采购与安装项目</w:t>
      </w:r>
      <w:r>
        <w:rPr>
          <w:rFonts w:hint="eastAsia" w:ascii="仿宋_GB2312" w:hAnsi="仿宋_GB2312" w:eastAsia="仿宋_GB2312" w:cs="仿宋_GB2312"/>
          <w:color w:val="333333"/>
          <w:kern w:val="0"/>
          <w:sz w:val="28"/>
          <w:szCs w:val="28"/>
        </w:rPr>
        <w:t>的有关活动，并宣布同意如下：</w:t>
      </w:r>
    </w:p>
    <w:p w14:paraId="5041C70D">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1．我方愿意按照报价文件的全部要求进行报价（报价内容及价格以报价文件为准）。</w:t>
      </w:r>
    </w:p>
    <w:p w14:paraId="067E0E20">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2．我方完全理解并同意放弃对公告有不明及误解的权利。</w:t>
      </w:r>
    </w:p>
    <w:p w14:paraId="2CF09148">
      <w:pPr>
        <w:widowControl/>
        <w:spacing w:line="46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3．我方将按公告的规定履行合同责任和义务。</w:t>
      </w:r>
    </w:p>
    <w:p w14:paraId="24023EB7">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4. 我方同意提供按照贵方可能要求的与其报价有关的一切数据或资料，理解并同意贵方的评标办法。</w:t>
      </w:r>
    </w:p>
    <w:p w14:paraId="052CB7DE">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5．我方的报价文件自开标后60天内有效。</w:t>
      </w:r>
    </w:p>
    <w:p w14:paraId="1F967AC5">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6．与本报价有关的一切往来通讯请寄：</w:t>
      </w:r>
    </w:p>
    <w:p w14:paraId="6AF0971A">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地址：</w:t>
      </w:r>
      <w:r>
        <w:rPr>
          <w:rFonts w:hint="eastAsia" w:ascii="仿宋_GB2312" w:hAnsi="仿宋_GB2312" w:eastAsia="仿宋_GB2312" w:cs="仿宋_GB2312"/>
          <w:color w:val="333333"/>
          <w:kern w:val="0"/>
          <w:sz w:val="28"/>
          <w:szCs w:val="28"/>
          <w:u w:val="single"/>
        </w:rPr>
        <w:t>　　　　　　　　　　</w:t>
      </w:r>
      <w:r>
        <w:rPr>
          <w:rFonts w:hint="eastAsia" w:ascii="仿宋_GB2312" w:hAnsi="仿宋_GB2312" w:eastAsia="仿宋_GB2312" w:cs="仿宋_GB2312"/>
          <w:color w:val="333333"/>
          <w:kern w:val="0"/>
          <w:sz w:val="28"/>
          <w:szCs w:val="28"/>
        </w:rPr>
        <w:t>　　邮编：</w:t>
      </w:r>
      <w:r>
        <w:rPr>
          <w:rFonts w:hint="eastAsia" w:ascii="仿宋_GB2312" w:hAnsi="仿宋_GB2312" w:eastAsia="仿宋_GB2312" w:cs="仿宋_GB2312"/>
          <w:color w:val="333333"/>
          <w:kern w:val="0"/>
          <w:sz w:val="28"/>
          <w:szCs w:val="28"/>
          <w:u w:val="single"/>
        </w:rPr>
        <w:t>　　　　　　　　　　</w:t>
      </w:r>
    </w:p>
    <w:p w14:paraId="2AE1C1D9">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电话：</w:t>
      </w:r>
      <w:r>
        <w:rPr>
          <w:rFonts w:hint="eastAsia" w:ascii="仿宋_GB2312" w:hAnsi="仿宋_GB2312" w:eastAsia="仿宋_GB2312" w:cs="仿宋_GB2312"/>
          <w:color w:val="333333"/>
          <w:kern w:val="0"/>
          <w:sz w:val="28"/>
          <w:szCs w:val="28"/>
          <w:u w:val="single"/>
        </w:rPr>
        <w:t>　　　　　　　　　　</w:t>
      </w:r>
      <w:r>
        <w:rPr>
          <w:rFonts w:hint="eastAsia" w:ascii="仿宋_GB2312" w:hAnsi="仿宋_GB2312" w:eastAsia="仿宋_GB2312" w:cs="仿宋_GB2312"/>
          <w:color w:val="333333"/>
          <w:kern w:val="0"/>
          <w:sz w:val="28"/>
          <w:szCs w:val="28"/>
        </w:rPr>
        <w:t>　　传真：</w:t>
      </w:r>
      <w:r>
        <w:rPr>
          <w:rFonts w:hint="eastAsia" w:ascii="仿宋_GB2312" w:hAnsi="仿宋_GB2312" w:eastAsia="仿宋_GB2312" w:cs="仿宋_GB2312"/>
          <w:color w:val="333333"/>
          <w:kern w:val="0"/>
          <w:sz w:val="28"/>
          <w:szCs w:val="28"/>
          <w:u w:val="single"/>
        </w:rPr>
        <w:t>　　　　　　　　　　</w:t>
      </w:r>
    </w:p>
    <w:p w14:paraId="31D66FFC">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报价单位代表姓名：</w:t>
      </w:r>
      <w:r>
        <w:rPr>
          <w:rFonts w:hint="eastAsia" w:ascii="仿宋_GB2312" w:hAnsi="仿宋_GB2312" w:eastAsia="仿宋_GB2312" w:cs="仿宋_GB2312"/>
          <w:color w:val="333333"/>
          <w:kern w:val="0"/>
          <w:sz w:val="28"/>
          <w:szCs w:val="28"/>
          <w:u w:val="single"/>
        </w:rPr>
        <w:t>　　　　　　　　　　</w:t>
      </w:r>
      <w:r>
        <w:rPr>
          <w:rFonts w:hint="eastAsia" w:ascii="仿宋_GB2312" w:hAnsi="仿宋_GB2312" w:eastAsia="仿宋_GB2312" w:cs="仿宋_GB2312"/>
          <w:color w:val="333333"/>
          <w:kern w:val="0"/>
          <w:sz w:val="28"/>
          <w:szCs w:val="28"/>
        </w:rPr>
        <w:t>　职务：</w:t>
      </w:r>
      <w:r>
        <w:rPr>
          <w:rFonts w:hint="eastAsia" w:ascii="仿宋_GB2312" w:hAnsi="仿宋_GB2312" w:eastAsia="仿宋_GB2312" w:cs="仿宋_GB2312"/>
          <w:color w:val="333333"/>
          <w:kern w:val="0"/>
          <w:sz w:val="28"/>
          <w:szCs w:val="28"/>
          <w:u w:val="single"/>
        </w:rPr>
        <w:t>　　　　　　　　　　</w:t>
      </w:r>
    </w:p>
    <w:p w14:paraId="0A92DB56">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3EF51BFA">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报价单位名称：</w:t>
      </w:r>
      <w:r>
        <w:rPr>
          <w:rFonts w:hint="eastAsia" w:ascii="仿宋_GB2312" w:hAnsi="仿宋_GB2312" w:eastAsia="仿宋_GB2312" w:cs="仿宋_GB2312"/>
          <w:color w:val="333333"/>
          <w:kern w:val="0"/>
          <w:sz w:val="28"/>
          <w:szCs w:val="28"/>
          <w:u w:val="single"/>
        </w:rPr>
        <w:t>　　　　　　　　　　</w:t>
      </w:r>
      <w:r>
        <w:rPr>
          <w:rFonts w:hint="eastAsia" w:ascii="仿宋_GB2312" w:hAnsi="仿宋_GB2312" w:eastAsia="仿宋_GB2312" w:cs="仿宋_GB2312"/>
          <w:color w:val="333333"/>
          <w:kern w:val="0"/>
          <w:sz w:val="28"/>
          <w:szCs w:val="28"/>
        </w:rPr>
        <w:t>（加盖单位公章）</w:t>
      </w:r>
    </w:p>
    <w:p w14:paraId="5C3F2654">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7DAE3C8E">
      <w:pPr>
        <w:widowControl/>
        <w:spacing w:line="46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年     月      日　　</w:t>
      </w:r>
    </w:p>
    <w:p w14:paraId="2055FDD6">
      <w:pPr>
        <w:widowControl/>
        <w:spacing w:line="460" w:lineRule="exact"/>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1DF7C419">
      <w:pPr>
        <w:widowControl/>
        <w:spacing w:line="460" w:lineRule="exact"/>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452AC641">
      <w:pPr>
        <w:widowControl/>
        <w:spacing w:line="460" w:lineRule="exact"/>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150476EB">
      <w:pPr>
        <w:widowControl/>
        <w:spacing w:line="460" w:lineRule="exact"/>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6752DDE6">
      <w:pPr>
        <w:widowControl/>
        <w:spacing w:line="460" w:lineRule="exact"/>
        <w:ind w:firstLine="5320" w:firstLineChars="1900"/>
        <w:rPr>
          <w:rFonts w:hint="eastAsia" w:ascii="仿宋_GB2312" w:hAnsi="仿宋_GB2312" w:eastAsia="仿宋_GB2312" w:cs="仿宋_GB2312"/>
          <w:color w:val="333333"/>
          <w:kern w:val="0"/>
          <w:sz w:val="28"/>
          <w:szCs w:val="28"/>
        </w:rPr>
      </w:pPr>
    </w:p>
    <w:p w14:paraId="7117BA29">
      <w:pPr>
        <w:widowControl/>
        <w:spacing w:line="460" w:lineRule="exact"/>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364DAF88">
      <w:pPr>
        <w:widowControl/>
        <w:spacing w:line="460" w:lineRule="exact"/>
        <w:rPr>
          <w:rFonts w:hint="eastAsia"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 </w:t>
      </w:r>
    </w:p>
    <w:p w14:paraId="5D53B8F7">
      <w:pPr>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6FEBBD49">
      <w:pPr>
        <w:spacing w:line="500" w:lineRule="exact"/>
        <w:jc w:val="left"/>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附件二：</w:t>
      </w:r>
    </w:p>
    <w:p w14:paraId="41C98664">
      <w:pPr>
        <w:pStyle w:val="9"/>
        <w:spacing w:line="560" w:lineRule="exact"/>
        <w:jc w:val="center"/>
        <w:rPr>
          <w:rFonts w:hint="eastAsia" w:ascii="宋体" w:hAnsi="宋体" w:eastAsia="宋体" w:cs="宋体"/>
          <w:b/>
          <w:sz w:val="28"/>
          <w:szCs w:val="28"/>
        </w:rPr>
      </w:pPr>
      <w:r>
        <w:rPr>
          <w:rFonts w:hint="eastAsia" w:ascii="宋体" w:hAnsi="宋体" w:eastAsia="宋体" w:cs="宋体"/>
          <w:b/>
          <w:kern w:val="2"/>
          <w:sz w:val="28"/>
          <w:szCs w:val="28"/>
          <w:lang w:bidi="ar"/>
        </w:rPr>
        <w:t>法定代表人（个体工商户经营者）身份证明</w:t>
      </w:r>
    </w:p>
    <w:p w14:paraId="6B358151">
      <w:pPr>
        <w:spacing w:line="480" w:lineRule="exact"/>
        <w:rPr>
          <w:rFonts w:hint="eastAsia" w:ascii="宋体" w:hAnsi="宋体" w:cs="宋体"/>
          <w:sz w:val="24"/>
        </w:rPr>
      </w:pPr>
    </w:p>
    <w:p w14:paraId="7EAEFC34">
      <w:pPr>
        <w:spacing w:line="480" w:lineRule="exact"/>
        <w:ind w:firstLine="480" w:firstLineChars="200"/>
        <w:rPr>
          <w:rFonts w:hint="eastAsia"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先生/女士： 现任我单位</w:t>
      </w:r>
      <w:r>
        <w:rPr>
          <w:rFonts w:hint="eastAsia" w:ascii="宋体" w:hAnsi="宋体" w:cs="宋体"/>
          <w:sz w:val="24"/>
          <w:u w:val="single"/>
          <w:lang w:bidi="ar"/>
        </w:rPr>
        <w:t xml:space="preserve">        </w:t>
      </w:r>
      <w:r>
        <w:rPr>
          <w:rFonts w:hint="eastAsia" w:ascii="宋体" w:hAnsi="宋体" w:cs="宋体"/>
          <w:sz w:val="24"/>
          <w:lang w:bidi="ar"/>
        </w:rPr>
        <w:t>职务，为法定代表人（</w:t>
      </w:r>
      <w:r>
        <w:rPr>
          <w:rFonts w:hint="eastAsia" w:ascii="宋体" w:hAnsi="宋体" w:cs="宋体"/>
          <w:sz w:val="24"/>
          <w:lang w:val="zh-CN" w:bidi="ar"/>
        </w:rPr>
        <w:t>个体工商户经营者）</w:t>
      </w:r>
      <w:r>
        <w:rPr>
          <w:rFonts w:hint="eastAsia" w:ascii="宋体" w:hAnsi="宋体" w:cs="宋体"/>
          <w:sz w:val="24"/>
          <w:lang w:bidi="ar"/>
        </w:rPr>
        <w:t>，特此证明。</w:t>
      </w:r>
    </w:p>
    <w:p w14:paraId="1A0E59CB">
      <w:pPr>
        <w:spacing w:line="480" w:lineRule="exact"/>
        <w:ind w:firstLine="480"/>
        <w:rPr>
          <w:rFonts w:hint="eastAsia" w:ascii="宋体" w:hAnsi="宋体" w:cs="宋体"/>
          <w:sz w:val="24"/>
          <w:u w:val="single"/>
        </w:rPr>
      </w:pPr>
      <w:r>
        <w:rPr>
          <w:rFonts w:hint="eastAsia" w:ascii="宋体" w:hAnsi="宋体" w:cs="宋体"/>
          <w:sz w:val="24"/>
          <w:lang w:bidi="ar"/>
        </w:rPr>
        <w:t>身份证号码：</w:t>
      </w:r>
      <w:r>
        <w:rPr>
          <w:rFonts w:hint="eastAsia" w:ascii="宋体" w:hAnsi="宋体" w:cs="宋体"/>
          <w:sz w:val="24"/>
          <w:u w:val="single"/>
          <w:lang w:bidi="ar"/>
        </w:rPr>
        <w:t xml:space="preserve">                                               </w:t>
      </w:r>
    </w:p>
    <w:p w14:paraId="339780D0">
      <w:pPr>
        <w:spacing w:line="480" w:lineRule="exact"/>
        <w:ind w:firstLine="480"/>
        <w:rPr>
          <w:rFonts w:hint="eastAsia" w:ascii="宋体" w:hAnsi="宋体" w:cs="宋体"/>
          <w:sz w:val="24"/>
        </w:rPr>
      </w:pPr>
    </w:p>
    <w:p w14:paraId="56356AA7">
      <w:pPr>
        <w:spacing w:line="480" w:lineRule="exact"/>
        <w:ind w:firstLine="480"/>
        <w:rPr>
          <w:rFonts w:hint="eastAsia" w:ascii="宋体" w:hAnsi="宋体" w:cs="宋体"/>
          <w:sz w:val="24"/>
        </w:rPr>
      </w:pPr>
    </w:p>
    <w:p w14:paraId="5A496042">
      <w:pPr>
        <w:spacing w:line="480" w:lineRule="exact"/>
        <w:ind w:firstLine="480"/>
        <w:jc w:val="center"/>
        <w:rPr>
          <w:rFonts w:hint="eastAsia" w:ascii="宋体" w:hAnsi="宋体" w:cs="宋体"/>
          <w:sz w:val="24"/>
        </w:rPr>
      </w:pPr>
      <w:r>
        <w:rPr>
          <w:rFonts w:hint="eastAsia" w:ascii="宋体" w:hAnsi="宋体" w:cs="宋体"/>
          <w:sz w:val="24"/>
        </w:rPr>
        <w:t>报价单位名称（盖章）：</w:t>
      </w:r>
    </w:p>
    <w:p w14:paraId="4BFEAAC7">
      <w:pPr>
        <w:pStyle w:val="41"/>
        <w:widowControl/>
        <w:spacing w:line="600" w:lineRule="exact"/>
        <w:rPr>
          <w:rFonts w:hint="eastAsia" w:ascii="宋体" w:hAnsi="宋体" w:cs="宋体"/>
          <w:b/>
          <w:sz w:val="24"/>
        </w:rPr>
      </w:pPr>
    </w:p>
    <w:p w14:paraId="03EA763A">
      <w:pPr>
        <w:pStyle w:val="41"/>
        <w:widowControl/>
        <w:spacing w:line="600" w:lineRule="exact"/>
        <w:rPr>
          <w:rFonts w:hint="eastAsia" w:ascii="宋体" w:hAnsi="宋体" w:cs="宋体"/>
          <w:b/>
          <w:sz w:val="24"/>
        </w:rPr>
      </w:pPr>
      <w:r>
        <w:rPr>
          <w:rFonts w:hint="eastAsia" w:ascii="宋体" w:hAnsi="宋体" w:cs="宋体"/>
          <w:b/>
          <w:sz w:val="24"/>
        </w:rPr>
        <w:t>注：提供法定代表人的（</w:t>
      </w:r>
      <w:r>
        <w:rPr>
          <w:rFonts w:hint="eastAsia" w:ascii="宋体" w:hAnsi="宋体" w:cs="宋体"/>
          <w:b/>
          <w:sz w:val="24"/>
          <w:lang w:val="zh-CN"/>
        </w:rPr>
        <w:t>个体工商户经营者）</w:t>
      </w:r>
      <w:r>
        <w:rPr>
          <w:rFonts w:hint="eastAsia" w:ascii="宋体" w:hAnsi="宋体" w:cs="宋体"/>
          <w:b/>
          <w:sz w:val="24"/>
        </w:rPr>
        <w:t>身份证正反面复印件盖公章</w:t>
      </w:r>
    </w:p>
    <w:p w14:paraId="54C6520E">
      <w:pPr>
        <w:spacing w:line="500" w:lineRule="exact"/>
        <w:ind w:firstLine="643"/>
        <w:jc w:val="center"/>
        <w:rPr>
          <w:rFonts w:hint="eastAsia" w:ascii="仿宋" w:hAnsi="仿宋" w:eastAsia="宋体" w:cs="仿宋"/>
          <w:b/>
          <w:bCs/>
          <w:color w:val="000000"/>
          <w:sz w:val="32"/>
          <w:szCs w:val="32"/>
        </w:rPr>
      </w:pPr>
    </w:p>
    <w:p w14:paraId="5746CBC2">
      <w:pPr>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5203C82A">
      <w:pPr>
        <w:spacing w:line="500" w:lineRule="exact"/>
        <w:jc w:val="left"/>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附件三：</w:t>
      </w:r>
    </w:p>
    <w:p w14:paraId="7622C24E">
      <w:pPr>
        <w:spacing w:line="500" w:lineRule="exact"/>
        <w:ind w:firstLine="643"/>
        <w:jc w:val="center"/>
        <w:rPr>
          <w:rFonts w:hint="eastAsia" w:ascii="仿宋" w:hAnsi="仿宋" w:eastAsia="宋体" w:cs="仿宋"/>
          <w:b/>
          <w:bCs/>
          <w:color w:val="000000"/>
          <w:sz w:val="32"/>
          <w:szCs w:val="32"/>
        </w:rPr>
      </w:pPr>
      <w:r>
        <w:rPr>
          <w:rFonts w:hint="eastAsia" w:ascii="仿宋" w:hAnsi="仿宋" w:eastAsia="宋体" w:cs="仿宋"/>
          <w:b/>
          <w:bCs/>
          <w:color w:val="000000"/>
          <w:sz w:val="28"/>
          <w:szCs w:val="28"/>
        </w:rPr>
        <w:t>授 权 委 托 书</w:t>
      </w:r>
    </w:p>
    <w:p w14:paraId="2E851C61">
      <w:pPr>
        <w:widowControl/>
        <w:spacing w:line="460" w:lineRule="exact"/>
        <w:ind w:firstLine="560" w:firstLineChars="200"/>
        <w:rPr>
          <w:rFonts w:hint="eastAsia" w:cs="仿宋_GB2312" w:asciiTheme="minorEastAsia" w:hAnsiTheme="minorEastAsia"/>
          <w:color w:val="333333"/>
          <w:kern w:val="0"/>
          <w:sz w:val="28"/>
          <w:szCs w:val="28"/>
        </w:rPr>
      </w:pPr>
    </w:p>
    <w:p w14:paraId="439E7A66">
      <w:pPr>
        <w:widowControl/>
        <w:spacing w:line="46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启东市妇幼保健院：</w:t>
      </w:r>
    </w:p>
    <w:p w14:paraId="31CA67A2">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（单位名称） 系中华人民共和国合法企业（单位），法定地址：</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特授权</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代表我公司全权办理针对</w:t>
      </w:r>
      <w:r>
        <w:rPr>
          <w:rFonts w:hint="eastAsia" w:ascii="仿宋" w:hAnsi="仿宋" w:eastAsia="仿宋" w:cs="仿宋"/>
          <w:b/>
          <w:color w:val="333333"/>
          <w:kern w:val="0"/>
          <w:sz w:val="28"/>
          <w:szCs w:val="28"/>
          <w:u w:val="single"/>
          <w:shd w:val="clear" w:color="auto" w:fill="FFFFFF"/>
          <w:lang w:eastAsia="zh-CN"/>
        </w:rPr>
        <w:t>启东市妇幼保健院老年护理病区定制家具橱柜采购与安装项目</w:t>
      </w:r>
      <w:r>
        <w:rPr>
          <w:rFonts w:hint="eastAsia" w:ascii="仿宋" w:hAnsi="仿宋" w:eastAsia="仿宋" w:cs="仿宋"/>
          <w:color w:val="333333"/>
          <w:kern w:val="0"/>
          <w:sz w:val="28"/>
          <w:szCs w:val="28"/>
        </w:rPr>
        <w:t>的投标，并签署全部有关文件、协议及合同。</w:t>
      </w:r>
    </w:p>
    <w:p w14:paraId="3CF67DC1">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我公司对被授权人签名的所有文件负全部责任。</w:t>
      </w:r>
    </w:p>
    <w:p w14:paraId="57432F07">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被授权人签署的所有文件（在授权书有效期内签署的）不因授权的撤销而失效，本授权书的有效期自招标开始至合同履行完毕止。</w:t>
      </w:r>
    </w:p>
    <w:p w14:paraId="476FF82F">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被授权人无权转委托。</w:t>
      </w:r>
    </w:p>
    <w:p w14:paraId="2D90F858">
      <w:pPr>
        <w:widowControl/>
        <w:spacing w:line="460" w:lineRule="exact"/>
        <w:ind w:firstLine="560" w:firstLineChars="200"/>
        <w:rPr>
          <w:rFonts w:hint="eastAsia" w:ascii="仿宋" w:hAnsi="仿宋" w:eastAsia="仿宋" w:cs="仿宋"/>
          <w:color w:val="333333"/>
          <w:kern w:val="0"/>
          <w:sz w:val="28"/>
          <w:szCs w:val="28"/>
        </w:rPr>
      </w:pPr>
    </w:p>
    <w:p w14:paraId="2D941692">
      <w:pPr>
        <w:widowControl/>
        <w:spacing w:line="460" w:lineRule="exact"/>
        <w:ind w:firstLine="560" w:firstLineChars="200"/>
        <w:rPr>
          <w:rFonts w:hint="eastAsia" w:ascii="仿宋" w:hAnsi="仿宋" w:eastAsia="仿宋" w:cs="仿宋"/>
          <w:color w:val="333333"/>
          <w:kern w:val="0"/>
          <w:sz w:val="28"/>
          <w:szCs w:val="28"/>
        </w:rPr>
      </w:pPr>
    </w:p>
    <w:p w14:paraId="2532A746">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被授权人（签字或盖章）：     性别：   年龄：   职务：     </w:t>
      </w:r>
    </w:p>
    <w:p w14:paraId="2347DFCE">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身份证号码：　　　　　　　　　                             </w:t>
      </w:r>
    </w:p>
    <w:p w14:paraId="17619E3B">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通讯地址：  　　　　　　　　　                             </w:t>
      </w:r>
    </w:p>
    <w:p w14:paraId="17000059">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联系电话： 　　　　　　　　　                              </w:t>
      </w:r>
    </w:p>
    <w:p w14:paraId="761A11AC">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法定代表人或</w:t>
      </w:r>
      <w:r>
        <w:rPr>
          <w:rFonts w:hint="eastAsia" w:ascii="仿宋" w:hAnsi="仿宋" w:eastAsia="仿宋" w:cs="仿宋"/>
          <w:color w:val="333333"/>
          <w:kern w:val="0"/>
          <w:sz w:val="28"/>
          <w:szCs w:val="28"/>
          <w:lang w:val="zh-CN"/>
        </w:rPr>
        <w:t>个体工商户经营者</w:t>
      </w:r>
      <w:r>
        <w:rPr>
          <w:rFonts w:hint="eastAsia" w:ascii="仿宋" w:hAnsi="仿宋" w:eastAsia="仿宋" w:cs="仿宋"/>
          <w:color w:val="333333"/>
          <w:kern w:val="0"/>
          <w:sz w:val="28"/>
          <w:szCs w:val="28"/>
        </w:rPr>
        <w:t xml:space="preserve">（签字或盖章）：　　　　　　　　　       </w:t>
      </w:r>
    </w:p>
    <w:p w14:paraId="6124EE4A">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报价单位（盖章）：　　　　　　　　　                          </w:t>
      </w:r>
    </w:p>
    <w:p w14:paraId="60D681FE">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                     </w:t>
      </w:r>
    </w:p>
    <w:p w14:paraId="2045E9CE">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 xml:space="preserve">                                    年     月    日</w:t>
      </w:r>
    </w:p>
    <w:p w14:paraId="35275955">
      <w:pPr>
        <w:widowControl/>
        <w:spacing w:line="460" w:lineRule="exact"/>
        <w:rPr>
          <w:rFonts w:hint="eastAsia" w:ascii="仿宋" w:hAnsi="仿宋" w:eastAsia="仿宋" w:cs="仿宋"/>
          <w:b/>
          <w:color w:val="333333"/>
          <w:sz w:val="28"/>
          <w:szCs w:val="28"/>
          <w:shd w:val="clear" w:color="auto" w:fill="FFFFFF"/>
        </w:rPr>
      </w:pPr>
    </w:p>
    <w:p w14:paraId="419ACF05">
      <w:pPr>
        <w:pStyle w:val="41"/>
        <w:widowControl/>
        <w:spacing w:line="600" w:lineRule="exact"/>
        <w:ind w:firstLine="482" w:firstLineChars="200"/>
        <w:rPr>
          <w:rFonts w:hint="eastAsia" w:ascii="宋体" w:hAnsi="宋体" w:cs="宋体"/>
          <w:b/>
          <w:sz w:val="24"/>
        </w:rPr>
      </w:pPr>
      <w:r>
        <w:rPr>
          <w:rFonts w:hint="eastAsia" w:ascii="宋体" w:hAnsi="宋体" w:cs="宋体"/>
          <w:b/>
          <w:sz w:val="24"/>
        </w:rPr>
        <w:t xml:space="preserve">注：提供被授权人的身份证正反面复印件 </w:t>
      </w:r>
    </w:p>
    <w:p w14:paraId="6B04D50C">
      <w:pPr>
        <w:widowControl/>
        <w:jc w:val="left"/>
        <w:rPr>
          <w:rFonts w:hint="eastAsia" w:ascii="仿宋" w:hAnsi="仿宋" w:eastAsia="仿宋" w:cs="仿宋"/>
          <w:b/>
          <w:color w:val="333333"/>
          <w:sz w:val="28"/>
          <w:szCs w:val="28"/>
          <w:shd w:val="clear" w:color="auto" w:fill="FFFFFF"/>
        </w:rPr>
      </w:pPr>
      <w:r>
        <w:rPr>
          <w:rFonts w:ascii="仿宋" w:hAnsi="仿宋" w:eastAsia="仿宋" w:cs="仿宋"/>
          <w:b/>
          <w:color w:val="333333"/>
          <w:sz w:val="28"/>
          <w:szCs w:val="28"/>
          <w:shd w:val="clear" w:color="auto" w:fill="FFFFFF"/>
        </w:rPr>
        <w:br w:type="page"/>
      </w:r>
    </w:p>
    <w:p w14:paraId="336E0C38">
      <w:pPr>
        <w:spacing w:line="500" w:lineRule="exact"/>
        <w:jc w:val="left"/>
        <w:rPr>
          <w:rFonts w:hint="eastAsia" w:ascii="仿宋" w:hAnsi="仿宋" w:eastAsia="仿宋" w:cs="仿宋"/>
          <w:b/>
          <w:color w:val="333333"/>
          <w:sz w:val="28"/>
          <w:szCs w:val="28"/>
          <w:shd w:val="clear" w:color="auto" w:fill="FFFFFF"/>
        </w:rPr>
        <w:sectPr>
          <w:footerReference r:id="rId3" w:type="default"/>
          <w:pgSz w:w="11906" w:h="16838"/>
          <w:pgMar w:top="1440" w:right="1463" w:bottom="1440" w:left="1463" w:header="851" w:footer="992" w:gutter="0"/>
          <w:cols w:space="425" w:num="1"/>
          <w:docGrid w:type="lines" w:linePitch="312" w:charSpace="0"/>
        </w:sectPr>
      </w:pPr>
    </w:p>
    <w:p w14:paraId="1FD798B0">
      <w:pPr>
        <w:spacing w:line="500" w:lineRule="exact"/>
        <w:jc w:val="left"/>
        <w:rPr>
          <w:szCs w:val="21"/>
        </w:rPr>
      </w:pPr>
      <w:r>
        <w:rPr>
          <w:rFonts w:hint="eastAsia" w:ascii="仿宋" w:hAnsi="仿宋" w:eastAsia="仿宋" w:cs="仿宋"/>
          <w:b/>
          <w:color w:val="333333"/>
          <w:sz w:val="28"/>
          <w:szCs w:val="28"/>
          <w:shd w:val="clear" w:color="auto" w:fill="FFFFFF"/>
        </w:rPr>
        <w:t>附件四：</w:t>
      </w:r>
      <w:r>
        <w:rPr>
          <w:szCs w:val="21"/>
        </w:rPr>
        <w:t xml:space="preserve"> </w:t>
      </w:r>
    </w:p>
    <w:p w14:paraId="2D095156">
      <w:pPr>
        <w:widowControl/>
        <w:spacing w:line="460" w:lineRule="exact"/>
        <w:jc w:val="center"/>
        <w:rPr>
          <w:rFonts w:hint="eastAsia" w:ascii="宋体" w:hAnsi="宋体" w:eastAsia="宋体" w:cs="宋体"/>
          <w:b/>
          <w:color w:val="333333"/>
          <w:kern w:val="0"/>
          <w:sz w:val="28"/>
          <w:szCs w:val="28"/>
          <w:shd w:val="clear" w:color="auto" w:fill="FFFFFF"/>
        </w:rPr>
      </w:pPr>
      <w:r>
        <w:rPr>
          <w:rFonts w:hint="eastAsia" w:ascii="宋体" w:hAnsi="宋体" w:eastAsia="宋体" w:cs="宋体"/>
          <w:b/>
          <w:color w:val="333333"/>
          <w:kern w:val="0"/>
          <w:sz w:val="28"/>
          <w:szCs w:val="28"/>
          <w:shd w:val="clear" w:color="auto" w:fill="FFFFFF"/>
          <w:lang w:eastAsia="zh-CN"/>
        </w:rPr>
        <w:t>启东市妇幼保健院老年护理病区定制家具橱柜采购与安装项目</w:t>
      </w:r>
      <w:r>
        <w:rPr>
          <w:rFonts w:hint="eastAsia" w:ascii="宋体" w:hAnsi="宋体" w:eastAsia="宋体" w:cs="宋体"/>
          <w:b/>
          <w:color w:val="333333"/>
          <w:kern w:val="0"/>
          <w:sz w:val="28"/>
          <w:szCs w:val="28"/>
          <w:shd w:val="clear" w:color="auto" w:fill="FFFFFF"/>
        </w:rPr>
        <w:t>报价明细表</w:t>
      </w:r>
    </w:p>
    <w:tbl>
      <w:tblPr>
        <w:tblStyle w:val="12"/>
        <w:tblW w:w="5420" w:type="pct"/>
        <w:jc w:val="center"/>
        <w:tblLayout w:type="fixed"/>
        <w:tblCellMar>
          <w:top w:w="15" w:type="dxa"/>
          <w:left w:w="15" w:type="dxa"/>
          <w:bottom w:w="15" w:type="dxa"/>
          <w:right w:w="15" w:type="dxa"/>
        </w:tblCellMar>
      </w:tblPr>
      <w:tblGrid>
        <w:gridCol w:w="683"/>
        <w:gridCol w:w="2686"/>
        <w:gridCol w:w="2280"/>
        <w:gridCol w:w="2496"/>
        <w:gridCol w:w="2316"/>
        <w:gridCol w:w="1392"/>
        <w:gridCol w:w="1848"/>
        <w:gridCol w:w="1664"/>
      </w:tblGrid>
      <w:tr w14:paraId="3AF21415">
        <w:trPr>
          <w:trHeight w:val="345" w:hRule="atLeast"/>
          <w:jc w:val="center"/>
        </w:trPr>
        <w:tc>
          <w:tcPr>
            <w:tcW w:w="22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8208F6">
            <w:pPr>
              <w:widowControl/>
              <w:jc w:val="center"/>
            </w:pPr>
            <w:r>
              <w:rPr>
                <w:rFonts w:hint="eastAsia" w:ascii="华文宋体" w:hAnsi="华文宋体" w:eastAsia="华文宋体" w:cs="华文宋体"/>
                <w:b/>
                <w:bCs/>
                <w:kern w:val="0"/>
                <w:sz w:val="20"/>
                <w:szCs w:val="20"/>
                <w:lang w:bidi="ar"/>
              </w:rPr>
              <w:t>序号</w:t>
            </w:r>
          </w:p>
        </w:tc>
        <w:tc>
          <w:tcPr>
            <w:tcW w:w="87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9EB276">
            <w:pPr>
              <w:widowControl/>
              <w:jc w:val="center"/>
            </w:pPr>
            <w:r>
              <w:rPr>
                <w:rFonts w:hint="eastAsia" w:ascii="华文宋体" w:hAnsi="华文宋体" w:eastAsia="华文宋体" w:cs="华文宋体"/>
                <w:b/>
                <w:bCs/>
                <w:kern w:val="0"/>
                <w:sz w:val="20"/>
                <w:szCs w:val="20"/>
                <w:lang w:eastAsia="zh-CN" w:bidi="ar"/>
              </w:rPr>
              <w:t>货物</w:t>
            </w:r>
            <w:r>
              <w:rPr>
                <w:rFonts w:hint="eastAsia" w:ascii="华文宋体" w:hAnsi="华文宋体" w:eastAsia="华文宋体" w:cs="华文宋体"/>
                <w:b/>
                <w:bCs/>
                <w:kern w:val="0"/>
                <w:sz w:val="20"/>
                <w:szCs w:val="20"/>
                <w:lang w:bidi="ar"/>
              </w:rPr>
              <w:t>名称</w:t>
            </w:r>
          </w:p>
        </w:tc>
        <w:tc>
          <w:tcPr>
            <w:tcW w:w="74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24FC76">
            <w:pPr>
              <w:widowControl/>
              <w:jc w:val="center"/>
            </w:pPr>
            <w:r>
              <w:rPr>
                <w:rFonts w:hint="eastAsia" w:ascii="华文宋体" w:hAnsi="华文宋体" w:eastAsia="华文宋体" w:cs="华文宋体"/>
                <w:b/>
                <w:bCs/>
                <w:kern w:val="0"/>
                <w:sz w:val="20"/>
                <w:szCs w:val="20"/>
                <w:lang w:bidi="ar"/>
              </w:rPr>
              <w:t>材质</w:t>
            </w:r>
            <w:r>
              <w:rPr>
                <w:rFonts w:hint="eastAsia" w:ascii="华文宋体" w:hAnsi="华文宋体" w:eastAsia="华文宋体" w:cs="华文宋体"/>
                <w:b/>
                <w:bCs/>
                <w:kern w:val="0"/>
                <w:sz w:val="20"/>
                <w:szCs w:val="20"/>
                <w:lang w:eastAsia="zh-CN" w:bidi="ar"/>
              </w:rPr>
              <w:t>、规格</w:t>
            </w:r>
          </w:p>
        </w:tc>
        <w:tc>
          <w:tcPr>
            <w:tcW w:w="81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F6239D">
            <w:pPr>
              <w:widowControl/>
              <w:jc w:val="center"/>
            </w:pPr>
            <w:r>
              <w:rPr>
                <w:rFonts w:hint="eastAsia" w:ascii="华文宋体" w:hAnsi="华文宋体" w:eastAsia="华文宋体" w:cs="华文宋体"/>
                <w:b/>
                <w:bCs/>
                <w:kern w:val="0"/>
                <w:sz w:val="20"/>
                <w:szCs w:val="20"/>
                <w:lang w:bidi="ar"/>
              </w:rPr>
              <w:t>数量</w:t>
            </w:r>
          </w:p>
        </w:tc>
        <w:tc>
          <w:tcPr>
            <w:tcW w:w="75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82688C">
            <w:pPr>
              <w:widowControl/>
              <w:jc w:val="center"/>
              <w:rPr>
                <w:rFonts w:hint="eastAsia" w:ascii="华文宋体" w:hAnsi="华文宋体" w:eastAsia="华文宋体" w:cs="华文宋体"/>
                <w:b/>
                <w:bCs/>
                <w:kern w:val="0"/>
                <w:sz w:val="20"/>
                <w:szCs w:val="20"/>
                <w:lang w:eastAsia="zh-CN" w:bidi="ar"/>
              </w:rPr>
            </w:pPr>
            <w:r>
              <w:rPr>
                <w:rFonts w:hint="eastAsia" w:ascii="华文宋体" w:hAnsi="华文宋体" w:eastAsia="华文宋体" w:cs="华文宋体"/>
                <w:b/>
                <w:bCs/>
                <w:kern w:val="0"/>
                <w:sz w:val="20"/>
                <w:szCs w:val="20"/>
                <w:lang w:eastAsia="zh-CN" w:bidi="ar"/>
              </w:rPr>
              <w:t>单位</w:t>
            </w:r>
          </w:p>
        </w:tc>
        <w:tc>
          <w:tcPr>
            <w:tcW w:w="45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EC13BB1">
            <w:pPr>
              <w:widowControl/>
              <w:jc w:val="center"/>
              <w:rPr>
                <w:rFonts w:hint="eastAsia" w:ascii="华文宋体" w:hAnsi="华文宋体" w:eastAsia="华文宋体" w:cs="华文宋体"/>
                <w:b/>
                <w:bCs/>
                <w:kern w:val="0"/>
                <w:sz w:val="20"/>
                <w:szCs w:val="20"/>
                <w:lang w:bidi="ar"/>
              </w:rPr>
            </w:pPr>
            <w:r>
              <w:rPr>
                <w:rFonts w:hint="eastAsia" w:ascii="华文宋体" w:hAnsi="华文宋体" w:eastAsia="华文宋体" w:cs="华文宋体"/>
                <w:b/>
                <w:bCs/>
                <w:kern w:val="0"/>
                <w:sz w:val="20"/>
                <w:szCs w:val="20"/>
                <w:lang w:bidi="ar"/>
              </w:rPr>
              <w:t>单价（元）</w:t>
            </w:r>
          </w:p>
        </w:tc>
        <w:tc>
          <w:tcPr>
            <w:tcW w:w="6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61BC03B">
            <w:pPr>
              <w:widowControl/>
              <w:jc w:val="center"/>
              <w:rPr>
                <w:rFonts w:hint="eastAsia" w:ascii="华文宋体" w:hAnsi="华文宋体" w:eastAsia="华文宋体" w:cs="华文宋体"/>
                <w:b/>
                <w:bCs/>
                <w:kern w:val="0"/>
                <w:sz w:val="20"/>
                <w:szCs w:val="20"/>
                <w:lang w:bidi="ar"/>
              </w:rPr>
            </w:pPr>
            <w:r>
              <w:rPr>
                <w:rFonts w:hint="eastAsia" w:ascii="华文宋体" w:hAnsi="华文宋体" w:eastAsia="华文宋体" w:cs="华文宋体"/>
                <w:b/>
                <w:bCs/>
                <w:kern w:val="0"/>
                <w:sz w:val="20"/>
                <w:szCs w:val="20"/>
                <w:lang w:bidi="ar"/>
              </w:rPr>
              <w:t>合价（元）</w:t>
            </w:r>
          </w:p>
        </w:tc>
        <w:tc>
          <w:tcPr>
            <w:tcW w:w="54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865EB6">
            <w:pPr>
              <w:widowControl/>
              <w:jc w:val="center"/>
              <w:rPr>
                <w:rFonts w:hint="default" w:ascii="华文宋体" w:hAnsi="华文宋体" w:eastAsia="华文宋体" w:cs="华文宋体"/>
                <w:b/>
                <w:bCs/>
                <w:kern w:val="0"/>
                <w:sz w:val="20"/>
                <w:szCs w:val="20"/>
                <w:lang w:val="en-US" w:eastAsia="zh-CN" w:bidi="ar"/>
              </w:rPr>
            </w:pPr>
            <w:r>
              <w:rPr>
                <w:rFonts w:hint="eastAsia" w:ascii="华文宋体" w:hAnsi="华文宋体" w:eastAsia="华文宋体" w:cs="华文宋体"/>
                <w:b/>
                <w:bCs/>
                <w:kern w:val="0"/>
                <w:sz w:val="20"/>
                <w:szCs w:val="20"/>
                <w:lang w:val="en-US" w:eastAsia="zh-CN" w:bidi="ar"/>
              </w:rPr>
              <w:t>所投货物品牌</w:t>
            </w:r>
          </w:p>
        </w:tc>
      </w:tr>
      <w:tr w14:paraId="55D1E8E1">
        <w:tblPrEx>
          <w:tblCellMar>
            <w:top w:w="15" w:type="dxa"/>
            <w:left w:w="15" w:type="dxa"/>
            <w:bottom w:w="15" w:type="dxa"/>
            <w:right w:w="15" w:type="dxa"/>
          </w:tblCellMar>
        </w:tblPrEx>
        <w:trPr>
          <w:trHeight w:val="366" w:hRule="atLeast"/>
          <w:jc w:val="center"/>
        </w:trPr>
        <w:tc>
          <w:tcPr>
            <w:tcW w:w="22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B773E5">
            <w:pPr>
              <w:keepNext w:val="0"/>
              <w:keepLines w:val="0"/>
              <w:widowControl/>
              <w:suppressLineNumbers w:val="0"/>
              <w:jc w:val="center"/>
              <w:textAlignment w:val="center"/>
            </w:pPr>
            <w:r>
              <w:rPr>
                <w:rFonts w:hint="default" w:ascii="Calibri" w:hAnsi="Calibri" w:eastAsia="宋体" w:cs="Calibri"/>
                <w:i w:val="0"/>
                <w:iCs w:val="0"/>
                <w:color w:val="000000"/>
                <w:kern w:val="0"/>
                <w:sz w:val="24"/>
                <w:szCs w:val="24"/>
                <w:u w:val="none"/>
                <w:lang w:val="en-US" w:eastAsia="zh-CN" w:bidi="ar"/>
              </w:rPr>
              <w:t>1</w:t>
            </w:r>
          </w:p>
        </w:tc>
        <w:tc>
          <w:tcPr>
            <w:tcW w:w="874" w:type="pct"/>
            <w:tcBorders>
              <w:top w:val="nil"/>
              <w:left w:val="nil"/>
              <w:bottom w:val="single" w:color="auto" w:sz="8" w:space="0"/>
              <w:right w:val="single" w:color="auto" w:sz="8" w:space="0"/>
            </w:tcBorders>
            <w:tcMar>
              <w:top w:w="0" w:type="dxa"/>
              <w:left w:w="108" w:type="dxa"/>
              <w:bottom w:w="0" w:type="dxa"/>
              <w:right w:w="108" w:type="dxa"/>
            </w:tcMar>
            <w:vAlign w:val="center"/>
          </w:tcPr>
          <w:p w14:paraId="48E60EF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病房橱柜</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228BAFB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2BB08DEB">
            <w:pPr>
              <w:keepNext w:val="0"/>
              <w:keepLines w:val="0"/>
              <w:widowControl/>
              <w:suppressLineNumbers w:val="0"/>
              <w:jc w:val="center"/>
              <w:textAlignment w:val="center"/>
              <w:rPr>
                <w:rFonts w:hint="default"/>
                <w:lang w:val="en-US"/>
              </w:rPr>
            </w:pPr>
            <w:r>
              <w:rPr>
                <w:rFonts w:hint="default" w:ascii="Calibri" w:hAnsi="Calibri" w:eastAsia="宋体" w:cs="Calibri"/>
                <w:i w:val="0"/>
                <w:iCs w:val="0"/>
                <w:color w:val="000000"/>
                <w:kern w:val="0"/>
                <w:sz w:val="24"/>
                <w:szCs w:val="24"/>
                <w:u w:val="none"/>
                <w:lang w:val="en-US" w:eastAsia="zh-CN" w:bidi="ar"/>
              </w:rPr>
              <w:t>75×60×255×4</w:t>
            </w:r>
            <w:r>
              <w:rPr>
                <w:rFonts w:hint="eastAsia" w:ascii="宋体" w:hAnsi="宋体" w:eastAsia="宋体" w:cs="宋体"/>
                <w:i w:val="0"/>
                <w:iCs w:val="0"/>
                <w:color w:val="000000"/>
                <w:kern w:val="0"/>
                <w:sz w:val="24"/>
                <w:szCs w:val="24"/>
                <w:u w:val="none"/>
                <w:lang w:val="en-US" w:eastAsia="zh-CN" w:bidi="ar"/>
              </w:rPr>
              <w:t>张</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6CC922">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default" w:ascii="Calibri" w:hAnsi="Calibri" w:eastAsia="宋体" w:cs="Calibri"/>
                <w:i w:val="0"/>
                <w:iCs w:val="0"/>
                <w:color w:val="000000"/>
                <w:kern w:val="0"/>
                <w:sz w:val="24"/>
                <w:szCs w:val="24"/>
                <w:u w:val="none"/>
                <w:lang w:val="en-US" w:eastAsia="zh-CN" w:bidi="ar"/>
              </w:rPr>
              <w:t>7.65</w:t>
            </w:r>
            <w:r>
              <w:rPr>
                <w:rFonts w:hint="eastAsia" w:ascii="宋体" w:hAnsi="宋体" w:eastAsia="宋体" w:cs="宋体"/>
                <w:i w:val="0"/>
                <w:iCs w:val="0"/>
                <w:color w:val="000000"/>
                <w:kern w:val="0"/>
                <w:sz w:val="24"/>
                <w:szCs w:val="24"/>
                <w:u w:val="none"/>
                <w:lang w:val="en-US" w:eastAsia="zh-CN" w:bidi="ar"/>
              </w:rPr>
              <w:t>平方</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2F412BDE">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723C9FAA">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729A0AA2">
            <w:pPr>
              <w:widowControl/>
              <w:jc w:val="center"/>
              <w:rPr>
                <w:rFonts w:hint="eastAsia" w:ascii="宋体" w:hAnsi="宋体" w:eastAsia="宋体" w:cs="宋体"/>
                <w:kern w:val="0"/>
                <w:sz w:val="20"/>
                <w:szCs w:val="20"/>
                <w:lang w:bidi="ar"/>
              </w:rPr>
            </w:pPr>
          </w:p>
        </w:tc>
      </w:tr>
      <w:tr w14:paraId="57F26B4C">
        <w:tblPrEx>
          <w:tblCellMar>
            <w:top w:w="15" w:type="dxa"/>
            <w:left w:w="15" w:type="dxa"/>
            <w:bottom w:w="15" w:type="dxa"/>
            <w:right w:w="15" w:type="dxa"/>
          </w:tblCellMar>
        </w:tblPrEx>
        <w:trPr>
          <w:trHeight w:val="345" w:hRule="atLeast"/>
          <w:jc w:val="center"/>
        </w:trPr>
        <w:tc>
          <w:tcPr>
            <w:tcW w:w="22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34FC89">
            <w:pPr>
              <w:keepNext w:val="0"/>
              <w:keepLines w:val="0"/>
              <w:widowControl/>
              <w:suppressLineNumbers w:val="0"/>
              <w:jc w:val="center"/>
              <w:textAlignment w:val="center"/>
            </w:pPr>
            <w:r>
              <w:rPr>
                <w:rFonts w:hint="default" w:ascii="Calibri" w:hAnsi="Calibri" w:eastAsia="宋体" w:cs="Calibri"/>
                <w:i w:val="0"/>
                <w:iCs w:val="0"/>
                <w:color w:val="000000"/>
                <w:kern w:val="0"/>
                <w:sz w:val="24"/>
                <w:szCs w:val="24"/>
                <w:u w:val="none"/>
                <w:lang w:val="en-US" w:eastAsia="zh-CN" w:bidi="ar"/>
              </w:rPr>
              <w:t>2</w:t>
            </w:r>
          </w:p>
        </w:tc>
        <w:tc>
          <w:tcPr>
            <w:tcW w:w="874" w:type="pct"/>
            <w:tcBorders>
              <w:top w:val="nil"/>
              <w:left w:val="nil"/>
              <w:bottom w:val="single" w:color="auto" w:sz="8" w:space="0"/>
              <w:right w:val="single" w:color="auto" w:sz="8" w:space="0"/>
            </w:tcBorders>
            <w:tcMar>
              <w:top w:w="0" w:type="dxa"/>
              <w:left w:w="108" w:type="dxa"/>
              <w:bottom w:w="0" w:type="dxa"/>
              <w:right w:w="108" w:type="dxa"/>
            </w:tcMar>
            <w:vAlign w:val="center"/>
          </w:tcPr>
          <w:p w14:paraId="6EC8E65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配餐间橱柜（下边无门）</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6D9F1C0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61683BD9">
            <w:pPr>
              <w:keepNext w:val="0"/>
              <w:keepLines w:val="0"/>
              <w:widowControl/>
              <w:suppressLineNumbers w:val="0"/>
              <w:jc w:val="center"/>
              <w:textAlignment w:val="center"/>
              <w:rPr>
                <w:rFonts w:hint="default"/>
                <w:lang w:val="en-US"/>
              </w:rPr>
            </w:pPr>
            <w:r>
              <w:rPr>
                <w:rFonts w:hint="default" w:ascii="Calibri" w:hAnsi="Calibri" w:eastAsia="宋体" w:cs="Calibri"/>
                <w:i w:val="0"/>
                <w:iCs w:val="0"/>
                <w:color w:val="000000"/>
                <w:kern w:val="0"/>
                <w:sz w:val="24"/>
                <w:szCs w:val="24"/>
                <w:u w:val="none"/>
                <w:lang w:val="en-US" w:eastAsia="zh-CN" w:bidi="ar"/>
              </w:rPr>
              <w:t>630×40×140×1</w:t>
            </w:r>
            <w:r>
              <w:rPr>
                <w:rFonts w:hint="eastAsia" w:ascii="宋体" w:hAnsi="宋体" w:eastAsia="宋体" w:cs="宋体"/>
                <w:i w:val="0"/>
                <w:iCs w:val="0"/>
                <w:color w:val="000000"/>
                <w:kern w:val="0"/>
                <w:sz w:val="24"/>
                <w:szCs w:val="24"/>
                <w:u w:val="none"/>
                <w:lang w:val="en-US" w:eastAsia="zh-CN" w:bidi="ar"/>
              </w:rPr>
              <w:t>张</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7B6239">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default" w:ascii="Calibri" w:hAnsi="Calibri" w:eastAsia="宋体" w:cs="Calibri"/>
                <w:i w:val="0"/>
                <w:iCs w:val="0"/>
                <w:color w:val="000000"/>
                <w:kern w:val="0"/>
                <w:sz w:val="24"/>
                <w:szCs w:val="24"/>
                <w:u w:val="none"/>
                <w:lang w:val="en-US" w:eastAsia="zh-CN" w:bidi="ar"/>
              </w:rPr>
              <w:t>8.82</w:t>
            </w:r>
            <w:r>
              <w:rPr>
                <w:rFonts w:hint="eastAsia" w:ascii="宋体" w:hAnsi="宋体" w:eastAsia="宋体" w:cs="宋体"/>
                <w:i w:val="0"/>
                <w:iCs w:val="0"/>
                <w:color w:val="000000"/>
                <w:kern w:val="0"/>
                <w:sz w:val="24"/>
                <w:szCs w:val="24"/>
                <w:u w:val="none"/>
                <w:lang w:val="en-US" w:eastAsia="zh-CN" w:bidi="ar"/>
              </w:rPr>
              <w:t>平方</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76CCDE27">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2C7374B5">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7C2B6386">
            <w:pPr>
              <w:widowControl/>
              <w:jc w:val="center"/>
              <w:rPr>
                <w:rFonts w:hint="eastAsia" w:ascii="宋体" w:hAnsi="宋体" w:eastAsia="宋体" w:cs="宋体"/>
                <w:kern w:val="0"/>
                <w:sz w:val="20"/>
                <w:szCs w:val="20"/>
                <w:lang w:bidi="ar"/>
              </w:rPr>
            </w:pPr>
          </w:p>
        </w:tc>
      </w:tr>
      <w:tr w14:paraId="4D42BDB4">
        <w:tblPrEx>
          <w:tblCellMar>
            <w:top w:w="15" w:type="dxa"/>
            <w:left w:w="15" w:type="dxa"/>
            <w:bottom w:w="15" w:type="dxa"/>
            <w:right w:w="15" w:type="dxa"/>
          </w:tblCellMar>
        </w:tblPrEx>
        <w:trPr>
          <w:trHeight w:val="345" w:hRule="atLeast"/>
          <w:jc w:val="center"/>
        </w:trPr>
        <w:tc>
          <w:tcPr>
            <w:tcW w:w="22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3A4C50">
            <w:pPr>
              <w:keepNext w:val="0"/>
              <w:keepLines w:val="0"/>
              <w:widowControl/>
              <w:suppressLineNumbers w:val="0"/>
              <w:jc w:val="center"/>
              <w:textAlignment w:val="center"/>
              <w:rPr>
                <w:rFonts w:ascii="Calibri" w:hAnsi="Calibri" w:eastAsia="宋体" w:cs="Calibri"/>
                <w:color w:val="000000"/>
                <w:kern w:val="0"/>
                <w:sz w:val="22"/>
                <w:szCs w:val="22"/>
                <w:lang w:bidi="ar"/>
              </w:rPr>
            </w:pPr>
            <w:r>
              <w:rPr>
                <w:rFonts w:hint="default" w:ascii="Calibri" w:hAnsi="Calibri" w:eastAsia="宋体" w:cs="Calibri"/>
                <w:i w:val="0"/>
                <w:iCs w:val="0"/>
                <w:color w:val="000000"/>
                <w:kern w:val="0"/>
                <w:sz w:val="24"/>
                <w:szCs w:val="24"/>
                <w:u w:val="none"/>
                <w:lang w:val="en-US" w:eastAsia="zh-CN" w:bidi="ar"/>
              </w:rPr>
              <w:t>3</w:t>
            </w:r>
          </w:p>
        </w:tc>
        <w:tc>
          <w:tcPr>
            <w:tcW w:w="874" w:type="pct"/>
            <w:tcBorders>
              <w:top w:val="nil"/>
              <w:left w:val="nil"/>
              <w:bottom w:val="single" w:color="auto" w:sz="8" w:space="0"/>
              <w:right w:val="single" w:color="auto" w:sz="8" w:space="0"/>
            </w:tcBorders>
            <w:tcMar>
              <w:top w:w="0" w:type="dxa"/>
              <w:left w:w="108" w:type="dxa"/>
              <w:bottom w:w="0" w:type="dxa"/>
              <w:right w:w="108" w:type="dxa"/>
            </w:tcMar>
            <w:vAlign w:val="center"/>
          </w:tcPr>
          <w:p w14:paraId="3E8E5515">
            <w:pPr>
              <w:keepNext w:val="0"/>
              <w:keepLines w:val="0"/>
              <w:widowControl/>
              <w:suppressLineNumbers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洗浴间橱柜</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4257FB16">
            <w:pPr>
              <w:keepNext w:val="0"/>
              <w:keepLines w:val="0"/>
              <w:widowControl/>
              <w:suppressLineNumbers w:val="0"/>
              <w:jc w:val="center"/>
              <w:textAlignment w:val="center"/>
              <w:rPr>
                <w:rFonts w:ascii="Calibri" w:hAnsi="Calibri" w:eastAsia="宋体" w:cs="Calibri"/>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407A417C">
            <w:pPr>
              <w:keepNext w:val="0"/>
              <w:keepLines w:val="0"/>
              <w:widowControl/>
              <w:suppressLineNumbers w:val="0"/>
              <w:jc w:val="center"/>
              <w:textAlignment w:val="center"/>
              <w:rPr>
                <w:rFonts w:hint="default" w:ascii="Calibri" w:hAnsi="Calibri" w:eastAsia="宋体" w:cs="Calibri"/>
                <w:color w:val="000000"/>
                <w:kern w:val="0"/>
                <w:sz w:val="22"/>
                <w:szCs w:val="22"/>
                <w:lang w:val="en-US" w:bidi="ar"/>
              </w:rPr>
            </w:pPr>
            <w:r>
              <w:rPr>
                <w:rFonts w:hint="default" w:ascii="Calibri" w:hAnsi="Calibri" w:eastAsia="宋体" w:cs="Calibri"/>
                <w:i w:val="0"/>
                <w:iCs w:val="0"/>
                <w:color w:val="000000"/>
                <w:kern w:val="0"/>
                <w:sz w:val="24"/>
                <w:szCs w:val="24"/>
                <w:u w:val="none"/>
                <w:lang w:val="en-US" w:eastAsia="zh-CN" w:bidi="ar"/>
              </w:rPr>
              <w:t>240×40×70×1</w:t>
            </w:r>
            <w:r>
              <w:rPr>
                <w:rFonts w:hint="eastAsia" w:ascii="宋体" w:hAnsi="宋体" w:eastAsia="宋体" w:cs="宋体"/>
                <w:i w:val="0"/>
                <w:iCs w:val="0"/>
                <w:color w:val="000000"/>
                <w:kern w:val="0"/>
                <w:sz w:val="24"/>
                <w:szCs w:val="24"/>
                <w:u w:val="none"/>
                <w:lang w:val="en-US" w:eastAsia="zh-CN" w:bidi="ar"/>
              </w:rPr>
              <w:t>张</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9B30B4">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default" w:ascii="Calibri" w:hAnsi="Calibri" w:eastAsia="宋体" w:cs="Calibri"/>
                <w:i w:val="0"/>
                <w:iCs w:val="0"/>
                <w:color w:val="000000"/>
                <w:kern w:val="0"/>
                <w:sz w:val="24"/>
                <w:szCs w:val="24"/>
                <w:u w:val="none"/>
                <w:lang w:val="en-US" w:eastAsia="zh-CN" w:bidi="ar"/>
              </w:rPr>
              <w:t>1.68</w:t>
            </w:r>
            <w:r>
              <w:rPr>
                <w:rFonts w:hint="eastAsia" w:ascii="宋体" w:hAnsi="宋体" w:eastAsia="宋体" w:cs="宋体"/>
                <w:i w:val="0"/>
                <w:iCs w:val="0"/>
                <w:color w:val="000000"/>
                <w:kern w:val="0"/>
                <w:sz w:val="24"/>
                <w:szCs w:val="24"/>
                <w:u w:val="none"/>
                <w:lang w:val="en-US" w:eastAsia="zh-CN" w:bidi="ar"/>
              </w:rPr>
              <w:t>平方</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2D2F194D">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02EA5DFE">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084CD513">
            <w:pPr>
              <w:widowControl/>
              <w:jc w:val="center"/>
              <w:rPr>
                <w:rFonts w:hint="eastAsia" w:ascii="宋体" w:hAnsi="宋体" w:eastAsia="宋体" w:cs="宋体"/>
                <w:kern w:val="0"/>
                <w:sz w:val="20"/>
                <w:szCs w:val="20"/>
                <w:lang w:bidi="ar"/>
              </w:rPr>
            </w:pPr>
          </w:p>
        </w:tc>
      </w:tr>
      <w:tr w14:paraId="7ED5E5E5">
        <w:tblPrEx>
          <w:tblCellMar>
            <w:top w:w="15" w:type="dxa"/>
            <w:left w:w="15" w:type="dxa"/>
            <w:bottom w:w="15" w:type="dxa"/>
            <w:right w:w="15" w:type="dxa"/>
          </w:tblCellMar>
        </w:tblPrEx>
        <w:trPr>
          <w:trHeight w:val="345" w:hRule="atLeast"/>
          <w:jc w:val="center"/>
        </w:trPr>
        <w:tc>
          <w:tcPr>
            <w:tcW w:w="22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D6E355">
            <w:pPr>
              <w:keepNext w:val="0"/>
              <w:keepLines w:val="0"/>
              <w:widowControl/>
              <w:suppressLineNumbers w:val="0"/>
              <w:jc w:val="center"/>
              <w:textAlignment w:val="center"/>
              <w:rPr>
                <w:rFonts w:ascii="Calibri" w:hAnsi="Calibri" w:eastAsia="宋体" w:cs="Calibri"/>
                <w:color w:val="000000"/>
                <w:kern w:val="0"/>
                <w:sz w:val="22"/>
                <w:szCs w:val="22"/>
                <w:lang w:bidi="ar"/>
              </w:rPr>
            </w:pPr>
            <w:r>
              <w:rPr>
                <w:rFonts w:hint="default" w:ascii="Calibri" w:hAnsi="Calibri" w:eastAsia="宋体" w:cs="Calibri"/>
                <w:i w:val="0"/>
                <w:iCs w:val="0"/>
                <w:color w:val="000000"/>
                <w:kern w:val="0"/>
                <w:sz w:val="24"/>
                <w:szCs w:val="24"/>
                <w:u w:val="none"/>
                <w:lang w:val="en-US" w:eastAsia="zh-CN" w:bidi="ar"/>
              </w:rPr>
              <w:t>4</w:t>
            </w:r>
          </w:p>
        </w:tc>
        <w:tc>
          <w:tcPr>
            <w:tcW w:w="874" w:type="pct"/>
            <w:tcBorders>
              <w:top w:val="nil"/>
              <w:left w:val="nil"/>
              <w:bottom w:val="single" w:color="auto" w:sz="8" w:space="0"/>
              <w:right w:val="single" w:color="auto" w:sz="8" w:space="0"/>
            </w:tcBorders>
            <w:tcMar>
              <w:top w:w="0" w:type="dxa"/>
              <w:left w:w="108" w:type="dxa"/>
              <w:bottom w:w="0" w:type="dxa"/>
              <w:right w:w="108" w:type="dxa"/>
            </w:tcMar>
            <w:vAlign w:val="center"/>
          </w:tcPr>
          <w:p w14:paraId="49DC0613">
            <w:pPr>
              <w:keepNext w:val="0"/>
              <w:keepLines w:val="0"/>
              <w:widowControl/>
              <w:suppressLineNumbers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病房间写字台</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60F841DF">
            <w:pPr>
              <w:keepNext w:val="0"/>
              <w:keepLines w:val="0"/>
              <w:widowControl/>
              <w:suppressLineNumbers w:val="0"/>
              <w:jc w:val="center"/>
              <w:textAlignment w:val="center"/>
              <w:rPr>
                <w:rFonts w:ascii="Calibri" w:hAnsi="Calibri" w:eastAsia="宋体" w:cs="Calibri"/>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50714B83">
            <w:pPr>
              <w:keepNext w:val="0"/>
              <w:keepLines w:val="0"/>
              <w:widowControl/>
              <w:suppressLineNumbers w:val="0"/>
              <w:jc w:val="center"/>
              <w:textAlignment w:val="center"/>
              <w:rPr>
                <w:rFonts w:hint="default" w:ascii="Calibri" w:hAnsi="Calibri" w:eastAsia="宋体" w:cs="Calibri"/>
                <w:color w:val="000000"/>
                <w:kern w:val="0"/>
                <w:sz w:val="22"/>
                <w:szCs w:val="22"/>
                <w:lang w:val="en-US" w:bidi="ar"/>
              </w:rPr>
            </w:pPr>
            <w:r>
              <w:rPr>
                <w:rFonts w:hint="default" w:ascii="Calibri" w:hAnsi="Calibri" w:eastAsia="宋体" w:cs="Calibri"/>
                <w:i w:val="0"/>
                <w:iCs w:val="0"/>
                <w:color w:val="000000"/>
                <w:kern w:val="0"/>
                <w:sz w:val="24"/>
                <w:szCs w:val="24"/>
                <w:u w:val="none"/>
                <w:lang w:val="en-US" w:eastAsia="zh-CN" w:bidi="ar"/>
              </w:rPr>
              <w:t>140×70×80</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D0C758">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default" w:ascii="Calibri" w:hAnsi="Calibri" w:eastAsia="宋体" w:cs="Calibri"/>
                <w:i w:val="0"/>
                <w:iCs w:val="0"/>
                <w:color w:val="000000"/>
                <w:kern w:val="0"/>
                <w:sz w:val="24"/>
                <w:szCs w:val="24"/>
                <w:u w:val="none"/>
                <w:lang w:val="en-US" w:eastAsia="zh-CN" w:bidi="ar"/>
              </w:rPr>
              <w:t>22</w:t>
            </w:r>
            <w:r>
              <w:rPr>
                <w:rFonts w:hint="eastAsia" w:ascii="宋体" w:hAnsi="宋体" w:eastAsia="宋体" w:cs="宋体"/>
                <w:i w:val="0"/>
                <w:iCs w:val="0"/>
                <w:color w:val="000000"/>
                <w:kern w:val="0"/>
                <w:sz w:val="24"/>
                <w:szCs w:val="24"/>
                <w:u w:val="none"/>
                <w:lang w:val="en-US" w:eastAsia="zh-CN" w:bidi="ar"/>
              </w:rPr>
              <w:t>张</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256ABA48">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0A791FE5">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4A95420D">
            <w:pPr>
              <w:widowControl/>
              <w:jc w:val="center"/>
              <w:rPr>
                <w:rFonts w:hint="eastAsia" w:ascii="宋体" w:hAnsi="宋体" w:eastAsia="宋体" w:cs="宋体"/>
                <w:kern w:val="0"/>
                <w:sz w:val="20"/>
                <w:szCs w:val="20"/>
                <w:lang w:bidi="ar"/>
              </w:rPr>
            </w:pPr>
          </w:p>
        </w:tc>
      </w:tr>
      <w:tr w14:paraId="07B6A6BD">
        <w:tblPrEx>
          <w:tblCellMar>
            <w:top w:w="15" w:type="dxa"/>
            <w:left w:w="15" w:type="dxa"/>
            <w:bottom w:w="15" w:type="dxa"/>
            <w:right w:w="15" w:type="dxa"/>
          </w:tblCellMar>
        </w:tblPrEx>
        <w:trPr>
          <w:trHeight w:val="285" w:hRule="atLeast"/>
          <w:jc w:val="center"/>
        </w:trPr>
        <w:tc>
          <w:tcPr>
            <w:tcW w:w="22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FA2F58">
            <w:pPr>
              <w:keepNext w:val="0"/>
              <w:keepLines w:val="0"/>
              <w:widowControl/>
              <w:suppressLineNumbers w:val="0"/>
              <w:jc w:val="center"/>
              <w:textAlignment w:val="center"/>
              <w:rPr>
                <w:rFonts w:ascii="Calibri" w:hAnsi="Calibri" w:eastAsia="宋体" w:cs="Calibri"/>
                <w:color w:val="000000"/>
                <w:kern w:val="0"/>
                <w:sz w:val="22"/>
                <w:szCs w:val="22"/>
                <w:lang w:bidi="ar"/>
              </w:rPr>
            </w:pPr>
            <w:r>
              <w:rPr>
                <w:rFonts w:hint="default" w:ascii="Calibri" w:hAnsi="Calibri" w:eastAsia="宋体" w:cs="Calibri"/>
                <w:i w:val="0"/>
                <w:iCs w:val="0"/>
                <w:color w:val="000000"/>
                <w:kern w:val="0"/>
                <w:sz w:val="24"/>
                <w:szCs w:val="24"/>
                <w:u w:val="none"/>
                <w:lang w:val="en-US" w:eastAsia="zh-CN" w:bidi="ar"/>
              </w:rPr>
              <w:t>5</w:t>
            </w:r>
          </w:p>
        </w:tc>
        <w:tc>
          <w:tcPr>
            <w:tcW w:w="874" w:type="pct"/>
            <w:tcBorders>
              <w:top w:val="nil"/>
              <w:left w:val="nil"/>
              <w:bottom w:val="single" w:color="auto" w:sz="8" w:space="0"/>
              <w:right w:val="single" w:color="auto" w:sz="8" w:space="0"/>
            </w:tcBorders>
            <w:tcMar>
              <w:top w:w="0" w:type="dxa"/>
              <w:left w:w="108" w:type="dxa"/>
              <w:bottom w:w="0" w:type="dxa"/>
              <w:right w:w="108" w:type="dxa"/>
            </w:tcMar>
            <w:vAlign w:val="center"/>
          </w:tcPr>
          <w:p w14:paraId="31A95616">
            <w:pPr>
              <w:keepNext w:val="0"/>
              <w:keepLines w:val="0"/>
              <w:widowControl/>
              <w:suppressLineNumbers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棋牌桌（含椅子</w:t>
            </w:r>
            <w:r>
              <w:rPr>
                <w:rFonts w:hint="default"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张）</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6DA64C57">
            <w:pPr>
              <w:keepNext w:val="0"/>
              <w:keepLines w:val="0"/>
              <w:widowControl/>
              <w:suppressLineNumbers w:val="0"/>
              <w:jc w:val="center"/>
              <w:textAlignment w:val="center"/>
              <w:rPr>
                <w:rFonts w:ascii="Calibri" w:hAnsi="Calibri" w:eastAsia="宋体" w:cs="Calibri"/>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实木</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1A1A10A9">
            <w:pPr>
              <w:keepNext w:val="0"/>
              <w:keepLines w:val="0"/>
              <w:widowControl/>
              <w:suppressLineNumbers w:val="0"/>
              <w:jc w:val="center"/>
              <w:textAlignment w:val="center"/>
              <w:rPr>
                <w:rFonts w:hint="default" w:ascii="Calibri" w:hAnsi="Calibri" w:eastAsia="宋体" w:cs="Calibri"/>
                <w:color w:val="000000"/>
                <w:kern w:val="0"/>
                <w:sz w:val="22"/>
                <w:szCs w:val="22"/>
                <w:lang w:val="en-US" w:bidi="ar"/>
              </w:rPr>
            </w:pPr>
            <w:r>
              <w:rPr>
                <w:rFonts w:hint="default" w:ascii="Calibri" w:hAnsi="Calibri" w:eastAsia="宋体" w:cs="Calibri"/>
                <w:i w:val="0"/>
                <w:iCs w:val="0"/>
                <w:color w:val="000000"/>
                <w:kern w:val="0"/>
                <w:sz w:val="24"/>
                <w:szCs w:val="24"/>
                <w:u w:val="none"/>
                <w:lang w:val="en-US" w:eastAsia="zh-CN" w:bidi="ar"/>
              </w:rPr>
              <w:t>80×80×80</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96A6B1">
            <w:pPr>
              <w:keepNext w:val="0"/>
              <w:keepLines w:val="0"/>
              <w:widowControl/>
              <w:suppressLineNumbers w:val="0"/>
              <w:jc w:val="center"/>
              <w:textAlignment w:val="center"/>
              <w:rPr>
                <w:rFonts w:hint="eastAsia" w:ascii="宋体" w:hAnsi="宋体" w:eastAsia="宋体" w:cs="宋体"/>
                <w:kern w:val="0"/>
                <w:sz w:val="20"/>
                <w:szCs w:val="20"/>
                <w:lang w:val="en-US" w:eastAsia="zh-CN" w:bidi="ar"/>
              </w:rPr>
            </w:pPr>
            <w:r>
              <w:rPr>
                <w:rFonts w:hint="default" w:ascii="Calibri" w:hAnsi="Calibri" w:eastAsia="宋体" w:cs="Calibri"/>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套</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74FDE7E0">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4BB57D54">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655184DE">
            <w:pPr>
              <w:widowControl/>
              <w:jc w:val="center"/>
              <w:rPr>
                <w:rFonts w:hint="eastAsia" w:ascii="宋体" w:hAnsi="宋体" w:eastAsia="宋体" w:cs="宋体"/>
                <w:kern w:val="0"/>
                <w:sz w:val="20"/>
                <w:szCs w:val="20"/>
                <w:lang w:bidi="ar"/>
              </w:rPr>
            </w:pPr>
          </w:p>
        </w:tc>
      </w:tr>
      <w:tr w14:paraId="773BBFE4">
        <w:tblPrEx>
          <w:tblCellMar>
            <w:top w:w="15" w:type="dxa"/>
            <w:left w:w="15" w:type="dxa"/>
            <w:bottom w:w="15" w:type="dxa"/>
            <w:right w:w="15" w:type="dxa"/>
          </w:tblCellMar>
        </w:tblPrEx>
        <w:trPr>
          <w:trHeight w:val="345" w:hRule="atLeast"/>
          <w:jc w:val="center"/>
        </w:trPr>
        <w:tc>
          <w:tcPr>
            <w:tcW w:w="22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4946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6</w:t>
            </w:r>
          </w:p>
        </w:tc>
        <w:tc>
          <w:tcPr>
            <w:tcW w:w="874" w:type="pct"/>
            <w:tcBorders>
              <w:top w:val="nil"/>
              <w:left w:val="nil"/>
              <w:bottom w:val="single" w:color="auto" w:sz="8" w:space="0"/>
              <w:right w:val="single" w:color="auto" w:sz="8" w:space="0"/>
            </w:tcBorders>
            <w:tcMar>
              <w:top w:w="0" w:type="dxa"/>
              <w:left w:w="108" w:type="dxa"/>
              <w:bottom w:w="0" w:type="dxa"/>
              <w:right w:w="108" w:type="dxa"/>
            </w:tcMar>
            <w:vAlign w:val="center"/>
          </w:tcPr>
          <w:p w14:paraId="133468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配餐间橱柜</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10FBBD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00124B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910×60×80×1</w:t>
            </w:r>
            <w:r>
              <w:rPr>
                <w:rFonts w:hint="eastAsia" w:ascii="宋体" w:hAnsi="宋体" w:eastAsia="宋体" w:cs="宋体"/>
                <w:i w:val="0"/>
                <w:iCs w:val="0"/>
                <w:color w:val="000000"/>
                <w:kern w:val="0"/>
                <w:sz w:val="24"/>
                <w:szCs w:val="24"/>
                <w:u w:val="none"/>
                <w:lang w:val="en-US" w:eastAsia="zh-CN" w:bidi="ar"/>
              </w:rPr>
              <w:t>张</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404C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7.28</w:t>
            </w:r>
            <w:r>
              <w:rPr>
                <w:rFonts w:hint="eastAsia" w:ascii="宋体" w:hAnsi="宋体" w:eastAsia="宋体" w:cs="宋体"/>
                <w:i w:val="0"/>
                <w:iCs w:val="0"/>
                <w:color w:val="000000"/>
                <w:kern w:val="0"/>
                <w:sz w:val="24"/>
                <w:szCs w:val="24"/>
                <w:u w:val="none"/>
                <w:lang w:val="en-US" w:eastAsia="zh-CN" w:bidi="ar"/>
              </w:rPr>
              <w:t>平方</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04A7B501">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3ED83C34">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42C975F8">
            <w:pPr>
              <w:widowControl/>
              <w:jc w:val="center"/>
              <w:rPr>
                <w:rFonts w:hint="eastAsia" w:ascii="宋体" w:hAnsi="宋体" w:eastAsia="宋体" w:cs="宋体"/>
                <w:kern w:val="0"/>
                <w:sz w:val="20"/>
                <w:szCs w:val="20"/>
                <w:lang w:bidi="ar"/>
              </w:rPr>
            </w:pPr>
          </w:p>
        </w:tc>
      </w:tr>
      <w:tr w14:paraId="5B00A566">
        <w:tblPrEx>
          <w:tblCellMar>
            <w:top w:w="15" w:type="dxa"/>
            <w:left w:w="15" w:type="dxa"/>
            <w:bottom w:w="15" w:type="dxa"/>
            <w:right w:w="15" w:type="dxa"/>
          </w:tblCellMar>
        </w:tblPrEx>
        <w:trPr>
          <w:trHeight w:val="345" w:hRule="atLeast"/>
          <w:jc w:val="center"/>
        </w:trPr>
        <w:tc>
          <w:tcPr>
            <w:tcW w:w="22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82AD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w:t>
            </w:r>
          </w:p>
        </w:tc>
        <w:tc>
          <w:tcPr>
            <w:tcW w:w="874" w:type="pct"/>
            <w:tcBorders>
              <w:top w:val="nil"/>
              <w:left w:val="nil"/>
              <w:bottom w:val="single" w:color="auto" w:sz="8" w:space="0"/>
              <w:right w:val="single" w:color="auto" w:sz="8" w:space="0"/>
            </w:tcBorders>
            <w:tcMar>
              <w:top w:w="0" w:type="dxa"/>
              <w:left w:w="108" w:type="dxa"/>
              <w:bottom w:w="0" w:type="dxa"/>
              <w:right w:w="108" w:type="dxa"/>
            </w:tcMar>
            <w:vAlign w:val="center"/>
          </w:tcPr>
          <w:p w14:paraId="084245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配餐间不锈钢台面</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4EF12A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不锈钢</w:t>
            </w:r>
            <w:r>
              <w:rPr>
                <w:rFonts w:hint="default" w:ascii="Calibri" w:hAnsi="Calibri" w:eastAsia="宋体" w:cs="Calibri"/>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厚</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737CA0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910×60×4</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8A06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9.1</w:t>
            </w:r>
            <w:r>
              <w:rPr>
                <w:rFonts w:hint="eastAsia" w:ascii="宋体" w:hAnsi="宋体" w:eastAsia="宋体" w:cs="宋体"/>
                <w:i w:val="0"/>
                <w:iCs w:val="0"/>
                <w:color w:val="000000"/>
                <w:kern w:val="0"/>
                <w:sz w:val="24"/>
                <w:szCs w:val="24"/>
                <w:u w:val="none"/>
                <w:lang w:val="en-US" w:eastAsia="zh-CN" w:bidi="ar"/>
              </w:rPr>
              <w:t>米</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7E4E3418">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473A6E1E">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3870CE70">
            <w:pPr>
              <w:widowControl/>
              <w:jc w:val="center"/>
              <w:rPr>
                <w:rFonts w:hint="eastAsia" w:ascii="宋体" w:hAnsi="宋体" w:eastAsia="宋体" w:cs="宋体"/>
                <w:kern w:val="0"/>
                <w:sz w:val="20"/>
                <w:szCs w:val="20"/>
                <w:lang w:bidi="ar"/>
              </w:rPr>
            </w:pPr>
          </w:p>
        </w:tc>
      </w:tr>
      <w:tr w14:paraId="37B83153">
        <w:tblPrEx>
          <w:tblCellMar>
            <w:top w:w="15" w:type="dxa"/>
            <w:left w:w="15" w:type="dxa"/>
            <w:bottom w:w="15" w:type="dxa"/>
            <w:right w:w="15" w:type="dxa"/>
          </w:tblCellMar>
        </w:tblPrEx>
        <w:trPr>
          <w:trHeight w:val="345" w:hRule="atLeast"/>
          <w:jc w:val="center"/>
        </w:trPr>
        <w:tc>
          <w:tcPr>
            <w:tcW w:w="22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1F7A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8</w:t>
            </w:r>
          </w:p>
        </w:tc>
        <w:tc>
          <w:tcPr>
            <w:tcW w:w="874" w:type="pct"/>
            <w:tcBorders>
              <w:top w:val="nil"/>
              <w:left w:val="nil"/>
              <w:bottom w:val="single" w:color="auto" w:sz="8" w:space="0"/>
              <w:right w:val="single" w:color="auto" w:sz="8" w:space="0"/>
            </w:tcBorders>
            <w:tcMar>
              <w:top w:w="0" w:type="dxa"/>
              <w:left w:w="108" w:type="dxa"/>
              <w:bottom w:w="0" w:type="dxa"/>
              <w:right w:w="108" w:type="dxa"/>
            </w:tcMar>
            <w:vAlign w:val="center"/>
          </w:tcPr>
          <w:p w14:paraId="14796D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病房间塑料方凳</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6231C5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6A0E6A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29×29×48</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454E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张</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220D557A">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480A7E39">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54079A6C">
            <w:pPr>
              <w:widowControl/>
              <w:jc w:val="center"/>
              <w:rPr>
                <w:rFonts w:hint="eastAsia" w:ascii="宋体" w:hAnsi="宋体" w:eastAsia="宋体" w:cs="宋体"/>
                <w:kern w:val="0"/>
                <w:sz w:val="20"/>
                <w:szCs w:val="20"/>
                <w:lang w:bidi="ar"/>
              </w:rPr>
            </w:pPr>
          </w:p>
        </w:tc>
      </w:tr>
      <w:tr w14:paraId="6EA2E622">
        <w:tblPrEx>
          <w:tblCellMar>
            <w:top w:w="15" w:type="dxa"/>
            <w:left w:w="15" w:type="dxa"/>
            <w:bottom w:w="15" w:type="dxa"/>
            <w:right w:w="15" w:type="dxa"/>
          </w:tblCellMar>
        </w:tblPrEx>
        <w:trPr>
          <w:trHeight w:val="345" w:hRule="atLeast"/>
          <w:jc w:val="center"/>
        </w:trPr>
        <w:tc>
          <w:tcPr>
            <w:tcW w:w="22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5CF2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9</w:t>
            </w:r>
          </w:p>
        </w:tc>
        <w:tc>
          <w:tcPr>
            <w:tcW w:w="874" w:type="pct"/>
            <w:tcBorders>
              <w:top w:val="nil"/>
              <w:left w:val="nil"/>
              <w:bottom w:val="single" w:color="auto" w:sz="8" w:space="0"/>
              <w:right w:val="single" w:color="auto" w:sz="8" w:space="0"/>
            </w:tcBorders>
            <w:tcMar>
              <w:top w:w="0" w:type="dxa"/>
              <w:left w:w="108" w:type="dxa"/>
              <w:bottom w:w="0" w:type="dxa"/>
              <w:right w:w="108" w:type="dxa"/>
            </w:tcMar>
            <w:vAlign w:val="center"/>
          </w:tcPr>
          <w:p w14:paraId="5B78EF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病房间橱柜层板</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3596E6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5626E2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75×60×2</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AA04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108</w:t>
            </w:r>
            <w:r>
              <w:rPr>
                <w:rFonts w:hint="eastAsia" w:ascii="宋体" w:hAnsi="宋体" w:eastAsia="宋体" w:cs="宋体"/>
                <w:i w:val="0"/>
                <w:iCs w:val="0"/>
                <w:color w:val="000000"/>
                <w:kern w:val="0"/>
                <w:sz w:val="24"/>
                <w:szCs w:val="24"/>
                <w:u w:val="none"/>
                <w:lang w:val="en-US" w:eastAsia="zh-CN" w:bidi="ar"/>
              </w:rPr>
              <w:t>块</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1906851E">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53219C0B">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40171E71">
            <w:pPr>
              <w:widowControl/>
              <w:jc w:val="center"/>
              <w:rPr>
                <w:rFonts w:hint="eastAsia" w:ascii="宋体" w:hAnsi="宋体" w:eastAsia="宋体" w:cs="宋体"/>
                <w:kern w:val="0"/>
                <w:sz w:val="20"/>
                <w:szCs w:val="20"/>
                <w:lang w:bidi="ar"/>
              </w:rPr>
            </w:pPr>
          </w:p>
        </w:tc>
      </w:tr>
      <w:tr w14:paraId="14037935">
        <w:tblPrEx>
          <w:tblCellMar>
            <w:top w:w="15" w:type="dxa"/>
            <w:left w:w="15" w:type="dxa"/>
            <w:bottom w:w="15" w:type="dxa"/>
            <w:right w:w="15" w:type="dxa"/>
          </w:tblCellMar>
        </w:tblPrEx>
        <w:trPr>
          <w:trHeight w:val="345" w:hRule="atLeast"/>
          <w:jc w:val="center"/>
        </w:trPr>
        <w:tc>
          <w:tcPr>
            <w:tcW w:w="222"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FFE9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10</w:t>
            </w:r>
          </w:p>
        </w:tc>
        <w:tc>
          <w:tcPr>
            <w:tcW w:w="874"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5D9E9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病房间新增橱柜</w:t>
            </w: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71D7C3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实木多层板</w:t>
            </w:r>
            <w:r>
              <w:rPr>
                <w:rFonts w:hint="default"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厚</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509F91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290*50*220*2</w:t>
            </w:r>
            <w:r>
              <w:rPr>
                <w:rFonts w:hint="eastAsia" w:ascii="宋体" w:hAnsi="宋体" w:eastAsia="宋体" w:cs="宋体"/>
                <w:i w:val="0"/>
                <w:iCs w:val="0"/>
                <w:color w:val="000000"/>
                <w:kern w:val="0"/>
                <w:sz w:val="24"/>
                <w:szCs w:val="24"/>
                <w:u w:val="none"/>
                <w:lang w:val="en-US" w:eastAsia="zh-CN" w:bidi="ar"/>
              </w:rPr>
              <w:t>张</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ADF7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12.76</w:t>
            </w:r>
            <w:r>
              <w:rPr>
                <w:rFonts w:hint="eastAsia" w:ascii="宋体" w:hAnsi="宋体" w:eastAsia="宋体" w:cs="宋体"/>
                <w:i w:val="0"/>
                <w:iCs w:val="0"/>
                <w:color w:val="000000"/>
                <w:kern w:val="0"/>
                <w:sz w:val="24"/>
                <w:szCs w:val="24"/>
                <w:u w:val="none"/>
                <w:lang w:val="en-US" w:eastAsia="zh-CN" w:bidi="ar"/>
              </w:rPr>
              <w:t>平方</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72ED3549">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6B86525B">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6BDDFCD3">
            <w:pPr>
              <w:widowControl/>
              <w:jc w:val="center"/>
              <w:rPr>
                <w:rFonts w:hint="eastAsia" w:ascii="宋体" w:hAnsi="宋体" w:eastAsia="宋体" w:cs="宋体"/>
                <w:kern w:val="0"/>
                <w:sz w:val="20"/>
                <w:szCs w:val="20"/>
                <w:lang w:bidi="ar"/>
              </w:rPr>
            </w:pPr>
          </w:p>
        </w:tc>
      </w:tr>
      <w:tr w14:paraId="774AABC7">
        <w:tblPrEx>
          <w:tblCellMar>
            <w:top w:w="15" w:type="dxa"/>
            <w:left w:w="15" w:type="dxa"/>
            <w:bottom w:w="15" w:type="dxa"/>
            <w:right w:w="15" w:type="dxa"/>
          </w:tblCellMar>
        </w:tblPrEx>
        <w:trPr>
          <w:trHeight w:val="345" w:hRule="atLeast"/>
          <w:jc w:val="center"/>
        </w:trPr>
        <w:tc>
          <w:tcPr>
            <w:tcW w:w="222"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36931B">
            <w:pPr>
              <w:jc w:val="center"/>
              <w:rPr>
                <w:rFonts w:hint="default" w:ascii="Calibri" w:hAnsi="Calibri" w:eastAsia="宋体" w:cs="Calibri"/>
                <w:i w:val="0"/>
                <w:iCs w:val="0"/>
                <w:color w:val="000000"/>
                <w:kern w:val="0"/>
                <w:sz w:val="24"/>
                <w:szCs w:val="24"/>
                <w:u w:val="none"/>
                <w:lang w:val="en-US" w:eastAsia="zh-CN" w:bidi="ar"/>
              </w:rPr>
            </w:pPr>
          </w:p>
        </w:tc>
        <w:tc>
          <w:tcPr>
            <w:tcW w:w="874" w:type="pct"/>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6B78BE82">
            <w:pPr>
              <w:jc w:val="center"/>
              <w:rPr>
                <w:rFonts w:hint="eastAsia" w:ascii="宋体" w:hAnsi="宋体" w:eastAsia="宋体" w:cs="宋体"/>
                <w:i w:val="0"/>
                <w:iCs w:val="0"/>
                <w:color w:val="000000"/>
                <w:kern w:val="0"/>
                <w:sz w:val="24"/>
                <w:szCs w:val="24"/>
                <w:u w:val="none"/>
                <w:lang w:val="en-US" w:eastAsia="zh-CN" w:bidi="ar"/>
              </w:rPr>
            </w:pPr>
          </w:p>
        </w:tc>
        <w:tc>
          <w:tcPr>
            <w:tcW w:w="741" w:type="pct"/>
            <w:tcBorders>
              <w:top w:val="nil"/>
              <w:left w:val="nil"/>
              <w:bottom w:val="single" w:color="auto" w:sz="8" w:space="0"/>
              <w:right w:val="single" w:color="auto" w:sz="8" w:space="0"/>
            </w:tcBorders>
            <w:tcMar>
              <w:top w:w="0" w:type="dxa"/>
              <w:left w:w="108" w:type="dxa"/>
              <w:bottom w:w="0" w:type="dxa"/>
              <w:right w:w="108" w:type="dxa"/>
            </w:tcMar>
            <w:vAlign w:val="center"/>
          </w:tcPr>
          <w:p w14:paraId="33B302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石云石台面</w:t>
            </w:r>
          </w:p>
        </w:tc>
        <w:tc>
          <w:tcPr>
            <w:tcW w:w="812" w:type="pct"/>
            <w:tcBorders>
              <w:top w:val="nil"/>
              <w:left w:val="nil"/>
              <w:bottom w:val="single" w:color="auto" w:sz="8" w:space="0"/>
              <w:right w:val="single" w:color="auto" w:sz="8" w:space="0"/>
            </w:tcBorders>
            <w:tcMar>
              <w:top w:w="0" w:type="dxa"/>
              <w:left w:w="108" w:type="dxa"/>
              <w:bottom w:w="0" w:type="dxa"/>
              <w:right w:w="108" w:type="dxa"/>
            </w:tcMar>
            <w:vAlign w:val="center"/>
          </w:tcPr>
          <w:p w14:paraId="4EC548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100*95*2</w:t>
            </w:r>
            <w:r>
              <w:rPr>
                <w:rFonts w:hint="eastAsia" w:ascii="宋体" w:hAnsi="宋体" w:eastAsia="宋体" w:cs="宋体"/>
                <w:i w:val="0"/>
                <w:iCs w:val="0"/>
                <w:color w:val="000000"/>
                <w:kern w:val="0"/>
                <w:sz w:val="24"/>
                <w:szCs w:val="24"/>
                <w:u w:val="none"/>
                <w:lang w:val="en-US" w:eastAsia="zh-CN" w:bidi="ar"/>
              </w:rPr>
              <w:t>块</w:t>
            </w:r>
          </w:p>
        </w:tc>
        <w:tc>
          <w:tcPr>
            <w:tcW w:w="7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BD3C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米</w:t>
            </w:r>
          </w:p>
        </w:tc>
        <w:tc>
          <w:tcPr>
            <w:tcW w:w="452" w:type="pct"/>
            <w:tcBorders>
              <w:top w:val="nil"/>
              <w:left w:val="nil"/>
              <w:bottom w:val="single" w:color="auto" w:sz="8" w:space="0"/>
              <w:right w:val="single" w:color="auto" w:sz="8" w:space="0"/>
            </w:tcBorders>
            <w:tcMar>
              <w:top w:w="0" w:type="dxa"/>
              <w:left w:w="108" w:type="dxa"/>
              <w:bottom w:w="0" w:type="dxa"/>
              <w:right w:w="108" w:type="dxa"/>
            </w:tcMar>
            <w:vAlign w:val="center"/>
          </w:tcPr>
          <w:p w14:paraId="40B81138">
            <w:pPr>
              <w:widowControl/>
              <w:jc w:val="center"/>
              <w:rPr>
                <w:rFonts w:hint="eastAsia" w:ascii="宋体" w:hAnsi="宋体" w:eastAsia="宋体" w:cs="宋体"/>
                <w:kern w:val="0"/>
                <w:sz w:val="20"/>
                <w:szCs w:val="20"/>
                <w:lang w:bidi="ar"/>
              </w:rPr>
            </w:pPr>
          </w:p>
        </w:tc>
        <w:tc>
          <w:tcPr>
            <w:tcW w:w="601" w:type="pct"/>
            <w:tcBorders>
              <w:top w:val="nil"/>
              <w:left w:val="nil"/>
              <w:bottom w:val="single" w:color="auto" w:sz="8" w:space="0"/>
              <w:right w:val="single" w:color="auto" w:sz="8" w:space="0"/>
            </w:tcBorders>
            <w:tcMar>
              <w:top w:w="0" w:type="dxa"/>
              <w:left w:w="108" w:type="dxa"/>
              <w:bottom w:w="0" w:type="dxa"/>
              <w:right w:w="108" w:type="dxa"/>
            </w:tcMar>
            <w:vAlign w:val="center"/>
          </w:tcPr>
          <w:p w14:paraId="13D8E246">
            <w:pPr>
              <w:widowControl/>
              <w:jc w:val="center"/>
              <w:rPr>
                <w:rFonts w:hint="eastAsia" w:ascii="宋体" w:hAnsi="宋体" w:eastAsia="宋体" w:cs="宋体"/>
                <w:kern w:val="0"/>
                <w:sz w:val="20"/>
                <w:szCs w:val="20"/>
                <w:lang w:bidi="ar"/>
              </w:rPr>
            </w:pP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14:paraId="3E50421E">
            <w:pPr>
              <w:widowControl/>
              <w:jc w:val="center"/>
              <w:rPr>
                <w:rFonts w:hint="eastAsia" w:ascii="宋体" w:hAnsi="宋体" w:eastAsia="宋体" w:cs="宋体"/>
                <w:kern w:val="0"/>
                <w:sz w:val="20"/>
                <w:szCs w:val="20"/>
                <w:lang w:bidi="ar"/>
              </w:rPr>
            </w:pPr>
          </w:p>
        </w:tc>
      </w:tr>
      <w:tr w14:paraId="214719EC">
        <w:tblPrEx>
          <w:tblCellMar>
            <w:top w:w="15" w:type="dxa"/>
            <w:left w:w="15" w:type="dxa"/>
            <w:bottom w:w="15" w:type="dxa"/>
            <w:right w:w="15" w:type="dxa"/>
          </w:tblCellMar>
        </w:tblPrEx>
        <w:trPr>
          <w:trHeight w:val="660" w:hRule="atLeast"/>
          <w:jc w:val="center"/>
        </w:trPr>
        <w:tc>
          <w:tcPr>
            <w:tcW w:w="5000" w:type="pct"/>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F6BCCB">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合计：大写                                  ；小写：</w:t>
            </w:r>
            <w:r>
              <w:rPr>
                <w:rFonts w:hint="eastAsia" w:cs="宋体" w:asciiTheme="minorEastAsia" w:hAnsiTheme="minorEastAsia"/>
                <w:b/>
                <w:bCs/>
                <w:color w:val="000000"/>
                <w:kern w:val="0"/>
                <w:szCs w:val="21"/>
              </w:rPr>
              <w:t>¥</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 xml:space="preserve"> 元</w:t>
            </w:r>
          </w:p>
        </w:tc>
      </w:tr>
      <w:tr w14:paraId="537DFF2F">
        <w:tblPrEx>
          <w:tblCellMar>
            <w:top w:w="15" w:type="dxa"/>
            <w:left w:w="15" w:type="dxa"/>
            <w:bottom w:w="15" w:type="dxa"/>
            <w:right w:w="15" w:type="dxa"/>
          </w:tblCellMar>
        </w:tblPrEx>
        <w:trPr>
          <w:trHeight w:val="438" w:hRule="atLeast"/>
          <w:jc w:val="center"/>
        </w:trPr>
        <w:tc>
          <w:tcPr>
            <w:tcW w:w="5000" w:type="pct"/>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B3496A">
            <w:pPr>
              <w:widowControl/>
              <w:spacing w:line="300" w:lineRule="exact"/>
              <w:jc w:val="left"/>
              <w:rPr>
                <w:rFonts w:hint="eastAsia" w:ascii="宋体" w:hAnsi="宋体" w:cs="宋体"/>
                <w:szCs w:val="21"/>
              </w:rPr>
            </w:pPr>
            <w:r>
              <w:rPr>
                <w:rFonts w:hint="eastAsia" w:ascii="宋体" w:hAnsi="宋体" w:cs="宋体"/>
                <w:szCs w:val="21"/>
              </w:rPr>
              <w:t>备注：</w:t>
            </w:r>
          </w:p>
          <w:p w14:paraId="57146E74">
            <w:pPr>
              <w:widowControl/>
              <w:spacing w:line="300" w:lineRule="exact"/>
              <w:jc w:val="left"/>
              <w:rPr>
                <w:rFonts w:hint="eastAsia" w:ascii="宋体" w:hAnsi="宋体" w:cs="宋体"/>
                <w:szCs w:val="21"/>
              </w:rPr>
            </w:pPr>
            <w:r>
              <w:rPr>
                <w:rFonts w:hint="eastAsia" w:ascii="宋体" w:hAnsi="宋体" w:cs="宋体"/>
                <w:szCs w:val="21"/>
              </w:rPr>
              <w:t xml:space="preserve">1.上述采购要求为最低要求，不得负偏离，否则视为无效报价； </w:t>
            </w:r>
          </w:p>
          <w:p w14:paraId="45DE3739">
            <w:pPr>
              <w:widowControl/>
              <w:spacing w:line="300" w:lineRule="exact"/>
              <w:jc w:val="left"/>
              <w:rPr>
                <w:rFonts w:hint="eastAsia" w:ascii="宋体" w:hAnsi="宋体" w:cs="宋体"/>
                <w:szCs w:val="21"/>
              </w:rPr>
            </w:pPr>
            <w:r>
              <w:rPr>
                <w:rFonts w:hint="eastAsia" w:ascii="宋体" w:hAnsi="宋体" w:cs="宋体"/>
                <w:spacing w:val="-6"/>
                <w:szCs w:val="21"/>
              </w:rPr>
              <w:t>2.采购标准要求以采购要求、相关国家标准为准，在标准和采购要求不一致时，按要求高的标准执行；</w:t>
            </w:r>
            <w:r>
              <w:rPr>
                <w:rFonts w:hint="eastAsia" w:ascii="宋体" w:hAnsi="宋体" w:cs="宋体"/>
                <w:szCs w:val="21"/>
              </w:rPr>
              <w:t xml:space="preserve"> </w:t>
            </w:r>
          </w:p>
          <w:p w14:paraId="78F972CD">
            <w:pPr>
              <w:widowControl/>
              <w:spacing w:line="300" w:lineRule="exact"/>
              <w:jc w:val="left"/>
              <w:rPr>
                <w:rFonts w:hint="eastAsia" w:ascii="宋体" w:hAnsi="宋体" w:cs="宋体"/>
                <w:szCs w:val="21"/>
              </w:rPr>
            </w:pPr>
            <w:r>
              <w:rPr>
                <w:rFonts w:hint="eastAsia" w:ascii="宋体" w:hAnsi="宋体" w:cs="宋体"/>
                <w:szCs w:val="21"/>
              </w:rPr>
              <w:t xml:space="preserve">3.所有货物都必须是全新正品，所有货物及包装、标签、标识符合国家相关规定要求； </w:t>
            </w:r>
          </w:p>
          <w:p w14:paraId="14B60E4C">
            <w:pPr>
              <w:widowControl/>
              <w:spacing w:line="300" w:lineRule="exact"/>
              <w:jc w:val="left"/>
              <w:rPr>
                <w:rFonts w:hint="eastAsia" w:ascii="宋体" w:hAnsi="宋体" w:cs="宋体"/>
                <w:szCs w:val="21"/>
              </w:rPr>
            </w:pPr>
            <w:r>
              <w:rPr>
                <w:rFonts w:hint="eastAsia" w:ascii="宋体" w:hAnsi="宋体" w:cs="宋体"/>
                <w:szCs w:val="21"/>
              </w:rPr>
              <w:t>4.本项目将由启东市市场监督管理局组织抽样检验，被破坏的样品由成交供应商无偿重新提供。如检测不合格，视作项目整体验收不合格，将按相关规定进行处理。</w:t>
            </w:r>
          </w:p>
          <w:p w14:paraId="274F3BC6">
            <w:pPr>
              <w:widowControl/>
              <w:spacing w:line="300" w:lineRule="exact"/>
              <w:jc w:val="left"/>
              <w:rPr>
                <w:rFonts w:hint="eastAsia" w:ascii="宋体" w:hAnsi="宋体" w:cs="宋体"/>
                <w:szCs w:val="21"/>
              </w:rPr>
            </w:pPr>
            <w:r>
              <w:rPr>
                <w:rFonts w:hint="eastAsia" w:ascii="宋体" w:hAnsi="宋体" w:cs="宋体"/>
                <w:szCs w:val="21"/>
              </w:rPr>
              <w:t>5.报价供应商应实地考察现场，综合考虑生产周期等各种因素后报价。</w:t>
            </w:r>
          </w:p>
          <w:p w14:paraId="6E5AE3DA">
            <w:pPr>
              <w:widowControl/>
              <w:spacing w:line="280" w:lineRule="exact"/>
              <w:jc w:val="left"/>
              <w:rPr>
                <w:rFonts w:hint="eastAsia" w:ascii="宋体" w:hAnsi="宋体" w:cs="宋体"/>
                <w:szCs w:val="21"/>
              </w:rPr>
            </w:pPr>
            <w:r>
              <w:rPr>
                <w:rFonts w:hint="eastAsia" w:ascii="宋体" w:hAnsi="宋体" w:cs="宋体"/>
                <w:szCs w:val="21"/>
              </w:rPr>
              <w:t>6.成交供应商须根据使用单位指定地点、时间安装到位。</w:t>
            </w:r>
          </w:p>
        </w:tc>
      </w:tr>
    </w:tbl>
    <w:p w14:paraId="56E67361">
      <w:pPr>
        <w:pStyle w:val="2"/>
      </w:pPr>
    </w:p>
    <w:p w14:paraId="6400DBFB">
      <w:pPr>
        <w:widowControl/>
        <w:spacing w:line="500" w:lineRule="exact"/>
        <w:jc w:val="left"/>
        <w:rPr>
          <w:rFonts w:hint="eastAsia" w:ascii="黑体" w:hAnsi="黑体" w:eastAsia="黑体" w:cs="黑体"/>
          <w:color w:val="333333"/>
          <w:kern w:val="0"/>
          <w:sz w:val="28"/>
          <w:szCs w:val="28"/>
        </w:rPr>
      </w:pPr>
      <w:r>
        <w:rPr>
          <w:rFonts w:hint="eastAsia" w:ascii="黑体" w:hAnsi="黑体" w:eastAsia="黑体" w:cs="黑体"/>
          <w:color w:val="333333"/>
          <w:kern w:val="0"/>
          <w:sz w:val="28"/>
          <w:szCs w:val="28"/>
        </w:rPr>
        <w:t>说明：</w:t>
      </w:r>
    </w:p>
    <w:p w14:paraId="1004140A">
      <w:pPr>
        <w:pStyle w:val="9"/>
        <w:widowControl/>
        <w:spacing w:line="500" w:lineRule="exact"/>
        <w:jc w:val="both"/>
        <w:rPr>
          <w:sz w:val="21"/>
          <w:szCs w:val="21"/>
        </w:rPr>
      </w:pPr>
      <w:r>
        <w:rPr>
          <w:rFonts w:hint="eastAsia" w:ascii="仿宋_GB2312" w:hAnsi="微软雅黑" w:eastAsia="仿宋_GB2312" w:cs="仿宋_GB2312"/>
          <w:b/>
          <w:color w:val="333333"/>
          <w:sz w:val="28"/>
          <w:szCs w:val="28"/>
        </w:rPr>
        <w:t>  </w:t>
      </w:r>
      <w:r>
        <w:rPr>
          <w:rFonts w:hint="eastAsia" w:ascii="仿宋" w:hAnsi="仿宋" w:eastAsia="仿宋" w:cs="仿宋"/>
          <w:color w:val="333333"/>
          <w:sz w:val="28"/>
          <w:szCs w:val="28"/>
          <w:shd w:val="clear" w:color="auto" w:fill="FFFFFF"/>
        </w:rPr>
        <w:t>  </w:t>
      </w:r>
      <w:r>
        <w:rPr>
          <w:rFonts w:hint="eastAsia" w:ascii="仿宋" w:hAnsi="仿宋" w:eastAsia="仿宋" w:cs="仿宋"/>
          <w:color w:val="333333"/>
          <w:sz w:val="28"/>
          <w:szCs w:val="28"/>
          <w:u w:val="single"/>
          <w:shd w:val="clear" w:color="auto" w:fill="FFFFFF"/>
        </w:rPr>
        <w:t>本报价表须机打并加盖报价单位公章，手填无效。报价最多保留2位小数，否则视为无效报价。</w:t>
      </w:r>
    </w:p>
    <w:p w14:paraId="07816DAC">
      <w:pPr>
        <w:pStyle w:val="9"/>
        <w:widowControl/>
        <w:spacing w:line="500" w:lineRule="exact"/>
        <w:jc w:val="both"/>
        <w:rPr>
          <w:rFonts w:hint="eastAsia" w:ascii="仿宋" w:hAnsi="仿宋" w:eastAsia="仿宋" w:cs="仿宋"/>
          <w:color w:val="333333"/>
          <w:sz w:val="28"/>
          <w:szCs w:val="28"/>
          <w:shd w:val="clear" w:color="auto" w:fill="FFFFFF"/>
        </w:rPr>
      </w:pPr>
    </w:p>
    <w:p w14:paraId="0B590F24">
      <w:pPr>
        <w:pStyle w:val="9"/>
        <w:widowControl/>
        <w:spacing w:line="500" w:lineRule="exact"/>
        <w:jc w:val="both"/>
        <w:rPr>
          <w:b/>
          <w:bCs/>
          <w:sz w:val="21"/>
          <w:szCs w:val="21"/>
        </w:rPr>
      </w:pPr>
      <w:r>
        <w:rPr>
          <w:rFonts w:hint="eastAsia" w:ascii="仿宋" w:hAnsi="仿宋" w:eastAsia="仿宋" w:cs="仿宋"/>
          <w:b/>
          <w:bCs/>
          <w:color w:val="333333"/>
          <w:sz w:val="28"/>
          <w:szCs w:val="28"/>
          <w:shd w:val="clear" w:color="auto" w:fill="FFFFFF"/>
        </w:rPr>
        <w:t>报价单位（盖章）：</w:t>
      </w:r>
    </w:p>
    <w:p w14:paraId="72A69FA2">
      <w:pPr>
        <w:pStyle w:val="9"/>
        <w:widowControl/>
        <w:spacing w:line="500" w:lineRule="exact"/>
        <w:jc w:val="both"/>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法人代表人或</w:t>
      </w:r>
      <w:r>
        <w:rPr>
          <w:rFonts w:hint="eastAsia" w:ascii="仿宋" w:hAnsi="仿宋" w:eastAsia="仿宋" w:cs="仿宋"/>
          <w:b/>
          <w:bCs/>
          <w:color w:val="333333"/>
          <w:sz w:val="28"/>
          <w:szCs w:val="28"/>
          <w:shd w:val="clear" w:color="auto" w:fill="FFFFFF"/>
          <w:lang w:val="zh-CN"/>
        </w:rPr>
        <w:t>个体工商户经营者</w:t>
      </w:r>
      <w:r>
        <w:rPr>
          <w:rFonts w:hint="eastAsia" w:ascii="仿宋" w:hAnsi="仿宋" w:eastAsia="仿宋" w:cs="仿宋"/>
          <w:b/>
          <w:bCs/>
          <w:color w:val="333333"/>
          <w:sz w:val="28"/>
          <w:szCs w:val="28"/>
          <w:shd w:val="clear" w:color="auto" w:fill="FFFFFF"/>
        </w:rPr>
        <w:t xml:space="preserve">或被授权人（签字或盖章）：   </w:t>
      </w:r>
    </w:p>
    <w:p w14:paraId="7D46F598">
      <w:pPr>
        <w:pStyle w:val="9"/>
        <w:widowControl/>
        <w:spacing w:line="500" w:lineRule="exact"/>
        <w:jc w:val="both"/>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                年   月   日</w:t>
      </w:r>
    </w:p>
    <w:p w14:paraId="2648D037">
      <w:pP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br w:type="page"/>
      </w:r>
    </w:p>
    <w:p w14:paraId="52689B88">
      <w:pPr>
        <w:rPr>
          <w:rFonts w:hint="eastAsia" w:ascii="宋体" w:hAnsi="宋体" w:eastAsia="宋体" w:cs="Times New Roman"/>
          <w:b/>
          <w:color w:val="000000"/>
          <w:sz w:val="28"/>
          <w:szCs w:val="28"/>
        </w:rPr>
        <w:sectPr>
          <w:pgSz w:w="16838" w:h="11906" w:orient="landscape"/>
          <w:pgMar w:top="1463" w:right="1440" w:bottom="1463" w:left="1440" w:header="851" w:footer="992" w:gutter="0"/>
          <w:cols w:space="425" w:num="1"/>
          <w:docGrid w:type="lines" w:linePitch="312" w:charSpace="0"/>
        </w:sectPr>
      </w:pPr>
    </w:p>
    <w:p w14:paraId="12238A2C">
      <w:pPr>
        <w:widowControl/>
        <w:shd w:val="clear" w:color="auto" w:fill="FFFFFF"/>
        <w:snapToGrid w:val="0"/>
        <w:spacing w:line="520" w:lineRule="exact"/>
        <w:jc w:val="left"/>
        <w:rPr>
          <w:rFonts w:hint="eastAsia" w:ascii="宋体" w:hAnsi="宋体" w:eastAsia="宋体" w:cs="Times New Roman"/>
          <w:b/>
          <w:sz w:val="28"/>
          <w:szCs w:val="28"/>
        </w:rPr>
      </w:pPr>
      <w:r>
        <w:rPr>
          <w:rFonts w:hint="eastAsia" w:ascii="仿宋" w:hAnsi="仿宋" w:eastAsia="仿宋" w:cs="仿宋"/>
          <w:b/>
          <w:sz w:val="28"/>
          <w:szCs w:val="28"/>
        </w:rPr>
        <w:t>附件五：</w:t>
      </w:r>
      <w:r>
        <w:rPr>
          <w:rFonts w:hint="eastAsia" w:ascii="宋体" w:hAnsi="宋体" w:eastAsia="宋体" w:cs="Times New Roman"/>
          <w:b/>
          <w:sz w:val="28"/>
          <w:szCs w:val="28"/>
        </w:rPr>
        <w:t>报价货物采购要求响应表</w:t>
      </w:r>
    </w:p>
    <w:p w14:paraId="787884AF">
      <w:pPr>
        <w:widowControl/>
        <w:shd w:val="clear" w:color="auto" w:fill="FFFFFF"/>
        <w:snapToGrid w:val="0"/>
        <w:spacing w:line="520" w:lineRule="exact"/>
        <w:jc w:val="center"/>
        <w:rPr>
          <w:rFonts w:hint="eastAsia" w:ascii="宋体" w:hAnsi="宋体" w:cs="宋体" w:eastAsiaTheme="minorEastAsia"/>
          <w:b/>
          <w:kern w:val="0"/>
          <w:sz w:val="48"/>
          <w:lang w:eastAsia="zh-CN"/>
        </w:rPr>
      </w:pPr>
      <w:r>
        <w:rPr>
          <w:rFonts w:hint="eastAsia" w:ascii="宋体" w:hAnsi="宋体" w:cs="宋体"/>
          <w:sz w:val="28"/>
          <w:szCs w:val="28"/>
          <w:lang w:eastAsia="zh-CN"/>
        </w:rPr>
        <w:t>启东市妇幼保健院老年护理病区定制家具橱柜采购与安装项目</w:t>
      </w:r>
    </w:p>
    <w:p w14:paraId="42873173">
      <w:pPr>
        <w:widowControl/>
        <w:shd w:val="clear" w:color="auto" w:fill="FFFFFF"/>
        <w:tabs>
          <w:tab w:val="left" w:pos="2859"/>
        </w:tabs>
        <w:snapToGrid w:val="0"/>
        <w:spacing w:line="520" w:lineRule="exact"/>
        <w:jc w:val="left"/>
        <w:rPr>
          <w:rFonts w:hint="eastAsia" w:ascii="宋体" w:hAnsi="宋体" w:eastAsia="宋体"/>
          <w:b/>
          <w:sz w:val="28"/>
          <w:szCs w:val="28"/>
        </w:rPr>
      </w:pPr>
      <w:r>
        <w:rPr>
          <w:rFonts w:hint="eastAsia" w:ascii="宋体" w:hAnsi="宋体"/>
          <w:b/>
          <w:sz w:val="28"/>
          <w:szCs w:val="28"/>
        </w:rPr>
        <w:tab/>
      </w:r>
    </w:p>
    <w:tbl>
      <w:tblPr>
        <w:tblStyle w:val="1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61"/>
        <w:gridCol w:w="2438"/>
        <w:gridCol w:w="2254"/>
        <w:gridCol w:w="2284"/>
      </w:tblGrid>
      <w:tr w14:paraId="26A7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48" w:type="dxa"/>
            <w:vAlign w:val="center"/>
          </w:tcPr>
          <w:p w14:paraId="5780D6A0">
            <w:pPr>
              <w:widowControl/>
              <w:jc w:val="center"/>
              <w:rPr>
                <w:rFonts w:ascii="宋体"/>
              </w:rPr>
            </w:pPr>
            <w:r>
              <w:rPr>
                <w:rFonts w:hint="eastAsia" w:ascii="宋体" w:hAnsi="宋体" w:cs="宋体"/>
              </w:rPr>
              <w:t>序号</w:t>
            </w:r>
          </w:p>
        </w:tc>
        <w:tc>
          <w:tcPr>
            <w:tcW w:w="1261" w:type="dxa"/>
            <w:vAlign w:val="center"/>
          </w:tcPr>
          <w:p w14:paraId="04B6ADC4">
            <w:pPr>
              <w:widowControl/>
              <w:jc w:val="center"/>
              <w:rPr>
                <w:rFonts w:ascii="宋体"/>
              </w:rPr>
            </w:pPr>
            <w:r>
              <w:rPr>
                <w:rFonts w:hint="eastAsia" w:ascii="宋体" w:hAnsi="宋体" w:cs="宋体"/>
              </w:rPr>
              <w:t>货物名称</w:t>
            </w:r>
          </w:p>
        </w:tc>
        <w:tc>
          <w:tcPr>
            <w:tcW w:w="2438" w:type="dxa"/>
            <w:vAlign w:val="center"/>
          </w:tcPr>
          <w:p w14:paraId="6F34F26B">
            <w:pPr>
              <w:widowControl/>
              <w:jc w:val="center"/>
              <w:rPr>
                <w:rFonts w:ascii="宋体"/>
              </w:rPr>
            </w:pPr>
            <w:r>
              <w:rPr>
                <w:rFonts w:hint="eastAsia" w:ascii="宋体" w:hAnsi="宋体" w:cs="宋体"/>
              </w:rPr>
              <w:t>采购要求</w:t>
            </w:r>
          </w:p>
        </w:tc>
        <w:tc>
          <w:tcPr>
            <w:tcW w:w="2254" w:type="dxa"/>
            <w:vAlign w:val="center"/>
          </w:tcPr>
          <w:p w14:paraId="5D44F83E">
            <w:pPr>
              <w:widowControl/>
              <w:jc w:val="center"/>
              <w:rPr>
                <w:rFonts w:ascii="宋体"/>
              </w:rPr>
            </w:pPr>
            <w:r>
              <w:rPr>
                <w:rFonts w:hint="eastAsia" w:ascii="宋体" w:hAnsi="宋体" w:cs="宋体"/>
              </w:rPr>
              <w:t>报价货物（服务）响应</w:t>
            </w:r>
          </w:p>
        </w:tc>
        <w:tc>
          <w:tcPr>
            <w:tcW w:w="2284" w:type="dxa"/>
            <w:vAlign w:val="center"/>
          </w:tcPr>
          <w:p w14:paraId="39F448A7">
            <w:pPr>
              <w:widowControl/>
              <w:jc w:val="center"/>
              <w:rPr>
                <w:rFonts w:ascii="宋体"/>
              </w:rPr>
            </w:pPr>
            <w:r>
              <w:rPr>
                <w:rFonts w:hint="eastAsia" w:ascii="宋体" w:hAnsi="宋体" w:cs="宋体"/>
              </w:rPr>
              <w:t>报价货物参数响应度</w:t>
            </w:r>
          </w:p>
          <w:p w14:paraId="6B93F83F">
            <w:pPr>
              <w:snapToGrid w:val="0"/>
              <w:spacing w:line="240" w:lineRule="atLeast"/>
              <w:jc w:val="center"/>
              <w:rPr>
                <w:rFonts w:ascii="宋体"/>
                <w:b/>
                <w:bCs/>
                <w:sz w:val="24"/>
              </w:rPr>
            </w:pPr>
            <w:r>
              <w:rPr>
                <w:rFonts w:hint="eastAsia" w:ascii="宋体" w:hAnsi="宋体" w:cs="宋体"/>
              </w:rPr>
              <w:t>（正偏离、满足、负偏离）</w:t>
            </w:r>
          </w:p>
        </w:tc>
      </w:tr>
      <w:tr w14:paraId="7EE6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00A572C0">
            <w:pPr>
              <w:widowControl/>
              <w:jc w:val="center"/>
              <w:rPr>
                <w:rFonts w:ascii="宋体"/>
              </w:rPr>
            </w:pPr>
            <w:r>
              <w:rPr>
                <w:rFonts w:ascii="宋体" w:hAnsi="宋体" w:cs="宋体"/>
              </w:rPr>
              <w:t>1</w:t>
            </w:r>
          </w:p>
        </w:tc>
        <w:tc>
          <w:tcPr>
            <w:tcW w:w="1261" w:type="dxa"/>
            <w:vAlign w:val="center"/>
          </w:tcPr>
          <w:p w14:paraId="662FDA02">
            <w:pPr>
              <w:spacing w:line="240" w:lineRule="atLeast"/>
              <w:jc w:val="center"/>
              <w:rPr>
                <w:rFonts w:hint="eastAsia" w:ascii="仿宋_GB2312" w:hAnsi="宋体" w:eastAsia="仿宋_GB2312"/>
                <w:sz w:val="24"/>
              </w:rPr>
            </w:pPr>
          </w:p>
        </w:tc>
        <w:tc>
          <w:tcPr>
            <w:tcW w:w="2438" w:type="dxa"/>
            <w:vAlign w:val="center"/>
          </w:tcPr>
          <w:p w14:paraId="54CB69A6">
            <w:pPr>
              <w:widowControl/>
              <w:spacing w:line="240" w:lineRule="atLeast"/>
              <w:jc w:val="center"/>
              <w:rPr>
                <w:rFonts w:ascii="宋体"/>
                <w:sz w:val="24"/>
              </w:rPr>
            </w:pPr>
          </w:p>
        </w:tc>
        <w:tc>
          <w:tcPr>
            <w:tcW w:w="2254" w:type="dxa"/>
            <w:vAlign w:val="center"/>
          </w:tcPr>
          <w:p w14:paraId="1AA0F254">
            <w:pPr>
              <w:snapToGrid w:val="0"/>
              <w:spacing w:line="240" w:lineRule="atLeast"/>
              <w:jc w:val="center"/>
              <w:rPr>
                <w:rFonts w:ascii="宋体"/>
                <w:sz w:val="24"/>
              </w:rPr>
            </w:pPr>
          </w:p>
        </w:tc>
        <w:tc>
          <w:tcPr>
            <w:tcW w:w="2284" w:type="dxa"/>
            <w:vAlign w:val="center"/>
          </w:tcPr>
          <w:p w14:paraId="2B7D3F02">
            <w:pPr>
              <w:snapToGrid w:val="0"/>
              <w:spacing w:line="240" w:lineRule="atLeast"/>
              <w:jc w:val="center"/>
              <w:rPr>
                <w:rFonts w:ascii="宋体"/>
                <w:sz w:val="24"/>
              </w:rPr>
            </w:pPr>
          </w:p>
        </w:tc>
      </w:tr>
      <w:tr w14:paraId="588D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7D75B33A">
            <w:pPr>
              <w:widowControl/>
              <w:jc w:val="center"/>
              <w:rPr>
                <w:rFonts w:ascii="宋体"/>
              </w:rPr>
            </w:pPr>
            <w:r>
              <w:rPr>
                <w:rFonts w:ascii="宋体" w:hAnsi="宋体" w:cs="宋体"/>
              </w:rPr>
              <w:t>2</w:t>
            </w:r>
          </w:p>
        </w:tc>
        <w:tc>
          <w:tcPr>
            <w:tcW w:w="1261" w:type="dxa"/>
            <w:vAlign w:val="center"/>
          </w:tcPr>
          <w:p w14:paraId="2769BD5F">
            <w:pPr>
              <w:widowControl/>
              <w:spacing w:line="240" w:lineRule="atLeast"/>
              <w:jc w:val="center"/>
              <w:rPr>
                <w:rFonts w:hint="eastAsia" w:ascii="仿宋_GB2312" w:hAnsi="宋体" w:eastAsia="仿宋_GB2312"/>
                <w:sz w:val="24"/>
              </w:rPr>
            </w:pPr>
          </w:p>
        </w:tc>
        <w:tc>
          <w:tcPr>
            <w:tcW w:w="2438" w:type="dxa"/>
            <w:vAlign w:val="center"/>
          </w:tcPr>
          <w:p w14:paraId="1E929E62">
            <w:pPr>
              <w:widowControl/>
              <w:spacing w:line="240" w:lineRule="atLeast"/>
              <w:jc w:val="center"/>
              <w:rPr>
                <w:rFonts w:ascii="宋体"/>
                <w:szCs w:val="22"/>
              </w:rPr>
            </w:pPr>
          </w:p>
        </w:tc>
        <w:tc>
          <w:tcPr>
            <w:tcW w:w="2254" w:type="dxa"/>
            <w:vAlign w:val="center"/>
          </w:tcPr>
          <w:p w14:paraId="79D2EA44">
            <w:pPr>
              <w:snapToGrid w:val="0"/>
              <w:spacing w:line="240" w:lineRule="atLeast"/>
              <w:jc w:val="center"/>
              <w:rPr>
                <w:rFonts w:ascii="宋体"/>
                <w:sz w:val="24"/>
              </w:rPr>
            </w:pPr>
          </w:p>
        </w:tc>
        <w:tc>
          <w:tcPr>
            <w:tcW w:w="2284" w:type="dxa"/>
            <w:vAlign w:val="center"/>
          </w:tcPr>
          <w:p w14:paraId="2B723CA6">
            <w:pPr>
              <w:snapToGrid w:val="0"/>
              <w:spacing w:line="240" w:lineRule="atLeast"/>
              <w:jc w:val="center"/>
              <w:rPr>
                <w:rFonts w:ascii="宋体"/>
                <w:sz w:val="24"/>
              </w:rPr>
            </w:pPr>
          </w:p>
        </w:tc>
      </w:tr>
      <w:tr w14:paraId="5D11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44F072B0">
            <w:pPr>
              <w:widowControl/>
              <w:jc w:val="center"/>
              <w:rPr>
                <w:rFonts w:ascii="宋体"/>
              </w:rPr>
            </w:pPr>
            <w:r>
              <w:rPr>
                <w:rFonts w:ascii="宋体" w:hAnsi="宋体" w:cs="宋体"/>
              </w:rPr>
              <w:t>3</w:t>
            </w:r>
          </w:p>
        </w:tc>
        <w:tc>
          <w:tcPr>
            <w:tcW w:w="1261" w:type="dxa"/>
            <w:vAlign w:val="center"/>
          </w:tcPr>
          <w:p w14:paraId="576C9E61">
            <w:pPr>
              <w:widowControl/>
              <w:spacing w:line="240" w:lineRule="atLeast"/>
              <w:jc w:val="center"/>
              <w:rPr>
                <w:rFonts w:hint="eastAsia" w:ascii="仿宋_GB2312" w:hAnsi="宋体" w:eastAsia="仿宋_GB2312"/>
                <w:sz w:val="24"/>
              </w:rPr>
            </w:pPr>
          </w:p>
        </w:tc>
        <w:tc>
          <w:tcPr>
            <w:tcW w:w="2438" w:type="dxa"/>
            <w:vAlign w:val="center"/>
          </w:tcPr>
          <w:p w14:paraId="7D04E446">
            <w:pPr>
              <w:widowControl/>
              <w:spacing w:line="240" w:lineRule="atLeast"/>
              <w:jc w:val="center"/>
              <w:rPr>
                <w:rFonts w:ascii="宋体"/>
                <w:szCs w:val="22"/>
              </w:rPr>
            </w:pPr>
          </w:p>
        </w:tc>
        <w:tc>
          <w:tcPr>
            <w:tcW w:w="2254" w:type="dxa"/>
            <w:vAlign w:val="center"/>
          </w:tcPr>
          <w:p w14:paraId="3FB646FE">
            <w:pPr>
              <w:snapToGrid w:val="0"/>
              <w:spacing w:line="240" w:lineRule="atLeast"/>
              <w:jc w:val="center"/>
              <w:rPr>
                <w:rFonts w:ascii="宋体"/>
                <w:sz w:val="24"/>
              </w:rPr>
            </w:pPr>
          </w:p>
        </w:tc>
        <w:tc>
          <w:tcPr>
            <w:tcW w:w="2284" w:type="dxa"/>
            <w:vAlign w:val="center"/>
          </w:tcPr>
          <w:p w14:paraId="4ECE57F6">
            <w:pPr>
              <w:snapToGrid w:val="0"/>
              <w:spacing w:line="240" w:lineRule="atLeast"/>
              <w:jc w:val="center"/>
              <w:rPr>
                <w:rFonts w:ascii="宋体"/>
                <w:sz w:val="24"/>
              </w:rPr>
            </w:pPr>
          </w:p>
        </w:tc>
      </w:tr>
      <w:tr w14:paraId="2207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7EFB50DC">
            <w:pPr>
              <w:widowControl/>
              <w:jc w:val="center"/>
              <w:rPr>
                <w:rFonts w:ascii="宋体"/>
              </w:rPr>
            </w:pPr>
            <w:r>
              <w:rPr>
                <w:rFonts w:ascii="宋体" w:hAnsi="宋体" w:cs="宋体"/>
              </w:rPr>
              <w:t>4</w:t>
            </w:r>
          </w:p>
        </w:tc>
        <w:tc>
          <w:tcPr>
            <w:tcW w:w="1261" w:type="dxa"/>
            <w:vAlign w:val="center"/>
          </w:tcPr>
          <w:p w14:paraId="0A59FBC4">
            <w:pPr>
              <w:widowControl/>
              <w:spacing w:line="240" w:lineRule="atLeast"/>
              <w:jc w:val="center"/>
              <w:rPr>
                <w:rFonts w:hint="eastAsia" w:ascii="仿宋_GB2312" w:hAnsi="宋体" w:eastAsia="仿宋_GB2312"/>
                <w:sz w:val="24"/>
              </w:rPr>
            </w:pPr>
          </w:p>
        </w:tc>
        <w:tc>
          <w:tcPr>
            <w:tcW w:w="2438" w:type="dxa"/>
            <w:vAlign w:val="center"/>
          </w:tcPr>
          <w:p w14:paraId="391C3AC9">
            <w:pPr>
              <w:widowControl/>
              <w:spacing w:line="240" w:lineRule="atLeast"/>
              <w:jc w:val="center"/>
              <w:rPr>
                <w:rFonts w:ascii="宋体"/>
                <w:szCs w:val="22"/>
              </w:rPr>
            </w:pPr>
          </w:p>
        </w:tc>
        <w:tc>
          <w:tcPr>
            <w:tcW w:w="2254" w:type="dxa"/>
            <w:vAlign w:val="center"/>
          </w:tcPr>
          <w:p w14:paraId="0B080DC9">
            <w:pPr>
              <w:snapToGrid w:val="0"/>
              <w:spacing w:line="240" w:lineRule="atLeast"/>
              <w:jc w:val="center"/>
              <w:rPr>
                <w:rFonts w:ascii="宋体"/>
                <w:sz w:val="24"/>
              </w:rPr>
            </w:pPr>
          </w:p>
        </w:tc>
        <w:tc>
          <w:tcPr>
            <w:tcW w:w="2284" w:type="dxa"/>
            <w:vAlign w:val="center"/>
          </w:tcPr>
          <w:p w14:paraId="4F05868D">
            <w:pPr>
              <w:snapToGrid w:val="0"/>
              <w:spacing w:line="240" w:lineRule="atLeast"/>
              <w:jc w:val="center"/>
              <w:rPr>
                <w:rFonts w:ascii="宋体"/>
                <w:sz w:val="24"/>
              </w:rPr>
            </w:pPr>
          </w:p>
        </w:tc>
      </w:tr>
      <w:tr w14:paraId="47E6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19C589CF">
            <w:pPr>
              <w:widowControl/>
              <w:jc w:val="center"/>
              <w:rPr>
                <w:rFonts w:ascii="宋体"/>
              </w:rPr>
            </w:pPr>
            <w:r>
              <w:rPr>
                <w:rFonts w:ascii="宋体" w:hAnsi="宋体" w:cs="宋体"/>
              </w:rPr>
              <w:t>5</w:t>
            </w:r>
          </w:p>
        </w:tc>
        <w:tc>
          <w:tcPr>
            <w:tcW w:w="1261" w:type="dxa"/>
            <w:vAlign w:val="center"/>
          </w:tcPr>
          <w:p w14:paraId="4A447FB3">
            <w:pPr>
              <w:widowControl/>
              <w:spacing w:line="240" w:lineRule="atLeast"/>
              <w:jc w:val="center"/>
              <w:rPr>
                <w:rFonts w:hint="eastAsia" w:ascii="仿宋_GB2312" w:hAnsi="宋体" w:eastAsia="仿宋_GB2312"/>
                <w:sz w:val="24"/>
              </w:rPr>
            </w:pPr>
          </w:p>
        </w:tc>
        <w:tc>
          <w:tcPr>
            <w:tcW w:w="2438" w:type="dxa"/>
            <w:vAlign w:val="center"/>
          </w:tcPr>
          <w:p w14:paraId="40E3C407">
            <w:pPr>
              <w:widowControl/>
              <w:spacing w:line="240" w:lineRule="atLeast"/>
              <w:jc w:val="center"/>
              <w:rPr>
                <w:rFonts w:ascii="宋体"/>
                <w:szCs w:val="22"/>
              </w:rPr>
            </w:pPr>
          </w:p>
        </w:tc>
        <w:tc>
          <w:tcPr>
            <w:tcW w:w="2254" w:type="dxa"/>
            <w:vAlign w:val="center"/>
          </w:tcPr>
          <w:p w14:paraId="7CE41DC0">
            <w:pPr>
              <w:snapToGrid w:val="0"/>
              <w:spacing w:line="240" w:lineRule="atLeast"/>
              <w:jc w:val="center"/>
              <w:rPr>
                <w:rFonts w:ascii="宋体"/>
                <w:sz w:val="24"/>
              </w:rPr>
            </w:pPr>
          </w:p>
        </w:tc>
        <w:tc>
          <w:tcPr>
            <w:tcW w:w="2284" w:type="dxa"/>
            <w:vAlign w:val="center"/>
          </w:tcPr>
          <w:p w14:paraId="56564D74">
            <w:pPr>
              <w:snapToGrid w:val="0"/>
              <w:spacing w:line="240" w:lineRule="atLeast"/>
              <w:jc w:val="center"/>
              <w:rPr>
                <w:rFonts w:ascii="宋体"/>
                <w:sz w:val="24"/>
              </w:rPr>
            </w:pPr>
          </w:p>
        </w:tc>
      </w:tr>
      <w:tr w14:paraId="3D3D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66714882">
            <w:pPr>
              <w:widowControl/>
              <w:jc w:val="center"/>
              <w:rPr>
                <w:rFonts w:ascii="宋体"/>
              </w:rPr>
            </w:pPr>
            <w:r>
              <w:rPr>
                <w:rFonts w:hint="eastAsia" w:ascii="宋体" w:hAnsi="宋体" w:cs="宋体"/>
              </w:rPr>
              <w:t>……</w:t>
            </w:r>
          </w:p>
        </w:tc>
        <w:tc>
          <w:tcPr>
            <w:tcW w:w="1261" w:type="dxa"/>
            <w:vAlign w:val="center"/>
          </w:tcPr>
          <w:p w14:paraId="22F78C34">
            <w:pPr>
              <w:widowControl/>
              <w:spacing w:line="240" w:lineRule="atLeast"/>
              <w:jc w:val="center"/>
              <w:rPr>
                <w:rFonts w:hint="eastAsia" w:ascii="仿宋_GB2312" w:hAnsi="宋体" w:eastAsia="仿宋_GB2312"/>
                <w:sz w:val="24"/>
              </w:rPr>
            </w:pPr>
          </w:p>
        </w:tc>
        <w:tc>
          <w:tcPr>
            <w:tcW w:w="2438" w:type="dxa"/>
            <w:vAlign w:val="center"/>
          </w:tcPr>
          <w:p w14:paraId="0DCA6CBA">
            <w:pPr>
              <w:widowControl/>
              <w:spacing w:line="240" w:lineRule="atLeast"/>
              <w:jc w:val="center"/>
              <w:rPr>
                <w:rFonts w:ascii="宋体"/>
                <w:szCs w:val="22"/>
              </w:rPr>
            </w:pPr>
          </w:p>
        </w:tc>
        <w:tc>
          <w:tcPr>
            <w:tcW w:w="2254" w:type="dxa"/>
            <w:vAlign w:val="center"/>
          </w:tcPr>
          <w:p w14:paraId="29B9DA23">
            <w:pPr>
              <w:snapToGrid w:val="0"/>
              <w:spacing w:line="240" w:lineRule="atLeast"/>
              <w:jc w:val="center"/>
              <w:rPr>
                <w:rFonts w:ascii="宋体"/>
                <w:sz w:val="24"/>
              </w:rPr>
            </w:pPr>
          </w:p>
        </w:tc>
        <w:tc>
          <w:tcPr>
            <w:tcW w:w="2284" w:type="dxa"/>
            <w:vAlign w:val="center"/>
          </w:tcPr>
          <w:p w14:paraId="59F23DE4">
            <w:pPr>
              <w:snapToGrid w:val="0"/>
              <w:spacing w:line="240" w:lineRule="atLeast"/>
              <w:jc w:val="center"/>
              <w:rPr>
                <w:rFonts w:ascii="宋体"/>
                <w:sz w:val="24"/>
              </w:rPr>
            </w:pPr>
          </w:p>
        </w:tc>
      </w:tr>
    </w:tbl>
    <w:p w14:paraId="6F9204D7">
      <w:pPr>
        <w:widowControl/>
        <w:shd w:val="clear" w:color="auto" w:fill="FFFFFF"/>
        <w:snapToGrid w:val="0"/>
        <w:spacing w:line="440" w:lineRule="exact"/>
        <w:ind w:firstLine="560" w:firstLineChars="200"/>
        <w:jc w:val="left"/>
        <w:rPr>
          <w:rFonts w:hint="eastAsia" w:ascii="宋体" w:hAnsi="宋体" w:cs="宋体"/>
          <w:kern w:val="0"/>
          <w:sz w:val="28"/>
          <w:u w:val="single"/>
        </w:rPr>
      </w:pPr>
      <w:r>
        <w:rPr>
          <w:rFonts w:hint="eastAsia" w:ascii="宋体" w:hAnsi="宋体" w:cs="宋体"/>
          <w:kern w:val="0"/>
          <w:sz w:val="28"/>
          <w:u w:val="single"/>
        </w:rPr>
        <w:t>注：本表须为打印，手写无效。</w:t>
      </w:r>
    </w:p>
    <w:p w14:paraId="4FD0AE1B">
      <w:pPr>
        <w:widowControl/>
        <w:shd w:val="clear" w:color="auto" w:fill="FFFFFF"/>
        <w:snapToGrid w:val="0"/>
        <w:spacing w:line="440" w:lineRule="exact"/>
        <w:ind w:firstLine="560" w:firstLineChars="200"/>
        <w:jc w:val="left"/>
        <w:rPr>
          <w:rFonts w:hint="eastAsia" w:ascii="宋体" w:hAnsi="宋体" w:cs="宋体"/>
          <w:kern w:val="0"/>
          <w:sz w:val="28"/>
        </w:rPr>
      </w:pPr>
    </w:p>
    <w:p w14:paraId="13B42158">
      <w:pPr>
        <w:widowControl/>
        <w:shd w:val="clear" w:color="auto" w:fill="FFFFFF"/>
        <w:snapToGrid w:val="0"/>
        <w:spacing w:line="440" w:lineRule="exact"/>
        <w:ind w:firstLine="560" w:firstLineChars="200"/>
        <w:jc w:val="left"/>
        <w:rPr>
          <w:rFonts w:hint="eastAsia" w:ascii="宋体" w:hAnsi="宋体" w:cs="宋体"/>
          <w:kern w:val="0"/>
          <w:sz w:val="28"/>
        </w:rPr>
      </w:pPr>
    </w:p>
    <w:p w14:paraId="006FF727">
      <w:pPr>
        <w:widowControl/>
        <w:shd w:val="clear" w:color="auto" w:fill="FFFFFF"/>
        <w:snapToGrid w:val="0"/>
        <w:spacing w:line="440" w:lineRule="exact"/>
        <w:ind w:firstLine="560" w:firstLineChars="200"/>
        <w:jc w:val="left"/>
        <w:rPr>
          <w:rFonts w:hint="eastAsia" w:ascii="宋体" w:hAnsi="宋体" w:cs="宋体"/>
          <w:kern w:val="0"/>
          <w:sz w:val="24"/>
        </w:rPr>
      </w:pPr>
      <w:r>
        <w:rPr>
          <w:rFonts w:hint="eastAsia" w:ascii="宋体" w:hAnsi="宋体" w:cs="宋体"/>
          <w:kern w:val="0"/>
          <w:sz w:val="28"/>
        </w:rPr>
        <w:t>报价单位（盖章）：</w:t>
      </w:r>
    </w:p>
    <w:p w14:paraId="62693FE6">
      <w:pPr>
        <w:widowControl/>
        <w:shd w:val="clear" w:color="auto" w:fill="FFFFFF"/>
        <w:snapToGrid w:val="0"/>
        <w:spacing w:line="440" w:lineRule="exact"/>
        <w:ind w:firstLine="560" w:firstLineChars="200"/>
        <w:jc w:val="left"/>
        <w:rPr>
          <w:rFonts w:hint="eastAsia" w:ascii="宋体" w:hAnsi="宋体" w:cs="宋体"/>
          <w:kern w:val="0"/>
          <w:sz w:val="28"/>
        </w:rPr>
      </w:pPr>
      <w:r>
        <w:rPr>
          <w:rFonts w:hint="eastAsia" w:ascii="宋体" w:hAnsi="宋体" w:cs="宋体"/>
          <w:kern w:val="0"/>
          <w:sz w:val="28"/>
        </w:rPr>
        <w:t>法人代表人或</w:t>
      </w:r>
      <w:r>
        <w:rPr>
          <w:rFonts w:hint="eastAsia" w:ascii="宋体" w:hAnsi="宋体" w:cs="宋体"/>
          <w:kern w:val="0"/>
          <w:sz w:val="28"/>
          <w:lang w:val="zh-CN"/>
        </w:rPr>
        <w:t>个体工商户经营者</w:t>
      </w:r>
      <w:r>
        <w:rPr>
          <w:rFonts w:hint="eastAsia" w:ascii="宋体" w:hAnsi="宋体" w:cs="宋体"/>
          <w:kern w:val="0"/>
          <w:sz w:val="28"/>
        </w:rPr>
        <w:t>或被授权人（签字或盖章）：</w:t>
      </w:r>
    </w:p>
    <w:p w14:paraId="7AC54540">
      <w:pPr>
        <w:spacing w:line="500" w:lineRule="exact"/>
        <w:rPr>
          <w:rFonts w:hint="eastAsia" w:ascii="宋体" w:hAnsi="宋体" w:eastAsia="宋体" w:cs="Times New Roman"/>
          <w:b/>
          <w:color w:val="000000"/>
          <w:sz w:val="28"/>
          <w:szCs w:val="28"/>
        </w:rPr>
      </w:pPr>
    </w:p>
    <w:p w14:paraId="7CFEA6BA">
      <w:pPr>
        <w:spacing w:line="500" w:lineRule="exact"/>
        <w:rPr>
          <w:rFonts w:hint="eastAsia" w:ascii="宋体" w:hAnsi="宋体" w:eastAsia="宋体" w:cs="Times New Roman"/>
          <w:b/>
          <w:color w:val="000000"/>
          <w:sz w:val="28"/>
          <w:szCs w:val="28"/>
        </w:rPr>
      </w:pPr>
    </w:p>
    <w:p w14:paraId="504F1EC9">
      <w:pPr>
        <w:spacing w:line="500" w:lineRule="exact"/>
        <w:rPr>
          <w:rFonts w:hint="eastAsia" w:ascii="宋体" w:hAnsi="宋体" w:eastAsia="宋体" w:cs="Times New Roman"/>
          <w:b/>
          <w:color w:val="000000"/>
          <w:sz w:val="28"/>
          <w:szCs w:val="28"/>
        </w:rPr>
      </w:pPr>
    </w:p>
    <w:p w14:paraId="065CF08C">
      <w:pPr>
        <w:spacing w:line="500" w:lineRule="exact"/>
        <w:rPr>
          <w:rFonts w:hint="eastAsia" w:ascii="宋体" w:hAnsi="宋体" w:eastAsia="宋体" w:cs="Times New Roman"/>
          <w:b/>
          <w:color w:val="000000"/>
          <w:sz w:val="28"/>
          <w:szCs w:val="28"/>
        </w:rPr>
      </w:pPr>
    </w:p>
    <w:p w14:paraId="3684D113">
      <w:pPr>
        <w:spacing w:line="500" w:lineRule="exact"/>
        <w:rPr>
          <w:rFonts w:hint="eastAsia" w:ascii="宋体" w:hAnsi="宋体" w:eastAsia="宋体" w:cs="Times New Roman"/>
          <w:b/>
          <w:color w:val="000000"/>
          <w:sz w:val="28"/>
          <w:szCs w:val="28"/>
        </w:rPr>
      </w:pPr>
    </w:p>
    <w:p w14:paraId="205591CF">
      <w:pPr>
        <w:spacing w:line="500" w:lineRule="exact"/>
        <w:rPr>
          <w:rFonts w:hint="eastAsia" w:ascii="宋体" w:hAnsi="宋体" w:eastAsia="宋体" w:cs="Times New Roman"/>
          <w:b/>
          <w:color w:val="000000"/>
          <w:sz w:val="28"/>
          <w:szCs w:val="28"/>
        </w:rPr>
      </w:pPr>
    </w:p>
    <w:p w14:paraId="0DC765C1">
      <w:pPr>
        <w:spacing w:line="500" w:lineRule="exact"/>
        <w:rPr>
          <w:rFonts w:hint="eastAsia" w:ascii="宋体" w:hAnsi="宋体" w:eastAsia="宋体" w:cs="Times New Roman"/>
          <w:b/>
          <w:color w:val="000000"/>
          <w:sz w:val="28"/>
          <w:szCs w:val="28"/>
        </w:rPr>
      </w:pPr>
    </w:p>
    <w:p w14:paraId="35974F64">
      <w:pPr>
        <w:spacing w:line="500" w:lineRule="exact"/>
        <w:rPr>
          <w:rFonts w:hint="eastAsia" w:ascii="宋体" w:hAnsi="宋体" w:eastAsia="宋体" w:cs="Times New Roman"/>
          <w:b/>
          <w:color w:val="000000"/>
          <w:sz w:val="28"/>
          <w:szCs w:val="28"/>
        </w:rPr>
      </w:pPr>
    </w:p>
    <w:p w14:paraId="08CD849A">
      <w:pPr>
        <w:spacing w:line="500" w:lineRule="exact"/>
        <w:rPr>
          <w:rFonts w:hint="eastAsia" w:ascii="宋体" w:hAnsi="宋体" w:eastAsia="宋体" w:cs="Times New Roman"/>
          <w:b/>
          <w:color w:val="000000"/>
          <w:sz w:val="28"/>
          <w:szCs w:val="28"/>
        </w:rPr>
      </w:pPr>
    </w:p>
    <w:p w14:paraId="4F64B02E">
      <w:pPr>
        <w:spacing w:line="500" w:lineRule="exact"/>
        <w:rPr>
          <w:rFonts w:hint="eastAsia" w:ascii="宋体" w:hAnsi="宋体" w:eastAsia="宋体" w:cs="Times New Roman"/>
          <w:b/>
          <w:color w:val="000000"/>
          <w:sz w:val="28"/>
          <w:szCs w:val="28"/>
        </w:rPr>
      </w:pPr>
    </w:p>
    <w:p w14:paraId="64C7C34E">
      <w:pPr>
        <w:rPr>
          <w:rFonts w:hint="eastAsia" w:ascii="仿宋" w:hAnsi="仿宋" w:eastAsia="仿宋" w:cs="仿宋"/>
          <w:b/>
          <w:color w:val="000000"/>
          <w:sz w:val="28"/>
          <w:szCs w:val="28"/>
        </w:rPr>
      </w:pPr>
      <w:r>
        <w:rPr>
          <w:rFonts w:hint="eastAsia" w:ascii="仿宋" w:hAnsi="仿宋" w:eastAsia="仿宋" w:cs="仿宋"/>
          <w:b/>
          <w:color w:val="000000"/>
          <w:sz w:val="28"/>
          <w:szCs w:val="28"/>
        </w:rPr>
        <w:br w:type="page"/>
      </w:r>
    </w:p>
    <w:p w14:paraId="5E9C6512">
      <w:pPr>
        <w:spacing w:line="500" w:lineRule="exact"/>
        <w:rPr>
          <w:rFonts w:hint="eastAsia" w:ascii="宋体" w:hAnsi="宋体" w:eastAsia="宋体" w:cs="Times New Roman"/>
          <w:b/>
          <w:color w:val="000000"/>
          <w:sz w:val="28"/>
          <w:szCs w:val="28"/>
        </w:rPr>
      </w:pPr>
      <w:r>
        <w:rPr>
          <w:rFonts w:hint="eastAsia" w:ascii="仿宋" w:hAnsi="仿宋" w:eastAsia="仿宋" w:cs="仿宋"/>
          <w:b/>
          <w:color w:val="000000"/>
          <w:sz w:val="28"/>
          <w:szCs w:val="28"/>
        </w:rPr>
        <w:t>附件六</w:t>
      </w:r>
      <w:r>
        <w:rPr>
          <w:rFonts w:hint="eastAsia" w:ascii="宋体" w:hAnsi="宋体" w:eastAsia="宋体" w:cs="Times New Roman"/>
          <w:b/>
          <w:color w:val="000000"/>
          <w:sz w:val="28"/>
          <w:szCs w:val="28"/>
        </w:rPr>
        <w:t xml:space="preserve">：             </w:t>
      </w:r>
    </w:p>
    <w:p w14:paraId="30DE464C">
      <w:pPr>
        <w:spacing w:line="500" w:lineRule="exact"/>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质 保 承 诺 书</w:t>
      </w:r>
    </w:p>
    <w:p w14:paraId="5A3B9485">
      <w:pPr>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启东市妇幼保健院：</w:t>
      </w:r>
    </w:p>
    <w:p w14:paraId="3ABD9406">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（投标人全称）授权（姓  名）（职  务）为全权代表，参加</w:t>
      </w:r>
      <w:r>
        <w:rPr>
          <w:rFonts w:hint="eastAsia" w:ascii="仿宋" w:hAnsi="仿宋" w:eastAsia="仿宋" w:cs="仿宋"/>
          <w:color w:val="000000"/>
          <w:sz w:val="28"/>
          <w:szCs w:val="28"/>
          <w:u w:val="single"/>
          <w:lang w:eastAsia="zh-CN"/>
        </w:rPr>
        <w:t>启东市妇幼保健院老年护理病区定制家具橱柜采购与安装项目</w:t>
      </w:r>
      <w:r>
        <w:rPr>
          <w:rFonts w:hint="eastAsia" w:ascii="仿宋" w:hAnsi="仿宋" w:eastAsia="仿宋" w:cs="仿宋"/>
          <w:color w:val="000000"/>
          <w:sz w:val="28"/>
          <w:szCs w:val="28"/>
        </w:rPr>
        <w:t>招标的有关活动，并宣布同意如下：</w:t>
      </w:r>
    </w:p>
    <w:p w14:paraId="15E47EA0">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 我方承诺对本项目采购需求一览表中所列的所有货物提供</w:t>
      </w:r>
      <w:r>
        <w:rPr>
          <w:rFonts w:hint="eastAsia" w:ascii="仿宋" w:hAnsi="仿宋" w:eastAsia="仿宋" w:cs="仿宋"/>
          <w:color w:val="333333"/>
          <w:kern w:val="0"/>
          <w:sz w:val="28"/>
          <w:szCs w:val="28"/>
          <w:highlight w:val="none"/>
        </w:rPr>
        <w:t>贰年的</w:t>
      </w:r>
      <w:r>
        <w:rPr>
          <w:rFonts w:hint="eastAsia" w:ascii="仿宋" w:hAnsi="仿宋" w:eastAsia="仿宋" w:cs="仿宋"/>
          <w:color w:val="333333"/>
          <w:kern w:val="0"/>
          <w:sz w:val="28"/>
          <w:szCs w:val="28"/>
        </w:rPr>
        <w:t>全免费上门质保(含部件及人工)及售后服务。</w:t>
      </w:r>
    </w:p>
    <w:p w14:paraId="79DA8ECC">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 质保期内，同一商品、同一质量问题连续两次仍无法正常使用，我方将无条件给予更新或退货。</w:t>
      </w:r>
    </w:p>
    <w:p w14:paraId="50A51DAC">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3．在免费质保期内，我方在接到用户单位电话通知后，将在1小时之内上门服务，一般问题2小时内到场解决，重大故障4个小时到场解决。如需更换货物或送修，必须在48小时内提供备用货物，紧急情况下随叫随到。</w:t>
      </w:r>
    </w:p>
    <w:p w14:paraId="6970292C">
      <w:pPr>
        <w:widowControl/>
        <w:spacing w:line="460" w:lineRule="exact"/>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4．与本项目有关的一切往来通讯请寄：</w:t>
      </w:r>
    </w:p>
    <w:p w14:paraId="0EE86716">
      <w:pPr>
        <w:spacing w:line="520" w:lineRule="exact"/>
        <w:ind w:firstLine="560" w:firstLineChars="200"/>
        <w:rPr>
          <w:rFonts w:hint="eastAsia" w:ascii="仿宋" w:hAnsi="仿宋" w:eastAsia="仿宋" w:cs="仿宋"/>
          <w:color w:val="000000"/>
          <w:sz w:val="28"/>
          <w:szCs w:val="28"/>
        </w:rPr>
      </w:pPr>
    </w:p>
    <w:p w14:paraId="04C77244">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　　　　　　　　　　　　　邮编：</w:t>
      </w:r>
    </w:p>
    <w:p w14:paraId="727741D0">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电话：　　　　　　　　　　　　　传真：</w:t>
      </w:r>
    </w:p>
    <w:p w14:paraId="6424C1B8">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投标代表姓名：　　　　　　　　职务：</w:t>
      </w:r>
    </w:p>
    <w:p w14:paraId="7128A51B">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报价单位名称（加盖单位公章）：</w:t>
      </w:r>
    </w:p>
    <w:p w14:paraId="3F52E0EA">
      <w:pPr>
        <w:spacing w:line="520" w:lineRule="exact"/>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color w:val="000000"/>
          <w:sz w:val="28"/>
          <w:szCs w:val="28"/>
        </w:rPr>
        <w:t>日期：        年     月      日</w:t>
      </w:r>
    </w:p>
    <w:p w14:paraId="698B3E42">
      <w:pP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br w:type="page"/>
      </w:r>
    </w:p>
    <w:p w14:paraId="4ECB41DF">
      <w:pPr>
        <w:spacing w:line="500" w:lineRule="exact"/>
        <w:rPr>
          <w:rFonts w:hint="eastAsia"/>
          <w:lang w:eastAsia="zh-CN"/>
        </w:rPr>
      </w:pPr>
      <w:r>
        <w:rPr>
          <w:rFonts w:hint="eastAsia" w:ascii="仿宋" w:hAnsi="仿宋" w:eastAsia="仿宋" w:cs="仿宋"/>
          <w:b/>
          <w:color w:val="000000"/>
          <w:sz w:val="28"/>
          <w:szCs w:val="28"/>
          <w:lang w:eastAsia="zh-CN"/>
        </w:rPr>
        <w:t>附件七：</w:t>
      </w:r>
    </w:p>
    <w:p w14:paraId="50233680">
      <w:pPr>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现场勘查承诺函</w:t>
      </w:r>
    </w:p>
    <w:p w14:paraId="6E076C6D">
      <w:pPr>
        <w:pStyle w:val="2"/>
        <w:rPr>
          <w:color w:val="auto"/>
          <w:highlight w:val="none"/>
        </w:rPr>
      </w:pPr>
    </w:p>
    <w:p w14:paraId="0F157F9C">
      <w:pPr>
        <w:snapToGrid w:val="0"/>
        <w:spacing w:line="360" w:lineRule="auto"/>
        <w:jc w:val="left"/>
        <w:rPr>
          <w:rFonts w:ascii="宋体" w:hAnsi="宋体" w:eastAsia="宋体" w:cs="宋体"/>
          <w:sz w:val="24"/>
          <w:szCs w:val="24"/>
          <w:highlight w:val="none"/>
          <w:u w:val="single"/>
        </w:rPr>
      </w:pPr>
      <w:r>
        <w:rPr>
          <w:rFonts w:hint="eastAsia" w:ascii="宋体" w:hAnsi="宋体" w:eastAsia="宋体" w:cs="宋体"/>
          <w:snapToGrid w:val="0"/>
          <w:kern w:val="0"/>
          <w:sz w:val="24"/>
          <w:szCs w:val="24"/>
          <w:highlight w:val="none"/>
          <w:u w:val="single"/>
          <w:lang w:eastAsia="zh-CN"/>
        </w:rPr>
        <w:t>启东市妇幼保健院</w:t>
      </w:r>
      <w:r>
        <w:rPr>
          <w:rFonts w:hint="eastAsia" w:ascii="宋体" w:hAnsi="宋体" w:eastAsia="宋体" w:cs="宋体"/>
          <w:sz w:val="24"/>
          <w:szCs w:val="24"/>
          <w:highlight w:val="none"/>
          <w:u w:val="single"/>
        </w:rPr>
        <w:t>：</w:t>
      </w:r>
    </w:p>
    <w:p w14:paraId="73FDC9CD">
      <w:pPr>
        <w:widowControl/>
        <w:adjustRightInd w:val="0"/>
        <w:snapToGrid w:val="0"/>
        <w:spacing w:before="100" w:beforeAutospacing="1" w:after="100" w:afterAutospacing="1"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依据贵单位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启东市妇幼保健院老年护理病区定制家具橱柜采购与安装项目</w:t>
      </w:r>
      <w:r>
        <w:rPr>
          <w:rFonts w:hint="eastAsia" w:ascii="宋体" w:hAnsi="宋体" w:eastAsia="宋体" w:cs="宋体"/>
          <w:sz w:val="24"/>
          <w:szCs w:val="24"/>
          <w:highlight w:val="none"/>
        </w:rPr>
        <w:t>项目招标文件的要求。我方已于</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 月 日对该项目进行了现场勘察，现就现场勘查情况做如下承诺：</w:t>
      </w:r>
    </w:p>
    <w:p w14:paraId="5919C08F">
      <w:pPr>
        <w:widowControl/>
        <w:adjustRightInd w:val="0"/>
        <w:snapToGrid w:val="0"/>
        <w:spacing w:before="100" w:beforeAutospacing="1" w:after="100" w:afterAutospacing="1"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1、经现场勘察，我方已熟悉与该项目相关的供货及安装现场、施工环境、现场周围交通道路等所有情况。</w:t>
      </w:r>
    </w:p>
    <w:p w14:paraId="45B0EEA6">
      <w:pPr>
        <w:widowControl/>
        <w:adjustRightInd w:val="0"/>
        <w:snapToGrid w:val="0"/>
        <w:spacing w:before="100" w:beforeAutospacing="1" w:after="100" w:afterAutospacing="1"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2、我方承诺自行承担本次现场勘查所发生的所有费用并承担勘查现场的相关责任和风险。</w:t>
      </w:r>
    </w:p>
    <w:p w14:paraId="08DBC045">
      <w:pPr>
        <w:widowControl/>
        <w:adjustRightInd w:val="0"/>
        <w:snapToGrid w:val="0"/>
        <w:spacing w:before="100" w:beforeAutospacing="1" w:after="100" w:afterAutospacing="1"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3、我方承诺在任何情况下均不以不完全了解现场情况为理由而向采购方提出任何索赔的要求。</w:t>
      </w:r>
    </w:p>
    <w:p w14:paraId="1BABC789">
      <w:pPr>
        <w:widowControl/>
        <w:adjustRightInd w:val="0"/>
        <w:snapToGrid w:val="0"/>
        <w:spacing w:before="100" w:beforeAutospacing="1" w:after="100" w:afterAutospacing="1" w:line="360" w:lineRule="auto"/>
        <w:ind w:firstLine="482" w:firstLineChars="200"/>
        <w:rPr>
          <w:rFonts w:hint="default" w:ascii="宋体" w:hAnsi="宋体" w:eastAsia="宋体" w:cs="宋体"/>
          <w:sz w:val="24"/>
          <w:szCs w:val="24"/>
          <w:highlight w:val="none"/>
          <w:lang w:val="en-US" w:eastAsia="zh-CN"/>
        </w:rPr>
      </w:pPr>
      <w:r>
        <w:rPr>
          <w:rFonts w:hint="default" w:ascii="宋体" w:hAnsi="宋体" w:eastAsia="宋体" w:cs="宋体"/>
          <w:b/>
          <w:bCs/>
          <w:sz w:val="24"/>
          <w:szCs w:val="24"/>
          <w:highlight w:val="none"/>
          <w:lang w:val="en-US" w:eastAsia="zh-CN"/>
        </w:rPr>
        <w:t>现场踏勘联系人：</w:t>
      </w:r>
      <w:r>
        <w:rPr>
          <w:rFonts w:hint="eastAsia" w:ascii="宋体" w:hAnsi="宋体" w:eastAsia="宋体" w:cs="宋体"/>
          <w:b/>
          <w:bCs/>
          <w:sz w:val="24"/>
          <w:szCs w:val="24"/>
          <w:highlight w:val="none"/>
          <w:lang w:val="en-US" w:eastAsia="zh-CN"/>
        </w:rPr>
        <w:t>李工</w:t>
      </w:r>
      <w:r>
        <w:rPr>
          <w:rFonts w:hint="default" w:ascii="宋体" w:hAnsi="宋体" w:eastAsia="宋体" w:cs="宋体"/>
          <w:b/>
          <w:bCs/>
          <w:sz w:val="24"/>
          <w:szCs w:val="24"/>
          <w:highlight w:val="none"/>
          <w:lang w:val="en-US" w:eastAsia="zh-CN"/>
        </w:rPr>
        <w:t>，联系电话：</w:t>
      </w:r>
      <w:r>
        <w:rPr>
          <w:rFonts w:hint="eastAsia" w:ascii="宋体" w:hAnsi="宋体" w:eastAsia="宋体" w:cs="宋体"/>
          <w:b/>
          <w:bCs/>
          <w:sz w:val="24"/>
          <w:szCs w:val="24"/>
          <w:highlight w:val="none"/>
          <w:lang w:val="en-US" w:eastAsia="zh-CN"/>
        </w:rPr>
        <w:t>18206282818</w:t>
      </w:r>
      <w:r>
        <w:rPr>
          <w:rFonts w:hint="default" w:ascii="宋体" w:hAnsi="宋体" w:eastAsia="宋体" w:cs="宋体"/>
          <w:b/>
          <w:bCs/>
          <w:sz w:val="24"/>
          <w:szCs w:val="24"/>
          <w:highlight w:val="none"/>
          <w:lang w:val="en-US" w:eastAsia="zh-CN"/>
        </w:rPr>
        <w:t>，踏勘时间：8：00-11:30，13:30-17:00。该现场踏勘承诺书必须加盖招标人公章和医院后勤保障部公章。否则视为无效标。</w:t>
      </w:r>
    </w:p>
    <w:p w14:paraId="72229B22">
      <w:pPr>
        <w:widowControl/>
        <w:adjustRightInd w:val="0"/>
        <w:snapToGrid w:val="0"/>
        <w:spacing w:before="100" w:beforeAutospacing="1" w:after="100" w:afterAutospacing="1" w:line="360" w:lineRule="auto"/>
        <w:ind w:firstLine="480" w:firstLineChars="200"/>
        <w:rPr>
          <w:rFonts w:ascii="宋体" w:hAnsi="宋体" w:eastAsia="宋体" w:cs="宋体"/>
          <w:sz w:val="24"/>
          <w:szCs w:val="24"/>
          <w:highlight w:val="none"/>
        </w:rPr>
      </w:pPr>
    </w:p>
    <w:p w14:paraId="5958AE71">
      <w:pPr>
        <w:pStyle w:val="4"/>
        <w:overflowPunct w:val="0"/>
        <w:spacing w:line="520" w:lineRule="exact"/>
        <w:ind w:firstLine="1920" w:firstLineChars="800"/>
        <w:rPr>
          <w:rFonts w:ascii="宋体" w:hAnsi="宋体" w:eastAsia="宋体" w:cs="宋体"/>
          <w:sz w:val="24"/>
          <w:szCs w:val="36"/>
          <w:highlight w:val="none"/>
        </w:rPr>
      </w:pPr>
      <w:r>
        <w:rPr>
          <w:rFonts w:hint="eastAsia" w:ascii="宋体" w:hAnsi="宋体" w:eastAsia="宋体" w:cs="宋体"/>
          <w:sz w:val="24"/>
          <w:szCs w:val="36"/>
          <w:highlight w:val="none"/>
          <w:lang w:eastAsia="zh-CN"/>
        </w:rPr>
        <w:t>法定代表人</w:t>
      </w:r>
      <w:r>
        <w:rPr>
          <w:rFonts w:hint="eastAsia" w:ascii="宋体" w:hAnsi="宋体" w:eastAsia="宋体" w:cs="宋体"/>
          <w:sz w:val="24"/>
          <w:szCs w:val="36"/>
          <w:highlight w:val="none"/>
        </w:rPr>
        <w:t>或授权委托人签字（签字或盖章）：</w:t>
      </w:r>
    </w:p>
    <w:p w14:paraId="5A0CBE68">
      <w:pPr>
        <w:pStyle w:val="4"/>
        <w:overflowPunct w:val="0"/>
        <w:spacing w:line="520" w:lineRule="exact"/>
        <w:ind w:left="1700" w:firstLine="425"/>
        <w:rPr>
          <w:rFonts w:ascii="宋体" w:hAnsi="宋体" w:eastAsia="宋体" w:cs="宋体"/>
          <w:sz w:val="24"/>
          <w:szCs w:val="36"/>
          <w:highlight w:val="none"/>
        </w:rPr>
      </w:pPr>
      <w:r>
        <w:rPr>
          <w:rFonts w:hint="eastAsia" w:ascii="宋体" w:hAnsi="宋体" w:eastAsia="宋体" w:cs="宋体"/>
          <w:sz w:val="24"/>
          <w:szCs w:val="36"/>
          <w:highlight w:val="none"/>
        </w:rPr>
        <w:t xml:space="preserve">       </w:t>
      </w:r>
      <w:r>
        <w:rPr>
          <w:rFonts w:hint="eastAsia" w:ascii="宋体" w:hAnsi="宋体" w:eastAsia="宋体" w:cs="宋体"/>
          <w:sz w:val="24"/>
          <w:szCs w:val="36"/>
          <w:highlight w:val="none"/>
          <w:lang w:val="en-US" w:eastAsia="zh-CN"/>
        </w:rPr>
        <w:t xml:space="preserve">            </w:t>
      </w:r>
      <w:r>
        <w:rPr>
          <w:rFonts w:hint="eastAsia" w:ascii="宋体" w:hAnsi="宋体" w:eastAsia="宋体" w:cs="宋体"/>
          <w:sz w:val="24"/>
          <w:szCs w:val="36"/>
          <w:highlight w:val="none"/>
        </w:rPr>
        <w:t xml:space="preserve"> 报价单位名称（盖章）：</w:t>
      </w:r>
    </w:p>
    <w:p w14:paraId="23487C07">
      <w:pPr>
        <w:pStyle w:val="4"/>
        <w:overflowPunct w:val="0"/>
        <w:spacing w:line="520" w:lineRule="exact"/>
        <w:rPr>
          <w:rFonts w:ascii="宋体" w:hAnsi="宋体" w:eastAsia="宋体" w:cs="宋体"/>
          <w:sz w:val="24"/>
          <w:szCs w:val="36"/>
          <w:highlight w:val="none"/>
        </w:rPr>
      </w:pPr>
      <w:r>
        <w:rPr>
          <w:rFonts w:hint="eastAsia" w:ascii="宋体" w:hAnsi="宋体" w:eastAsia="宋体" w:cs="宋体"/>
          <w:sz w:val="24"/>
          <w:szCs w:val="36"/>
          <w:highlight w:val="none"/>
        </w:rPr>
        <w:t xml:space="preserve">                                             年</w:t>
      </w:r>
      <w:r>
        <w:rPr>
          <w:rFonts w:hint="eastAsia" w:ascii="宋体" w:hAnsi="宋体" w:eastAsia="宋体" w:cs="宋体"/>
          <w:sz w:val="24"/>
          <w:szCs w:val="36"/>
          <w:highlight w:val="none"/>
        </w:rPr>
        <w:tab/>
      </w:r>
      <w:r>
        <w:rPr>
          <w:rFonts w:hint="eastAsia" w:ascii="宋体" w:hAnsi="宋体" w:eastAsia="宋体" w:cs="宋体"/>
          <w:sz w:val="24"/>
          <w:szCs w:val="36"/>
          <w:highlight w:val="none"/>
        </w:rPr>
        <w:t xml:space="preserve"> 月 </w:t>
      </w:r>
      <w:r>
        <w:rPr>
          <w:rFonts w:hint="eastAsia" w:ascii="宋体" w:hAnsi="宋体" w:eastAsia="宋体" w:cs="宋体"/>
          <w:sz w:val="24"/>
          <w:szCs w:val="36"/>
          <w:highlight w:val="none"/>
        </w:rPr>
        <w:tab/>
      </w:r>
      <w:r>
        <w:rPr>
          <w:rFonts w:hint="eastAsia" w:ascii="宋体" w:hAnsi="宋体" w:eastAsia="宋体" w:cs="宋体"/>
          <w:sz w:val="24"/>
          <w:szCs w:val="36"/>
          <w:highlight w:val="none"/>
        </w:rPr>
        <w:t>日</w:t>
      </w:r>
    </w:p>
    <w:p w14:paraId="57F0038C">
      <w:pPr>
        <w:pStyle w:val="10"/>
        <w:rPr>
          <w:rFonts w:hint="eastAsia"/>
          <w:lang w:eastAsia="zh-CN"/>
        </w:rPr>
      </w:pPr>
    </w:p>
    <w:p w14:paraId="3631CBE3">
      <w:pPr>
        <w:rPr>
          <w:rFonts w:hint="eastAsia" w:ascii="仿宋" w:hAnsi="仿宋" w:eastAsia="仿宋" w:cs="仿宋"/>
          <w:color w:val="333333"/>
          <w:sz w:val="28"/>
          <w:szCs w:val="28"/>
          <w:shd w:val="clear" w:color="auto" w:fill="FFFFFF"/>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929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B9EC7AE">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pYU0AAAAAMBAAAPAAAAAAAAAAEAIAAAACIAAABkcnMvZG93bnJldi54bWxQSwEC&#10;FAAUAAAACACHTuJAnXWQvfwBAAAEBAAADgAAAAAAAAABACAAAAAfAQAAZHJzL2Uyb0RvYy54bWxQ&#10;SwUGAAAAAAYABgBZAQAAjQUAAAAA&#10;">
              <v:fill on="f" focussize="0,0"/>
              <v:stroke on="f"/>
              <v:imagedata o:title=""/>
              <o:lock v:ext="edit" aspectratio="f"/>
              <v:textbox inset="0mm,0mm,0mm,0mm" style="mso-fit-shape-to-text:t;">
                <w:txbxContent>
                  <w:p w14:paraId="7B9EC7A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MTM3ZWRiNTk2ZmU0ODE1ZWUyNTBiNGY4ZmFkMTgifQ=="/>
  </w:docVars>
  <w:rsids>
    <w:rsidRoot w:val="009C41AC"/>
    <w:rsid w:val="00002124"/>
    <w:rsid w:val="00004C31"/>
    <w:rsid w:val="00017A8A"/>
    <w:rsid w:val="00020AC2"/>
    <w:rsid w:val="000234BC"/>
    <w:rsid w:val="000275A1"/>
    <w:rsid w:val="000276F4"/>
    <w:rsid w:val="00042F62"/>
    <w:rsid w:val="000819C0"/>
    <w:rsid w:val="00087B6A"/>
    <w:rsid w:val="000B73E8"/>
    <w:rsid w:val="000C4093"/>
    <w:rsid w:val="000D0613"/>
    <w:rsid w:val="001046B2"/>
    <w:rsid w:val="00113CD3"/>
    <w:rsid w:val="00116CEF"/>
    <w:rsid w:val="00121166"/>
    <w:rsid w:val="00125967"/>
    <w:rsid w:val="00137AB9"/>
    <w:rsid w:val="00150CCE"/>
    <w:rsid w:val="00196179"/>
    <w:rsid w:val="001B4F3F"/>
    <w:rsid w:val="001B76A8"/>
    <w:rsid w:val="001E1E18"/>
    <w:rsid w:val="001E3629"/>
    <w:rsid w:val="00210C17"/>
    <w:rsid w:val="002400F2"/>
    <w:rsid w:val="00242CE9"/>
    <w:rsid w:val="00243987"/>
    <w:rsid w:val="00243F98"/>
    <w:rsid w:val="00247CA2"/>
    <w:rsid w:val="00256121"/>
    <w:rsid w:val="0027355E"/>
    <w:rsid w:val="002A2B01"/>
    <w:rsid w:val="002A349A"/>
    <w:rsid w:val="002C7C0C"/>
    <w:rsid w:val="002E51E2"/>
    <w:rsid w:val="003027FC"/>
    <w:rsid w:val="00305A5D"/>
    <w:rsid w:val="003117FB"/>
    <w:rsid w:val="00313685"/>
    <w:rsid w:val="00317CF0"/>
    <w:rsid w:val="0032143E"/>
    <w:rsid w:val="00361F61"/>
    <w:rsid w:val="00362B49"/>
    <w:rsid w:val="0038361C"/>
    <w:rsid w:val="003A210E"/>
    <w:rsid w:val="003A4353"/>
    <w:rsid w:val="003C0A05"/>
    <w:rsid w:val="003C0FD1"/>
    <w:rsid w:val="003C1C7F"/>
    <w:rsid w:val="003C49F2"/>
    <w:rsid w:val="003D018F"/>
    <w:rsid w:val="003D4CAB"/>
    <w:rsid w:val="003F3000"/>
    <w:rsid w:val="004008C6"/>
    <w:rsid w:val="004036FE"/>
    <w:rsid w:val="00411728"/>
    <w:rsid w:val="00412F31"/>
    <w:rsid w:val="00425623"/>
    <w:rsid w:val="00430989"/>
    <w:rsid w:val="0043261F"/>
    <w:rsid w:val="004369A6"/>
    <w:rsid w:val="00456EC4"/>
    <w:rsid w:val="00461636"/>
    <w:rsid w:val="004620FE"/>
    <w:rsid w:val="004640C7"/>
    <w:rsid w:val="00473F29"/>
    <w:rsid w:val="00474A75"/>
    <w:rsid w:val="00480ADC"/>
    <w:rsid w:val="00486C62"/>
    <w:rsid w:val="00487E99"/>
    <w:rsid w:val="00494733"/>
    <w:rsid w:val="004A0A7A"/>
    <w:rsid w:val="004B2B3C"/>
    <w:rsid w:val="004F2DC4"/>
    <w:rsid w:val="004F6E7E"/>
    <w:rsid w:val="00506C58"/>
    <w:rsid w:val="0051019D"/>
    <w:rsid w:val="0052191B"/>
    <w:rsid w:val="00524F93"/>
    <w:rsid w:val="0052700E"/>
    <w:rsid w:val="005312A6"/>
    <w:rsid w:val="005322B4"/>
    <w:rsid w:val="00532AD4"/>
    <w:rsid w:val="00533523"/>
    <w:rsid w:val="0055244B"/>
    <w:rsid w:val="005525A2"/>
    <w:rsid w:val="005612A7"/>
    <w:rsid w:val="005649E2"/>
    <w:rsid w:val="00577312"/>
    <w:rsid w:val="00580FA2"/>
    <w:rsid w:val="005905A2"/>
    <w:rsid w:val="005926D9"/>
    <w:rsid w:val="005946F4"/>
    <w:rsid w:val="005948D2"/>
    <w:rsid w:val="00595122"/>
    <w:rsid w:val="005A7E10"/>
    <w:rsid w:val="005B2071"/>
    <w:rsid w:val="005B28A9"/>
    <w:rsid w:val="005B7C3E"/>
    <w:rsid w:val="005B7E06"/>
    <w:rsid w:val="005C7FD9"/>
    <w:rsid w:val="005E1F38"/>
    <w:rsid w:val="00602869"/>
    <w:rsid w:val="00604CFD"/>
    <w:rsid w:val="00610449"/>
    <w:rsid w:val="00612E75"/>
    <w:rsid w:val="00637667"/>
    <w:rsid w:val="0064221F"/>
    <w:rsid w:val="006612F5"/>
    <w:rsid w:val="00674095"/>
    <w:rsid w:val="00675D22"/>
    <w:rsid w:val="00681D8A"/>
    <w:rsid w:val="006A0CD0"/>
    <w:rsid w:val="006A349D"/>
    <w:rsid w:val="006D6F59"/>
    <w:rsid w:val="006E707D"/>
    <w:rsid w:val="00725558"/>
    <w:rsid w:val="00726578"/>
    <w:rsid w:val="0074191F"/>
    <w:rsid w:val="007507DA"/>
    <w:rsid w:val="00751ABB"/>
    <w:rsid w:val="00756E48"/>
    <w:rsid w:val="0075783A"/>
    <w:rsid w:val="00760786"/>
    <w:rsid w:val="00771210"/>
    <w:rsid w:val="00790472"/>
    <w:rsid w:val="007A157D"/>
    <w:rsid w:val="007B21F0"/>
    <w:rsid w:val="007B6F8B"/>
    <w:rsid w:val="007C48E4"/>
    <w:rsid w:val="007C7F07"/>
    <w:rsid w:val="007D1769"/>
    <w:rsid w:val="007F34EE"/>
    <w:rsid w:val="00801BBC"/>
    <w:rsid w:val="008117F8"/>
    <w:rsid w:val="00816B40"/>
    <w:rsid w:val="00830BBF"/>
    <w:rsid w:val="0087773A"/>
    <w:rsid w:val="00885FEA"/>
    <w:rsid w:val="008A7FAA"/>
    <w:rsid w:val="008B1CE8"/>
    <w:rsid w:val="008B5DA5"/>
    <w:rsid w:val="008C2A1B"/>
    <w:rsid w:val="008C7822"/>
    <w:rsid w:val="008D6BC0"/>
    <w:rsid w:val="008E22AE"/>
    <w:rsid w:val="008F215B"/>
    <w:rsid w:val="00903AF8"/>
    <w:rsid w:val="00903CC4"/>
    <w:rsid w:val="00921705"/>
    <w:rsid w:val="009222EB"/>
    <w:rsid w:val="00922ABD"/>
    <w:rsid w:val="009533E3"/>
    <w:rsid w:val="0098355D"/>
    <w:rsid w:val="0098379A"/>
    <w:rsid w:val="0099178B"/>
    <w:rsid w:val="00995C23"/>
    <w:rsid w:val="009A1022"/>
    <w:rsid w:val="009A1D2A"/>
    <w:rsid w:val="009C0B5E"/>
    <w:rsid w:val="009C41AC"/>
    <w:rsid w:val="009D2BE1"/>
    <w:rsid w:val="009D3E59"/>
    <w:rsid w:val="009E13D4"/>
    <w:rsid w:val="009E6F61"/>
    <w:rsid w:val="00A1073D"/>
    <w:rsid w:val="00A30479"/>
    <w:rsid w:val="00A37962"/>
    <w:rsid w:val="00A45204"/>
    <w:rsid w:val="00A62F9F"/>
    <w:rsid w:val="00A8125C"/>
    <w:rsid w:val="00A81869"/>
    <w:rsid w:val="00A916AE"/>
    <w:rsid w:val="00A978C8"/>
    <w:rsid w:val="00AA51EA"/>
    <w:rsid w:val="00AB2CD4"/>
    <w:rsid w:val="00AB45E0"/>
    <w:rsid w:val="00AB67FC"/>
    <w:rsid w:val="00AC77C3"/>
    <w:rsid w:val="00AD0592"/>
    <w:rsid w:val="00B059A0"/>
    <w:rsid w:val="00B062A7"/>
    <w:rsid w:val="00B50058"/>
    <w:rsid w:val="00B97E10"/>
    <w:rsid w:val="00BB4719"/>
    <w:rsid w:val="00BC12D1"/>
    <w:rsid w:val="00BD1113"/>
    <w:rsid w:val="00BE253C"/>
    <w:rsid w:val="00BE5A2D"/>
    <w:rsid w:val="00BF3DA9"/>
    <w:rsid w:val="00C1147E"/>
    <w:rsid w:val="00C14022"/>
    <w:rsid w:val="00C31ED8"/>
    <w:rsid w:val="00C35A8A"/>
    <w:rsid w:val="00C530CA"/>
    <w:rsid w:val="00C56767"/>
    <w:rsid w:val="00C62F0D"/>
    <w:rsid w:val="00C7010B"/>
    <w:rsid w:val="00C94A37"/>
    <w:rsid w:val="00C9698C"/>
    <w:rsid w:val="00CD039F"/>
    <w:rsid w:val="00CD054B"/>
    <w:rsid w:val="00CD3009"/>
    <w:rsid w:val="00CE05A9"/>
    <w:rsid w:val="00CE2D1A"/>
    <w:rsid w:val="00CF3944"/>
    <w:rsid w:val="00D15A98"/>
    <w:rsid w:val="00D20953"/>
    <w:rsid w:val="00D37669"/>
    <w:rsid w:val="00D4467E"/>
    <w:rsid w:val="00D46874"/>
    <w:rsid w:val="00D54DED"/>
    <w:rsid w:val="00D82BBC"/>
    <w:rsid w:val="00D940DF"/>
    <w:rsid w:val="00D97579"/>
    <w:rsid w:val="00DA1D99"/>
    <w:rsid w:val="00DA538A"/>
    <w:rsid w:val="00DB142F"/>
    <w:rsid w:val="00DC095A"/>
    <w:rsid w:val="00DD6ACC"/>
    <w:rsid w:val="00DE5E8F"/>
    <w:rsid w:val="00DF310E"/>
    <w:rsid w:val="00E05078"/>
    <w:rsid w:val="00E16FB0"/>
    <w:rsid w:val="00E22236"/>
    <w:rsid w:val="00E237CA"/>
    <w:rsid w:val="00E37454"/>
    <w:rsid w:val="00E454A7"/>
    <w:rsid w:val="00E468DD"/>
    <w:rsid w:val="00E51049"/>
    <w:rsid w:val="00E53576"/>
    <w:rsid w:val="00E740F7"/>
    <w:rsid w:val="00E74387"/>
    <w:rsid w:val="00E75A9C"/>
    <w:rsid w:val="00E8400F"/>
    <w:rsid w:val="00EA41B0"/>
    <w:rsid w:val="00EB4270"/>
    <w:rsid w:val="00EC044D"/>
    <w:rsid w:val="00EE4D4D"/>
    <w:rsid w:val="00F24DD6"/>
    <w:rsid w:val="00F35EDA"/>
    <w:rsid w:val="00F45C2D"/>
    <w:rsid w:val="00F50548"/>
    <w:rsid w:val="00F52CAF"/>
    <w:rsid w:val="00F70D91"/>
    <w:rsid w:val="00F84AA8"/>
    <w:rsid w:val="00F86F6E"/>
    <w:rsid w:val="00FB1ECC"/>
    <w:rsid w:val="00FB487C"/>
    <w:rsid w:val="00FC6634"/>
    <w:rsid w:val="00FD4961"/>
    <w:rsid w:val="00FD7D78"/>
    <w:rsid w:val="00FF121A"/>
    <w:rsid w:val="00FF6F02"/>
    <w:rsid w:val="03123582"/>
    <w:rsid w:val="050F5940"/>
    <w:rsid w:val="056E6D78"/>
    <w:rsid w:val="05902010"/>
    <w:rsid w:val="066D63CF"/>
    <w:rsid w:val="09202E95"/>
    <w:rsid w:val="09F95BE7"/>
    <w:rsid w:val="0A503FC3"/>
    <w:rsid w:val="0AEA1712"/>
    <w:rsid w:val="0B8C0505"/>
    <w:rsid w:val="0BE12DB9"/>
    <w:rsid w:val="0C1C1372"/>
    <w:rsid w:val="0F9B35F4"/>
    <w:rsid w:val="100C6085"/>
    <w:rsid w:val="10B50490"/>
    <w:rsid w:val="1106616F"/>
    <w:rsid w:val="11FD23E6"/>
    <w:rsid w:val="12D83BCF"/>
    <w:rsid w:val="138C4AC5"/>
    <w:rsid w:val="141A7D7E"/>
    <w:rsid w:val="15317EAD"/>
    <w:rsid w:val="15352CF0"/>
    <w:rsid w:val="16366CEE"/>
    <w:rsid w:val="16B3193E"/>
    <w:rsid w:val="178B1FDA"/>
    <w:rsid w:val="18C00FD9"/>
    <w:rsid w:val="18F241B5"/>
    <w:rsid w:val="197A3374"/>
    <w:rsid w:val="1A011122"/>
    <w:rsid w:val="1A7F32DE"/>
    <w:rsid w:val="1BDC2DB7"/>
    <w:rsid w:val="1C3558F1"/>
    <w:rsid w:val="1DA26D6C"/>
    <w:rsid w:val="1E0C7743"/>
    <w:rsid w:val="1FA01E7F"/>
    <w:rsid w:val="2265761B"/>
    <w:rsid w:val="22686E74"/>
    <w:rsid w:val="22B763F5"/>
    <w:rsid w:val="22BD6263"/>
    <w:rsid w:val="23B738AE"/>
    <w:rsid w:val="249A56F5"/>
    <w:rsid w:val="254E1123"/>
    <w:rsid w:val="27660CCA"/>
    <w:rsid w:val="27E57F4F"/>
    <w:rsid w:val="29CE2DD2"/>
    <w:rsid w:val="2BB17A88"/>
    <w:rsid w:val="2C2F3115"/>
    <w:rsid w:val="2C615704"/>
    <w:rsid w:val="2D7F6C5E"/>
    <w:rsid w:val="2F0B492A"/>
    <w:rsid w:val="30203FB1"/>
    <w:rsid w:val="306A53C9"/>
    <w:rsid w:val="306E54CA"/>
    <w:rsid w:val="333E529B"/>
    <w:rsid w:val="337C5DF6"/>
    <w:rsid w:val="33A10CBE"/>
    <w:rsid w:val="340F284B"/>
    <w:rsid w:val="348F77DB"/>
    <w:rsid w:val="37B10785"/>
    <w:rsid w:val="38FD71B0"/>
    <w:rsid w:val="3A52568E"/>
    <w:rsid w:val="3A8A213E"/>
    <w:rsid w:val="3B6159A0"/>
    <w:rsid w:val="3C585833"/>
    <w:rsid w:val="3D521427"/>
    <w:rsid w:val="3E085010"/>
    <w:rsid w:val="3E69495B"/>
    <w:rsid w:val="3F3B522C"/>
    <w:rsid w:val="3F5550F9"/>
    <w:rsid w:val="3FD95FBC"/>
    <w:rsid w:val="40F66774"/>
    <w:rsid w:val="412521B9"/>
    <w:rsid w:val="412F75E2"/>
    <w:rsid w:val="42584642"/>
    <w:rsid w:val="44DA759D"/>
    <w:rsid w:val="4555504E"/>
    <w:rsid w:val="47AA579E"/>
    <w:rsid w:val="4ABE12AD"/>
    <w:rsid w:val="4BF54138"/>
    <w:rsid w:val="4D176C10"/>
    <w:rsid w:val="4DAA395A"/>
    <w:rsid w:val="4DE17BEE"/>
    <w:rsid w:val="4F555B9A"/>
    <w:rsid w:val="50594221"/>
    <w:rsid w:val="509F054C"/>
    <w:rsid w:val="512545BC"/>
    <w:rsid w:val="52E9459B"/>
    <w:rsid w:val="54210E23"/>
    <w:rsid w:val="54E66480"/>
    <w:rsid w:val="553B01B8"/>
    <w:rsid w:val="56463E38"/>
    <w:rsid w:val="57163828"/>
    <w:rsid w:val="57232B77"/>
    <w:rsid w:val="5841234E"/>
    <w:rsid w:val="584F4DBC"/>
    <w:rsid w:val="58935F89"/>
    <w:rsid w:val="5A2D3572"/>
    <w:rsid w:val="5ACC76EF"/>
    <w:rsid w:val="5B09463D"/>
    <w:rsid w:val="5E30666F"/>
    <w:rsid w:val="5F532FE0"/>
    <w:rsid w:val="5F660E28"/>
    <w:rsid w:val="5FAF21C7"/>
    <w:rsid w:val="61984044"/>
    <w:rsid w:val="61B85646"/>
    <w:rsid w:val="65027D31"/>
    <w:rsid w:val="687F43DB"/>
    <w:rsid w:val="68981D02"/>
    <w:rsid w:val="6921348C"/>
    <w:rsid w:val="69E01741"/>
    <w:rsid w:val="69E21C37"/>
    <w:rsid w:val="6A35732F"/>
    <w:rsid w:val="6BBD4870"/>
    <w:rsid w:val="6C7F3A6D"/>
    <w:rsid w:val="6D554A9B"/>
    <w:rsid w:val="6E6E1C1F"/>
    <w:rsid w:val="6FEE22F0"/>
    <w:rsid w:val="707F6C14"/>
    <w:rsid w:val="73551F7F"/>
    <w:rsid w:val="754F4578"/>
    <w:rsid w:val="77A00150"/>
    <w:rsid w:val="77B743D2"/>
    <w:rsid w:val="79F923CE"/>
    <w:rsid w:val="7A7C3B38"/>
    <w:rsid w:val="7AE00F94"/>
    <w:rsid w:val="7B925CE5"/>
    <w:rsid w:val="7CEB0450"/>
    <w:rsid w:val="7E8D6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eastAsia="宋体" w:cs="Times New Roman"/>
      <w:kern w:val="4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adjustRightInd w:val="0"/>
      <w:ind w:firstLine="420"/>
      <w:jc w:val="left"/>
      <w:textAlignment w:val="baseline"/>
    </w:pPr>
    <w:rPr>
      <w:rFonts w:ascii="Calibri" w:hAnsi="Calibri" w:eastAsia="楷体_GB2312"/>
      <w:kern w:val="0"/>
      <w:sz w:val="24"/>
    </w:rPr>
  </w:style>
  <w:style w:type="paragraph" w:styleId="5">
    <w:name w:val="annotation text"/>
    <w:basedOn w:val="1"/>
    <w:link w:val="42"/>
    <w:qFormat/>
    <w:uiPriority w:val="0"/>
    <w:pPr>
      <w:jc w:val="left"/>
    </w:pPr>
  </w:style>
  <w:style w:type="paragraph" w:styleId="6">
    <w:name w:val="Balloon Text"/>
    <w:basedOn w:val="1"/>
    <w:link w:val="34"/>
    <w:qFormat/>
    <w:uiPriority w:val="0"/>
    <w:rPr>
      <w:sz w:val="18"/>
      <w:szCs w:val="18"/>
    </w:rPr>
  </w:style>
  <w:style w:type="paragraph" w:styleId="7">
    <w:name w:val="footer"/>
    <w:basedOn w:val="1"/>
    <w:link w:val="31"/>
    <w:qFormat/>
    <w:uiPriority w:val="0"/>
    <w:pPr>
      <w:tabs>
        <w:tab w:val="center" w:pos="4153"/>
        <w:tab w:val="right" w:pos="8306"/>
      </w:tabs>
      <w:snapToGrid w:val="0"/>
      <w:jc w:val="left"/>
    </w:pPr>
    <w:rPr>
      <w:sz w:val="18"/>
      <w:szCs w:val="18"/>
    </w:rPr>
  </w:style>
  <w:style w:type="paragraph" w:styleId="8">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0"/>
    <w:qFormat/>
    <w:uiPriority w:val="0"/>
    <w:pPr>
      <w:jc w:val="left"/>
    </w:pPr>
    <w:rPr>
      <w:rFonts w:cs="Times New Roman"/>
      <w:kern w:val="0"/>
      <w:sz w:val="24"/>
    </w:rPr>
  </w:style>
  <w:style w:type="paragraph" w:customStyle="1" w:styleId="10">
    <w:name w:val="*正文"/>
    <w:basedOn w:val="1"/>
    <w:qFormat/>
    <w:uiPriority w:val="0"/>
    <w:rPr>
      <w:rFonts w:ascii="宋体" w:hAnsi="宋体"/>
      <w:kern w:val="0"/>
    </w:rPr>
  </w:style>
  <w:style w:type="paragraph" w:styleId="11">
    <w:name w:val="annotation subject"/>
    <w:basedOn w:val="5"/>
    <w:next w:val="5"/>
    <w:link w:val="4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20"/>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ascii="monospace" w:hAnsi="monospace" w:eastAsia="monospace" w:cs="monospace"/>
      <w:sz w:val="20"/>
    </w:rPr>
  </w:style>
  <w:style w:type="character" w:styleId="24">
    <w:name w:val="annotation reference"/>
    <w:basedOn w:val="14"/>
    <w:qFormat/>
    <w:uiPriority w:val="0"/>
    <w:rPr>
      <w:sz w:val="21"/>
      <w:szCs w:val="21"/>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hint="default" w:ascii="monospace" w:hAnsi="monospace" w:eastAsia="monospace" w:cs="monospace"/>
    </w:rPr>
  </w:style>
  <w:style w:type="paragraph" w:customStyle="1" w:styleId="28">
    <w:name w:val="info-sources"/>
    <w:basedOn w:val="1"/>
    <w:qFormat/>
    <w:uiPriority w:val="0"/>
    <w:pPr>
      <w:spacing w:before="150" w:line="270" w:lineRule="atLeast"/>
      <w:jc w:val="center"/>
    </w:pPr>
    <w:rPr>
      <w:rFonts w:cs="Times New Roman"/>
      <w:color w:val="999999"/>
      <w:kern w:val="0"/>
    </w:rPr>
  </w:style>
  <w:style w:type="paragraph" w:styleId="29">
    <w:name w:val="List Paragraph"/>
    <w:basedOn w:val="1"/>
    <w:qFormat/>
    <w:uiPriority w:val="0"/>
    <w:pPr>
      <w:ind w:firstLine="420" w:firstLineChars="200"/>
    </w:pPr>
    <w:rPr>
      <w:rFonts w:ascii="Calibri" w:hAnsi="Calibri"/>
      <w:szCs w:val="22"/>
    </w:rPr>
  </w:style>
  <w:style w:type="character" w:customStyle="1" w:styleId="30">
    <w:name w:val="页眉 字符"/>
    <w:basedOn w:val="14"/>
    <w:link w:val="8"/>
    <w:qFormat/>
    <w:uiPriority w:val="0"/>
    <w:rPr>
      <w:kern w:val="2"/>
      <w:sz w:val="18"/>
      <w:szCs w:val="18"/>
    </w:rPr>
  </w:style>
  <w:style w:type="character" w:customStyle="1" w:styleId="31">
    <w:name w:val="页脚 字符"/>
    <w:basedOn w:val="14"/>
    <w:link w:val="7"/>
    <w:qFormat/>
    <w:uiPriority w:val="0"/>
    <w:rPr>
      <w:kern w:val="2"/>
      <w:sz w:val="18"/>
      <w:szCs w:val="18"/>
    </w:rPr>
  </w:style>
  <w:style w:type="paragraph" w:customStyle="1" w:styleId="32">
    <w:name w:val="样式5"/>
    <w:basedOn w:val="1"/>
    <w:qFormat/>
    <w:uiPriority w:val="0"/>
    <w:rPr>
      <w:rFonts w:ascii="宋体" w:hAnsi="Times New Roman" w:eastAsia="宋体" w:cs="宋体"/>
      <w:sz w:val="24"/>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character" w:customStyle="1" w:styleId="34">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35">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36">
    <w:name w:val="BodyText"/>
    <w:basedOn w:val="1"/>
    <w:next w:val="1"/>
    <w:qFormat/>
    <w:uiPriority w:val="0"/>
    <w:pPr>
      <w:spacing w:after="120"/>
      <w:textAlignment w:val="baseline"/>
    </w:pPr>
  </w:style>
  <w:style w:type="paragraph" w:customStyle="1" w:styleId="37">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character" w:customStyle="1" w:styleId="38">
    <w:name w:val="font31"/>
    <w:basedOn w:val="14"/>
    <w:qFormat/>
    <w:uiPriority w:val="0"/>
    <w:rPr>
      <w:rFonts w:hint="eastAsia" w:ascii="宋体" w:hAnsi="宋体" w:eastAsia="宋体" w:cs="宋体"/>
      <w:b/>
      <w:bCs/>
      <w:color w:val="000000"/>
      <w:sz w:val="22"/>
      <w:szCs w:val="22"/>
      <w:u w:val="none"/>
    </w:rPr>
  </w:style>
  <w:style w:type="character" w:customStyle="1" w:styleId="39">
    <w:name w:val="font21"/>
    <w:basedOn w:val="14"/>
    <w:qFormat/>
    <w:uiPriority w:val="0"/>
    <w:rPr>
      <w:rFonts w:ascii="宋体" w:hAnsi="宋体" w:eastAsia="宋体" w:cs="宋体"/>
      <w:b/>
      <w:bCs/>
      <w:color w:val="000000"/>
      <w:sz w:val="22"/>
      <w:szCs w:val="22"/>
      <w:u w:val="none"/>
    </w:rPr>
  </w:style>
  <w:style w:type="character" w:customStyle="1" w:styleId="40">
    <w:name w:val="font01"/>
    <w:basedOn w:val="14"/>
    <w:qFormat/>
    <w:uiPriority w:val="0"/>
    <w:rPr>
      <w:rFonts w:ascii="宋体" w:hAnsi="宋体" w:eastAsia="宋体" w:cs="宋体"/>
      <w:b/>
      <w:bCs/>
      <w:color w:val="000000"/>
      <w:sz w:val="22"/>
      <w:szCs w:val="22"/>
      <w:u w:val="none"/>
    </w:rPr>
  </w:style>
  <w:style w:type="paragraph" w:customStyle="1" w:styleId="41">
    <w:name w:val="正文_0_0"/>
    <w:basedOn w:val="1"/>
    <w:qFormat/>
    <w:uiPriority w:val="0"/>
    <w:rPr>
      <w:rFonts w:ascii="Times New Roman" w:hAnsi="Times New Roman" w:eastAsia="宋体" w:cs="Times New Roman"/>
    </w:rPr>
  </w:style>
  <w:style w:type="character" w:customStyle="1" w:styleId="42">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43">
    <w:name w:val="批注主题 字符"/>
    <w:basedOn w:val="42"/>
    <w:link w:val="11"/>
    <w:qFormat/>
    <w:uiPriority w:val="0"/>
    <w:rPr>
      <w:rFonts w:asciiTheme="minorHAnsi" w:hAnsiTheme="minorHAnsi" w:eastAsiaTheme="minorEastAsia" w:cstheme="minorBidi"/>
      <w:b/>
      <w:bCs/>
      <w:kern w:val="2"/>
      <w:sz w:val="21"/>
      <w:szCs w:val="24"/>
    </w:rPr>
  </w:style>
  <w:style w:type="character" w:customStyle="1" w:styleId="44">
    <w:name w:val="font11"/>
    <w:basedOn w:val="14"/>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FC343-9944-40A7-B546-56212F2170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1404</Words>
  <Characters>1596</Characters>
  <Lines>37</Lines>
  <Paragraphs>10</Paragraphs>
  <TotalTime>3</TotalTime>
  <ScaleCrop>false</ScaleCrop>
  <LinksUpToDate>false</LinksUpToDate>
  <CharactersWithSpaces>1596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2025-03-12T00:20:00Z</dcterms:created>
  <dc:creator>Administrator</dc:creator>
  <cp:lastModifiedBy>橄榄绿的梦</cp:lastModifiedBy>
  <cp:lastPrinted>2020-11-24T07:47:00Z</cp:lastPrinted>
  <dcterms:modified xsi:type="dcterms:W3CDTF">2025-08-14T01:06:16Z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94331316C9CE4BA48894FB28335D2E53_13</vt:lpwstr>
  </property>
  <property fmtid="{D5CDD505-2E9C-101B-9397-08002B2CF9AE}" pid="4" name="KSOTemplateDocerSaveRecord">
    <vt:lpwstr>eyJoZGlkIjoiYTVkMDBjODUxNGUwNjZhMmI2M2NlM2FjZWZmOTg0NmUiLCJ1c2VySWQiOiIzODA4NTYyMDQifQ==</vt:lpwstr>
  </property>
</Properties>
</file>