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启东市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镇（园区）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便民服务中心</w:t>
      </w:r>
    </w:p>
    <w:p>
      <w:pPr>
        <w:spacing w:line="64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标准化规范化便利化建设实施方案</w:t>
      </w:r>
    </w:p>
    <w:p>
      <w:pPr>
        <w:spacing w:line="640" w:lineRule="exact"/>
        <w:jc w:val="center"/>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大标宋_GBK" w:hAnsi="黑体" w:eastAsia="方正大标宋_GBK"/>
          <w:color w:val="000000" w:themeColor="text1"/>
          <w:sz w:val="44"/>
          <w:szCs w:val="44"/>
          <w14:textFill>
            <w14:solidFill>
              <w14:schemeClr w14:val="tx1"/>
            </w14:solidFill>
          </w14:textFill>
        </w:rPr>
      </w:pP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为进一步加强服务型政府建设</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14:textFill>
            <w14:solidFill>
              <w14:schemeClr w14:val="tx1"/>
            </w14:solidFill>
          </w14:textFill>
        </w:rPr>
        <w:t>政府职能转变</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14:textFill>
            <w14:solidFill>
              <w14:schemeClr w14:val="tx1"/>
            </w14:solidFill>
          </w14:textFill>
        </w:rPr>
        <w:t>在乡村振兴战略实施中的作用</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持续推进我市政务服务标准化规范化便利化建设（以下简称“三化”建设）</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14:textFill>
            <w14:solidFill>
              <w14:schemeClr w14:val="tx1"/>
            </w14:solidFill>
          </w14:textFill>
        </w:rPr>
        <w:t>便民服务中心打造</w:t>
      </w:r>
      <w:r>
        <w:rPr>
          <w:rFonts w:hint="eastAsia" w:ascii="仿宋_GB2312" w:hAnsi="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服务群众的主阵地</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根据《国务院关于加快推进政务服务标准化规范化便利化的指导意见》（国发〔</w:t>
      </w:r>
      <w:r>
        <w:rPr>
          <w:rFonts w:hint="eastAsia" w:ascii="Times New Roman" w:hAnsi="Times New Roman"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cs="仿宋_GB2312"/>
          <w:color w:val="000000" w:themeColor="text1"/>
          <w:sz w:val="32"/>
          <w:szCs w:val="32"/>
          <w:lang w:eastAsia="zh-CN"/>
          <w14:textFill>
            <w14:solidFill>
              <w14:schemeClr w14:val="tx1"/>
            </w14:solidFill>
          </w14:textFill>
        </w:rPr>
        <w:t>、《省政府关于大力推进标准化规范化便利化加快建设现代政务服务体系的实施意见》（苏政发〔</w:t>
      </w:r>
      <w:r>
        <w:rPr>
          <w:rFonts w:hint="eastAsia" w:ascii="Times New Roman" w:hAnsi="Times New Roman" w:cs="仿宋_GB2312"/>
          <w:color w:val="000000" w:themeColor="text1"/>
          <w:sz w:val="32"/>
          <w:szCs w:val="32"/>
          <w:lang w:eastAsia="zh-CN"/>
          <w14:textFill>
            <w14:solidFill>
              <w14:schemeClr w14:val="tx1"/>
            </w14:solidFill>
          </w14:textFill>
        </w:rPr>
        <w:t>2022</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eastAsia="zh-CN"/>
          <w14:textFill>
            <w14:solidFill>
              <w14:schemeClr w14:val="tx1"/>
            </w14:solidFill>
          </w14:textFill>
        </w:rPr>
        <w:t>71</w:t>
      </w:r>
      <w:r>
        <w:rPr>
          <w:rFonts w:hint="eastAsia" w:ascii="仿宋_GB2312" w:hAnsi="仿宋_GB2312" w:cs="仿宋_GB2312"/>
          <w:color w:val="000000" w:themeColor="text1"/>
          <w:sz w:val="32"/>
          <w:szCs w:val="32"/>
          <w:lang w:eastAsia="zh-CN"/>
          <w14:textFill>
            <w14:solidFill>
              <w14:schemeClr w14:val="tx1"/>
            </w14:solidFill>
          </w14:textFill>
        </w:rPr>
        <w:t>号）文件精</w:t>
      </w:r>
      <w:r>
        <w:rPr>
          <w:rFonts w:hint="eastAsia" w:ascii="仿宋_GB2312" w:hAnsi="仿宋_GB2312" w:eastAsia="仿宋_GB2312" w:cs="仿宋_GB2312"/>
          <w:color w:val="000000" w:themeColor="text1"/>
          <w:sz w:val="32"/>
          <w:szCs w:val="32"/>
          <w:lang w:eastAsia="zh-CN"/>
          <w14:textFill>
            <w14:solidFill>
              <w14:schemeClr w14:val="tx1"/>
            </w14:solidFill>
          </w14:textFill>
        </w:rPr>
        <w:t>神</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结合我市实际</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制定本</w:t>
      </w:r>
      <w:r>
        <w:rPr>
          <w:rFonts w:hint="eastAsia" w:ascii="仿宋_GB2312" w:hAnsi="仿宋_GB2312" w:cs="仿宋_GB2312"/>
          <w:color w:val="000000" w:themeColor="text1"/>
          <w:sz w:val="32"/>
          <w:szCs w:val="32"/>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方案。</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0"/>
        <w:textAlignment w:val="auto"/>
        <w:rPr>
          <w:rFonts w:hint="eastAsia" w:ascii="微软雅黑" w:hAnsi="微软雅黑" w:eastAsia="微软雅黑" w:cs="宋体"/>
          <w:color w:val="000000" w:themeColor="text1"/>
          <w:kern w:val="0"/>
          <w:sz w:val="16"/>
          <w:szCs w:val="16"/>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一、总体要求</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（一）指导思想。</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仿宋_GB2312" w:cs="仿宋_GB2312"/>
          <w:color w:val="000000" w:themeColor="text1"/>
          <w:sz w:val="32"/>
          <w:szCs w:val="32"/>
          <w:lang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贯彻党的二十大和二十届一中、二中全会精神</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按照党中央、国务院、省委省政府</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南通市委市政府决策部署</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坚持以人民为中心</w:t>
      </w:r>
      <w:r>
        <w:rPr>
          <w:rFonts w:hint="eastAsia" w:ascii="仿宋_GB2312" w:hAnsi="仿宋_GB2312" w:cs="仿宋_GB2312"/>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color w:val="000000" w:themeColor="text1"/>
          <w:sz w:val="32"/>
          <w:szCs w:val="32"/>
          <w14:textFill>
            <w14:solidFill>
              <w14:schemeClr w14:val="tx1"/>
            </w14:solidFill>
          </w14:textFill>
        </w:rPr>
        <w:t>深化</w:t>
      </w:r>
      <w:r>
        <w:rPr>
          <w:rFonts w:hint="eastAsia" w:ascii="仿宋_GB2312" w:hAnsi="仿宋_GB2312" w:cs="仿宋_GB2312"/>
          <w:color w:val="000000" w:themeColor="text1"/>
          <w:sz w:val="32"/>
          <w:szCs w:val="32"/>
          <w:lang w:eastAsia="zh-CN"/>
          <w14:textFill>
            <w14:solidFill>
              <w14:schemeClr w14:val="tx1"/>
            </w14:solidFill>
          </w14:textFill>
        </w:rPr>
        <w:t>“放管服”</w:t>
      </w:r>
      <w:r>
        <w:rPr>
          <w:rFonts w:hint="eastAsia" w:ascii="仿宋_GB2312" w:hAnsi="仿宋_GB2312" w:eastAsia="仿宋_GB2312" w:cs="仿宋_GB2312"/>
          <w:color w:val="000000" w:themeColor="text1"/>
          <w:sz w:val="32"/>
          <w:szCs w:val="32"/>
          <w14:textFill>
            <w14:solidFill>
              <w14:schemeClr w14:val="tx1"/>
            </w14:solidFill>
          </w14:textFill>
        </w:rPr>
        <w:t>改革</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优化营商环境</w:t>
      </w:r>
      <w:r>
        <w:rPr>
          <w:rFonts w:hint="eastAsia" w:ascii="仿宋_GB2312" w:hAnsi="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hint="eastAsia" w:ascii="仿宋_GB2312" w:hAnsi="仿宋_GB2312" w:cs="仿宋_GB2312"/>
          <w:color w:val="000000" w:themeColor="text1"/>
          <w:sz w:val="32"/>
          <w:szCs w:val="32"/>
          <w:lang w:eastAsia="zh-CN"/>
          <w14:textFill>
            <w14:solidFill>
              <w14:schemeClr w14:val="tx1"/>
            </w14:solidFill>
          </w14:textFill>
        </w:rPr>
        <w:t>基层</w:t>
      </w:r>
      <w:r>
        <w:rPr>
          <w:rFonts w:hint="eastAsia" w:ascii="仿宋_GB2312" w:hAnsi="仿宋_GB2312" w:eastAsia="仿宋_GB2312" w:cs="仿宋_GB2312"/>
          <w:color w:val="000000" w:themeColor="text1"/>
          <w:sz w:val="32"/>
          <w:szCs w:val="32"/>
          <w14:textFill>
            <w14:solidFill>
              <w14:schemeClr w14:val="tx1"/>
            </w14:solidFill>
          </w14:textFill>
        </w:rPr>
        <w:t>便民服务体系</w:t>
      </w:r>
      <w:r>
        <w:rPr>
          <w:rFonts w:hint="eastAsia" w:ascii="仿宋_GB2312" w:hAnsi="仿宋_GB2312" w:cs="仿宋_GB2312"/>
          <w:color w:val="000000" w:themeColor="text1"/>
          <w:sz w:val="32"/>
          <w:szCs w:val="32"/>
          <w:lang w:eastAsia="zh-CN"/>
          <w14:textFill>
            <w14:solidFill>
              <w14:schemeClr w14:val="tx1"/>
            </w14:solidFill>
          </w14:textFill>
        </w:rPr>
        <w:t>，高标准推动</w:t>
      </w:r>
      <w:r>
        <w:rPr>
          <w:rFonts w:hint="eastAsia" w:ascii="仿宋_GB2312" w:hAnsi="仿宋_GB2312" w:eastAsia="仿宋_GB2312" w:cs="仿宋_GB2312"/>
          <w:color w:val="000000" w:themeColor="text1"/>
          <w:sz w:val="32"/>
          <w:szCs w:val="32"/>
          <w14:textFill>
            <w14:solidFill>
              <w14:schemeClr w14:val="tx1"/>
            </w14:solidFill>
          </w14:textFill>
        </w:rPr>
        <w:t>便民服务“三化”建设</w:t>
      </w:r>
      <w:r>
        <w:rPr>
          <w:rFonts w:hint="eastAsia" w:ascii="仿宋_GB2312" w:hAnsi="仿宋_GB2312" w:cs="仿宋_GB2312"/>
          <w:color w:val="000000" w:themeColor="text1"/>
          <w:sz w:val="32"/>
          <w:szCs w:val="32"/>
          <w:lang w:eastAsia="zh-CN"/>
          <w14:textFill>
            <w14:solidFill>
              <w14:schemeClr w14:val="tx1"/>
            </w14:solidFill>
          </w14:textFill>
        </w:rPr>
        <w:t>工作，奋力推进启东乡村振兴和城乡基层治理工作取得新成效，</w:t>
      </w:r>
      <w:r>
        <w:rPr>
          <w:rFonts w:hint="eastAsia" w:ascii="仿宋_GB2312" w:hAnsi="仿宋_GB2312" w:eastAsia="仿宋_GB2312" w:cs="仿宋_GB2312"/>
          <w:color w:val="000000" w:themeColor="text1"/>
          <w:sz w:val="32"/>
          <w:szCs w:val="32"/>
          <w14:textFill>
            <w14:solidFill>
              <w14:schemeClr w14:val="tx1"/>
            </w14:solidFill>
          </w14:textFill>
        </w:rPr>
        <w:t>提高群众满意度。</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（二）工作目标。</w:t>
      </w:r>
      <w:r>
        <w:rPr>
          <w:rFonts w:hint="eastAsia" w:ascii="仿宋_GB2312" w:hAnsi="仿宋_GB2312" w:eastAsia="仿宋_GB2312" w:cs="仿宋_GB2312"/>
          <w:color w:val="000000" w:themeColor="text1"/>
          <w:sz w:val="32"/>
          <w:szCs w:val="32"/>
          <w14:textFill>
            <w14:solidFill>
              <w14:schemeClr w14:val="tx1"/>
            </w14:solidFill>
          </w14:textFill>
        </w:rPr>
        <w:t>围绕国家、省关于政务服务“三化”建设的总体要求</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结合我市实际</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全市便民服务中心“三化”建设任务</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计划通过一年时间</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分批次、分层级建立健全布局合理、功能完善、覆盖全域的镇</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便民服务体系。</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月前拟完成汇龙、</w:t>
      </w:r>
      <w:r>
        <w:rPr>
          <w:rFonts w:hint="eastAsia" w:ascii="仿宋_GB2312" w:hAnsi="仿宋_GB2312" w:cs="仿宋_GB2312"/>
          <w:color w:val="000000" w:themeColor="text1"/>
          <w:sz w:val="32"/>
          <w:szCs w:val="32"/>
          <w:lang w:eastAsia="zh-CN"/>
          <w14:textFill>
            <w14:solidFill>
              <w14:schemeClr w14:val="tx1"/>
            </w14:solidFill>
          </w14:textFill>
        </w:rPr>
        <w:t>近海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寅阳等</w:t>
      </w:r>
      <w:r>
        <w:rPr>
          <w:rFonts w:hint="eastAsia" w:ascii="Times New Roman" w:hAnsi="Times New Roman"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个便民服务中心标准样板示范点</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建设工作</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其余镇</w:t>
      </w:r>
      <w:r>
        <w:rPr>
          <w:rFonts w:hint="eastAsia" w:ascii="仿宋_GB2312" w:hAnsi="仿宋_GB2312" w:eastAsia="仿宋_GB2312" w:cs="仿宋_GB2312"/>
          <w:color w:val="000000" w:themeColor="text1"/>
          <w:sz w:val="32"/>
          <w:szCs w:val="32"/>
          <w:lang w:eastAsia="zh-CN"/>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拟于</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年年底前组织实施。</w:t>
      </w:r>
      <w:r>
        <w:rPr>
          <w:rFonts w:hint="eastAsia" w:ascii="Times New Roman" w:hAnsi="Times New Roman"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cs="仿宋_GB2312"/>
          <w:color w:val="000000" w:themeColor="text1"/>
          <w:sz w:val="32"/>
          <w:szCs w:val="32"/>
          <w:lang w:eastAsia="zh-CN"/>
          <w14:textFill>
            <w14:solidFill>
              <w14:schemeClr w14:val="tx1"/>
            </w14:solidFill>
          </w14:textFill>
        </w:rPr>
        <w:t>前由市政务办负责对全市镇（园区）便民服务中心标准化建设进行验收。</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微软雅黑" w:hAnsi="微软雅黑" w:eastAsia="微软雅黑" w:cs="宋体"/>
          <w:color w:val="000000" w:themeColor="text1"/>
          <w:kern w:val="0"/>
          <w:sz w:val="16"/>
          <w:szCs w:val="16"/>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二、主要任务</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楷体" w:hAnsi="楷体" w:eastAsia="楷体" w:cs="楷体"/>
          <w:b w:val="0"/>
          <w:bCs w:val="0"/>
          <w:color w:val="000000" w:themeColor="text1"/>
          <w:kern w:val="0"/>
          <w:sz w:val="16"/>
          <w:szCs w:val="16"/>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（一）完善硬件</w:t>
      </w:r>
      <w:r>
        <w:rPr>
          <w:rFonts w:hint="eastAsia" w:ascii="楷体" w:hAnsi="楷体" w:eastAsia="楷体" w:cs="楷体"/>
          <w:b w:val="0"/>
          <w:bCs w:val="0"/>
          <w:color w:val="000000" w:themeColor="text1"/>
          <w:kern w:val="0"/>
          <w:sz w:val="32"/>
          <w:szCs w:val="32"/>
          <w:lang w:eastAsia="zh-CN"/>
          <w14:textFill>
            <w14:solidFill>
              <w14:schemeClr w14:val="tx1"/>
            </w14:solidFill>
          </w14:textFill>
        </w:rPr>
        <w:t>设施设备</w:t>
      </w:r>
      <w:r>
        <w:rPr>
          <w:rFonts w:hint="eastAsia" w:ascii="楷体" w:hAnsi="楷体" w:eastAsia="楷体" w:cs="楷体"/>
          <w:b w:val="0"/>
          <w:bCs w:val="0"/>
          <w:color w:val="000000" w:themeColor="text1"/>
          <w:kern w:val="0"/>
          <w:sz w:val="32"/>
          <w:szCs w:val="32"/>
          <w14:textFill>
            <w14:solidFill>
              <w14:schemeClr w14:val="tx1"/>
            </w14:solidFill>
          </w14:textFill>
        </w:rPr>
        <w:t>。</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1</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eastAsia="zh-CN"/>
          <w14:textFill>
            <w14:solidFill>
              <w14:schemeClr w14:val="tx1"/>
            </w14:solidFill>
          </w14:textFill>
        </w:rPr>
        <w:t>优化</w:t>
      </w:r>
      <w:r>
        <w:rPr>
          <w:rFonts w:hint="eastAsia" w:ascii="仿宋" w:hAnsi="仿宋" w:eastAsia="仿宋" w:cs="宋体"/>
          <w:b/>
          <w:bCs/>
          <w:color w:val="000000" w:themeColor="text1"/>
          <w:kern w:val="0"/>
          <w:sz w:val="32"/>
          <w:szCs w:val="32"/>
          <w14:textFill>
            <w14:solidFill>
              <w14:schemeClr w14:val="tx1"/>
            </w14:solidFill>
          </w14:textFill>
        </w:rPr>
        <w:t>便民服务</w:t>
      </w:r>
      <w:r>
        <w:rPr>
          <w:rFonts w:hint="eastAsia" w:ascii="仿宋" w:hAnsi="仿宋" w:eastAsia="仿宋" w:cs="宋体"/>
          <w:b/>
          <w:bCs/>
          <w:color w:val="000000" w:themeColor="text1"/>
          <w:kern w:val="0"/>
          <w:sz w:val="32"/>
          <w:szCs w:val="32"/>
          <w:lang w:eastAsia="zh-CN"/>
          <w14:textFill>
            <w14:solidFill>
              <w14:schemeClr w14:val="tx1"/>
            </w14:solidFill>
          </w14:textFill>
        </w:rPr>
        <w:t>环境</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围绕基层群众更高标准、更高质量的公共服务需求，全面推进</w:t>
      </w:r>
      <w:r>
        <w:rPr>
          <w:rFonts w:hint="eastAsia" w:ascii="Times New Roman" w:hAnsi="Times New Roman"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便民服务中心场地标准化建设，满足群众办事需求。</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统一场所选址。各</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整合基层</w:t>
      </w:r>
      <w:r>
        <w:rPr>
          <w:rFonts w:hint="eastAsia" w:ascii="仿宋_GB2312" w:hAnsi="仿宋_GB2312" w:eastAsia="仿宋_GB2312" w:cs="仿宋_GB2312"/>
          <w:color w:val="000000" w:themeColor="text1"/>
          <w:sz w:val="32"/>
          <w:szCs w:val="32"/>
          <w:lang w:eastAsia="zh-CN"/>
          <w14:textFill>
            <w14:solidFill>
              <w14:schemeClr w14:val="tx1"/>
            </w14:solidFill>
          </w14:textFill>
        </w:rPr>
        <w:t>现有</w:t>
      </w:r>
      <w:r>
        <w:rPr>
          <w:rFonts w:hint="eastAsia" w:ascii="仿宋_GB2312" w:hAnsi="仿宋_GB2312" w:eastAsia="仿宋_GB2312" w:cs="仿宋_GB2312"/>
          <w:color w:val="000000" w:themeColor="text1"/>
          <w:sz w:val="32"/>
          <w:szCs w:val="32"/>
          <w14:textFill>
            <w14:solidFill>
              <w14:schemeClr w14:val="tx1"/>
            </w14:solidFill>
          </w14:textFill>
        </w:rPr>
        <w:t>资源</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统一规划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建设便民服务中心。便民服务中心建设应因地制宜</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尽可能选在临街或靠近</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14:textFill>
            <w14:solidFill>
              <w14:schemeClr w14:val="tx1"/>
            </w14:solidFill>
          </w14:textFill>
        </w:rPr>
        <w:t>政府驻地的醒目位置</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具有独立的办公场所。</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）统一环境布置。</w:t>
      </w:r>
      <w:r>
        <w:rPr>
          <w:rFonts w:hint="eastAsia" w:ascii="仿宋_GB2312" w:hAnsi="仿宋_GB2312" w:eastAsia="仿宋_GB2312" w:cs="仿宋_GB2312"/>
          <w:color w:val="000000" w:themeColor="text1"/>
          <w:sz w:val="32"/>
          <w:szCs w:val="32"/>
          <w14:textFill>
            <w14:solidFill>
              <w14:schemeClr w14:val="tx1"/>
            </w14:solidFill>
          </w14:textFill>
        </w:rPr>
        <w:t>大厅灯光明亮、注重环境装饰</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合理配备绿植</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厅内消防设备、垃圾分类回收桶、宣传展板等物品摆放整洁、有序；</w:t>
      </w:r>
      <w:r>
        <w:rPr>
          <w:rFonts w:hint="eastAsia" w:ascii="仿宋_GB2312" w:hAnsi="仿宋_GB2312" w:eastAsia="仿宋_GB2312" w:cs="仿宋_GB2312"/>
          <w:color w:val="000000" w:themeColor="text1"/>
          <w:sz w:val="32"/>
          <w:szCs w:val="32"/>
          <w:lang w:eastAsia="zh-CN"/>
          <w14:textFill>
            <w14:solidFill>
              <w14:schemeClr w14:val="tx1"/>
            </w14:solidFill>
          </w14:textFill>
        </w:rPr>
        <w:t>展示易于识别的办事引导标识标牌</w:t>
      </w:r>
      <w:r>
        <w:rPr>
          <w:rFonts w:hint="eastAsia" w:ascii="仿宋_GB2312" w:hAnsi="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形象管理。对外服务窗口应设置岗位牌，公开展示窗口人员单位、姓名、职务、电话和照片等信息。窗口工作人员在工作期间和参加集体活动时应按窗口规范要求统一着装、佩戴工作标志，是共产党员的应亮明身份。规范服务礼仪，提升服务形象，提供专业、标准、阳光服务。</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2</w:t>
      </w:r>
      <w:r>
        <w:rPr>
          <w:rFonts w:hint="eastAsia" w:ascii="仿宋" w:hAnsi="仿宋" w:eastAsia="仿宋" w:cs="宋体"/>
          <w:b/>
          <w:bCs/>
          <w:color w:val="000000" w:themeColor="text1"/>
          <w:kern w:val="0"/>
          <w:sz w:val="32"/>
          <w:szCs w:val="32"/>
          <w14:textFill>
            <w14:solidFill>
              <w14:schemeClr w14:val="tx1"/>
            </w14:solidFill>
          </w14:textFill>
        </w:rPr>
        <w:t>.配置</w:t>
      </w:r>
      <w:r>
        <w:rPr>
          <w:rFonts w:hint="eastAsia" w:ascii="仿宋" w:hAnsi="仿宋" w:eastAsia="仿宋" w:cs="宋体"/>
          <w:b/>
          <w:bCs/>
          <w:color w:val="000000" w:themeColor="text1"/>
          <w:kern w:val="0"/>
          <w:sz w:val="32"/>
          <w:szCs w:val="32"/>
          <w:lang w:eastAsia="zh-CN"/>
          <w14:textFill>
            <w14:solidFill>
              <w14:schemeClr w14:val="tx1"/>
            </w14:solidFill>
          </w14:textFill>
        </w:rPr>
        <w:t>便民服务设施</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结合各镇实际</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合理设置服务窗口</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科学划分咨询导服、窗口服务、自助服务、政务公开、休息等候等功能区域</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配备必要的服务设施</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满足服务需求。</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）统一标识标牌。便民服务中心标识整体形象应严肃庄重</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中心主体建筑显著位置应统一挂牌“</w:t>
      </w:r>
      <w:r>
        <w:rPr>
          <w:rFonts w:hint="default" w:ascii="Times New Roman" w:hAnsi="Times New Roman" w:cs="Times New Roman"/>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eastAsia="zh-CN"/>
          <w14:textFill>
            <w14:solidFill>
              <w14:schemeClr w14:val="tx1"/>
            </w14:solidFill>
          </w14:textFill>
        </w:rPr>
        <w:t>镇（园区）便民服务中心”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展示“苏服办”品牌形象</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与周围建筑、环境相协调。同时</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在交通主干道、主要道路进出口等位置应设立醒目的交通指引牌。</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）完善窗口设置。建立健全全科政务服务模式</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政务服务事项全部纳入全科窗口</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实现“一窗受理、综合服务”。落实“一件事”改革</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设置“一件事”专窗</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实现“一件事一窗办一次办”。积极提供“省内通办”“跨省通办”专窗服务。设置“办不成事”反映窗口</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提供兜底服务</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解决企业和群众办事过程中遇到的疑难事项和复杂问题。税务、市场监管等受条件限制短期内无法整合到全科窗口办理的事项按部门“一窗”受理办理。</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办公设备。根据业务需求</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统一为窗口配备办公电话、电脑、高拍仪、打印机等必要的办公设备。对外服务窗口统一设置窗口标识</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严格落实“好差评”制度</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完善窗口评价装置</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畅通二维码评价、投诉电话、意见箱等渠道</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方便群众提出意见、建议和投诉。</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474" w:firstLineChars="1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优化</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便民设施。大厅提供预约、取号、叫号等服务功能</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推广使用“苏服码”。根据实际需要</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为群众配备等候座椅、饮水机、急救箱及办事所需文具等便民设施</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各种设施设备及物品摆放有序。为老年人等特殊群体配备老花镜、轮椅、医疗设备等服务用品</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设置“敬老专座”</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安排专门人员为老年人提供咨询引导、陪办等便利化服务</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帮助老年人解决“数字鸿沟”问题。引入公安、人社、税务等自助服务终端或集成式政务服务自助一体机</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鼓励提供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24</w:t>
      </w:r>
      <w:r>
        <w:rPr>
          <w:rFonts w:hint="eastAsia" w:ascii="仿宋_GB2312" w:hAnsi="仿宋_GB2312" w:eastAsia="仿宋_GB2312" w:cs="仿宋_GB2312"/>
          <w:color w:val="000000" w:themeColor="text1"/>
          <w:sz w:val="32"/>
          <w:szCs w:val="32"/>
          <w:lang w:eastAsia="zh-CN"/>
          <w14:textFill>
            <w14:solidFill>
              <w14:schemeClr w14:val="tx1"/>
            </w14:solidFill>
          </w14:textFill>
        </w:rPr>
        <w:t>小时自助服务。</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（二）规范便民服务事项。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政务服务事项</w:t>
      </w:r>
      <w:r>
        <w:rPr>
          <w:rFonts w:hint="eastAsia" w:ascii="仿宋_GB2312" w:hAnsi="仿宋_GB2312" w:cs="仿宋_GB2312"/>
          <w:color w:val="000000" w:themeColor="text1"/>
          <w:sz w:val="32"/>
          <w:szCs w:val="32"/>
          <w:lang w:eastAsia="zh-CN"/>
          <w14:textFill>
            <w14:solidFill>
              <w14:schemeClr w14:val="tx1"/>
            </w14:solidFill>
          </w14:textFill>
        </w:rPr>
        <w:t>实行</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标准化管理</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通过江苏政务服务网、</w:t>
      </w:r>
      <w:r>
        <w:rPr>
          <w:rFonts w:hint="eastAsia" w:ascii="仿宋_GB2312" w:hAnsi="仿宋_GB2312" w:cs="仿宋_GB2312"/>
          <w:color w:val="000000" w:themeColor="text1"/>
          <w:sz w:val="32"/>
          <w:szCs w:val="32"/>
          <w:lang w:eastAsia="zh-CN"/>
          <w14:textFill>
            <w14:solidFill>
              <w14:schemeClr w14:val="tx1"/>
            </w14:solidFill>
          </w14:textFill>
        </w:rPr>
        <w:t>苏服办</w:t>
      </w:r>
      <w:r>
        <w:rPr>
          <w:rFonts w:hint="eastAsia" w:ascii="Times New Roman" w:hAnsi="Times New Roman" w:eastAsia="仿宋_GB2312" w:cs="仿宋_GB2312"/>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以及自助终端等同源发布、同源管理，确保同一事项线上线下标准统一、无差别受理、同标准办理。</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1</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eastAsia="zh-CN"/>
          <w14:textFill>
            <w14:solidFill>
              <w14:schemeClr w14:val="tx1"/>
            </w14:solidFill>
          </w14:textFill>
        </w:rPr>
        <w:t>一门对外</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层级的政务服务事项(含承接)全部进驻便民服务中心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做到“应进必进”</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集中办理、“一站式”办结。驻</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机构的政务服务事项</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除场地限制或涉及国家秘密等情形外</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均须进驻便民服务中心集中办理。水、电、燃气、市民卡等与群众生产生活密切相关的服务事项进驻便民服务中心。积极推动税费减免、科技创新、财政补贴等领域的事项进驻便民服务中心集中办理。加强镇村两级联动</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健全完善</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、村(社区)两级联动的便民服务网络。</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 w:cs="宋体"/>
          <w:b/>
          <w:bCs/>
          <w:color w:val="000000" w:themeColor="text1"/>
          <w:kern w:val="0"/>
          <w:sz w:val="32"/>
          <w:szCs w:val="32"/>
          <w:lang w:val="en-US" w:eastAsia="zh-CN"/>
          <w14:textFill>
            <w14:solidFill>
              <w14:schemeClr w14:val="tx1"/>
            </w14:solidFill>
          </w14:textFill>
        </w:rPr>
        <w:t>2</w:t>
      </w:r>
      <w:r>
        <w:rPr>
          <w:rFonts w:hint="eastAsia" w:eastAsia="仿宋" w:cs="宋体"/>
          <w:b/>
          <w:bCs/>
          <w:color w:val="000000" w:themeColor="text1"/>
          <w:kern w:val="0"/>
          <w:sz w:val="32"/>
          <w:szCs w:val="32"/>
          <w:lang w:val="en-US" w:eastAsia="zh-CN"/>
          <w14:textFill>
            <w14:solidFill>
              <w14:schemeClr w14:val="tx1"/>
            </w14:solidFill>
          </w14:textFill>
        </w:rPr>
        <w:t>.一网通办。</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依托江苏政务服务网实现凡与企业生产经营、群众生产生活密切相关的政务服务事项均网上可办</w:t>
      </w:r>
      <w:r>
        <w:rPr>
          <w:rFonts w:hint="eastAsia" w:ascii="仿宋_GB2312" w:hAnsi="仿宋_GB2312" w:cs="仿宋_GB2312"/>
          <w:color w:val="000000" w:themeColor="text1"/>
          <w:sz w:val="32"/>
          <w:szCs w:val="32"/>
          <w:lang w:val="en-US" w:eastAsia="zh-CN"/>
          <w14:textFill>
            <w14:solidFill>
              <w14:schemeClr w14:val="tx1"/>
            </w14:solidFill>
          </w14:textFill>
        </w:rPr>
        <w:t>。鼓励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有条件的地区开设旗舰店</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接入特色服务项目</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建立完善部门各尽其责、相互联动、协同配合的审管协同机制</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实现审批与监管有效衔接、审管信息互动共享。</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lang w:val="en-US" w:eastAsia="zh-CN"/>
          <w14:textFill>
            <w14:solidFill>
              <w14:schemeClr w14:val="tx1"/>
            </w14:solidFill>
          </w14:textFill>
        </w:rPr>
        <w:t>3</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eastAsia="zh-CN"/>
          <w14:textFill>
            <w14:solidFill>
              <w14:schemeClr w14:val="tx1"/>
            </w14:solidFill>
          </w14:textFill>
        </w:rPr>
        <w:t>政务公开</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编制事项清单和办事指南</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明确办结时限、受理条件、办理流程、所需材料、收费情况等基础要素信息。通过江苏政务服务网对外发布事项清单和办事指南</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做到数据同源、线上线下一致。在窗口或服务区显著位置</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摆放办事指南、申请材料示范样本及样表</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方便群众查阅获取。设置政务公开区</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公开政务服务事项清单及帮代办事项清单等内容</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为群众提供咨询、申请、查阅等服务。</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（三）强化便民服务管理。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便民服务中心由镇（园区）主办，由镇人民政府（园区管委会）和启东市政务服务管理办公室实施双重管理，纳入全市三级政务服务体系建设和运行。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1</w:t>
      </w:r>
      <w:r>
        <w:rPr>
          <w:rFonts w:hint="eastAsia" w:ascii="仿宋" w:hAnsi="仿宋" w:eastAsia="仿宋" w:cs="宋体"/>
          <w:b/>
          <w:bCs/>
          <w:color w:val="000000" w:themeColor="text1"/>
          <w:kern w:val="0"/>
          <w:sz w:val="32"/>
          <w:szCs w:val="32"/>
          <w14:textFill>
            <w14:solidFill>
              <w14:schemeClr w14:val="tx1"/>
            </w14:solidFill>
          </w14:textFill>
        </w:rPr>
        <w:t>.人员管理。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14:textFill>
            <w14:solidFill>
              <w14:schemeClr w14:val="tx1"/>
            </w14:solidFill>
          </w14:textFill>
        </w:rPr>
        <w:t>窗口</w:t>
      </w:r>
      <w:r>
        <w:rPr>
          <w:rFonts w:hint="eastAsia" w:ascii="仿宋_GB2312" w:hAnsi="仿宋_GB2312" w:eastAsia="仿宋_GB2312" w:cs="仿宋_GB2312"/>
          <w:color w:val="000000" w:themeColor="text1"/>
          <w:lang w:eastAsia="zh-CN"/>
          <w14:textFill>
            <w14:solidFill>
              <w14:schemeClr w14:val="tx1"/>
            </w14:solidFill>
          </w14:textFill>
        </w:rPr>
        <w:t>工作</w:t>
      </w:r>
      <w:r>
        <w:rPr>
          <w:rFonts w:hint="eastAsia" w:ascii="仿宋_GB2312" w:hAnsi="仿宋_GB2312" w:eastAsia="仿宋_GB2312" w:cs="仿宋_GB2312"/>
          <w:color w:val="000000" w:themeColor="text1"/>
          <w14:textFill>
            <w14:solidFill>
              <w14:schemeClr w14:val="tx1"/>
            </w14:solidFill>
          </w14:textFill>
        </w:rPr>
        <w:t>人员由便民服务中心统筹安排，统一管理</w:t>
      </w:r>
      <w:r>
        <w:rPr>
          <w:rFonts w:hint="eastAsia" w:ascii="仿宋_GB2312" w:hAnsi="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保持相对稳定性和可持续性</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窗口人员数量应根据进驻事项数量、区域人员数量等合理配备。二是定期组织窗口工作人员进行政治、业务和服务能力培训，新进窗口人员岗前培训合格后方可上岗。三是加强窗口工作人员日常管理，明确工作制度，将制度上墙，建立管理档案。</w:t>
      </w:r>
    </w:p>
    <w:p>
      <w:pPr>
        <w:keepNext w:val="0"/>
        <w:keepLines w:val="0"/>
        <w:pageBreakBefore w:val="0"/>
        <w:widowControl w:val="0"/>
        <w:shd w:val="clear" w:color="auto" w:fill="FFFFFF"/>
        <w:kinsoku w:val="0"/>
        <w:wordWrap/>
        <w:overflowPunct w:val="0"/>
        <w:topLinePunct/>
        <w:autoSpaceDE w:val="0"/>
        <w:autoSpaceDN w:val="0"/>
        <w:bidi w:val="0"/>
        <w:adjustRightInd/>
        <w:snapToGrid/>
        <w:spacing w:line="560" w:lineRule="exact"/>
        <w:ind w:firstLine="641"/>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2</w:t>
      </w:r>
      <w:r>
        <w:rPr>
          <w:rFonts w:hint="eastAsia" w:ascii="仿宋" w:hAnsi="仿宋" w:eastAsia="仿宋" w:cs="宋体"/>
          <w:b/>
          <w:bCs/>
          <w:color w:val="000000" w:themeColor="text1"/>
          <w:kern w:val="0"/>
          <w:sz w:val="32"/>
          <w:szCs w:val="32"/>
          <w14:textFill>
            <w14:solidFill>
              <w14:schemeClr w14:val="tx1"/>
            </w14:solidFill>
          </w14:textFill>
        </w:rPr>
        <w:t>.制度管理。</w:t>
      </w:r>
      <w:r>
        <w:rPr>
          <w:rFonts w:hint="eastAsia" w:ascii="仿宋" w:hAnsi="仿宋" w:eastAsia="仿宋" w:cs="仿宋"/>
          <w:color w:val="000000" w:themeColor="text1"/>
          <w14:textFill>
            <w14:solidFill>
              <w14:schemeClr w14:val="tx1"/>
            </w14:solidFill>
          </w14:textFill>
        </w:rPr>
        <w:t>遵守</w:t>
      </w:r>
      <w:r>
        <w:rPr>
          <w:rFonts w:hint="eastAsia" w:ascii="仿宋" w:hAnsi="仿宋" w:cs="仿宋"/>
          <w:color w:val="000000" w:themeColor="text1"/>
          <w:lang w:eastAsia="zh-CN"/>
          <w14:textFill>
            <w14:solidFill>
              <w14:schemeClr w14:val="tx1"/>
            </w14:solidFill>
          </w14:textFill>
        </w:rPr>
        <w:t>《江苏省政务服务系统</w:t>
      </w:r>
      <w:r>
        <w:rPr>
          <w:rFonts w:hint="eastAsia" w:ascii="仿宋" w:hAnsi="仿宋" w:eastAsia="仿宋" w:cs="仿宋"/>
          <w:color w:val="000000" w:themeColor="text1"/>
          <w14:textFill>
            <w14:solidFill>
              <w14:schemeClr w14:val="tx1"/>
            </w14:solidFill>
          </w14:textFill>
        </w:rPr>
        <w:t>窗口服务规范</w:t>
      </w:r>
      <w:r>
        <w:rPr>
          <w:rFonts w:hint="eastAsia" w:ascii="仿宋" w:hAnsi="仿宋" w:cs="仿宋"/>
          <w:color w:val="000000" w:themeColor="text1"/>
          <w:lang w:eastAsia="zh-CN"/>
          <w14:textFill>
            <w14:solidFill>
              <w14:schemeClr w14:val="tx1"/>
            </w14:solidFill>
          </w14:textFill>
        </w:rPr>
        <w:t>（试行）》</w:t>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十要十严禁</w:t>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cs="仿宋"/>
          <w:color w:val="000000" w:themeColor="text1"/>
          <w:lang w:eastAsia="zh-CN"/>
          <w14:textFill>
            <w14:solidFill>
              <w14:schemeClr w14:val="tx1"/>
            </w14:solidFill>
          </w14:textFill>
        </w:rPr>
        <w:t>和《政务服务大厅窗口服务规范》（</w:t>
      </w:r>
      <w:r>
        <w:rPr>
          <w:rFonts w:hint="default" w:ascii="Times New Roman" w:hAnsi="Times New Roman" w:cs="Times New Roman"/>
          <w:color w:val="000000" w:themeColor="text1"/>
          <w:lang w:val="en-US" w:eastAsia="zh-CN"/>
          <w14:textFill>
            <w14:solidFill>
              <w14:schemeClr w14:val="tx1"/>
            </w14:solidFill>
          </w14:textFill>
        </w:rPr>
        <w:t>DB3206/</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T1012-2021</w:t>
      </w:r>
      <w:r>
        <w:rPr>
          <w:rFonts w:hint="eastAsia" w:ascii="仿宋" w:hAnsi="仿宋" w:cs="仿宋"/>
          <w:color w:val="000000" w:themeColor="text1"/>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严格工作纪律、服务态度、文明用语等。</w:t>
      </w:r>
      <w:r>
        <w:rPr>
          <w:rFonts w:hint="eastAsia" w:ascii="仿宋_GB2312" w:hAnsi="仿宋_GB2312" w:cs="仿宋_GB2312"/>
          <w:color w:val="000000" w:themeColor="text1"/>
          <w:sz w:val="32"/>
          <w:szCs w:val="32"/>
          <w:lang w:eastAsia="zh-CN"/>
          <w14:textFill>
            <w14:solidFill>
              <w14:schemeClr w14:val="tx1"/>
            </w14:solidFill>
          </w14:textFill>
        </w:rPr>
        <w:t>依法行政，</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建立首问负责、限时办结、预约服务、延时办理、一次性告知以及其它特色服务等制度。完善帮办代办制度</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建立帮办代办队伍</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为企业提供涉企审批、项目建设等帮办代办服务</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更好服务企业发展。结合“网格化”管理</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将帮办代办服务融入村(社区)“网格”之中</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为有需要的群众尤其是老弱病残等特殊群体提供贴心、便捷的服务。</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 w:cs="宋体"/>
          <w:b/>
          <w:bCs/>
          <w:color w:val="000000" w:themeColor="text1"/>
          <w:kern w:val="0"/>
          <w:sz w:val="32"/>
          <w:szCs w:val="32"/>
          <w14:textFill>
            <w14:solidFill>
              <w14:schemeClr w14:val="tx1"/>
            </w14:solidFill>
          </w14:textFill>
        </w:rPr>
        <w:t>3</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eastAsia="zh-CN"/>
          <w14:textFill>
            <w14:solidFill>
              <w14:schemeClr w14:val="tx1"/>
            </w14:solidFill>
          </w14:textFill>
        </w:rPr>
        <w:t>场所管理</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配备必要的应急处突设施设备(如防疫、消防等)</w:t>
      </w:r>
      <w:r>
        <w:rPr>
          <w:rFonts w:hint="eastAsia" w:ascii="仿宋_GB2312" w:hAnsi="仿宋_GB2312" w:cs="仿宋_GB2312"/>
          <w:color w:val="000000" w:themeColor="text1"/>
          <w:sz w:val="32"/>
          <w:szCs w:val="32"/>
          <w:lang w:eastAsia="zh-CN"/>
          <w14:textFill>
            <w14:solidFill>
              <w14:schemeClr w14:val="tx1"/>
            </w14:solidFill>
          </w14:textFill>
        </w:rPr>
        <w:t>，对区域内的</w:t>
      </w:r>
      <w:r>
        <w:rPr>
          <w:rFonts w:hint="eastAsia" w:ascii="仿宋_GB2312" w:hAnsi="仿宋_GB2312" w:eastAsia="仿宋_GB2312" w:cs="仿宋_GB2312"/>
          <w:color w:val="000000" w:themeColor="text1"/>
          <w:sz w:val="32"/>
          <w:szCs w:val="32"/>
          <w:lang w:eastAsia="zh-CN"/>
          <w14:textFill>
            <w14:solidFill>
              <w14:schemeClr w14:val="tx1"/>
            </w14:solidFill>
          </w14:textFill>
        </w:rPr>
        <w:t>设施设备定期检查、评估和维护</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制定各种应急处突预案</w:t>
      </w:r>
      <w:r>
        <w:rPr>
          <w:rFonts w:hint="eastAsia" w:ascii="仿宋_GB2312" w:hAnsi="仿宋_GB2312" w:cs="仿宋_GB2312"/>
          <w:color w:val="000000" w:themeColor="text1"/>
          <w:sz w:val="32"/>
          <w:szCs w:val="32"/>
          <w:lang w:eastAsia="zh-CN"/>
          <w14:textFill>
            <w14:solidFill>
              <w14:schemeClr w14:val="tx1"/>
            </w14:solidFill>
          </w14:textFill>
        </w:rPr>
        <w:t>，做好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应急处突预案</w:t>
      </w:r>
      <w:r>
        <w:rPr>
          <w:rFonts w:hint="eastAsia" w:ascii="仿宋_GB2312" w:hAnsi="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学习和演练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做好防火、防盗、防潮、防震、防失泄密等</w:t>
      </w:r>
      <w:r>
        <w:rPr>
          <w:rFonts w:hint="eastAsia" w:ascii="仿宋_GB2312" w:hAnsi="仿宋_GB2312" w:cs="仿宋_GB2312"/>
          <w:color w:val="000000" w:themeColor="text1"/>
          <w:sz w:val="32"/>
          <w:szCs w:val="32"/>
          <w:lang w:eastAsia="zh-CN"/>
          <w14:textFill>
            <w14:solidFill>
              <w14:schemeClr w14:val="tx1"/>
            </w14:solidFill>
          </w14:textFill>
        </w:rPr>
        <w:t>各项</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安全工作</w:t>
      </w:r>
      <w:r>
        <w:rPr>
          <w:rFonts w:hint="eastAsia" w:ascii="仿宋_GB2312" w:hAnsi="仿宋_GB2312" w:cs="仿宋_GB2312"/>
          <w:color w:val="000000" w:themeColor="text1"/>
          <w:sz w:val="32"/>
          <w:szCs w:val="32"/>
          <w:lang w:eastAsia="zh-CN"/>
          <w14:textFill>
            <w14:solidFill>
              <w14:schemeClr w14:val="tx1"/>
            </w14:solidFill>
          </w14:textFill>
        </w:rPr>
        <w:t>。确保各点位</w:t>
      </w:r>
      <w:r>
        <w:rPr>
          <w:rFonts w:hint="eastAsia" w:ascii="仿宋_GB2312" w:hAnsi="仿宋_GB2312" w:eastAsia="仿宋_GB2312" w:cs="仿宋_GB2312"/>
          <w:color w:val="000000" w:themeColor="text1"/>
          <w:sz w:val="32"/>
          <w:szCs w:val="32"/>
          <w:lang w:eastAsia="zh-CN"/>
          <w14:textFill>
            <w14:solidFill>
              <w14:schemeClr w14:val="tx1"/>
            </w14:solidFill>
          </w14:textFill>
        </w:rPr>
        <w:t>视频监控正常运行、厅内窗口全覆盖。</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0"/>
        <w:textAlignment w:val="auto"/>
        <w:rPr>
          <w:rFonts w:hint="eastAsia" w:ascii="微软雅黑" w:hAnsi="微软雅黑" w:eastAsia="微软雅黑" w:cs="宋体"/>
          <w:color w:val="000000" w:themeColor="text1"/>
          <w:kern w:val="0"/>
          <w:sz w:val="16"/>
          <w:szCs w:val="16"/>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三、工作要求</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w:t>
      </w:r>
      <w:r>
        <w:rPr>
          <w:rFonts w:hint="eastAsia" w:ascii="楷体" w:hAnsi="楷体" w:eastAsia="楷体" w:cs="楷体"/>
          <w:color w:val="000000" w:themeColor="text1"/>
          <w:kern w:val="2"/>
          <w:sz w:val="32"/>
          <w:szCs w:val="32"/>
          <w:lang w:val="en-US" w:eastAsia="zh-CN" w:bidi="ar-SA"/>
          <w14:textFill>
            <w14:solidFill>
              <w14:schemeClr w14:val="tx1"/>
            </w14:solidFill>
          </w14:textFill>
        </w:rPr>
        <w:t>强化组织领导。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贯彻落实</w:t>
      </w:r>
      <w:r>
        <w:rPr>
          <w:rFonts w:hint="eastAsia" w:ascii="仿宋_GB2312" w:hAnsi="仿宋_GB2312" w:eastAsia="仿宋_GB2312" w:cs="仿宋_GB2312"/>
          <w:color w:val="000000" w:themeColor="text1"/>
          <w:sz w:val="32"/>
          <w:szCs w:val="32"/>
          <w14:textFill>
            <w14:solidFill>
              <w14:schemeClr w14:val="tx1"/>
            </w14:solidFill>
          </w14:textFill>
        </w:rPr>
        <w:t>《国务院关于加快推进政务服务标准化规范化便利化的指导意见》（国发〔</w:t>
      </w:r>
      <w:r>
        <w:rPr>
          <w:rFonts w:hint="eastAsia" w:ascii="Times New Roman" w:hAnsi="Times New Roman"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cs="仿宋_GB2312"/>
          <w:color w:val="000000" w:themeColor="text1"/>
          <w:sz w:val="32"/>
          <w:szCs w:val="32"/>
          <w:lang w:eastAsia="zh-CN"/>
          <w14:textFill>
            <w14:solidFill>
              <w14:schemeClr w14:val="tx1"/>
            </w14:solidFill>
          </w14:textFill>
        </w:rPr>
        <w:t>、《省政府关于大力推进标准化规范化便利化加快建设现代政务服务体系的实施意见》（苏政发</w:t>
      </w:r>
      <w:r>
        <w:rPr>
          <w:rFonts w:hint="default" w:ascii="Times New Roman" w:hAnsi="Times New Roman" w:cs="Times New Roman"/>
          <w:color w:val="000000" w:themeColor="text1"/>
          <w:sz w:val="32"/>
          <w:szCs w:val="32"/>
          <w:lang w:eastAsia="zh-CN"/>
          <w14:textFill>
            <w14:solidFill>
              <w14:schemeClr w14:val="tx1"/>
            </w14:solidFill>
          </w14:textFill>
        </w:rPr>
        <w:t>〔2022〕71</w:t>
      </w:r>
      <w:r>
        <w:rPr>
          <w:rFonts w:hint="eastAsia" w:ascii="仿宋_GB2312" w:hAnsi="仿宋_GB2312" w:cs="仿宋_GB2312"/>
          <w:color w:val="000000" w:themeColor="text1"/>
          <w:sz w:val="32"/>
          <w:szCs w:val="32"/>
          <w:lang w:eastAsia="zh-CN"/>
          <w14:textFill>
            <w14:solidFill>
              <w14:schemeClr w14:val="tx1"/>
            </w14:solidFill>
          </w14:textFill>
        </w:rPr>
        <w:t>号）</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文件精神，全面</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部署</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便民服务中心标准化规范化便利化建设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工作</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启东市政务服务“三化”建设领导小组</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办公室设在市政务服务管理办公室</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牵头抓总</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综合协调、系统谋划、统筹实施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各单位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要充分认识推进</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便民服务中心标准化规范化便利化建设工作的重要意义</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提高政治站位</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加强组织领导</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全力配合</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制定工作方案</w:t>
      </w:r>
      <w:r>
        <w:rPr>
          <w:rFonts w:hint="eastAsia" w:ascii="仿宋_GB2312" w:hAnsi="仿宋_GB2312" w:cs="仿宋_GB2312"/>
          <w:color w:val="000000" w:themeColor="text1"/>
          <w:sz w:val="32"/>
          <w:szCs w:val="32"/>
          <w:lang w:eastAsia="zh-CN"/>
          <w14:textFill>
            <w14:solidFill>
              <w14:schemeClr w14:val="tx1"/>
            </w14:solidFill>
          </w14:textFill>
        </w:rPr>
        <w:t>，及时对</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推进情况开展动态评估</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cs="仿宋_GB2312"/>
          <w:color w:val="000000" w:themeColor="text1"/>
          <w:sz w:val="32"/>
          <w:szCs w:val="32"/>
          <w:lang w:eastAsia="zh-CN"/>
          <w14:textFill>
            <w14:solidFill>
              <w14:schemeClr w14:val="tx1"/>
            </w14:solidFill>
          </w14:textFill>
        </w:rPr>
        <w:t>各项</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工作任务落地见效。</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FF"/>
          <w:sz w:val="32"/>
          <w:szCs w:val="32"/>
          <w:lang w:eastAsia="zh-CN"/>
        </w:rPr>
      </w:pPr>
      <w:r>
        <w:rPr>
          <w:rFonts w:hint="eastAsia" w:ascii="楷体" w:hAnsi="楷体" w:eastAsia="楷体" w:cs="楷体"/>
          <w:b w:val="0"/>
          <w:bCs w:val="0"/>
          <w:color w:val="0000FF"/>
          <w:kern w:val="0"/>
          <w:sz w:val="32"/>
          <w:szCs w:val="32"/>
        </w:rPr>
        <w:t>（二）</w:t>
      </w:r>
      <w:r>
        <w:rPr>
          <w:rFonts w:hint="eastAsia" w:ascii="楷体" w:hAnsi="楷体" w:eastAsia="楷体" w:cs="楷体"/>
          <w:b w:val="0"/>
          <w:bCs w:val="0"/>
          <w:color w:val="0000FF"/>
          <w:kern w:val="0"/>
          <w:sz w:val="32"/>
          <w:szCs w:val="32"/>
          <w:lang w:eastAsia="zh-CN"/>
        </w:rPr>
        <w:t>强化责任担当</w:t>
      </w:r>
      <w:r>
        <w:rPr>
          <w:rFonts w:hint="eastAsia" w:ascii="楷体" w:hAnsi="楷体" w:eastAsia="楷体" w:cs="楷体"/>
          <w:b w:val="0"/>
          <w:bCs w:val="0"/>
          <w:color w:val="0000FF"/>
          <w:kern w:val="0"/>
          <w:sz w:val="32"/>
          <w:szCs w:val="32"/>
        </w:rPr>
        <w:t>。</w:t>
      </w:r>
      <w:r>
        <w:rPr>
          <w:rFonts w:hint="eastAsia" w:ascii="仿宋_GB2312" w:hAnsi="仿宋_GB2312" w:eastAsia="仿宋_GB2312" w:cs="仿宋_GB2312"/>
          <w:color w:val="0000FF"/>
          <w:sz w:val="32"/>
          <w:szCs w:val="32"/>
          <w:lang w:eastAsia="zh-CN"/>
        </w:rPr>
        <w:t>市政府</w:t>
      </w:r>
      <w:r>
        <w:rPr>
          <w:rFonts w:hint="eastAsia" w:ascii="仿宋_GB2312" w:hAnsi="仿宋_GB2312" w:cs="仿宋_GB2312"/>
          <w:color w:val="0000FF"/>
          <w:sz w:val="32"/>
          <w:szCs w:val="32"/>
          <w:lang w:eastAsia="zh-CN"/>
        </w:rPr>
        <w:t>负责</w:t>
      </w:r>
      <w:r>
        <w:rPr>
          <w:rFonts w:hint="eastAsia" w:ascii="仿宋_GB2312" w:hAnsi="仿宋_GB2312" w:eastAsia="仿宋_GB2312" w:cs="仿宋_GB2312"/>
          <w:color w:val="0000FF"/>
          <w:sz w:val="32"/>
          <w:szCs w:val="32"/>
          <w:lang w:eastAsia="zh-CN"/>
        </w:rPr>
        <w:t>将便民服务中心建设纳入基本公共服务体系建设范畴</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加大统筹协调力度</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统筹落实建设资金</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支持各镇</w:t>
      </w:r>
      <w:r>
        <w:rPr>
          <w:rFonts w:hint="eastAsia" w:ascii="仿宋_GB2312" w:hAnsi="仿宋_GB2312" w:cs="仿宋_GB2312"/>
          <w:color w:val="0000FF"/>
          <w:sz w:val="32"/>
          <w:szCs w:val="32"/>
          <w:lang w:eastAsia="zh-CN"/>
        </w:rPr>
        <w:t>（园区）</w:t>
      </w:r>
      <w:r>
        <w:rPr>
          <w:rFonts w:hint="eastAsia" w:ascii="仿宋_GB2312" w:hAnsi="仿宋_GB2312" w:eastAsia="仿宋_GB2312" w:cs="仿宋_GB2312"/>
          <w:color w:val="0000FF"/>
          <w:sz w:val="32"/>
          <w:szCs w:val="32"/>
          <w:lang w:eastAsia="zh-CN"/>
        </w:rPr>
        <w:t>便民服务中心建设并保障其正常运行</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市</w:t>
      </w:r>
      <w:r>
        <w:rPr>
          <w:rFonts w:hint="eastAsia" w:ascii="仿宋_GB2312" w:hAnsi="仿宋_GB2312" w:cs="仿宋_GB2312"/>
          <w:color w:val="0000FF"/>
          <w:sz w:val="32"/>
          <w:szCs w:val="32"/>
          <w:lang w:eastAsia="zh-CN"/>
        </w:rPr>
        <w:t>考核办负责</w:t>
      </w:r>
      <w:r>
        <w:rPr>
          <w:rFonts w:hint="eastAsia" w:ascii="仿宋_GB2312" w:hAnsi="仿宋_GB2312" w:eastAsia="仿宋_GB2312" w:cs="仿宋_GB2312"/>
          <w:color w:val="0000FF"/>
          <w:sz w:val="32"/>
          <w:szCs w:val="32"/>
          <w:lang w:eastAsia="zh-CN"/>
        </w:rPr>
        <w:t>将各镇</w:t>
      </w:r>
      <w:r>
        <w:rPr>
          <w:rFonts w:hint="eastAsia" w:ascii="仿宋_GB2312" w:hAnsi="仿宋_GB2312" w:cs="仿宋_GB2312"/>
          <w:color w:val="0000FF"/>
          <w:sz w:val="32"/>
          <w:szCs w:val="32"/>
          <w:lang w:eastAsia="zh-CN"/>
        </w:rPr>
        <w:t>（园区）</w:t>
      </w:r>
      <w:r>
        <w:rPr>
          <w:rFonts w:hint="eastAsia" w:ascii="仿宋_GB2312" w:hAnsi="仿宋_GB2312" w:eastAsia="仿宋_GB2312" w:cs="仿宋_GB2312"/>
          <w:color w:val="0000FF"/>
          <w:sz w:val="32"/>
          <w:szCs w:val="32"/>
          <w:lang w:eastAsia="zh-CN"/>
        </w:rPr>
        <w:t>便民服务中心建设试点工作纳入高质量工作考核内容</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加强督导；市委编办、市司法局</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市行政审批局</w:t>
      </w:r>
      <w:r>
        <w:rPr>
          <w:rFonts w:hint="eastAsia" w:ascii="仿宋_GB2312" w:hAnsi="仿宋_GB2312" w:cs="仿宋_GB2312"/>
          <w:color w:val="0000FF"/>
          <w:sz w:val="32"/>
          <w:szCs w:val="32"/>
          <w:lang w:eastAsia="zh-CN"/>
        </w:rPr>
        <w:t>负责</w:t>
      </w:r>
      <w:r>
        <w:rPr>
          <w:rFonts w:hint="eastAsia" w:ascii="仿宋_GB2312" w:hAnsi="仿宋_GB2312" w:eastAsia="仿宋_GB2312" w:cs="仿宋_GB2312"/>
          <w:color w:val="0000FF"/>
          <w:sz w:val="32"/>
          <w:szCs w:val="32"/>
          <w:lang w:eastAsia="zh-CN"/>
        </w:rPr>
        <w:t>做好各镇</w:t>
      </w:r>
      <w:r>
        <w:rPr>
          <w:rFonts w:hint="eastAsia" w:ascii="仿宋_GB2312" w:hAnsi="仿宋_GB2312" w:cs="仿宋_GB2312"/>
          <w:color w:val="0000FF"/>
          <w:sz w:val="32"/>
          <w:szCs w:val="32"/>
          <w:lang w:eastAsia="zh-CN"/>
        </w:rPr>
        <w:t>（园区）行政权力事项、</w:t>
      </w:r>
      <w:r>
        <w:rPr>
          <w:rFonts w:hint="eastAsia" w:ascii="仿宋_GB2312" w:hAnsi="仿宋_GB2312" w:eastAsia="仿宋_GB2312" w:cs="仿宋_GB2312"/>
          <w:color w:val="0000FF"/>
          <w:sz w:val="32"/>
          <w:szCs w:val="32"/>
          <w:lang w:eastAsia="zh-CN"/>
        </w:rPr>
        <w:t>公共服务事项的动态梳理和调整更新工作</w:t>
      </w:r>
      <w:r>
        <w:rPr>
          <w:rFonts w:hint="eastAsia" w:ascii="仿宋_GB2312" w:hAnsi="仿宋_GB2312" w:cs="仿宋_GB2312"/>
          <w:color w:val="0000FF"/>
          <w:sz w:val="32"/>
          <w:szCs w:val="32"/>
          <w:lang w:eastAsia="zh-CN"/>
        </w:rPr>
        <w:t>及</w:t>
      </w:r>
      <w:r>
        <w:rPr>
          <w:rFonts w:hint="eastAsia" w:ascii="仿宋_GB2312" w:hAnsi="仿宋_GB2312" w:eastAsia="仿宋_GB2312" w:cs="仿宋_GB2312"/>
          <w:color w:val="0000FF"/>
          <w:sz w:val="32"/>
          <w:szCs w:val="32"/>
          <w:lang w:eastAsia="zh-CN"/>
        </w:rPr>
        <w:t>赋权事项的调整更新工作；市行政审批局</w:t>
      </w:r>
      <w:r>
        <w:rPr>
          <w:rFonts w:hint="eastAsia" w:ascii="仿宋_GB2312" w:hAnsi="仿宋_GB2312" w:cs="仿宋_GB2312"/>
          <w:color w:val="0000FF"/>
          <w:sz w:val="32"/>
          <w:szCs w:val="32"/>
          <w:lang w:eastAsia="zh-CN"/>
        </w:rPr>
        <w:t>负责</w:t>
      </w:r>
      <w:r>
        <w:rPr>
          <w:rFonts w:hint="eastAsia" w:ascii="仿宋_GB2312" w:hAnsi="仿宋_GB2312" w:eastAsia="仿宋_GB2312" w:cs="仿宋_GB2312"/>
          <w:color w:val="0000FF"/>
          <w:sz w:val="32"/>
          <w:szCs w:val="32"/>
          <w:lang w:eastAsia="zh-CN"/>
        </w:rPr>
        <w:t>做好各镇</w:t>
      </w:r>
      <w:r>
        <w:rPr>
          <w:rFonts w:hint="eastAsia" w:ascii="仿宋_GB2312" w:hAnsi="仿宋_GB2312" w:cs="仿宋_GB2312"/>
          <w:color w:val="0000FF"/>
          <w:sz w:val="32"/>
          <w:szCs w:val="32"/>
          <w:lang w:eastAsia="zh-CN"/>
        </w:rPr>
        <w:t>（园区）</w:t>
      </w:r>
      <w:r>
        <w:rPr>
          <w:rFonts w:hint="eastAsia" w:ascii="仿宋_GB2312" w:hAnsi="仿宋_GB2312" w:eastAsia="仿宋_GB2312" w:cs="仿宋_GB2312"/>
          <w:color w:val="0000FF"/>
          <w:sz w:val="32"/>
          <w:szCs w:val="32"/>
          <w:lang w:eastAsia="zh-CN"/>
        </w:rPr>
        <w:t>代办帮办事项动态梳理和调整更新工作</w:t>
      </w:r>
      <w:r>
        <w:rPr>
          <w:rFonts w:hint="eastAsia" w:ascii="仿宋_GB2312" w:hAnsi="仿宋_GB2312" w:cs="仿宋_GB2312"/>
          <w:color w:val="0000FF"/>
          <w:sz w:val="32"/>
          <w:szCs w:val="32"/>
          <w:lang w:eastAsia="zh-CN"/>
        </w:rPr>
        <w:t>，对</w:t>
      </w:r>
      <w:r>
        <w:rPr>
          <w:rFonts w:hint="eastAsia" w:ascii="仿宋_GB2312" w:hAnsi="仿宋_GB2312" w:eastAsia="仿宋_GB2312" w:cs="仿宋_GB2312"/>
          <w:color w:val="0000FF"/>
          <w:sz w:val="32"/>
          <w:szCs w:val="32"/>
          <w:lang w:eastAsia="zh-CN"/>
        </w:rPr>
        <w:t>各镇</w:t>
      </w:r>
      <w:r>
        <w:rPr>
          <w:rFonts w:hint="eastAsia" w:ascii="仿宋_GB2312" w:hAnsi="仿宋_GB2312" w:cs="仿宋_GB2312"/>
          <w:color w:val="0000FF"/>
          <w:sz w:val="32"/>
          <w:szCs w:val="32"/>
          <w:lang w:eastAsia="zh-CN"/>
        </w:rPr>
        <w:t>（园区）江苏政务服务网维护情况进行考核</w:t>
      </w:r>
      <w:r>
        <w:rPr>
          <w:rFonts w:hint="eastAsia" w:ascii="仿宋_GB2312" w:hAnsi="仿宋_GB2312" w:eastAsia="仿宋_GB2312" w:cs="仿宋_GB2312"/>
          <w:color w:val="0000FF"/>
          <w:sz w:val="32"/>
          <w:szCs w:val="32"/>
          <w:lang w:eastAsia="zh-CN"/>
        </w:rPr>
        <w:t>；各镇</w:t>
      </w:r>
      <w:r>
        <w:rPr>
          <w:rFonts w:hint="eastAsia" w:ascii="仿宋_GB2312" w:hAnsi="仿宋_GB2312" w:cs="仿宋_GB2312"/>
          <w:color w:val="0000FF"/>
          <w:sz w:val="32"/>
          <w:szCs w:val="32"/>
          <w:lang w:eastAsia="zh-CN"/>
        </w:rPr>
        <w:t>（园区）负责</w:t>
      </w:r>
      <w:r>
        <w:rPr>
          <w:rFonts w:hint="eastAsia" w:ascii="仿宋_GB2312" w:hAnsi="仿宋_GB2312" w:eastAsia="仿宋_GB2312" w:cs="仿宋_GB2312"/>
          <w:color w:val="0000FF"/>
          <w:sz w:val="32"/>
          <w:szCs w:val="32"/>
          <w:lang w:eastAsia="zh-CN"/>
        </w:rPr>
        <w:t>便民服务中心的日常管理和监督</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建立健全管理机制和激励约束机制；市域指挥中心</w:t>
      </w:r>
      <w:r>
        <w:rPr>
          <w:rFonts w:hint="eastAsia" w:ascii="仿宋_GB2312" w:hAnsi="仿宋_GB2312" w:cs="仿宋_GB2312"/>
          <w:color w:val="0000FF"/>
          <w:sz w:val="32"/>
          <w:szCs w:val="32"/>
          <w:lang w:eastAsia="zh-CN"/>
        </w:rPr>
        <w:t>负责</w:t>
      </w:r>
      <w:r>
        <w:rPr>
          <w:rFonts w:hint="eastAsia" w:ascii="仿宋_GB2312" w:hAnsi="仿宋_GB2312" w:eastAsia="仿宋_GB2312" w:cs="仿宋_GB2312"/>
          <w:color w:val="0000FF"/>
          <w:sz w:val="32"/>
          <w:szCs w:val="32"/>
          <w:lang w:eastAsia="zh-CN"/>
        </w:rPr>
        <w:t>做好数字政府建设工作</w:t>
      </w:r>
      <w:r>
        <w:rPr>
          <w:rFonts w:hint="eastAsia" w:ascii="仿宋_GB2312" w:hAnsi="仿宋_GB2312" w:cs="仿宋_GB2312"/>
          <w:color w:val="0000FF"/>
          <w:sz w:val="32"/>
          <w:szCs w:val="32"/>
          <w:lang w:eastAsia="zh-CN"/>
        </w:rPr>
        <w:t>，</w:t>
      </w:r>
      <w:r>
        <w:rPr>
          <w:rFonts w:hint="eastAsia" w:ascii="仿宋_GB2312" w:hAnsi="仿宋_GB2312" w:eastAsia="仿宋_GB2312" w:cs="仿宋_GB2312"/>
          <w:color w:val="0000FF"/>
          <w:sz w:val="32"/>
          <w:szCs w:val="32"/>
          <w:lang w:eastAsia="zh-CN"/>
        </w:rPr>
        <w:t>打通部门间数据壁垒；</w:t>
      </w:r>
      <w:r>
        <w:rPr>
          <w:rFonts w:hint="eastAsia" w:ascii="仿宋_GB2312" w:hAnsi="仿宋_GB2312" w:cs="仿宋_GB2312"/>
          <w:color w:val="0000FF"/>
          <w:sz w:val="32"/>
          <w:szCs w:val="32"/>
          <w:lang w:eastAsia="zh-CN"/>
        </w:rPr>
        <w:t>市各有关部门负责</w:t>
      </w:r>
      <w:r>
        <w:rPr>
          <w:rFonts w:hint="eastAsia" w:ascii="仿宋_GB2312" w:hAnsi="仿宋_GB2312" w:eastAsia="仿宋_GB2312" w:cs="仿宋_GB2312"/>
          <w:color w:val="0000FF"/>
          <w:sz w:val="32"/>
          <w:szCs w:val="32"/>
          <w:lang w:eastAsia="zh-CN"/>
        </w:rPr>
        <w:t>加强对镇</w:t>
      </w:r>
      <w:r>
        <w:rPr>
          <w:rFonts w:hint="eastAsia" w:ascii="仿宋_GB2312" w:hAnsi="仿宋_GB2312" w:cs="仿宋_GB2312"/>
          <w:color w:val="0000FF"/>
          <w:sz w:val="32"/>
          <w:szCs w:val="32"/>
          <w:lang w:eastAsia="zh-CN"/>
        </w:rPr>
        <w:t>（园区）的</w:t>
      </w:r>
      <w:r>
        <w:rPr>
          <w:rFonts w:hint="eastAsia" w:ascii="仿宋_GB2312" w:hAnsi="仿宋_GB2312" w:eastAsia="仿宋_GB2312" w:cs="仿宋_GB2312"/>
          <w:color w:val="0000FF"/>
          <w:sz w:val="32"/>
          <w:szCs w:val="32"/>
          <w:lang w:eastAsia="zh-CN"/>
        </w:rPr>
        <w:t>业务指导</w:t>
      </w:r>
      <w:r>
        <w:rPr>
          <w:rFonts w:hint="eastAsia" w:ascii="仿宋_GB2312" w:hAnsi="仿宋_GB2312" w:cs="仿宋_GB2312"/>
          <w:color w:val="0000FF"/>
          <w:sz w:val="32"/>
          <w:szCs w:val="32"/>
          <w:lang w:eastAsia="zh-CN"/>
        </w:rPr>
        <w:t>，确保“三集中三到位”全面落实。</w:t>
      </w:r>
    </w:p>
    <w:p>
      <w:pPr>
        <w:keepNext w:val="0"/>
        <w:keepLines w:val="0"/>
        <w:pageBreakBefore w:val="0"/>
        <w:widowControl w:val="0"/>
        <w:shd w:val="clear" w:color="auto" w:fill="FFFFFF"/>
        <w:kinsoku/>
        <w:wordWrap/>
        <w:overflowPunct w:val="0"/>
        <w:topLinePunct/>
        <w:autoSpaceDE w:val="0"/>
        <w:autoSpaceDN w:val="0"/>
        <w:bidi w:val="0"/>
        <w:adjustRightInd/>
        <w:snapToGrid/>
        <w:spacing w:line="560" w:lineRule="exact"/>
        <w:ind w:firstLine="643"/>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（三）</w:t>
      </w:r>
      <w:r>
        <w:rPr>
          <w:rFonts w:hint="eastAsia" w:ascii="楷体" w:hAnsi="楷体" w:eastAsia="楷体" w:cs="楷体"/>
          <w:b w:val="0"/>
          <w:bCs w:val="0"/>
          <w:color w:val="000000" w:themeColor="text1"/>
          <w:kern w:val="0"/>
          <w:sz w:val="32"/>
          <w:szCs w:val="32"/>
          <w:lang w:eastAsia="zh-CN"/>
          <w14:textFill>
            <w14:solidFill>
              <w14:schemeClr w14:val="tx1"/>
            </w14:solidFill>
          </w14:textFill>
        </w:rPr>
        <w:t>强化宣传推介</w:t>
      </w:r>
      <w:r>
        <w:rPr>
          <w:rFonts w:hint="eastAsia" w:ascii="楷体" w:hAnsi="楷体" w:eastAsia="楷体" w:cs="楷体"/>
          <w:b w:val="0"/>
          <w:bCs w:val="0"/>
          <w:color w:val="000000" w:themeColor="text1"/>
          <w:kern w:val="0"/>
          <w:sz w:val="32"/>
          <w:szCs w:val="32"/>
          <w14:textFill>
            <w14:solidFill>
              <w14:schemeClr w14:val="tx1"/>
            </w14:solidFill>
          </w14:textFill>
        </w:rPr>
        <w:t>。</w:t>
      </w:r>
      <w:r>
        <w:rPr>
          <w:rFonts w:hint="eastAsia" w:hAnsi="仿宋_GB2312" w:cs="仿宋_GB2312"/>
          <w:color w:val="000000" w:themeColor="text1"/>
          <w:kern w:val="2"/>
          <w:sz w:val="32"/>
          <w:szCs w:val="32"/>
          <w:lang w:val="en-US" w:eastAsia="zh-CN" w:bidi="ar-SA"/>
          <w14:textFill>
            <w14:solidFill>
              <w14:schemeClr w14:val="tx1"/>
            </w14:solidFill>
          </w14:textFill>
        </w:rPr>
        <w:t>各单位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要提高认识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精心组织、扎实开展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规范化标准化便利化建设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宣传推介工作,坚持</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以群众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需求为导向</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认真梳理、总结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cs="仿宋_GB2312"/>
          <w:color w:val="000000" w:themeColor="text1"/>
          <w:sz w:val="32"/>
          <w:szCs w:val="32"/>
          <w:lang w:eastAsia="zh-CN"/>
          <w14:textFill>
            <w14:solidFill>
              <w14:schemeClr w14:val="tx1"/>
            </w14:solidFill>
          </w14:textFill>
        </w:rPr>
        <w:t>（园区）</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便民服务中心建设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过程中的创新举措、成功模式、突出成效、制度成果等闪光点,深入挖掘本地</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便民服务中心建设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实践经验,对科学管用、社会反响良好的制度、机制、办法要上升到规律的高度加以提炼,形成可复制、能推广的典型经验,通过新经验、新办法的推广运用,以点带面</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不断放大经验的示范带动效应</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提高群众对</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镇（园区）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便民服务中心建设的知晓度和支持度</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增强对基层政务服务工作的认同</w:t>
      </w:r>
      <w:r>
        <w:rPr>
          <w:rFonts w:hint="eastAsia"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切实提升便民服务质效和群众满意度。</w:t>
      </w: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880" w:leftChars="195" w:hanging="1264" w:hangingChars="4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1</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江苏省便民服务中心标准化评价指标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889" w:leftChars="498" w:hanging="316" w:hangingChars="100"/>
        <w:textAlignment w:val="auto"/>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lang w:val="en-US" w:eastAsia="zh-CN"/>
          <w14:textFill>
            <w14:solidFill>
              <w14:schemeClr w14:val="tx1"/>
            </w14:solidFill>
          </w14:textFill>
        </w:rPr>
        <w:t>.启东市各</w:t>
      </w:r>
      <w:r>
        <w:rPr>
          <w:rFonts w:hint="eastAsia" w:ascii="仿宋_GB2312" w:hAnsi="仿宋_GB2312" w:cs="仿宋_GB2312"/>
          <w:color w:val="000000" w:themeColor="text1"/>
          <w:sz w:val="32"/>
          <w:szCs w:val="32"/>
          <w:lang w:eastAsia="zh-CN"/>
          <w14:textFill>
            <w14:solidFill>
              <w14:schemeClr w14:val="tx1"/>
            </w14:solidFill>
          </w14:textFill>
        </w:rPr>
        <w:t>镇依申请六类</w:t>
      </w:r>
      <w:r>
        <w:rPr>
          <w:rFonts w:hint="eastAsia" w:ascii="仿宋_GB2312" w:hAnsi="仿宋_GB2312" w:cs="仿宋_GB2312"/>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权力事项</w:t>
      </w:r>
      <w:r>
        <w:rPr>
          <w:rFonts w:hint="eastAsia" w:ascii="仿宋_GB2312" w:hAnsi="仿宋_GB2312" w:cs="仿宋_GB2312"/>
          <w:color w:val="000000" w:themeColor="text1"/>
          <w:sz w:val="32"/>
          <w:szCs w:val="32"/>
          <w:lang w:eastAsia="zh-CN"/>
          <w14:textFill>
            <w14:solidFill>
              <w14:schemeClr w14:val="tx1"/>
            </w14:solidFill>
          </w14:textFill>
        </w:rPr>
        <w:t>（法定本级行使）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889" w:leftChars="498" w:hanging="316" w:hangingChars="100"/>
        <w:textAlignment w:val="auto"/>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3</w:t>
      </w:r>
      <w:r>
        <w:rPr>
          <w:rFonts w:hint="eastAsia" w:ascii="仿宋_GB2312" w:hAnsi="仿宋_GB2312" w:cs="仿宋_GB2312"/>
          <w:color w:val="000000" w:themeColor="text1"/>
          <w:sz w:val="32"/>
          <w:szCs w:val="32"/>
          <w:lang w:val="en-US" w:eastAsia="zh-CN"/>
          <w14:textFill>
            <w14:solidFill>
              <w14:schemeClr w14:val="tx1"/>
            </w14:solidFill>
          </w14:textFill>
        </w:rPr>
        <w:t>.启东市</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eastAsia="仿宋_GB2312" w:cs="仿宋_GB2312"/>
          <w:color w:val="000000" w:themeColor="text1"/>
          <w:sz w:val="32"/>
          <w:szCs w:val="32"/>
          <w14:textFill>
            <w14:solidFill>
              <w14:schemeClr w14:val="tx1"/>
            </w14:solidFill>
          </w14:textFill>
        </w:rPr>
        <w:t>公共服务事项</w:t>
      </w:r>
      <w:r>
        <w:rPr>
          <w:rFonts w:hint="eastAsia" w:ascii="仿宋_GB2312" w:hAnsi="仿宋_GB2312" w:cs="仿宋_GB2312"/>
          <w:color w:val="000000" w:themeColor="text1"/>
          <w:sz w:val="32"/>
          <w:szCs w:val="32"/>
          <w:lang w:eastAsia="zh-CN"/>
          <w14:textFill>
            <w14:solidFill>
              <w14:schemeClr w14:val="tx1"/>
            </w14:solidFill>
          </w14:textFill>
        </w:rPr>
        <w:t>（法定本级行使）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309" w:leftChars="98" w:firstLine="1264" w:firstLineChars="400"/>
        <w:textAlignment w:val="auto"/>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4</w:t>
      </w:r>
      <w:r>
        <w:rPr>
          <w:rFonts w:hint="eastAsia" w:ascii="仿宋_GB2312" w:hAnsi="仿宋_GB2312" w:cs="仿宋_GB2312"/>
          <w:color w:val="000000" w:themeColor="text1"/>
          <w:sz w:val="32"/>
          <w:szCs w:val="32"/>
          <w:lang w:val="en-US" w:eastAsia="zh-CN"/>
          <w14:textFill>
            <w14:solidFill>
              <w14:schemeClr w14:val="tx1"/>
            </w14:solidFill>
          </w14:textFill>
        </w:rPr>
        <w:t>.启东市</w:t>
      </w:r>
      <w:r>
        <w:rPr>
          <w:rFonts w:hint="eastAsia" w:ascii="仿宋_GB2312" w:hAnsi="仿宋_GB2312" w:cs="仿宋_GB2312"/>
          <w:color w:val="000000" w:themeColor="text1"/>
          <w:sz w:val="32"/>
          <w:szCs w:val="32"/>
          <w:lang w:eastAsia="zh-CN"/>
          <w14:textFill>
            <w14:solidFill>
              <w14:schemeClr w14:val="tx1"/>
            </w14:solidFill>
          </w14:textFill>
        </w:rPr>
        <w:t>镇（园区）</w:t>
      </w:r>
      <w:r>
        <w:rPr>
          <w:rFonts w:hint="eastAsia" w:ascii="仿宋_GB2312" w:hAnsi="仿宋_GB2312" w:cs="仿宋_GB2312"/>
          <w:color w:val="000000" w:themeColor="text1"/>
          <w:sz w:val="32"/>
          <w:szCs w:val="32"/>
          <w:lang w:val="en-US" w:eastAsia="zh-CN"/>
          <w14:textFill>
            <w14:solidFill>
              <w14:schemeClr w14:val="tx1"/>
            </w14:solidFill>
          </w14:textFill>
        </w:rPr>
        <w:t>帮办代办事项</w:t>
      </w:r>
    </w:p>
    <w:p>
      <w:pPr>
        <w:pStyle w:val="2"/>
        <w:ind w:left="1896" w:leftChars="500" w:hanging="316" w:hangingChars="1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启东市镇（园区）便民服务中心管理制度</w:t>
      </w:r>
      <w:r>
        <w:rPr>
          <w:rFonts w:hint="eastAsia" w:hAnsi="仿宋_GB2312" w:cs="仿宋_GB2312"/>
          <w:color w:val="000000" w:themeColor="text1"/>
          <w:kern w:val="2"/>
          <w:sz w:val="32"/>
          <w:szCs w:val="32"/>
          <w:lang w:val="en-US" w:eastAsia="zh-CN" w:bidi="ar-SA"/>
          <w14:textFill>
            <w14:solidFill>
              <w14:schemeClr w14:val="tx1"/>
            </w14:solidFill>
          </w14:textFill>
        </w:rPr>
        <w:t>清单（仅供参考）</w:t>
      </w: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val="0"/>
        <w:kinsoku w:val="0"/>
        <w:wordWrap/>
        <w:overflowPunct w:val="0"/>
        <w:topLinePunct w:val="0"/>
        <w:autoSpaceDE w:val="0"/>
        <w:autoSpaceDN w:val="0"/>
        <w:bidi w:val="0"/>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eastAsia="zh-CN"/>
          <w14:textFill>
            <w14:solidFill>
              <w14:schemeClr w14:val="tx1"/>
            </w14:solidFill>
          </w14:textFill>
        </w:rPr>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1</w:t>
      </w:r>
    </w:p>
    <w:p>
      <w:pPr>
        <w:pStyle w:val="2"/>
        <w:jc w:val="center"/>
        <w:rPr>
          <w:rFonts w:hint="eastAsia"/>
          <w:color w:val="000000" w:themeColor="text1"/>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江苏省便民服务中心标准化评价指标</w:t>
      </w: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98"/>
        <w:gridCol w:w="716"/>
        <w:gridCol w:w="585"/>
        <w:gridCol w:w="10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92" w:type="pct"/>
            <w:noWrap w:val="0"/>
            <w:vAlign w:val="top"/>
          </w:tcPr>
          <w:p>
            <w:pPr>
              <w:spacing w:before="255" w:line="368" w:lineRule="exact"/>
              <w:ind w:left="363"/>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4"/>
                <w:position w:val="1"/>
                <w:sz w:val="28"/>
                <w:szCs w:val="28"/>
                <w14:textFill>
                  <w14:solidFill>
                    <w14:schemeClr w14:val="tx1"/>
                  </w14:solidFill>
                </w14:textFill>
              </w:rPr>
              <w:t>指</w:t>
            </w:r>
            <w:r>
              <w:rPr>
                <w:rFonts w:ascii="黑体" w:hAnsi="黑体" w:eastAsia="黑体" w:cs="黑体"/>
                <w:color w:val="000000" w:themeColor="text1"/>
                <w:spacing w:val="-2"/>
                <w:position w:val="1"/>
                <w:sz w:val="28"/>
                <w:szCs w:val="28"/>
                <w14:textFill>
                  <w14:solidFill>
                    <w14:schemeClr w14:val="tx1"/>
                  </w14:solidFill>
                </w14:textFill>
              </w:rPr>
              <w:t>标名称</w:t>
            </w:r>
          </w:p>
        </w:tc>
        <w:tc>
          <w:tcPr>
            <w:tcW w:w="263" w:type="pct"/>
            <w:noWrap w:val="0"/>
            <w:vAlign w:val="top"/>
          </w:tcPr>
          <w:p>
            <w:pPr>
              <w:spacing w:before="51" w:line="256" w:lineRule="auto"/>
              <w:ind w:left="74" w:right="66" w:firstLine="2"/>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5"/>
                <w:sz w:val="28"/>
                <w:szCs w:val="28"/>
                <w14:textFill>
                  <w14:solidFill>
                    <w14:schemeClr w14:val="tx1"/>
                  </w14:solidFill>
                </w14:textFill>
              </w:rPr>
              <w:t>参</w:t>
            </w:r>
            <w:r>
              <w:rPr>
                <w:rFonts w:ascii="黑体" w:hAnsi="黑体" w:eastAsia="黑体" w:cs="黑体"/>
                <w:color w:val="000000" w:themeColor="text1"/>
                <w:spacing w:val="-4"/>
                <w:sz w:val="28"/>
                <w:szCs w:val="28"/>
                <w14:textFill>
                  <w14:solidFill>
                    <w14:schemeClr w14:val="tx1"/>
                  </w14:solidFill>
                </w14:textFill>
              </w:rPr>
              <w:t>考</w:t>
            </w:r>
            <w:r>
              <w:rPr>
                <w:rFonts w:ascii="黑体" w:hAnsi="黑体" w:eastAsia="黑体" w:cs="黑体"/>
                <w:color w:val="000000" w:themeColor="text1"/>
                <w:sz w:val="28"/>
                <w:szCs w:val="28"/>
                <w14:textFill>
                  <w14:solidFill>
                    <w14:schemeClr w14:val="tx1"/>
                  </w14:solidFill>
                </w14:textFill>
              </w:rPr>
              <w:t xml:space="preserve"> </w:t>
            </w:r>
            <w:r>
              <w:rPr>
                <w:rFonts w:ascii="黑体" w:hAnsi="黑体" w:eastAsia="黑体" w:cs="黑体"/>
                <w:color w:val="000000" w:themeColor="text1"/>
                <w:spacing w:val="-4"/>
                <w:sz w:val="28"/>
                <w:szCs w:val="28"/>
                <w14:textFill>
                  <w14:solidFill>
                    <w14:schemeClr w14:val="tx1"/>
                  </w14:solidFill>
                </w14:textFill>
              </w:rPr>
              <w:t>分</w:t>
            </w:r>
            <w:r>
              <w:rPr>
                <w:rFonts w:ascii="黑体" w:hAnsi="黑体" w:eastAsia="黑体" w:cs="黑体"/>
                <w:color w:val="000000" w:themeColor="text1"/>
                <w:spacing w:val="-3"/>
                <w:sz w:val="28"/>
                <w:szCs w:val="28"/>
                <w14:textFill>
                  <w14:solidFill>
                    <w14:schemeClr w14:val="tx1"/>
                  </w14:solidFill>
                </w14:textFill>
              </w:rPr>
              <w:t>值</w:t>
            </w:r>
          </w:p>
        </w:tc>
        <w:tc>
          <w:tcPr>
            <w:tcW w:w="202" w:type="pct"/>
            <w:noWrap w:val="0"/>
            <w:textDirection w:val="tbRlV"/>
            <w:vAlign w:val="top"/>
          </w:tcPr>
          <w:p>
            <w:pPr>
              <w:spacing w:before="126" w:line="212" w:lineRule="auto"/>
              <w:ind w:left="5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8"/>
                <w:sz w:val="28"/>
                <w:szCs w:val="28"/>
                <w14:textFill>
                  <w14:solidFill>
                    <w14:schemeClr w14:val="tx1"/>
                  </w14:solidFill>
                </w14:textFill>
              </w:rPr>
              <w:t xml:space="preserve">序 </w:t>
            </w:r>
            <w:r>
              <w:rPr>
                <w:rFonts w:ascii="黑体" w:hAnsi="黑体" w:eastAsia="黑体" w:cs="黑体"/>
                <w:color w:val="000000" w:themeColor="text1"/>
                <w:spacing w:val="7"/>
                <w:sz w:val="28"/>
                <w:szCs w:val="28"/>
                <w14:textFill>
                  <w14:solidFill>
                    <w14:schemeClr w14:val="tx1"/>
                  </w14:solidFill>
                </w14:textFill>
              </w:rPr>
              <w:t>号</w:t>
            </w:r>
          </w:p>
        </w:tc>
        <w:tc>
          <w:tcPr>
            <w:tcW w:w="3841" w:type="pct"/>
            <w:noWrap w:val="0"/>
            <w:vAlign w:val="top"/>
          </w:tcPr>
          <w:p>
            <w:pPr>
              <w:spacing w:before="270" w:line="242" w:lineRule="auto"/>
              <w:ind w:left="453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4"/>
                <w:sz w:val="28"/>
                <w:szCs w:val="28"/>
                <w14:textFill>
                  <w14:solidFill>
                    <w14:schemeClr w14:val="tx1"/>
                  </w14:solidFill>
                </w14:textFill>
              </w:rPr>
              <w:t>评</w:t>
            </w:r>
            <w:r>
              <w:rPr>
                <w:rFonts w:ascii="黑体" w:hAnsi="黑体" w:eastAsia="黑体" w:cs="黑体"/>
                <w:color w:val="000000" w:themeColor="text1"/>
                <w:spacing w:val="-3"/>
                <w:sz w:val="28"/>
                <w:szCs w:val="28"/>
                <w14:textFill>
                  <w14:solidFill>
                    <w14:schemeClr w14:val="tx1"/>
                  </w14:solidFill>
                </w14:textFill>
              </w:rPr>
              <w:t>价</w:t>
            </w:r>
            <w:r>
              <w:rPr>
                <w:rFonts w:ascii="黑体" w:hAnsi="黑体" w:eastAsia="黑体" w:cs="黑体"/>
                <w:color w:val="000000" w:themeColor="text1"/>
                <w:spacing w:val="-2"/>
                <w:sz w:val="28"/>
                <w:szCs w:val="28"/>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92" w:type="pct"/>
            <w:vMerge w:val="restart"/>
            <w:tcBorders>
              <w:bottom w:val="nil"/>
            </w:tcBorders>
            <w:noWrap w:val="0"/>
            <w:vAlign w:val="center"/>
          </w:tcPr>
          <w:p>
            <w:pPr>
              <w:spacing w:before="120" w:line="203"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场</w:t>
            </w:r>
            <w:r>
              <w:rPr>
                <w:rFonts w:hint="eastAsia" w:ascii="仿宋_GB2312" w:hAnsi="仿宋_GB2312" w:eastAsia="仿宋_GB2312" w:cs="仿宋_GB2312"/>
                <w:color w:val="000000" w:themeColor="text1"/>
                <w:spacing w:val="-2"/>
                <w:sz w:val="28"/>
                <w:szCs w:val="28"/>
                <w14:textFill>
                  <w14:solidFill>
                    <w14:schemeClr w14:val="tx1"/>
                  </w14:solidFill>
                </w14:textFill>
              </w:rPr>
              <w:t>所设施设备</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1</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统一挂牌“便民服务中心”，展示“苏服办”品牌形象，办事引导、停车等标志标牌易于识别。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692" w:type="pct"/>
            <w:vMerge w:val="continue"/>
            <w:tcBorders>
              <w:top w:val="nil"/>
              <w:bottom w:val="nil"/>
            </w:tcBorders>
            <w:noWrap w:val="0"/>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2</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科学划分咨询导服、窗口服务、自助服务、政务公开、休息等候等功能区域。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692" w:type="pct"/>
            <w:vMerge w:val="continue"/>
            <w:tcBorders>
              <w:top w:val="nil"/>
              <w:bottom w:val="nil"/>
            </w:tcBorders>
            <w:noWrap w:val="0"/>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窗口配备办公电话、电脑、高拍仪、打印机等必要的办公设备。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92" w:type="pct"/>
            <w:vMerge w:val="continue"/>
            <w:tcBorders>
              <w:top w:val="nil"/>
              <w:bottom w:val="nil"/>
            </w:tcBorders>
            <w:noWrap w:val="0"/>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4</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大厅配备等候座椅、饮水机、急救箱及办事所需文具等便民设施，各种设施设备及物品摆放有序。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2" w:type="pct"/>
            <w:vMerge w:val="continue"/>
            <w:tcBorders>
              <w:top w:val="nil"/>
            </w:tcBorders>
            <w:noWrap w:val="0"/>
            <w:vAlign w:val="top"/>
          </w:tcPr>
          <w:p>
            <w:pPr>
              <w:rPr>
                <w:rFonts w:hint="eastAsia" w:ascii="仿宋_GB2312" w:hAnsi="仿宋_GB2312" w:eastAsia="仿宋_GB2312" w:cs="仿宋_GB2312"/>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5</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配备必要的应急处突设施设备(如防疫、消防等)，制定各种应急处突预案。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92" w:type="pct"/>
            <w:vMerge w:val="restart"/>
            <w:tcBorders>
              <w:bottom w:val="nil"/>
            </w:tcBorders>
            <w:noWrap w:val="0"/>
            <w:vAlign w:val="center"/>
          </w:tcPr>
          <w:p>
            <w:pPr>
              <w:spacing w:before="116" w:line="209" w:lineRule="auto"/>
              <w:ind w:left="73"/>
              <w:jc w:val="center"/>
              <w:rPr>
                <w:rFonts w:hint="eastAsia" w:ascii="仿宋_GB2312" w:hAnsi="仿宋_GB2312" w:eastAsia="仿宋_GB2312" w:cs="仿宋_GB2312"/>
                <w:color w:val="000000" w:themeColor="text1"/>
                <w:sz w:val="27"/>
                <w:szCs w:val="27"/>
                <w14:textFill>
                  <w14:solidFill>
                    <w14:schemeClr w14:val="tx1"/>
                  </w14:solidFill>
                </w14:textFill>
              </w:rPr>
            </w:pPr>
            <w:r>
              <w:rPr>
                <w:rFonts w:hint="eastAsia" w:ascii="仿宋_GB2312" w:hAnsi="仿宋_GB2312" w:eastAsia="仿宋_GB2312" w:cs="仿宋_GB2312"/>
                <w:color w:val="000000" w:themeColor="text1"/>
                <w:spacing w:val="24"/>
                <w:sz w:val="27"/>
                <w:szCs w:val="27"/>
                <w14:textFill>
                  <w14:solidFill>
                    <w14:schemeClr w14:val="tx1"/>
                  </w14:solidFill>
                </w14:textFill>
              </w:rPr>
              <w:t>“</w:t>
            </w:r>
            <w:r>
              <w:rPr>
                <w:rFonts w:hint="eastAsia" w:ascii="仿宋_GB2312" w:hAnsi="仿宋_GB2312" w:eastAsia="仿宋_GB2312" w:cs="仿宋_GB2312"/>
                <w:color w:val="000000" w:themeColor="text1"/>
                <w:spacing w:val="22"/>
                <w:sz w:val="27"/>
                <w:szCs w:val="27"/>
                <w14:textFill>
                  <w14:solidFill>
                    <w14:schemeClr w14:val="tx1"/>
                  </w14:solidFill>
                </w14:textFill>
              </w:rPr>
              <w:t>一门对外”</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6</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乡镇(街道)层级的政务服务事项(含承接)全部进驻，做到“应进必进”，实现集中办理、“一站式”办结。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692" w:type="pct"/>
            <w:vMerge w:val="continue"/>
            <w:tcBorders>
              <w:top w:val="nil"/>
              <w:bottom w:val="nil"/>
            </w:tcBorders>
            <w:noWrap w:val="0"/>
            <w:vAlign w:val="top"/>
          </w:tcPr>
          <w:p>
            <w:pPr>
              <w:rPr>
                <w:rFonts w:ascii="Arial"/>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7</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驻乡镇 (街道) 机构的政务服务事项，除场地限制或涉及国家秘密等情形外，须进驻便民服务中心集中办理。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2" w:type="pct"/>
            <w:vMerge w:val="continue"/>
            <w:tcBorders>
              <w:top w:val="nil"/>
            </w:tcBorders>
            <w:noWrap w:val="0"/>
            <w:vAlign w:val="top"/>
          </w:tcPr>
          <w:p>
            <w:pPr>
              <w:rPr>
                <w:rFonts w:ascii="Arial"/>
                <w:color w:val="000000" w:themeColor="text1"/>
                <w:sz w:val="21"/>
                <w14:textFill>
                  <w14:solidFill>
                    <w14:schemeClr w14:val="tx1"/>
                  </w14:solidFill>
                </w14:textFill>
              </w:rPr>
            </w:pP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0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8</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水、电、燃气、市民卡等与群众生产生活密切相关的服务事项进驻便民服务中心。</w:t>
            </w:r>
          </w:p>
        </w:tc>
      </w:tr>
    </w:tbl>
    <w:p>
      <w:pPr>
        <w:rPr>
          <w:color w:val="000000" w:themeColor="text1"/>
          <w14:textFill>
            <w14:solidFill>
              <w14:schemeClr w14:val="tx1"/>
            </w14:solidFill>
          </w14:textFill>
        </w:rPr>
        <w:sectPr>
          <w:headerReference r:id="rId4" w:type="default"/>
          <w:footerReference r:id="rId5" w:type="default"/>
          <w:pgSz w:w="16838" w:h="11906"/>
          <w:pgMar w:top="2098" w:right="1474" w:bottom="1984" w:left="1587" w:header="0" w:footer="1451" w:gutter="0"/>
          <w:pgBorders>
            <w:top w:val="none" w:sz="0" w:space="0"/>
            <w:left w:val="none" w:sz="0" w:space="0"/>
            <w:bottom w:val="none" w:sz="0" w:space="0"/>
            <w:right w:val="none" w:sz="0" w:space="0"/>
          </w:pgBorders>
          <w:pgNumType w:fmt="decimal"/>
          <w:cols w:space="720" w:num="1"/>
        </w:sectPr>
      </w:pPr>
    </w:p>
    <w:p>
      <w:pPr>
        <w:spacing w:line="165" w:lineRule="exact"/>
        <w:rPr>
          <w:color w:val="000000" w:themeColor="text1"/>
          <w14:textFill>
            <w14:solidFill>
              <w14:schemeClr w14:val="tx1"/>
            </w14:solidFill>
          </w14:textFill>
        </w:rPr>
      </w:pP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87"/>
        <w:gridCol w:w="712"/>
        <w:gridCol w:w="585"/>
        <w:gridCol w:w="10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 w:type="pct"/>
            <w:noWrap w:val="0"/>
            <w:vAlign w:val="top"/>
          </w:tcPr>
          <w:p>
            <w:pPr>
              <w:spacing w:before="254" w:line="368" w:lineRule="exact"/>
              <w:ind w:left="363"/>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4"/>
                <w:position w:val="1"/>
                <w:sz w:val="28"/>
                <w:szCs w:val="28"/>
                <w14:textFill>
                  <w14:solidFill>
                    <w14:schemeClr w14:val="tx1"/>
                  </w14:solidFill>
                </w14:textFill>
              </w:rPr>
              <w:t>指</w:t>
            </w:r>
            <w:r>
              <w:rPr>
                <w:rFonts w:ascii="黑体" w:hAnsi="黑体" w:eastAsia="黑体" w:cs="黑体"/>
                <w:color w:val="000000" w:themeColor="text1"/>
                <w:spacing w:val="-2"/>
                <w:position w:val="1"/>
                <w:sz w:val="28"/>
                <w:szCs w:val="28"/>
                <w14:textFill>
                  <w14:solidFill>
                    <w14:schemeClr w14:val="tx1"/>
                  </w14:solidFill>
                </w14:textFill>
              </w:rPr>
              <w:t>标名称</w:t>
            </w:r>
          </w:p>
        </w:tc>
        <w:tc>
          <w:tcPr>
            <w:tcW w:w="262" w:type="pct"/>
            <w:noWrap w:val="0"/>
            <w:vAlign w:val="top"/>
          </w:tcPr>
          <w:p>
            <w:pPr>
              <w:spacing w:before="51" w:line="256" w:lineRule="auto"/>
              <w:ind w:left="74" w:right="66" w:firstLine="2"/>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5"/>
                <w:sz w:val="28"/>
                <w:szCs w:val="28"/>
                <w14:textFill>
                  <w14:solidFill>
                    <w14:schemeClr w14:val="tx1"/>
                  </w14:solidFill>
                </w14:textFill>
              </w:rPr>
              <w:t>参</w:t>
            </w:r>
            <w:r>
              <w:rPr>
                <w:rFonts w:ascii="黑体" w:hAnsi="黑体" w:eastAsia="黑体" w:cs="黑体"/>
                <w:color w:val="000000" w:themeColor="text1"/>
                <w:spacing w:val="-4"/>
                <w:sz w:val="28"/>
                <w:szCs w:val="28"/>
                <w14:textFill>
                  <w14:solidFill>
                    <w14:schemeClr w14:val="tx1"/>
                  </w14:solidFill>
                </w14:textFill>
              </w:rPr>
              <w:t>考</w:t>
            </w:r>
            <w:r>
              <w:rPr>
                <w:rFonts w:ascii="黑体" w:hAnsi="黑体" w:eastAsia="黑体" w:cs="黑体"/>
                <w:color w:val="000000" w:themeColor="text1"/>
                <w:sz w:val="28"/>
                <w:szCs w:val="28"/>
                <w14:textFill>
                  <w14:solidFill>
                    <w14:schemeClr w14:val="tx1"/>
                  </w14:solidFill>
                </w14:textFill>
              </w:rPr>
              <w:t xml:space="preserve"> </w:t>
            </w:r>
            <w:r>
              <w:rPr>
                <w:rFonts w:ascii="黑体" w:hAnsi="黑体" w:eastAsia="黑体" w:cs="黑体"/>
                <w:color w:val="000000" w:themeColor="text1"/>
                <w:spacing w:val="-4"/>
                <w:sz w:val="28"/>
                <w:szCs w:val="28"/>
                <w14:textFill>
                  <w14:solidFill>
                    <w14:schemeClr w14:val="tx1"/>
                  </w14:solidFill>
                </w14:textFill>
              </w:rPr>
              <w:t>分</w:t>
            </w:r>
            <w:r>
              <w:rPr>
                <w:rFonts w:ascii="黑体" w:hAnsi="黑体" w:eastAsia="黑体" w:cs="黑体"/>
                <w:color w:val="000000" w:themeColor="text1"/>
                <w:spacing w:val="-3"/>
                <w:sz w:val="28"/>
                <w:szCs w:val="28"/>
                <w14:textFill>
                  <w14:solidFill>
                    <w14:schemeClr w14:val="tx1"/>
                  </w14:solidFill>
                </w14:textFill>
              </w:rPr>
              <w:t>值</w:t>
            </w:r>
          </w:p>
        </w:tc>
        <w:tc>
          <w:tcPr>
            <w:tcW w:w="201" w:type="pct"/>
            <w:noWrap w:val="0"/>
            <w:textDirection w:val="tbRlV"/>
            <w:vAlign w:val="top"/>
          </w:tcPr>
          <w:p>
            <w:pPr>
              <w:spacing w:before="126" w:line="212" w:lineRule="auto"/>
              <w:ind w:left="50"/>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0"/>
                <w:sz w:val="28"/>
                <w:szCs w:val="28"/>
                <w14:textFill>
                  <w14:solidFill>
                    <w14:schemeClr w14:val="tx1"/>
                  </w14:solidFill>
                </w14:textFill>
              </w:rPr>
              <w:t>序</w:t>
            </w:r>
            <w:r>
              <w:rPr>
                <w:rFonts w:ascii="黑体" w:hAnsi="黑体" w:eastAsia="黑体" w:cs="黑体"/>
                <w:color w:val="000000" w:themeColor="text1"/>
                <w:spacing w:val="8"/>
                <w:sz w:val="28"/>
                <w:szCs w:val="28"/>
                <w14:textFill>
                  <w14:solidFill>
                    <w14:schemeClr w14:val="tx1"/>
                  </w14:solidFill>
                </w14:textFill>
              </w:rPr>
              <w:t xml:space="preserve"> 号</w:t>
            </w:r>
          </w:p>
        </w:tc>
        <w:tc>
          <w:tcPr>
            <w:tcW w:w="3846" w:type="pct"/>
            <w:noWrap w:val="0"/>
            <w:vAlign w:val="top"/>
          </w:tcPr>
          <w:p>
            <w:pPr>
              <w:spacing w:before="269" w:line="242" w:lineRule="auto"/>
              <w:ind w:left="453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4"/>
                <w:sz w:val="28"/>
                <w:szCs w:val="28"/>
                <w14:textFill>
                  <w14:solidFill>
                    <w14:schemeClr w14:val="tx1"/>
                  </w14:solidFill>
                </w14:textFill>
              </w:rPr>
              <w:t>评</w:t>
            </w:r>
            <w:r>
              <w:rPr>
                <w:rFonts w:ascii="黑体" w:hAnsi="黑体" w:eastAsia="黑体" w:cs="黑体"/>
                <w:color w:val="000000" w:themeColor="text1"/>
                <w:spacing w:val="-3"/>
                <w:sz w:val="28"/>
                <w:szCs w:val="28"/>
                <w14:textFill>
                  <w14:solidFill>
                    <w14:schemeClr w14:val="tx1"/>
                  </w14:solidFill>
                </w14:textFill>
              </w:rPr>
              <w:t>价</w:t>
            </w:r>
            <w:r>
              <w:rPr>
                <w:rFonts w:ascii="黑体" w:hAnsi="黑体" w:eastAsia="黑体" w:cs="黑体"/>
                <w:color w:val="000000" w:themeColor="text1"/>
                <w:spacing w:val="-2"/>
                <w:sz w:val="28"/>
                <w:szCs w:val="28"/>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16" w:line="320" w:lineRule="exact"/>
              <w:jc w:val="center"/>
              <w:textAlignment w:val="auto"/>
              <w:rPr>
                <w:rFonts w:ascii="微软雅黑" w:hAnsi="微软雅黑" w:eastAsia="微软雅黑" w:cs="微软雅黑"/>
                <w:color w:val="000000" w:themeColor="text1"/>
                <w:sz w:val="27"/>
                <w:szCs w:val="27"/>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“一门对外”</w:t>
            </w: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9</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积极推动税费减免、科技创新、财政补贴等领域的事项进驻便民服务中心集中办理。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10</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加强镇村两级联动，健全完善乡镇(街道)、村(社区)两级联动的便民服务网络。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ascii="微软雅黑" w:hAnsi="微软雅黑" w:eastAsia="微软雅黑" w:cs="微软雅黑"/>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政务公开</w:t>
            </w: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11</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编制事项清单和办事指南，明确办结时限、受理条件、办理流程、所需材料、收费情况等基础要素信息。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12</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通过江苏政务服务网对外发布事项清单和办事指南，做到数据同源、线上线下一致。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13</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在窗口或服务区显著位置，摆放办事指南、申请材料示范样本及样表，方便群众查阅获取。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14</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设置政务公开区，公开政务服务事项清单及帮代办事项清单等内容，为群众提供咨询、申请、查阅等服务。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ascii="微软雅黑" w:hAnsi="微软雅黑" w:eastAsia="微软雅黑" w:cs="微软雅黑"/>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“一窗”服务</w:t>
            </w: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15</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建立健全全科政务服务模式，政务服务事项全部纳入全科窗口，实现“一窗受理、 综合服务”。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16</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税务、市场监管等受条件限制短期内无法整合到全科窗口办理的事项按部门“一窗”受理办理。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17</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落实“一件事”改革，实现“一件事一窗办一次办”。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6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18</w:t>
            </w:r>
          </w:p>
        </w:tc>
        <w:tc>
          <w:tcPr>
            <w:tcW w:w="3846"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积极提供“省内通办”“跨省通办”服务。</w:t>
            </w:r>
          </w:p>
        </w:tc>
      </w:tr>
    </w:tbl>
    <w:p>
      <w:pPr>
        <w:rPr>
          <w:color w:val="000000" w:themeColor="text1"/>
          <w14:textFill>
            <w14:solidFill>
              <w14:schemeClr w14:val="tx1"/>
            </w14:solidFill>
          </w14:textFill>
        </w:rPr>
        <w:sectPr>
          <w:footerReference r:id="rId6" w:type="default"/>
          <w:pgSz w:w="16838" w:h="11906"/>
          <w:pgMar w:top="2098" w:right="1474" w:bottom="1984" w:left="1587" w:header="0" w:footer="1452" w:gutter="0"/>
          <w:pgBorders>
            <w:top w:val="none" w:sz="0" w:space="0"/>
            <w:left w:val="none" w:sz="0" w:space="0"/>
            <w:bottom w:val="none" w:sz="0" w:space="0"/>
            <w:right w:val="none" w:sz="0" w:space="0"/>
          </w:pgBorders>
          <w:pgNumType w:fmt="decimal"/>
          <w:cols w:space="720" w:num="1"/>
        </w:sectPr>
      </w:pPr>
    </w:p>
    <w:tbl>
      <w:tblPr>
        <w:tblStyle w:val="9"/>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98"/>
        <w:gridCol w:w="714"/>
        <w:gridCol w:w="585"/>
        <w:gridCol w:w="10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 w:type="pct"/>
            <w:noWrap w:val="0"/>
            <w:vAlign w:val="top"/>
          </w:tcPr>
          <w:p>
            <w:pPr>
              <w:spacing w:before="255" w:line="368" w:lineRule="exact"/>
              <w:ind w:left="363"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4"/>
                <w:position w:val="1"/>
                <w:sz w:val="28"/>
                <w:szCs w:val="28"/>
                <w14:textFill>
                  <w14:solidFill>
                    <w14:schemeClr w14:val="tx1"/>
                  </w14:solidFill>
                </w14:textFill>
              </w:rPr>
              <w:t>指</w:t>
            </w:r>
            <w:r>
              <w:rPr>
                <w:rFonts w:ascii="黑体" w:hAnsi="黑体" w:eastAsia="黑体" w:cs="黑体"/>
                <w:color w:val="000000" w:themeColor="text1"/>
                <w:spacing w:val="-2"/>
                <w:position w:val="1"/>
                <w:sz w:val="28"/>
                <w:szCs w:val="28"/>
                <w14:textFill>
                  <w14:solidFill>
                    <w14:schemeClr w14:val="tx1"/>
                  </w14:solidFill>
                </w14:textFill>
              </w:rPr>
              <w:t>标名称</w:t>
            </w:r>
          </w:p>
        </w:tc>
        <w:tc>
          <w:tcPr>
            <w:tcW w:w="259" w:type="pct"/>
            <w:noWrap w:val="0"/>
            <w:vAlign w:val="top"/>
          </w:tcPr>
          <w:p>
            <w:pPr>
              <w:spacing w:before="51" w:line="256" w:lineRule="auto"/>
              <w:ind w:left="74" w:leftChars="0" w:right="66" w:rightChars="0" w:firstLine="2" w:firstLine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5"/>
                <w:sz w:val="28"/>
                <w:szCs w:val="28"/>
                <w14:textFill>
                  <w14:solidFill>
                    <w14:schemeClr w14:val="tx1"/>
                  </w14:solidFill>
                </w14:textFill>
              </w:rPr>
              <w:t>参</w:t>
            </w:r>
            <w:r>
              <w:rPr>
                <w:rFonts w:ascii="黑体" w:hAnsi="黑体" w:eastAsia="黑体" w:cs="黑体"/>
                <w:color w:val="000000" w:themeColor="text1"/>
                <w:spacing w:val="-4"/>
                <w:sz w:val="28"/>
                <w:szCs w:val="28"/>
                <w14:textFill>
                  <w14:solidFill>
                    <w14:schemeClr w14:val="tx1"/>
                  </w14:solidFill>
                </w14:textFill>
              </w:rPr>
              <w:t>考</w:t>
            </w:r>
            <w:r>
              <w:rPr>
                <w:rFonts w:ascii="黑体" w:hAnsi="黑体" w:eastAsia="黑体" w:cs="黑体"/>
                <w:color w:val="000000" w:themeColor="text1"/>
                <w:sz w:val="28"/>
                <w:szCs w:val="28"/>
                <w14:textFill>
                  <w14:solidFill>
                    <w14:schemeClr w14:val="tx1"/>
                  </w14:solidFill>
                </w14:textFill>
              </w:rPr>
              <w:t xml:space="preserve"> </w:t>
            </w:r>
            <w:r>
              <w:rPr>
                <w:rFonts w:ascii="黑体" w:hAnsi="黑体" w:eastAsia="黑体" w:cs="黑体"/>
                <w:color w:val="000000" w:themeColor="text1"/>
                <w:spacing w:val="-4"/>
                <w:sz w:val="28"/>
                <w:szCs w:val="28"/>
                <w14:textFill>
                  <w14:solidFill>
                    <w14:schemeClr w14:val="tx1"/>
                  </w14:solidFill>
                </w14:textFill>
              </w:rPr>
              <w:t>分</w:t>
            </w:r>
            <w:r>
              <w:rPr>
                <w:rFonts w:ascii="黑体" w:hAnsi="黑体" w:eastAsia="黑体" w:cs="黑体"/>
                <w:color w:val="000000" w:themeColor="text1"/>
                <w:spacing w:val="-3"/>
                <w:sz w:val="28"/>
                <w:szCs w:val="28"/>
                <w14:textFill>
                  <w14:solidFill>
                    <w14:schemeClr w14:val="tx1"/>
                  </w14:solidFill>
                </w14:textFill>
              </w:rPr>
              <w:t>值</w:t>
            </w:r>
          </w:p>
        </w:tc>
        <w:tc>
          <w:tcPr>
            <w:tcW w:w="212" w:type="pct"/>
            <w:noWrap w:val="0"/>
            <w:textDirection w:val="tbRlV"/>
            <w:vAlign w:val="top"/>
          </w:tcPr>
          <w:p>
            <w:pPr>
              <w:spacing w:before="126" w:line="212" w:lineRule="auto"/>
              <w:ind w:left="51"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8"/>
                <w:sz w:val="28"/>
                <w:szCs w:val="28"/>
                <w14:textFill>
                  <w14:solidFill>
                    <w14:schemeClr w14:val="tx1"/>
                  </w14:solidFill>
                </w14:textFill>
              </w:rPr>
              <w:t xml:space="preserve">序 </w:t>
            </w:r>
            <w:r>
              <w:rPr>
                <w:rFonts w:ascii="黑体" w:hAnsi="黑体" w:eastAsia="黑体" w:cs="黑体"/>
                <w:color w:val="000000" w:themeColor="text1"/>
                <w:spacing w:val="7"/>
                <w:sz w:val="28"/>
                <w:szCs w:val="28"/>
                <w14:textFill>
                  <w14:solidFill>
                    <w14:schemeClr w14:val="tx1"/>
                  </w14:solidFill>
                </w14:textFill>
              </w:rPr>
              <w:t>号</w:t>
            </w:r>
          </w:p>
        </w:tc>
        <w:tc>
          <w:tcPr>
            <w:tcW w:w="3839" w:type="pct"/>
            <w:noWrap w:val="0"/>
            <w:vAlign w:val="top"/>
          </w:tcPr>
          <w:p>
            <w:pPr>
              <w:spacing w:before="270" w:line="242" w:lineRule="auto"/>
              <w:ind w:left="4531"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4"/>
                <w:sz w:val="28"/>
                <w:szCs w:val="28"/>
                <w14:textFill>
                  <w14:solidFill>
                    <w14:schemeClr w14:val="tx1"/>
                  </w14:solidFill>
                </w14:textFill>
              </w:rPr>
              <w:t>评</w:t>
            </w:r>
            <w:r>
              <w:rPr>
                <w:rFonts w:ascii="黑体" w:hAnsi="黑体" w:eastAsia="黑体" w:cs="黑体"/>
                <w:color w:val="000000" w:themeColor="text1"/>
                <w:spacing w:val="-3"/>
                <w:sz w:val="28"/>
                <w:szCs w:val="28"/>
                <w14:textFill>
                  <w14:solidFill>
                    <w14:schemeClr w14:val="tx1"/>
                  </w14:solidFill>
                </w14:textFill>
              </w:rPr>
              <w:t>价</w:t>
            </w:r>
            <w:r>
              <w:rPr>
                <w:rFonts w:ascii="黑体" w:hAnsi="黑体" w:eastAsia="黑体" w:cs="黑体"/>
                <w:color w:val="000000" w:themeColor="text1"/>
                <w:spacing w:val="-2"/>
                <w:sz w:val="28"/>
                <w:szCs w:val="28"/>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16" w:line="320" w:lineRule="exact"/>
              <w:ind w:left="73"/>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4"/>
                <w:sz w:val="28"/>
                <w:szCs w:val="28"/>
                <w14:textFill>
                  <w14:solidFill>
                    <w14:schemeClr w14:val="tx1"/>
                  </w14:solidFill>
                </w14:textFill>
              </w:rPr>
              <w:t>“</w:t>
            </w:r>
            <w:r>
              <w:rPr>
                <w:rFonts w:hint="eastAsia" w:ascii="仿宋_GB2312" w:hAnsi="仿宋_GB2312" w:eastAsia="仿宋_GB2312" w:cs="仿宋_GB2312"/>
                <w:color w:val="000000" w:themeColor="text1"/>
                <w:spacing w:val="22"/>
                <w:sz w:val="28"/>
                <w:szCs w:val="28"/>
                <w14:textFill>
                  <w14:solidFill>
                    <w14:schemeClr w14:val="tx1"/>
                  </w14:solidFill>
                </w14:textFill>
              </w:rPr>
              <w:t>一网通办”</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19</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凡与企业生产经营、群众生产生活密切相关的政务服务事项网上可办。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20</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鼓励有条件的地区在江苏政务服务网上开设旗舰店，接入特色服务项目。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21</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建立部门各尽其责、相互联动、协同配合的审管协同机制，实现审批与监管有效衔接、审管信息互动共享。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14:textFill>
                  <w14:solidFill>
                    <w14:schemeClr w14:val="tx1"/>
                  </w14:solidFill>
                </w14:textFill>
              </w:rPr>
              <w:t>窗</w:t>
            </w:r>
            <w:r>
              <w:rPr>
                <w:rFonts w:hint="eastAsia" w:ascii="仿宋_GB2312" w:hAnsi="仿宋_GB2312" w:eastAsia="仿宋_GB2312" w:cs="仿宋_GB2312"/>
                <w:color w:val="000000" w:themeColor="text1"/>
                <w:spacing w:val="-8"/>
                <w:sz w:val="28"/>
                <w:szCs w:val="28"/>
                <w14:textFill>
                  <w14:solidFill>
                    <w14:schemeClr w14:val="tx1"/>
                  </w14:solidFill>
                </w14:textFill>
              </w:rPr>
              <w:t>口服务</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22</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依法行政，推行首问负责、限时办结、预约服务、延时办理、一次性告知等工作制度。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23</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落实“十要十严禁”，严格工作纪律、服务态度、文明用语等。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24</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窗口设置岗位牌，公开展示窗口人员单位、姓名、职务、电话和照片等信息。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25</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窗口人员统一着装，佩戴工作标志，亮明党员身份。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26</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设置“办不成事”反映窗口，提供兜底服务，解决企业和群众办事过程中遇到的疑 难事项和复杂问题。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0"/>
                <w:sz w:val="28"/>
                <w:szCs w:val="28"/>
                <w14:textFill>
                  <w14:solidFill>
                    <w14:schemeClr w14:val="tx1"/>
                  </w14:solidFill>
                </w14:textFill>
              </w:rPr>
              <w:t>自</w:t>
            </w:r>
            <w:r>
              <w:rPr>
                <w:rFonts w:hint="eastAsia" w:ascii="仿宋_GB2312" w:hAnsi="仿宋_GB2312" w:eastAsia="仿宋_GB2312" w:cs="仿宋_GB2312"/>
                <w:color w:val="000000" w:themeColor="text1"/>
                <w:spacing w:val="-19"/>
                <w:sz w:val="28"/>
                <w:szCs w:val="28"/>
                <w14:textFill>
                  <w14:solidFill>
                    <w14:schemeClr w14:val="tx1"/>
                  </w14:solidFill>
                </w14:textFill>
              </w:rPr>
              <w:t>助服务</w:t>
            </w: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27</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大厅提供预约、取号、叫号等服务功能，推广使用“苏服码”。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5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28</w:t>
            </w:r>
          </w:p>
        </w:tc>
        <w:tc>
          <w:tcPr>
            <w:tcW w:w="3839"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设置自助服务区，引入公安、人社、税务等自助服务终端或集成式政务服务自助一体机，  鼓励有条件的地区提供</w:t>
            </w:r>
            <w:r>
              <w:rPr>
                <w:rFonts w:hint="default" w:ascii="Times New Roman" w:hAnsi="Times New Roman" w:eastAsia="仿宋_GB2312" w:cs="仿宋_GB2312"/>
                <w:color w:val="000000" w:themeColor="text1"/>
                <w:spacing w:val="-10"/>
                <w:sz w:val="28"/>
                <w:szCs w:val="28"/>
                <w14:textFill>
                  <w14:solidFill>
                    <w14:schemeClr w14:val="tx1"/>
                  </w14:solidFill>
                </w14:textFill>
              </w:rPr>
              <w:t>7</w:t>
            </w:r>
            <w:r>
              <w:rPr>
                <w:rFonts w:hint="eastAsia" w:ascii="仿宋_GB2312" w:hAnsi="仿宋_GB2312" w:eastAsia="仿宋_GB2312" w:cs="仿宋_GB2312"/>
                <w:color w:val="000000" w:themeColor="text1"/>
                <w:spacing w:val="-10"/>
                <w:sz w:val="28"/>
                <w:szCs w:val="28"/>
                <w14:textFill>
                  <w14:solidFill>
                    <w14:schemeClr w14:val="tx1"/>
                  </w14:solidFill>
                </w14:textFill>
              </w:rPr>
              <w:t>×</w:t>
            </w:r>
            <w:r>
              <w:rPr>
                <w:rFonts w:hint="default" w:ascii="Times New Roman" w:hAnsi="Times New Roman" w:eastAsia="仿宋_GB2312" w:cs="仿宋_GB2312"/>
                <w:color w:val="000000" w:themeColor="text1"/>
                <w:spacing w:val="-10"/>
                <w:sz w:val="28"/>
                <w:szCs w:val="28"/>
                <w14:textFill>
                  <w14:solidFill>
                    <w14:schemeClr w14:val="tx1"/>
                  </w14:solidFill>
                </w14:textFill>
              </w:rPr>
              <w:t>24</w:t>
            </w:r>
            <w:r>
              <w:rPr>
                <w:rFonts w:hint="eastAsia" w:ascii="仿宋_GB2312" w:hAnsi="仿宋_GB2312" w:eastAsia="仿宋_GB2312" w:cs="仿宋_GB2312"/>
                <w:color w:val="000000" w:themeColor="text1"/>
                <w:spacing w:val="-10"/>
                <w:sz w:val="28"/>
                <w:szCs w:val="28"/>
                <w14:textFill>
                  <w14:solidFill>
                    <w14:schemeClr w14:val="tx1"/>
                  </w14:solidFill>
                </w14:textFill>
              </w:rPr>
              <w:t>小时自助服务。</w:t>
            </w:r>
          </w:p>
        </w:tc>
      </w:tr>
    </w:tbl>
    <w:p>
      <w:pPr>
        <w:spacing w:line="165" w:lineRule="exact"/>
        <w:rPr>
          <w:color w:val="000000" w:themeColor="text1"/>
          <w14:textFill>
            <w14:solidFill>
              <w14:schemeClr w14:val="tx1"/>
            </w14:solidFill>
          </w14:textFill>
        </w:rPr>
      </w:pPr>
    </w:p>
    <w:tbl>
      <w:tblPr>
        <w:tblStyle w:val="9"/>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99"/>
        <w:gridCol w:w="712"/>
        <w:gridCol w:w="585"/>
        <w:gridCol w:w="10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 w:type="pct"/>
            <w:noWrap w:val="0"/>
            <w:vAlign w:val="top"/>
          </w:tcPr>
          <w:p>
            <w:pPr>
              <w:spacing w:before="255" w:line="368" w:lineRule="exact"/>
              <w:ind w:left="363"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4"/>
                <w:position w:val="1"/>
                <w:sz w:val="28"/>
                <w:szCs w:val="28"/>
                <w14:textFill>
                  <w14:solidFill>
                    <w14:schemeClr w14:val="tx1"/>
                  </w14:solidFill>
                </w14:textFill>
              </w:rPr>
              <w:t>指</w:t>
            </w:r>
            <w:r>
              <w:rPr>
                <w:rFonts w:ascii="黑体" w:hAnsi="黑体" w:eastAsia="黑体" w:cs="黑体"/>
                <w:color w:val="000000" w:themeColor="text1"/>
                <w:spacing w:val="-2"/>
                <w:position w:val="1"/>
                <w:sz w:val="28"/>
                <w:szCs w:val="28"/>
                <w14:textFill>
                  <w14:solidFill>
                    <w14:schemeClr w14:val="tx1"/>
                  </w14:solidFill>
                </w14:textFill>
              </w:rPr>
              <w:t>标名称</w:t>
            </w:r>
          </w:p>
        </w:tc>
        <w:tc>
          <w:tcPr>
            <w:tcW w:w="258" w:type="pct"/>
            <w:noWrap w:val="0"/>
            <w:vAlign w:val="top"/>
          </w:tcPr>
          <w:p>
            <w:pPr>
              <w:spacing w:before="51" w:line="256" w:lineRule="auto"/>
              <w:ind w:left="74" w:leftChars="0" w:right="66" w:rightChars="0" w:firstLine="2" w:firstLine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5"/>
                <w:sz w:val="28"/>
                <w:szCs w:val="28"/>
                <w14:textFill>
                  <w14:solidFill>
                    <w14:schemeClr w14:val="tx1"/>
                  </w14:solidFill>
                </w14:textFill>
              </w:rPr>
              <w:t>参</w:t>
            </w:r>
            <w:r>
              <w:rPr>
                <w:rFonts w:ascii="黑体" w:hAnsi="黑体" w:eastAsia="黑体" w:cs="黑体"/>
                <w:color w:val="000000" w:themeColor="text1"/>
                <w:spacing w:val="-4"/>
                <w:sz w:val="28"/>
                <w:szCs w:val="28"/>
                <w14:textFill>
                  <w14:solidFill>
                    <w14:schemeClr w14:val="tx1"/>
                  </w14:solidFill>
                </w14:textFill>
              </w:rPr>
              <w:t>考</w:t>
            </w:r>
            <w:r>
              <w:rPr>
                <w:rFonts w:ascii="黑体" w:hAnsi="黑体" w:eastAsia="黑体" w:cs="黑体"/>
                <w:color w:val="000000" w:themeColor="text1"/>
                <w:sz w:val="28"/>
                <w:szCs w:val="28"/>
                <w14:textFill>
                  <w14:solidFill>
                    <w14:schemeClr w14:val="tx1"/>
                  </w14:solidFill>
                </w14:textFill>
              </w:rPr>
              <w:t xml:space="preserve"> </w:t>
            </w:r>
            <w:r>
              <w:rPr>
                <w:rFonts w:ascii="黑体" w:hAnsi="黑体" w:eastAsia="黑体" w:cs="黑体"/>
                <w:color w:val="000000" w:themeColor="text1"/>
                <w:spacing w:val="-4"/>
                <w:sz w:val="28"/>
                <w:szCs w:val="28"/>
                <w14:textFill>
                  <w14:solidFill>
                    <w14:schemeClr w14:val="tx1"/>
                  </w14:solidFill>
                </w14:textFill>
              </w:rPr>
              <w:t>分</w:t>
            </w:r>
            <w:r>
              <w:rPr>
                <w:rFonts w:ascii="黑体" w:hAnsi="黑体" w:eastAsia="黑体" w:cs="黑体"/>
                <w:color w:val="000000" w:themeColor="text1"/>
                <w:spacing w:val="-3"/>
                <w:sz w:val="28"/>
                <w:szCs w:val="28"/>
                <w14:textFill>
                  <w14:solidFill>
                    <w14:schemeClr w14:val="tx1"/>
                  </w14:solidFill>
                </w14:textFill>
              </w:rPr>
              <w:t>值</w:t>
            </w:r>
          </w:p>
        </w:tc>
        <w:tc>
          <w:tcPr>
            <w:tcW w:w="212" w:type="pct"/>
            <w:noWrap w:val="0"/>
            <w:textDirection w:val="tbRlV"/>
            <w:vAlign w:val="top"/>
          </w:tcPr>
          <w:p>
            <w:pPr>
              <w:spacing w:before="126" w:line="212" w:lineRule="auto"/>
              <w:ind w:left="51"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8"/>
                <w:sz w:val="28"/>
                <w:szCs w:val="28"/>
                <w14:textFill>
                  <w14:solidFill>
                    <w14:schemeClr w14:val="tx1"/>
                  </w14:solidFill>
                </w14:textFill>
              </w:rPr>
              <w:t xml:space="preserve">序 </w:t>
            </w:r>
            <w:r>
              <w:rPr>
                <w:rFonts w:ascii="黑体" w:hAnsi="黑体" w:eastAsia="黑体" w:cs="黑体"/>
                <w:color w:val="000000" w:themeColor="text1"/>
                <w:spacing w:val="7"/>
                <w:sz w:val="28"/>
                <w:szCs w:val="28"/>
                <w14:textFill>
                  <w14:solidFill>
                    <w14:schemeClr w14:val="tx1"/>
                  </w14:solidFill>
                </w14:textFill>
              </w:rPr>
              <w:t>号</w:t>
            </w:r>
          </w:p>
        </w:tc>
        <w:tc>
          <w:tcPr>
            <w:tcW w:w="3841" w:type="pct"/>
            <w:noWrap w:val="0"/>
            <w:vAlign w:val="top"/>
          </w:tcPr>
          <w:p>
            <w:pPr>
              <w:spacing w:before="270" w:line="242" w:lineRule="auto"/>
              <w:ind w:left="4531" w:leftChars="0"/>
              <w:rPr>
                <w:rFonts w:ascii="黑体" w:hAnsi="黑体" w:eastAsia="黑体" w:cs="黑体"/>
                <w:color w:val="000000" w:themeColor="text1"/>
                <w:kern w:val="2"/>
                <w:sz w:val="28"/>
                <w:szCs w:val="28"/>
                <w:lang w:val="en-US" w:eastAsia="zh-CN" w:bidi="ar-SA"/>
                <w14:textFill>
                  <w14:solidFill>
                    <w14:schemeClr w14:val="tx1"/>
                  </w14:solidFill>
                </w14:textFill>
              </w:rPr>
            </w:pPr>
            <w:r>
              <w:rPr>
                <w:rFonts w:ascii="黑体" w:hAnsi="黑体" w:eastAsia="黑体" w:cs="黑体"/>
                <w:color w:val="000000" w:themeColor="text1"/>
                <w:spacing w:val="-4"/>
                <w:sz w:val="28"/>
                <w:szCs w:val="28"/>
                <w14:textFill>
                  <w14:solidFill>
                    <w14:schemeClr w14:val="tx1"/>
                  </w14:solidFill>
                </w14:textFill>
              </w:rPr>
              <w:t>评</w:t>
            </w:r>
            <w:r>
              <w:rPr>
                <w:rFonts w:ascii="黑体" w:hAnsi="黑体" w:eastAsia="黑体" w:cs="黑体"/>
                <w:color w:val="000000" w:themeColor="text1"/>
                <w:spacing w:val="-3"/>
                <w:sz w:val="28"/>
                <w:szCs w:val="28"/>
                <w14:textFill>
                  <w14:solidFill>
                    <w14:schemeClr w14:val="tx1"/>
                  </w14:solidFill>
                </w14:textFill>
              </w:rPr>
              <w:t>价</w:t>
            </w:r>
            <w:r>
              <w:rPr>
                <w:rFonts w:ascii="黑体" w:hAnsi="黑体" w:eastAsia="黑体" w:cs="黑体"/>
                <w:color w:val="000000" w:themeColor="text1"/>
                <w:spacing w:val="-2"/>
                <w:sz w:val="28"/>
                <w:szCs w:val="28"/>
                <w14:textFill>
                  <w14:solidFill>
                    <w14:schemeClr w14:val="tx1"/>
                  </w14:solidFill>
                </w14:textFill>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8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16" w:line="320" w:lineRule="exact"/>
              <w:ind w:left="73"/>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14:textFill>
                  <w14:solidFill>
                    <w14:schemeClr w14:val="tx1"/>
                  </w14:solidFill>
                </w14:textFill>
              </w:rPr>
              <w:t>帮</w:t>
            </w:r>
            <w:r>
              <w:rPr>
                <w:rFonts w:hint="eastAsia" w:ascii="仿宋_GB2312" w:hAnsi="仿宋_GB2312" w:eastAsia="仿宋_GB2312" w:cs="仿宋_GB2312"/>
                <w:color w:val="000000" w:themeColor="text1"/>
                <w:spacing w:val="-6"/>
                <w:sz w:val="28"/>
                <w:szCs w:val="28"/>
                <w14:textFill>
                  <w14:solidFill>
                    <w14:schemeClr w14:val="tx1"/>
                  </w14:solidFill>
                </w14:textFill>
              </w:rPr>
              <w:t>办代办</w:t>
            </w: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0"/>
                <w:sz w:val="28"/>
                <w:szCs w:val="28"/>
                <w14:textFill>
                  <w14:solidFill>
                    <w14:schemeClr w14:val="tx1"/>
                  </w14:solidFill>
                </w14:textFill>
              </w:rPr>
              <w:t>9</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建立帮办代办队伍，完善帮办代办制度，落实落细帮办代办。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0"/>
                <w:sz w:val="28"/>
                <w:szCs w:val="28"/>
                <w14:textFill>
                  <w14:solidFill>
                    <w14:schemeClr w14:val="tx1"/>
                  </w14:solidFill>
                </w14:textFill>
              </w:rPr>
              <w:t>0</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为企业提供涉企审批、项目建设等帮办代办服务，更好服务企业发展。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0"/>
                <w:sz w:val="28"/>
                <w:szCs w:val="28"/>
                <w14:textFill>
                  <w14:solidFill>
                    <w14:schemeClr w14:val="tx1"/>
                  </w14:solidFill>
                </w14:textFill>
              </w:rPr>
              <w:t>1</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结合“网格化”管理，将帮办代办服务融入村（社区）“网格”之中，为有需要的群众尤其是老弱病残等特殊群体提供贴心、便捷的服务。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88" w:type="pct"/>
            <w:vMerge w:val="restart"/>
            <w:tcBorders>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14:textFill>
                  <w14:solidFill>
                    <w14:schemeClr w14:val="tx1"/>
                  </w14:solidFill>
                </w14:textFill>
              </w:rPr>
              <w:t>适老化服务</w:t>
            </w: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0"/>
                <w:sz w:val="28"/>
                <w:szCs w:val="28"/>
                <w14:textFill>
                  <w14:solidFill>
                    <w14:schemeClr w14:val="tx1"/>
                  </w14:solidFill>
                </w14:textFill>
              </w:rPr>
              <w:t>2</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配备老花镜、轮椅、医疗设备等服务用品，设置“敬老专座”，为老年人等特殊群体提供便利设施和服务。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88" w:type="pct"/>
            <w:vMerge w:val="continue"/>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0"/>
                <w:sz w:val="28"/>
                <w:szCs w:val="28"/>
                <w14:textFill>
                  <w14:solidFill>
                    <w14:schemeClr w14:val="tx1"/>
                  </w14:solidFill>
                </w14:textFill>
              </w:rPr>
              <w:t>3</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帮助老年人解决“数字鸿沟”问题，安排专门人员为老年人提供咨询引导、陪办等便利化服务。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88" w:type="pct"/>
            <w:vMerge w:val="restart"/>
            <w:tcBorders>
              <w:top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仿宋_GB2312" w:hAnsi="仿宋_GB2312" w:eastAsia="仿宋_GB2312" w:cs="仿宋_GB2312"/>
                <w:color w:val="000000" w:themeColor="text1"/>
                <w:spacing w:val="-20"/>
                <w:sz w:val="28"/>
                <w:szCs w:val="28"/>
                <w14:textFill>
                  <w14:solidFill>
                    <w14:schemeClr w14:val="tx1"/>
                  </w14:solidFill>
                </w14:textFill>
              </w:rPr>
            </w:pPr>
            <w:r>
              <w:rPr>
                <w:rFonts w:hint="eastAsia" w:ascii="仿宋_GB2312" w:hAnsi="仿宋_GB2312" w:eastAsia="仿宋_GB2312" w:cs="仿宋_GB2312"/>
                <w:color w:val="000000" w:themeColor="text1"/>
                <w:spacing w:val="-20"/>
                <w:sz w:val="28"/>
                <w:szCs w:val="28"/>
                <w14:textFill>
                  <w14:solidFill>
                    <w14:schemeClr w14:val="tx1"/>
                  </w14:solidFill>
                </w14:textFill>
              </w:rPr>
              <w:t>政务服务</w:t>
            </w:r>
          </w:p>
          <w:p>
            <w:pPr>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0"/>
                <w:sz w:val="28"/>
                <w:szCs w:val="28"/>
                <w14:textFill>
                  <w14:solidFill>
                    <w14:schemeClr w14:val="tx1"/>
                  </w14:solidFill>
                </w14:textFill>
              </w:rPr>
              <w:t>“好差评”</w:t>
            </w: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4</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34</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落实“好差评”制度，完善窗口评价装置，畅通二维码评价、投诉电话、意见箱等渠道，方便群众提出意见、建议和投诉。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4</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35</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引导办事群众积极参与满意度评价，做到网上服务“一事一评”、现场服务“一次一评”。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88" w:type="pct"/>
            <w:vMerge w:val="continue"/>
            <w:tcBorders>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Arial"/>
                <w:color w:val="000000" w:themeColor="text1"/>
                <w:sz w:val="21"/>
                <w14:textFill>
                  <w14:solidFill>
                    <w14:schemeClr w14:val="tx1"/>
                  </w14:solidFill>
                </w14:textFill>
              </w:rPr>
            </w:pP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4</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36</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落实《政务服务差评处置工作规范》，组织实施乡村两级差评处置工作，实现有效差评</w:t>
            </w:r>
            <w:r>
              <w:rPr>
                <w:rFonts w:hint="eastAsia" w:ascii="Times New Roman" w:hAnsi="Times New Roman" w:eastAsia="仿宋_GB2312" w:cs="仿宋_GB2312"/>
                <w:color w:val="000000" w:themeColor="text1"/>
                <w:spacing w:val="-10"/>
                <w:sz w:val="28"/>
                <w:szCs w:val="28"/>
                <w14:textFill>
                  <w14:solidFill>
                    <w14:schemeClr w14:val="tx1"/>
                  </w14:solidFill>
                </w14:textFill>
              </w:rPr>
              <w:t>100</w:t>
            </w:r>
            <w:r>
              <w:rPr>
                <w:rFonts w:hint="eastAsia" w:ascii="仿宋_GB2312" w:hAnsi="仿宋_GB2312" w:eastAsia="仿宋_GB2312" w:cs="仿宋_GB2312"/>
                <w:color w:val="000000" w:themeColor="text1"/>
                <w:spacing w:val="-10"/>
                <w:sz w:val="28"/>
                <w:szCs w:val="28"/>
                <w14:textFill>
                  <w14:solidFill>
                    <w14:schemeClr w14:val="tx1"/>
                  </w14:solidFill>
                </w14:textFill>
              </w:rPr>
              <w:t>%整改、实名差评</w:t>
            </w:r>
            <w:r>
              <w:rPr>
                <w:rFonts w:hint="eastAsia" w:ascii="Times New Roman" w:hAnsi="Times New Roman" w:eastAsia="仿宋_GB2312" w:cs="仿宋_GB2312"/>
                <w:color w:val="000000" w:themeColor="text1"/>
                <w:spacing w:val="-10"/>
                <w:sz w:val="28"/>
                <w:szCs w:val="28"/>
                <w14:textFill>
                  <w14:solidFill>
                    <w14:schemeClr w14:val="tx1"/>
                  </w14:solidFill>
                </w14:textFill>
              </w:rPr>
              <w:t>100</w:t>
            </w:r>
            <w:r>
              <w:rPr>
                <w:rFonts w:hint="eastAsia" w:ascii="仿宋_GB2312" w:hAnsi="仿宋_GB2312" w:eastAsia="仿宋_GB2312" w:cs="仿宋_GB2312"/>
                <w:color w:val="000000" w:themeColor="text1"/>
                <w:spacing w:val="-10"/>
                <w:sz w:val="28"/>
                <w:szCs w:val="28"/>
                <w14:textFill>
                  <w14:solidFill>
                    <w14:schemeClr w14:val="tx1"/>
                  </w14:solidFill>
                </w14:textFill>
              </w:rPr>
              <w:t>%回复。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88"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color w:val="000000" w:themeColor="text1"/>
                <w:sz w:val="21"/>
                <w14:textFill>
                  <w14:solidFill>
                    <w14:schemeClr w14:val="tx1"/>
                  </w14:solidFill>
                </w14:textFill>
              </w:rPr>
            </w:pPr>
            <w:r>
              <w:rPr>
                <w:rFonts w:hint="eastAsia" w:ascii="仿宋_GB2312" w:hAnsi="仿宋_GB2312" w:eastAsia="仿宋_GB2312" w:cs="仿宋_GB2312"/>
                <w:color w:val="000000" w:themeColor="text1"/>
                <w:spacing w:val="-9"/>
                <w:sz w:val="28"/>
                <w:szCs w:val="28"/>
                <w14:textFill>
                  <w14:solidFill>
                    <w14:schemeClr w14:val="tx1"/>
                  </w14:solidFill>
                </w14:textFill>
              </w:rPr>
              <w:t>创新服务</w:t>
            </w:r>
          </w:p>
        </w:tc>
        <w:tc>
          <w:tcPr>
            <w:tcW w:w="258"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5</w:t>
            </w:r>
          </w:p>
        </w:tc>
        <w:tc>
          <w:tcPr>
            <w:tcW w:w="212"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center"/>
              <w:textAlignment w:val="auto"/>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pacing w:val="-10"/>
                <w:sz w:val="28"/>
                <w:szCs w:val="28"/>
                <w:lang w:val="en-US" w:eastAsia="zh-CN"/>
                <w14:textFill>
                  <w14:solidFill>
                    <w14:schemeClr w14:val="tx1"/>
                  </w14:solidFill>
                </w14:textFill>
              </w:rPr>
              <w:t>37</w:t>
            </w:r>
          </w:p>
        </w:tc>
        <w:tc>
          <w:tcPr>
            <w:tcW w:w="3841" w:type="pct"/>
            <w:noWrap w:val="0"/>
            <w:vAlign w:val="center"/>
          </w:tcPr>
          <w:p>
            <w:pPr>
              <w:keepNext w:val="0"/>
              <w:keepLines w:val="0"/>
              <w:pageBreakBefore w:val="0"/>
              <w:widowControl w:val="0"/>
              <w:kinsoku/>
              <w:wordWrap/>
              <w:overflowPunct/>
              <w:topLinePunct w:val="0"/>
              <w:autoSpaceDE/>
              <w:autoSpaceDN/>
              <w:bidi w:val="0"/>
              <w:adjustRightInd/>
              <w:snapToGrid/>
              <w:spacing w:before="85" w:line="320" w:lineRule="exact"/>
              <w:ind w:left="85" w:right="62" w:firstLine="6"/>
              <w:jc w:val="left"/>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在本县（市、区）率先开展富有成效的创新服务举措，企业和群众办事便利度、满意度显著提高。</w:t>
            </w:r>
          </w:p>
        </w:tc>
      </w:tr>
    </w:tbl>
    <w:p>
      <w:pPr>
        <w:rPr>
          <w:rFonts w:hint="eastAsia" w:eastAsia="仿宋_GB2312"/>
          <w:color w:val="000000" w:themeColor="text1"/>
          <w:lang w:val="en-US" w:eastAsia="zh-CN"/>
          <w14:textFill>
            <w14:solidFill>
              <w14:schemeClr w14:val="tx1"/>
            </w14:solidFill>
          </w14:textFill>
        </w:rPr>
        <w:sectPr>
          <w:footerReference r:id="rId7" w:type="default"/>
          <w:pgSz w:w="16838" w:h="11906"/>
          <w:pgMar w:top="2098" w:right="1474" w:bottom="1984" w:left="1587" w:header="0" w:footer="1451"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2</w:t>
      </w:r>
    </w:p>
    <w:p>
      <w:pPr>
        <w:pStyle w:val="2"/>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启东市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各</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镇</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依申请六类</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行政权力事项</w:t>
      </w:r>
    </w:p>
    <w:tbl>
      <w:tblPr>
        <w:tblStyle w:val="6"/>
        <w:tblW w:w="8858" w:type="dxa"/>
        <w:tblInd w:w="0" w:type="dxa"/>
        <w:tblLayout w:type="fixed"/>
        <w:tblCellMar>
          <w:top w:w="15" w:type="dxa"/>
          <w:left w:w="15" w:type="dxa"/>
          <w:bottom w:w="15" w:type="dxa"/>
          <w:right w:w="15" w:type="dxa"/>
        </w:tblCellMar>
      </w:tblPr>
      <w:tblGrid>
        <w:gridCol w:w="645"/>
        <w:gridCol w:w="1804"/>
        <w:gridCol w:w="1892"/>
        <w:gridCol w:w="4517"/>
      </w:tblGrid>
      <w:tr>
        <w:tblPrEx>
          <w:tblCellMar>
            <w:top w:w="15" w:type="dxa"/>
            <w:left w:w="15" w:type="dxa"/>
            <w:bottom w:w="15" w:type="dxa"/>
            <w:right w:w="15" w:type="dxa"/>
          </w:tblCellMar>
        </w:tblPrEx>
        <w:trPr>
          <w:trHeight w:val="340" w:hRule="atLeast"/>
          <w:tblHeader/>
        </w:trPr>
        <w:tc>
          <w:tcPr>
            <w:tcW w:w="64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宋体" w:cs="Times New Roman"/>
                <w:b/>
                <w:bCs/>
                <w:color w:val="000000" w:themeColor="text1"/>
                <w:sz w:val="20"/>
                <w14:textFill>
                  <w14:solidFill>
                    <w14:schemeClr w14:val="tx1"/>
                  </w14:solidFill>
                </w14:textFill>
              </w:rPr>
            </w:pPr>
            <w:r>
              <w:rPr>
                <w:rFonts w:hint="default" w:ascii="Times New Roman" w:hAnsi="Times New Roman" w:eastAsia="宋体" w:cs="Times New Roman"/>
                <w:b/>
                <w:bCs/>
                <w:color w:val="000000" w:themeColor="text1"/>
                <w:sz w:val="20"/>
                <w:lang w:bidi="ar"/>
                <w14:textFill>
                  <w14:solidFill>
                    <w14:schemeClr w14:val="tx1"/>
                  </w14:solidFill>
                </w14:textFill>
              </w:rPr>
              <w:t>序号</w:t>
            </w:r>
          </w:p>
        </w:tc>
        <w:tc>
          <w:tcPr>
            <w:tcW w:w="180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宋体" w:cs="Times New Roman"/>
                <w:b/>
                <w:bCs/>
                <w:color w:val="000000" w:themeColor="text1"/>
                <w:sz w:val="20"/>
                <w14:textFill>
                  <w14:solidFill>
                    <w14:schemeClr w14:val="tx1"/>
                  </w14:solidFill>
                </w14:textFill>
              </w:rPr>
            </w:pPr>
            <w:r>
              <w:rPr>
                <w:rFonts w:hint="default" w:ascii="Times New Roman" w:hAnsi="Times New Roman" w:eastAsia="宋体" w:cs="Times New Roman"/>
                <w:b/>
                <w:bCs/>
                <w:color w:val="000000" w:themeColor="text1"/>
                <w:sz w:val="20"/>
                <w:lang w:bidi="ar"/>
                <w14:textFill>
                  <w14:solidFill>
                    <w14:schemeClr w14:val="tx1"/>
                  </w14:solidFill>
                </w14:textFill>
              </w:rPr>
              <w:t>权力类型</w:t>
            </w:r>
          </w:p>
        </w:tc>
        <w:tc>
          <w:tcPr>
            <w:tcW w:w="189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宋体" w:cs="Times New Roman"/>
                <w:b/>
                <w:bCs/>
                <w:color w:val="000000" w:themeColor="text1"/>
                <w:sz w:val="20"/>
                <w14:textFill>
                  <w14:solidFill>
                    <w14:schemeClr w14:val="tx1"/>
                  </w14:solidFill>
                </w14:textFill>
              </w:rPr>
            </w:pPr>
            <w:r>
              <w:rPr>
                <w:rFonts w:hint="default" w:ascii="Times New Roman" w:hAnsi="Times New Roman" w:eastAsia="宋体" w:cs="Times New Roman"/>
                <w:b/>
                <w:bCs/>
                <w:color w:val="000000" w:themeColor="text1"/>
                <w:sz w:val="20"/>
                <w:lang w:bidi="ar"/>
                <w14:textFill>
                  <w14:solidFill>
                    <w14:schemeClr w14:val="tx1"/>
                  </w14:solidFill>
                </w14:textFill>
              </w:rPr>
              <w:t>权力编码</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宋体" w:cs="Times New Roman"/>
                <w:b/>
                <w:bCs/>
                <w:color w:val="000000" w:themeColor="text1"/>
                <w:sz w:val="20"/>
                <w14:textFill>
                  <w14:solidFill>
                    <w14:schemeClr w14:val="tx1"/>
                  </w14:solidFill>
                </w14:textFill>
              </w:rPr>
            </w:pPr>
            <w:r>
              <w:rPr>
                <w:rFonts w:hint="default" w:ascii="Times New Roman" w:hAnsi="Times New Roman" w:eastAsia="宋体" w:cs="Times New Roman"/>
                <w:b/>
                <w:bCs/>
                <w:color w:val="000000" w:themeColor="text1"/>
                <w:sz w:val="20"/>
                <w:lang w:bidi="ar"/>
                <w14:textFill>
                  <w14:solidFill>
                    <w14:schemeClr w14:val="tx1"/>
                  </w14:solidFill>
                </w14:textFill>
              </w:rPr>
              <w:t>权力名称</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1</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eastAsia="zh-CN"/>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3201XZ001000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农村村民住宅用地审批（不涉及占用农用地的）</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3201XZ002000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楷体" w:hAnsi="楷体" w:eastAsia="楷体" w:cs="楷体"/>
                <w:color w:val="000000" w:themeColor="text1"/>
                <w:sz w:val="21"/>
                <w:szCs w:val="21"/>
                <w:lang w:bidi="ar"/>
                <w14:textFill>
                  <w14:solidFill>
                    <w14:schemeClr w14:val="tx1"/>
                  </w14:solidFill>
                </w14:textFill>
              </w:rPr>
              <w:t>农民集体所有的土地由本集体经济组织以外的单位或者个人承包经营审批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3201XZ003000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楷体" w:hAnsi="楷体" w:eastAsia="楷体" w:cs="楷体"/>
                <w:color w:val="000000" w:themeColor="text1"/>
                <w:sz w:val="21"/>
                <w:szCs w:val="21"/>
                <w:lang w:bidi="ar"/>
                <w14:textFill>
                  <w14:solidFill>
                    <w14:schemeClr w14:val="tx1"/>
                  </w14:solidFill>
                </w14:textFill>
              </w:rPr>
              <w:t>农村承包地调整审批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3201XZ004000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对不宜采取家庭承包方式的农村土地由本集体经济组织以外的单位或个人承包的审批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在村庄、集镇规划区内公共场所修建临时建筑等设施审批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3201XZ006000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集体经济组织以外的单位或者个人承包集体所有的水域和滩涂审批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7</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3201XZ007000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工商企业等社会资本通过流转取得土地经营权审批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行政许可</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3201XZ008000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适龄儿童、少年因身体状况需要延缓入学或者休学的审批</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000511001000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最低生活保障对象认定、保障金给付</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000511004000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对孤儿基本生活保障金的给付</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Times New Roman" w:hAnsi="Times New Roman" w:eastAsia="楷体" w:cs="楷体"/>
                <w:color w:val="000000" w:themeColor="text1"/>
                <w:sz w:val="21"/>
                <w:szCs w:val="21"/>
                <w:lang w:bidi="ar"/>
                <w14:textFill>
                  <w14:solidFill>
                    <w14:schemeClr w14:val="tx1"/>
                  </w14:solidFill>
                </w14:textFill>
              </w:rPr>
              <w:t>000511005000</w:t>
            </w:r>
          </w:p>
        </w:tc>
        <w:tc>
          <w:tcPr>
            <w:tcW w:w="4517"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城市生活无着的流浪乞讨人员救助管理</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bidi="ar"/>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Times New Roman" w:hAnsi="Times New Roman" w:eastAsia="楷体" w:cs="楷体"/>
                <w:color w:val="000000" w:themeColor="text1"/>
                <w:sz w:val="21"/>
                <w:szCs w:val="21"/>
                <w:lang w:bidi="ar"/>
                <w14:textFill>
                  <w14:solidFill>
                    <w14:schemeClr w14:val="tx1"/>
                  </w14:solidFill>
                </w14:textFill>
              </w:rPr>
              <w:t>000511006000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特困人员认定、救助供养金给付</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Style w:val="10"/>
                <w:rFonts w:hint="eastAsia" w:ascii="楷体" w:hAnsi="楷体" w:eastAsia="楷体" w:cs="楷体"/>
                <w:color w:val="000000" w:themeColor="text1"/>
                <w:sz w:val="21"/>
                <w:szCs w:val="21"/>
                <w:lang w:bidi="ar"/>
                <w14:textFill>
                  <w14:solidFill>
                    <w14:schemeClr w14:val="tx1"/>
                  </w14:solidFill>
                </w14:textFill>
              </w:rPr>
            </w:pPr>
            <w:r>
              <w:rPr>
                <w:rStyle w:val="10"/>
                <w:rFonts w:hint="eastAsia" w:ascii="Times New Roman" w:hAnsi="Times New Roman" w:eastAsia="楷体" w:cs="楷体"/>
                <w:color w:val="000000" w:themeColor="text1"/>
                <w:sz w:val="21"/>
                <w:szCs w:val="21"/>
                <w:lang w:bidi="ar"/>
                <w14:textFill>
                  <w14:solidFill>
                    <w14:schemeClr w14:val="tx1"/>
                  </w14:solidFill>
                </w14:textFill>
              </w:rPr>
              <w:t>000511009000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困难残疾人生活补贴和重度残疾人护理补贴</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w:t>
            </w:r>
            <w:r>
              <w:rPr>
                <w:rStyle w:val="10"/>
                <w:rFonts w:hint="eastAsia" w:ascii="Times New Roman" w:hAnsi="Times New Roman" w:eastAsia="楷体" w:cs="楷体"/>
                <w:color w:val="000000" w:themeColor="text1"/>
                <w:sz w:val="21"/>
                <w:szCs w:val="21"/>
                <w:lang w:bidi="ar"/>
                <w14:textFill>
                  <w14:solidFill>
                    <w14:schemeClr w14:val="tx1"/>
                  </w14:solidFill>
                </w14:textFill>
              </w:rPr>
              <w:t>5XZ001000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森林病虫害防治费的适当扶持或补助</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行政给付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w:t>
            </w:r>
            <w:r>
              <w:rPr>
                <w:rStyle w:val="10"/>
                <w:rFonts w:hint="eastAsia" w:ascii="Times New Roman" w:hAnsi="Times New Roman" w:eastAsia="楷体" w:cs="楷体"/>
                <w:color w:val="000000" w:themeColor="text1"/>
                <w:sz w:val="21"/>
                <w:szCs w:val="21"/>
                <w:lang w:bidi="ar"/>
                <w14:textFill>
                  <w14:solidFill>
                    <w14:schemeClr w14:val="tx1"/>
                  </w14:solidFill>
                </w14:textFill>
              </w:rPr>
              <w:t>5XZ002000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给予符合条件的抚恤优待对象优待</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行政确认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3207</w:t>
            </w:r>
            <w:r>
              <w:rPr>
                <w:rStyle w:val="10"/>
                <w:rFonts w:hint="eastAsia" w:ascii="Times New Roman" w:hAnsi="Times New Roman" w:eastAsia="楷体" w:cs="楷体"/>
                <w:color w:val="000000" w:themeColor="text1"/>
                <w:sz w:val="21"/>
                <w:szCs w:val="21"/>
                <w:lang w:bidi="ar"/>
                <w14:textFill>
                  <w14:solidFill>
                    <w14:schemeClr w14:val="tx1"/>
                  </w14:solidFill>
                </w14:textFill>
              </w:rPr>
              <w:t>XZ001000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出具法律援助经济状况证明</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14:textFill>
                  <w14:solidFill>
                    <w14:schemeClr w14:val="tx1"/>
                  </w14:solidFill>
                </w14:textFill>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行政确认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3207</w:t>
            </w:r>
            <w:r>
              <w:rPr>
                <w:rStyle w:val="10"/>
                <w:rFonts w:hint="eastAsia" w:ascii="Times New Roman" w:hAnsi="Times New Roman" w:eastAsia="楷体" w:cs="楷体"/>
                <w:color w:val="000000" w:themeColor="text1"/>
                <w:sz w:val="21"/>
                <w:szCs w:val="21"/>
                <w:lang w:bidi="ar"/>
                <w14:textFill>
                  <w14:solidFill>
                    <w14:schemeClr w14:val="tx1"/>
                  </w14:solidFill>
                </w14:textFill>
              </w:rPr>
              <w:t>XZ002000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开具购买毒性中药证明</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对在义务教育实施工作中做出突出贡献的社会组织和个人的表彰、奖励</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对维护老年人合法权益和敬老、养老、助老成绩显著的组织、家庭或者个人以及对参与社会发展做出突出贡献的老年人的表彰或者奖励</w:t>
            </w:r>
          </w:p>
        </w:tc>
      </w:tr>
      <w:tr>
        <w:tblPrEx>
          <w:tblCellMar>
            <w:top w:w="15" w:type="dxa"/>
            <w:left w:w="15" w:type="dxa"/>
            <w:bottom w:w="15" w:type="dxa"/>
            <w:right w:w="15"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320820004000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pacing w:val="-6"/>
                <w:sz w:val="21"/>
                <w:szCs w:val="21"/>
                <w:lang w:bidi="ar"/>
                <w14:textFill>
                  <w14:solidFill>
                    <w14:schemeClr w14:val="tx1"/>
                  </w14:solidFill>
                </w14:textFill>
              </w:rPr>
              <w:t>对在增殖和保护渔业资源、发展渔业生产、进行渔业科学技术研究等方面成绩显著的单位和个人的奖励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320820005000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对在动物防疫工作、动物防疫科学研究中做出突出成绩和贡献的单位和个人的奖励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XZ003000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对在军人抚恤优待工作中作出显著成绩的单位和个人的表彰和奖励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对在退耕还林工作中做出显著成绩的单位和个人的表彰和奖励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对在促进就业工作中作出显著成绩的单位和个人的表彰和奖励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对在防治大气污染、保护和改善大气环境方面成绩显著的单位和个人的奖励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行政奖励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3208</w:t>
            </w:r>
            <w:r>
              <w:rPr>
                <w:rStyle w:val="10"/>
                <w:rFonts w:hint="eastAsia" w:ascii="Times New Roman" w:hAnsi="Times New Roman" w:eastAsia="楷体" w:cs="楷体"/>
                <w:color w:val="000000" w:themeColor="text1"/>
                <w:sz w:val="21"/>
                <w:szCs w:val="21"/>
                <w:lang w:bidi="ar"/>
                <w14:textFill>
                  <w14:solidFill>
                    <w14:schemeClr w14:val="tx1"/>
                  </w14:solidFill>
                </w14:textFill>
              </w:rPr>
              <w:t>XZ007000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对预防、控制传染病做出显著成绩和贡献的单位和个人的奖励</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行政裁决</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3209</w:t>
            </w:r>
            <w:r>
              <w:rPr>
                <w:rStyle w:val="10"/>
                <w:rFonts w:hint="eastAsia" w:ascii="Times New Roman" w:hAnsi="Times New Roman" w:eastAsia="楷体" w:cs="楷体"/>
                <w:color w:val="000000" w:themeColor="text1"/>
                <w:sz w:val="21"/>
                <w:szCs w:val="21"/>
                <w:lang w:bidi="ar"/>
                <w14:textFill>
                  <w14:solidFill>
                    <w14:schemeClr w14:val="tx1"/>
                  </w14:solidFill>
                </w14:textFill>
              </w:rPr>
              <w:t>XZ001000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楷体" w:hAnsi="楷体" w:eastAsia="楷体" w:cs="楷体"/>
                <w:color w:val="000000" w:themeColor="text1"/>
                <w:sz w:val="21"/>
                <w:szCs w:val="21"/>
                <w:lang w:bidi="ar"/>
                <w14:textFill>
                  <w14:solidFill>
                    <w14:schemeClr w14:val="tx1"/>
                  </w14:solidFill>
                </w14:textFill>
              </w:rPr>
              <w:t>个人之间、个人与单位之间发生的林木所有权和林地使用权争议处理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行政裁决</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3209</w:t>
            </w:r>
            <w:r>
              <w:rPr>
                <w:rStyle w:val="10"/>
                <w:rFonts w:hint="eastAsia" w:ascii="Times New Roman" w:hAnsi="Times New Roman" w:eastAsia="楷体" w:cs="楷体"/>
                <w:color w:val="000000" w:themeColor="text1"/>
                <w:sz w:val="21"/>
                <w:szCs w:val="21"/>
                <w:lang w:bidi="ar"/>
                <w14:textFill>
                  <w14:solidFill>
                    <w14:schemeClr w14:val="tx1"/>
                  </w14:solidFill>
                </w14:textFill>
              </w:rPr>
              <w:t>XZ002000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个人之间、个人与单位之间土地权属争议处理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29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对病残儿医学鉴定申请的审核转报</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对事实无人抚养儿童保障资格的查验核实和终止</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3210XZ003000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对受到地质灾害威胁情况紧急时的强行避灾疏散</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对经济适用住房资格申请的审核</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对农村集体经济组织人员以及村民委员会成员损害村集体利益行为的处理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农村集体经济组织章程备案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XZ007000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农村集体经济组织成员名册备案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XZ008000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农村集体经济组织股份合作制改革实施方案审查、备案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XZ009000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食品摊贩备案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XZ010000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被征地农民名单审核</w:t>
            </w:r>
          </w:p>
        </w:tc>
      </w:tr>
      <w:tr>
        <w:tblPrEx>
          <w:tblCellMar>
            <w:top w:w="15" w:type="dxa"/>
            <w:left w:w="15" w:type="dxa"/>
            <w:bottom w:w="15" w:type="dxa"/>
            <w:right w:w="15" w:type="dxa"/>
          </w:tblCellMar>
        </w:tblPrEx>
        <w:trPr>
          <w:trHeight w:val="6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39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乡（镇）村公共设施、公益事业建设用地审核</w:t>
            </w:r>
          </w:p>
        </w:tc>
      </w:tr>
      <w:tr>
        <w:tblPrEx>
          <w:tblCellMar>
            <w:top w:w="15" w:type="dxa"/>
            <w:left w:w="15" w:type="dxa"/>
            <w:bottom w:w="15" w:type="dxa"/>
            <w:right w:w="15" w:type="dxa"/>
          </w:tblCellMar>
        </w:tblPrEx>
        <w:trPr>
          <w:trHeight w:val="6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村（居）民自治章程、村（居）规民约备案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XZ013000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社区戒毒、社区康复</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42</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农村土地承包经营权证初审</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楷体" w:hAnsi="楷体" w:eastAsia="楷体" w:cs="楷体"/>
                <w:color w:val="000000" w:themeColor="text1"/>
                <w:sz w:val="21"/>
                <w:szCs w:val="21"/>
                <w:lang w:bidi="ar"/>
                <w14:textFill>
                  <w14:solidFill>
                    <w14:schemeClr w14:val="tx1"/>
                  </w14:solidFill>
                </w14:textFill>
              </w:rPr>
              <w:t>农村土地承包经营纠纷调解</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对移民安置区的移民生产生活协助及矛盾纠纷调处</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XZ017000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对可能引发社会安全事件的矛盾纠纷调解处理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XZ018000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捕杀狂犬、野犬</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14:textFill>
                  <w14:solidFill>
                    <w14:schemeClr w14:val="tx1"/>
                  </w14:solidFill>
                </w14:textFill>
              </w:rPr>
              <w:t>47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321017039000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业委会备案</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321019004000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根据经批准的分洪、滞洪方案，采取分洪、滞洪措施，以及经批准的非常紧急措施</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49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XZ019000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农产品质量安全事故处理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50</w:t>
            </w:r>
          </w:p>
        </w:tc>
        <w:tc>
          <w:tcPr>
            <w:tcW w:w="180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XZ020000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农村为村民设置公益性墓地审核</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51</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321019003000</w:t>
            </w:r>
          </w:p>
        </w:tc>
        <w:tc>
          <w:tcPr>
            <w:tcW w:w="4517" w:type="dxa"/>
            <w:tcBorders>
              <w:top w:val="single" w:color="000000" w:sz="4" w:space="0"/>
              <w:left w:val="single" w:color="auto"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紧急防汛期，根据防汛抗洪需要，决定取土占地、砍伐林木、清除阻水障碍物和其他必要的紧急措施</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52</w:t>
            </w:r>
          </w:p>
        </w:tc>
        <w:tc>
          <w:tcPr>
            <w:tcW w:w="180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XZ021000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设立健身气功站点审核</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53</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XZ022000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对畜禽养殖环境污染行为的制止</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54</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XZ023000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对露天焚烧秸秆和弃置秸秆污染水体行为的制止</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55</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对秸秆、人畜粪便等废弃物的资源化、无害化处理</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56</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Style w:val="10"/>
                <w:rFonts w:hint="eastAsia" w:ascii="楷体" w:hAnsi="楷体" w:eastAsia="楷体" w:cs="楷体"/>
                <w:color w:val="000000" w:themeColor="text1"/>
                <w:sz w:val="21"/>
                <w:szCs w:val="21"/>
                <w:lang w:bidi="ar"/>
                <w14:textFill>
                  <w14:solidFill>
                    <w14:schemeClr w14:val="tx1"/>
                  </w14:solidFill>
                </w14:textFill>
              </w:rPr>
              <w:t>农村幼儿园举办、停办的登记注册</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57</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对符合救助条件的居民住房恢复重建补助对象的审核</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58</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XZ027000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企业劳动争议调解</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59</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XZ028000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对申请享受光荣院集中供养、优惠服务的转报</w:t>
            </w:r>
          </w:p>
        </w:tc>
      </w:tr>
      <w:tr>
        <w:tblPrEx>
          <w:tblCellMar>
            <w:top w:w="15" w:type="dxa"/>
            <w:left w:w="15" w:type="dxa"/>
            <w:bottom w:w="15" w:type="dxa"/>
            <w:right w:w="15"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60</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XZ030000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设立乡村集体所有制企业审核</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14:textFill>
                  <w14:solidFill>
                    <w14:schemeClr w14:val="tx1"/>
                  </w14:solidFill>
                </w14:textFill>
              </w:rPr>
              <w:t>61</w:t>
            </w:r>
          </w:p>
        </w:tc>
        <w:tc>
          <w:tcPr>
            <w:tcW w:w="1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XZ031000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对村民委员会或者农村五保供养服务机构对农村五保供养对象提供的供养服务不符合要求的处置</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14:textFill>
                  <w14:solidFill>
                    <w14:schemeClr w14:val="tx1"/>
                  </w14:solidFill>
                </w14:textFill>
              </w:rPr>
              <w:t>62</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XZ032000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对农村集体经济组织、村民委员会侵害承包方土地承包经营权行为的处理</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63</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XZ033000</w:t>
            </w:r>
          </w:p>
        </w:tc>
        <w:tc>
          <w:tcPr>
            <w:tcW w:w="4517"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对涉及农民专业合作社矛盾纠纷的调解处理</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XZ034000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对农村集体经济组织或者村民委员会强迫农民以资代劳的处理</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XZ035000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责令生产经营单位改正、排除安全生产违法行为或者生产安全事故隐患</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XZ036000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对申请医疗救助对象的初审（最低生活保障家庭成员和特困供养人员除外）</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XZ037000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对申请公共租赁住房保障或住房租赁补贴的初审</w:t>
            </w:r>
          </w:p>
        </w:tc>
      </w:tr>
      <w:tr>
        <w:tblPrEx>
          <w:tblCellMar>
            <w:top w:w="15" w:type="dxa"/>
            <w:left w:w="15" w:type="dxa"/>
            <w:bottom w:w="15" w:type="dxa"/>
            <w:right w:w="15" w:type="dxa"/>
          </w:tblCellMar>
        </w:tblPrEx>
        <w:trPr>
          <w:trHeight w:val="50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楷体" w:hAnsi="楷体" w:eastAsia="楷体" w:cs="楷体"/>
                <w:color w:val="000000" w:themeColor="text1"/>
                <w:sz w:val="21"/>
                <w:szCs w:val="21"/>
                <w:lang w:val="en-US" w:eastAsia="zh-CN" w:bidi="ar"/>
                <w14:textFill>
                  <w14:solidFill>
                    <w14:schemeClr w14:val="tx1"/>
                  </w14:solidFill>
                </w14:textFill>
              </w:rPr>
            </w:pPr>
            <w:r>
              <w:rPr>
                <w:rFonts w:hint="eastAsia" w:ascii="Times New Roman" w:hAnsi="Times New Roman" w:eastAsia="楷体" w:cs="楷体"/>
                <w:color w:val="000000" w:themeColor="text1"/>
                <w:sz w:val="21"/>
                <w:szCs w:val="21"/>
                <w:lang w:val="en-US" w:eastAsia="zh-CN" w:bidi="ar"/>
                <w14:textFill>
                  <w14:solidFill>
                    <w14:schemeClr w14:val="tx1"/>
                  </w14:solidFill>
                </w14:textFill>
              </w:rPr>
              <w:t>6</w:t>
            </w:r>
            <w:r>
              <w:rPr>
                <w:rFonts w:hint="eastAsia" w:eastAsia="楷体" w:cs="楷体"/>
                <w:color w:val="000000" w:themeColor="text1"/>
                <w:sz w:val="21"/>
                <w:szCs w:val="21"/>
                <w:lang w:val="en-US" w:eastAsia="zh-CN" w:bidi="ar"/>
                <w14:textFill>
                  <w14:solidFill>
                    <w14:schemeClr w14:val="tx1"/>
                  </w14:solidFill>
                </w14:textFill>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其他行政权力</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Times New Roman" w:hAnsi="Times New Roman" w:eastAsia="楷体" w:cs="楷体"/>
                <w:color w:val="000000" w:themeColor="text1"/>
                <w:sz w:val="21"/>
                <w:szCs w:val="21"/>
                <w:lang w:bidi="ar"/>
                <w14:textFill>
                  <w14:solidFill>
                    <w14:schemeClr w14:val="tx1"/>
                  </w14:solidFill>
                </w14:textFill>
              </w:rPr>
              <w:t>3210</w:t>
            </w:r>
            <w:r>
              <w:rPr>
                <w:rStyle w:val="10"/>
                <w:rFonts w:hint="eastAsia" w:ascii="Times New Roman" w:hAnsi="Times New Roman" w:eastAsia="楷体" w:cs="楷体"/>
                <w:color w:val="000000" w:themeColor="text1"/>
                <w:sz w:val="21"/>
                <w:szCs w:val="21"/>
                <w:lang w:bidi="ar"/>
                <w14:textFill>
                  <w14:solidFill>
                    <w14:schemeClr w14:val="tx1"/>
                  </w14:solidFill>
                </w14:textFill>
              </w:rPr>
              <w:t>XZ038000</w:t>
            </w:r>
          </w:p>
        </w:tc>
        <w:tc>
          <w:tcPr>
            <w:tcW w:w="4517" w:type="dxa"/>
            <w:tcBorders>
              <w:top w:val="single" w:color="000000" w:sz="4" w:space="0"/>
              <w:left w:val="single" w:color="000000" w:sz="4" w:space="0"/>
              <w:bottom w:val="single" w:color="000000" w:sz="4" w:space="0"/>
              <w:right w:val="single" w:color="000000" w:sz="4" w:space="0"/>
            </w:tcBorders>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center"/>
              <w:rPr>
                <w:rFonts w:hint="eastAsia" w:ascii="楷体" w:hAnsi="楷体" w:eastAsia="楷体" w:cs="楷体"/>
                <w:color w:val="000000" w:themeColor="text1"/>
                <w:sz w:val="21"/>
                <w:szCs w:val="21"/>
                <w:lang w:bidi="ar"/>
                <w14:textFill>
                  <w14:solidFill>
                    <w14:schemeClr w14:val="tx1"/>
                  </w14:solidFill>
                </w14:textFill>
              </w:rPr>
            </w:pPr>
            <w:r>
              <w:rPr>
                <w:rFonts w:hint="eastAsia" w:ascii="楷体" w:hAnsi="楷体" w:eastAsia="楷体" w:cs="楷体"/>
                <w:color w:val="000000" w:themeColor="text1"/>
                <w:sz w:val="21"/>
                <w:szCs w:val="21"/>
                <w:lang w:bidi="ar"/>
                <w14:textFill>
                  <w14:solidFill>
                    <w14:schemeClr w14:val="tx1"/>
                  </w14:solidFill>
                </w14:textFill>
              </w:rPr>
              <w:t>在乡、村庄规划区内进行乡镇企业、乡村公共设施和公益事业建设的初审</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AndChars" w:linePitch="589" w:charSpace="-842"/>
        </w:sectPr>
      </w:pPr>
      <w:r>
        <w:rPr>
          <w:rFonts w:hint="eastAsia" w:ascii="楷体" w:hAnsi="楷体" w:eastAsia="楷体" w:cs="楷体"/>
          <w:color w:val="000000" w:themeColor="text1"/>
          <w:sz w:val="21"/>
          <w:szCs w:val="21"/>
          <w:lang w:val="en-US" w:eastAsia="zh-CN"/>
          <w14:textFill>
            <w14:solidFill>
              <w14:schemeClr w14:val="tx1"/>
            </w14:solidFill>
          </w14:textFill>
        </w:rPr>
        <w:t>备注：市级部门赋予、委托等特殊情况以《市政府关于印发启东市各镇权力事项清单的通知》（启政发〔</w:t>
      </w:r>
      <w:r>
        <w:rPr>
          <w:rFonts w:hint="eastAsia" w:ascii="Times New Roman" w:hAnsi="Times New Roman" w:eastAsia="楷体" w:cs="楷体"/>
          <w:color w:val="000000" w:themeColor="text1"/>
          <w:sz w:val="21"/>
          <w:szCs w:val="21"/>
          <w:lang w:val="en-US" w:eastAsia="zh-CN"/>
          <w14:textFill>
            <w14:solidFill>
              <w14:schemeClr w14:val="tx1"/>
            </w14:solidFill>
          </w14:textFill>
        </w:rPr>
        <w:t>2021</w:t>
      </w:r>
      <w:r>
        <w:rPr>
          <w:rFonts w:hint="eastAsia" w:ascii="楷体" w:hAnsi="楷体" w:eastAsia="楷体" w:cs="楷体"/>
          <w:color w:val="000000" w:themeColor="text1"/>
          <w:sz w:val="21"/>
          <w:szCs w:val="21"/>
          <w:lang w:val="en-US" w:eastAsia="zh-CN"/>
          <w14:textFill>
            <w14:solidFill>
              <w14:schemeClr w14:val="tx1"/>
            </w14:solidFill>
          </w14:textFill>
        </w:rPr>
        <w:t>〕</w:t>
      </w:r>
      <w:r>
        <w:rPr>
          <w:rFonts w:hint="eastAsia" w:ascii="Times New Roman" w:hAnsi="Times New Roman" w:eastAsia="楷体" w:cs="楷体"/>
          <w:color w:val="000000" w:themeColor="text1"/>
          <w:sz w:val="21"/>
          <w:szCs w:val="21"/>
          <w:lang w:val="en-US" w:eastAsia="zh-CN"/>
          <w14:textFill>
            <w14:solidFill>
              <w14:schemeClr w14:val="tx1"/>
            </w14:solidFill>
          </w14:textFill>
        </w:rPr>
        <w:t>114</w:t>
      </w:r>
      <w:r>
        <w:rPr>
          <w:rFonts w:hint="eastAsia" w:ascii="楷体" w:hAnsi="楷体" w:eastAsia="楷体" w:cs="楷体"/>
          <w:color w:val="000000" w:themeColor="text1"/>
          <w:sz w:val="21"/>
          <w:szCs w:val="21"/>
          <w:lang w:val="en-US" w:eastAsia="zh-CN"/>
          <w14:textFill>
            <w14:solidFill>
              <w14:schemeClr w14:val="tx1"/>
            </w14:solidFill>
          </w14:textFill>
        </w:rPr>
        <w:t>号）为准。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启东市镇（园区）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公共服务事项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（法定本级行使）</w:t>
      </w:r>
    </w:p>
    <w:tbl>
      <w:tblPr>
        <w:tblStyle w:val="6"/>
        <w:tblW w:w="8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596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blHead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b w:val="0"/>
                <w:bCs w:val="0"/>
                <w:i w:val="0"/>
                <w:iCs w:val="0"/>
                <w:color w:val="000000" w:themeColor="text1"/>
                <w:sz w:val="21"/>
                <w:szCs w:val="21"/>
                <w:u w:val="none"/>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序号</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b w:val="0"/>
                <w:bCs w:val="0"/>
                <w:i w:val="0"/>
                <w:iCs w:val="0"/>
                <w:color w:val="000000" w:themeColor="text1"/>
                <w:sz w:val="21"/>
                <w:szCs w:val="21"/>
                <w:u w:val="none"/>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事项名称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黑体" w:hAnsi="黑体" w:eastAsia="黑体" w:cs="黑体"/>
                <w:b w:val="0"/>
                <w:bCs w:val="0"/>
                <w:i w:val="0"/>
                <w:iCs w:val="0"/>
                <w:color w:val="000000" w:themeColor="text1"/>
                <w:sz w:val="21"/>
                <w:szCs w:val="21"/>
                <w:u w:val="none"/>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基本编码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安全生产监管检查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办理“</w:t>
            </w:r>
            <w:r>
              <w:rPr>
                <w:rFonts w:hint="eastAsia" w:eastAsia="楷体" w:cs="楷体"/>
                <w:color w:val="000000" w:themeColor="text1"/>
                <w:kern w:val="0"/>
                <w:sz w:val="21"/>
                <w:szCs w:val="21"/>
                <w14:textFill>
                  <w14:solidFill>
                    <w14:schemeClr w14:val="tx1"/>
                  </w14:solidFill>
                </w14:textFill>
              </w:rPr>
              <w:t>4050</w:t>
            </w:r>
            <w:r>
              <w:rPr>
                <w:rFonts w:hint="eastAsia" w:ascii="楷体" w:hAnsi="楷体" w:eastAsia="楷体" w:cs="楷体"/>
                <w:color w:val="000000" w:themeColor="text1"/>
                <w:kern w:val="0"/>
                <w:sz w:val="21"/>
                <w:szCs w:val="21"/>
                <w14:textFill>
                  <w14:solidFill>
                    <w14:schemeClr w14:val="tx1"/>
                  </w14:solidFill>
                </w14:textFill>
              </w:rPr>
              <w:t>”人员社保补贴申报工作</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保障渔业救助资金投入</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被拐儿童身份证明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部分烈士子女定期生活补助的申请复核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残疾儿童基本康复救助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残疾人辅助器具适配补贴</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残疾人两项补贴资格认定申请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322011083000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残疾人托养服务申请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常驻异地工作人员备案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322036013002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城乡居保缴费证、领取证申领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城乡居民参保登记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322036008002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城乡居民参保信息变更登记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城乡居民基本养老保险信息变更</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城乡居民养老保险个人账户注销</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持独生子女父母光荣证退休的企业职工一次性奖励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322023021000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出具居民死亡医学证明（推断）书</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322023619000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传染病防治</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19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低收入白内障患者免费复明手术申请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低收入精神残疾人基本用药服务申请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对持独生子女父母光荣证企业退休职工一次性奖励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对持独生子女光荣证城镇非从业居民一次性奖励扶助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非正常死亡证明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复明工程</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高中和高等教育阶段残疾学生教育专项补贴申请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工程建设管理咨询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公共文化免费开放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海洋渔业安全生产监督检查（渔业、渔船、养殖、滩涂）</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29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户口登记项目内容变更更正证明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计划生育药具管理、统计和发放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家庭农场备案登记协助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教育补贴</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秸秆机械化还田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救济救灾款物发放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开展优生优育宣传教育</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困难残疾人家庭无障碍改造</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322088014000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困难精神病患者服药补助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劳动就业服务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39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老龄工作</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老年人优待证申办</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322023622000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临时身份证明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临时使用土地初审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绿化管理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免除殡葬基本服务费办理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322011082000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农产品质量安全管理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农村部分计划生育家庭奖励扶助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322023079000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农村能源建设与管理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农机安全生产检查</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49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农机购置补贴申请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322020033000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农情监测</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贫困精神病患者住院救助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亲属关系证明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群众文化活动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三新技术推广</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社会救济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涉农补贴发放</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申请调解</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322012285003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生育登记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322023618000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59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收割机、拖拉机等农机技能操作培训</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受理党员组织关系接转</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水产公共信息和水产技术宣传教育、培训服务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土地承包经营纠纷的调解</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退休人员社会化管理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退役军人优抚申请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322024018000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委托调解</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322012285001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卫生教育宣传服务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文化市场管理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无犯罪记录证明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69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小微企业富民创业担保贷款申请（条件认定）</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322014305003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小微企业吸纳高校毕业生社保补贴申领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322014314003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养老服务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一、二级残疾人减免新型城乡居民养老保险</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一次性创业补贴申领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322014306001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74</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一折通</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75</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异地安置退休人员备案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322036013001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76</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异地长期居住人员备案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322036013004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77</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异地转诊人员备案</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322036013003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78</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渔船通讯设备监督管理、信息传递</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79</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渔民、普通船员、职务船员培训</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80</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镇村环境卫生管理</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81</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助行工程</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82</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注销户口证明</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322009020004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Times New Roman" w:hAnsi="Times New Roman" w:eastAsia="楷体" w:cs="楷体"/>
                <w:i w:val="0"/>
                <w:iCs w:val="0"/>
                <w:color w:val="000000" w:themeColor="text1"/>
                <w:kern w:val="0"/>
                <w:sz w:val="21"/>
                <w:szCs w:val="21"/>
                <w:u w:val="none"/>
                <w:lang w:val="en-US" w:eastAsia="zh-CN" w:bidi="ar"/>
                <w14:textFill>
                  <w14:solidFill>
                    <w14:schemeClr w14:val="tx1"/>
                  </w14:solidFill>
                </w14:textFill>
              </w:rPr>
              <w:t>83</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组织公民献血</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hint="eastAsia" w:ascii="楷体" w:hAnsi="楷体" w:eastAsia="楷体" w:cs="楷体"/>
                <w:i w:val="0"/>
                <w:iCs w:val="0"/>
                <w:color w:val="000000" w:themeColor="text1"/>
                <w:sz w:val="21"/>
                <w:szCs w:val="21"/>
                <w:u w:val="none"/>
                <w14:textFill>
                  <w14:solidFill>
                    <w14:schemeClr w14:val="tx1"/>
                  </w14:solidFill>
                </w14:textFill>
              </w:rPr>
            </w:pPr>
            <w:r>
              <w:rPr>
                <w:rFonts w:hint="eastAsia" w:eastAsia="楷体" w:cs="楷体"/>
                <w:color w:val="000000" w:themeColor="text1"/>
                <w:kern w:val="0"/>
                <w:sz w:val="21"/>
                <w:szCs w:val="21"/>
                <w14:textFill>
                  <w14:solidFill>
                    <w14:schemeClr w14:val="tx1"/>
                  </w14:solidFill>
                </w14:textFill>
              </w:rPr>
              <w:t>3220XC079000</w:t>
            </w:r>
          </w:p>
        </w:tc>
      </w:tr>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备注：事项</w:t>
      </w:r>
      <w:r>
        <w:rPr>
          <w:rFonts w:hint="eastAsia" w:ascii="楷体" w:hAnsi="楷体" w:eastAsia="楷体" w:cs="楷体"/>
          <w:sz w:val="24"/>
          <w:szCs w:val="24"/>
          <w:lang w:val="en-US" w:eastAsia="zh-CN"/>
        </w:rPr>
        <w:t>实行</w:t>
      </w:r>
      <w:r>
        <w:rPr>
          <w:rFonts w:hint="eastAsia" w:ascii="楷体" w:hAnsi="楷体" w:eastAsia="楷体" w:cs="楷体"/>
          <w:color w:val="000000" w:themeColor="text1"/>
          <w:sz w:val="24"/>
          <w:szCs w:val="24"/>
          <w:lang w:val="en-US" w:eastAsia="zh-CN"/>
          <w14:textFill>
            <w14:solidFill>
              <w14:schemeClr w14:val="tx1"/>
            </w14:solidFill>
          </w14:textFill>
        </w:rPr>
        <w:t>动态调整。</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启东市镇（园区）帮办代办事项</w:t>
      </w:r>
    </w:p>
    <w:p>
      <w:pPr>
        <w:pStyle w:val="3"/>
        <w:rPr>
          <w:rFonts w:hint="eastAsia"/>
          <w:color w:val="000000" w:themeColor="text1"/>
          <w:lang w:val="en-US" w:eastAsia="zh-CN"/>
          <w14:textFill>
            <w14:solidFill>
              <w14:schemeClr w14:val="tx1"/>
            </w14:solidFill>
          </w14:textFill>
        </w:rPr>
      </w:pPr>
    </w:p>
    <w:tbl>
      <w:tblPr>
        <w:tblStyle w:val="6"/>
        <w:tblW w:w="4997" w:type="pct"/>
        <w:jc w:val="center"/>
        <w:tblLayout w:type="fixed"/>
        <w:tblCellMar>
          <w:top w:w="0" w:type="dxa"/>
          <w:left w:w="0" w:type="dxa"/>
          <w:bottom w:w="0" w:type="dxa"/>
          <w:right w:w="0" w:type="dxa"/>
        </w:tblCellMar>
      </w:tblPr>
      <w:tblGrid>
        <w:gridCol w:w="447"/>
        <w:gridCol w:w="4318"/>
        <w:gridCol w:w="3075"/>
        <w:gridCol w:w="1029"/>
      </w:tblGrid>
      <w:tr>
        <w:tblPrEx>
          <w:tblCellMar>
            <w:top w:w="0" w:type="dxa"/>
            <w:left w:w="0" w:type="dxa"/>
            <w:bottom w:w="0" w:type="dxa"/>
            <w:right w:w="0" w:type="dxa"/>
          </w:tblCellMar>
        </w:tblPrEx>
        <w:trPr>
          <w:trHeight w:val="316"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autoSpaceDN/>
              <w:snapToGrid/>
              <w:spacing w:line="320" w:lineRule="exact"/>
              <w:ind w:firstLine="0"/>
              <w:jc w:val="center"/>
              <w:rPr>
                <w:rFonts w:hint="eastAsia" w:ascii="黑体" w:hAnsi="黑体" w:eastAsia="黑体" w:cs="黑体"/>
                <w:b w:val="0"/>
                <w:bCs w:val="0"/>
                <w:snapToGrid/>
                <w:color w:val="000000" w:themeColor="text1"/>
                <w:kern w:val="2"/>
                <w:sz w:val="21"/>
                <w:szCs w:val="24"/>
                <w14:textFill>
                  <w14:solidFill>
                    <w14:schemeClr w14:val="tx1"/>
                  </w14:solidFill>
                </w14:textFill>
              </w:rPr>
            </w:pPr>
            <w:r>
              <w:rPr>
                <w:rFonts w:hint="eastAsia" w:ascii="黑体" w:hAnsi="黑体" w:eastAsia="黑体" w:cs="黑体"/>
                <w:b w:val="0"/>
                <w:bCs w:val="0"/>
                <w:snapToGrid/>
                <w:color w:val="000000" w:themeColor="text1"/>
                <w:kern w:val="2"/>
                <w:sz w:val="21"/>
                <w:szCs w:val="24"/>
                <w14:textFill>
                  <w14:solidFill>
                    <w14:schemeClr w14:val="tx1"/>
                  </w14:solidFill>
                </w14:textFill>
              </w:rPr>
              <w:t>序号</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autoSpaceDN/>
              <w:snapToGrid/>
              <w:spacing w:line="320" w:lineRule="exact"/>
              <w:ind w:firstLine="0"/>
              <w:jc w:val="center"/>
              <w:rPr>
                <w:rFonts w:hint="eastAsia" w:ascii="黑体" w:hAnsi="黑体" w:eastAsia="黑体" w:cs="黑体"/>
                <w:b w:val="0"/>
                <w:bCs w:val="0"/>
                <w:snapToGrid/>
                <w:color w:val="000000" w:themeColor="text1"/>
                <w:kern w:val="2"/>
                <w:sz w:val="21"/>
                <w:szCs w:val="24"/>
                <w14:textFill>
                  <w14:solidFill>
                    <w14:schemeClr w14:val="tx1"/>
                  </w14:solidFill>
                </w14:textFill>
              </w:rPr>
            </w:pPr>
            <w:r>
              <w:rPr>
                <w:rFonts w:hint="eastAsia" w:ascii="黑体" w:hAnsi="黑体" w:eastAsia="黑体" w:cs="黑体"/>
                <w:b w:val="0"/>
                <w:bCs w:val="0"/>
                <w:snapToGrid/>
                <w:color w:val="000000" w:themeColor="text1"/>
                <w:kern w:val="2"/>
                <w:sz w:val="21"/>
                <w:szCs w:val="24"/>
                <w14:textFill>
                  <w14:solidFill>
                    <w14:schemeClr w14:val="tx1"/>
                  </w14:solidFill>
                </w14:textFill>
              </w:rPr>
              <w:t>事项名称</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autoSpaceDN/>
              <w:snapToGrid/>
              <w:spacing w:line="320" w:lineRule="exact"/>
              <w:ind w:firstLine="0"/>
              <w:jc w:val="center"/>
              <w:rPr>
                <w:rFonts w:hint="eastAsia" w:ascii="黑体" w:hAnsi="黑体" w:eastAsia="黑体" w:cs="黑体"/>
                <w:b w:val="0"/>
                <w:bCs w:val="0"/>
                <w:snapToGrid/>
                <w:color w:val="000000" w:themeColor="text1"/>
                <w:kern w:val="2"/>
                <w:sz w:val="21"/>
                <w:szCs w:val="24"/>
                <w14:textFill>
                  <w14:solidFill>
                    <w14:schemeClr w14:val="tx1"/>
                  </w14:solidFill>
                </w14:textFill>
              </w:rPr>
            </w:pPr>
            <w:r>
              <w:rPr>
                <w:rFonts w:hint="eastAsia" w:ascii="黑体" w:hAnsi="黑体" w:eastAsia="黑体" w:cs="黑体"/>
                <w:b w:val="0"/>
                <w:bCs w:val="0"/>
                <w:snapToGrid/>
                <w:color w:val="000000" w:themeColor="text1"/>
                <w:kern w:val="2"/>
                <w:sz w:val="21"/>
                <w:szCs w:val="24"/>
                <w14:textFill>
                  <w14:solidFill>
                    <w14:schemeClr w14:val="tx1"/>
                  </w14:solidFill>
                </w14:textFill>
              </w:rPr>
              <w:t>审批（服务）部门</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E/>
              <w:autoSpaceDN/>
              <w:snapToGrid/>
              <w:spacing w:line="320" w:lineRule="exact"/>
              <w:ind w:firstLine="0"/>
              <w:jc w:val="center"/>
              <w:rPr>
                <w:rFonts w:hint="eastAsia" w:ascii="黑体" w:hAnsi="黑体" w:eastAsia="黑体" w:cs="黑体"/>
                <w:b w:val="0"/>
                <w:bCs w:val="0"/>
                <w:snapToGrid/>
                <w:color w:val="000000" w:themeColor="text1"/>
                <w:kern w:val="2"/>
                <w:sz w:val="21"/>
                <w:szCs w:val="24"/>
                <w:lang w:eastAsia="zh-CN"/>
                <w14:textFill>
                  <w14:solidFill>
                    <w14:schemeClr w14:val="tx1"/>
                  </w14:solidFill>
                </w14:textFill>
              </w:rPr>
            </w:pPr>
            <w:r>
              <w:rPr>
                <w:rFonts w:hint="eastAsia" w:ascii="黑体" w:hAnsi="黑体" w:eastAsia="黑体" w:cs="黑体"/>
                <w:b w:val="0"/>
                <w:bCs w:val="0"/>
                <w:snapToGrid/>
                <w:color w:val="000000" w:themeColor="text1"/>
                <w:kern w:val="2"/>
                <w:sz w:val="21"/>
                <w:szCs w:val="24"/>
                <w:lang w:eastAsia="zh-CN"/>
                <w14:textFill>
                  <w14:solidFill>
                    <w14:schemeClr w14:val="tx1"/>
                  </w14:solidFill>
                </w14:textFill>
              </w:rPr>
              <w:t>事项类别</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内资企业登记</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外商投资企业登记</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市场监管局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用地红线图</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eastAsia="楷体" w:cs="Times New Roman"/>
                <w:i w:val="0"/>
                <w:iCs w:val="0"/>
                <w:color w:val="000000" w:themeColor="text1"/>
                <w:kern w:val="0"/>
                <w:sz w:val="21"/>
                <w:szCs w:val="21"/>
                <w:u w:val="none"/>
                <w:lang w:val="en-US" w:eastAsia="zh-CN" w:bidi="ar"/>
                <w14:textFill>
                  <w14:solidFill>
                    <w14:schemeClr w14:val="tx1"/>
                  </w14:solidFill>
                </w14:textFill>
              </w:rPr>
              <w:t>规划条件</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用地预审和选址意见</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（未向吕四下放用地预审）</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6</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用地规划许可（划拨、出让）</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（未向南阳下放）</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土地招拍挂</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8</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土地证</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自然资源局（不动产中心）</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9</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建设项目环境影响评价</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10</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固定资产投资项目节能审查</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固定资产投资项目</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12</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建设工程设计</w:t>
            </w:r>
            <w:r>
              <w:rPr>
                <w:rFonts w:hint="eastAsia" w:eastAsia="楷体" w:cs="Times New Roman"/>
                <w:i w:val="0"/>
                <w:iCs w:val="0"/>
                <w:color w:val="000000" w:themeColor="text1"/>
                <w:kern w:val="0"/>
                <w:sz w:val="21"/>
                <w:szCs w:val="21"/>
                <w:u w:val="none"/>
                <w:lang w:val="en-US" w:eastAsia="zh-CN" w:bidi="ar"/>
                <w14:textFill>
                  <w14:solidFill>
                    <w14:schemeClr w14:val="tx1"/>
                  </w14:solidFill>
                </w14:textFill>
              </w:rPr>
              <w:t>技术审核</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(经济开发区、吕四港镇、吕四经济开发区、近海镇（高新区）、寅阳镇（船舶工业园）、北新镇、圆陀角旅游度假区权力下放)</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13</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规划指标核定</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(经济开发区、吕四港镇、吕四经济开发区、近海镇（高新区）、寅阳镇（船舶工业园）、北新镇、圆陀角旅游度假区权力下放)</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14</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建设工程规划许可证</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(经济开发区、吕四港镇、吕四经济开发区、近海镇（高新区）、寅阳镇（船舶工业园）、北新镇、圆陀角旅游度假区权力下放)</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15</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多图联审</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住建局（审图办）</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16</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建筑垃圾处置核准</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建设工程规划验线</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18</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安全报监、质量报监</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住建局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19</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建筑工程施工许可</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20</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建设工程规划核实</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城镇排水与污水处理设施建设工程竣工验收</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22</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建设工程竣工验收备案</w:t>
            </w:r>
          </w:p>
        </w:tc>
        <w:tc>
          <w:tcPr>
            <w:tcW w:w="17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23</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城镇污水排入排水管网</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项目建设</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24</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供水、供气、供电</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自来水公司、华润燃气、供电局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25</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烟花爆竹经营许可</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26</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危险化学品经营许可</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行政审批局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村（居）民建房选址申请、审核</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自然资源局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28</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农村村民建房备案</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住建局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29</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农村土地承包经营权流转合同备案</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农业农村局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30</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换发、补发农村土地承包经营权证的审核</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农业农村局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涉农补贴发放</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农业农村局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32</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办理“4050”人员社保补贴申报工作</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33</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退休人员社会化管理</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34</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城乡居民参保缴费</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35</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社会保险申报登记</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36</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城乡居保缴费证、领取证申领</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城乡居民基本养老保险信息变更</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38</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城乡居民基本养老保险关系转入</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39</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城乡居民基本养老保险丧葬补助费办理</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40</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城乡居民养老保险个人账户注销</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人社局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灵活就业人员职工医保缴费</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医保局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42</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城乡居民医疗保险医疗费用报销</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医保局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43</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社会救济</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民政局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44</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优抚工作</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民政局</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45</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老龄工作</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民政局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46</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城乡无固定收入重残人员生活救助</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民政局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带病回乡退伍军人补助</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退役军人事务局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48</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部分烈士子女定期生活补助的申请复核</w:t>
            </w:r>
          </w:p>
        </w:tc>
        <w:tc>
          <w:tcPr>
            <w:tcW w:w="1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退役军人事务局</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49</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残疾儿童基本康复救助</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50</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困难精神病患者服药补助</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51</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残疾人辅具适配和家庭无障碍环境改造</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52</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复明工程</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53</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助行工程</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54</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教育补贴</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55</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燃油补贴</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残联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56</w:t>
            </w:r>
          </w:p>
        </w:tc>
        <w:tc>
          <w:tcPr>
            <w:tcW w:w="2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出具生育情况证明</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卫健委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r>
        <w:tblPrEx>
          <w:tblCellMar>
            <w:top w:w="0" w:type="dxa"/>
            <w:left w:w="0" w:type="dxa"/>
            <w:bottom w:w="0" w:type="dxa"/>
            <w:right w:w="0" w:type="dxa"/>
          </w:tblCellMar>
        </w:tblPrEx>
        <w:trPr>
          <w:trHeight w:val="28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57</w:t>
            </w:r>
          </w:p>
        </w:tc>
        <w:tc>
          <w:tcPr>
            <w:tcW w:w="24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“独生子女证”申报办理</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卫健委</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楷体" w:cs="Times New Roman"/>
                <w:i w:val="0"/>
                <w:iCs w:val="0"/>
                <w:color w:val="000000" w:themeColor="text1"/>
                <w:kern w:val="0"/>
                <w:sz w:val="21"/>
                <w:szCs w:val="21"/>
                <w:u w:val="none"/>
                <w:lang w:val="en-US" w:eastAsia="zh-CN" w:bidi="ar"/>
                <w14:textFill>
                  <w14:solidFill>
                    <w14:schemeClr w14:val="tx1"/>
                  </w14:solidFill>
                </w14:textFill>
              </w:rPr>
              <w:t>民生事项</w:t>
            </w:r>
          </w:p>
        </w:tc>
      </w:tr>
    </w:tbl>
    <w:p>
      <w:pPr>
        <w:pStyle w:val="3"/>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启东市镇（园区）便民服务中心管理制度</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清单（仅供参考）</w:t>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首问负责制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首</w:t>
      </w:r>
      <w:bookmarkStart w:id="0" w:name="_Hlt114041958"/>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问</w:t>
      </w:r>
      <w:bookmarkEnd w:id="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首办负</w:t>
      </w:r>
      <w:bookmarkStart w:id="1" w:name="_Hlt112881363"/>
      <w:bookmarkStart w:id="2" w:name="_Hlt11288136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责</w:t>
      </w:r>
      <w:bookmarkEnd w:id="1"/>
      <w:bookmarkEnd w:id="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2</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一次告知制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一次</w:t>
      </w:r>
      <w:bookmarkStart w:id="3" w:name="_Hlt11404196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告</w:t>
      </w:r>
      <w:bookmarkEnd w:id="3"/>
      <w:bookmarkStart w:id="4" w:name="_Hlt11288140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知</w:t>
      </w:r>
      <w:bookmarkEnd w:id="4"/>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3</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限时办结制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限时办</w:t>
      </w:r>
      <w:bookmarkStart w:id="5" w:name="_Hlt11288208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结</w:t>
      </w:r>
      <w:bookmarkEnd w:id="5"/>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4</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服务承诺制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服务承诺制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5</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投诉责任追究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窗口工作人员投诉</w:t>
      </w:r>
      <w:bookmarkStart w:id="6" w:name="_Hlt112881547"/>
      <w:r>
        <w:rPr>
          <w:rStyle w:val="8"/>
          <w:rFonts w:hint="eastAsia" w:ascii="仿宋_GB2312" w:hAnsi="黑体" w:eastAsia="仿宋_GB2312" w:cs="黑体"/>
          <w:bCs/>
          <w:color w:val="000000" w:themeColor="text1"/>
          <w:kern w:val="0"/>
          <w:sz w:val="32"/>
          <w:szCs w:val="32"/>
          <w:u w:val="none"/>
          <w14:textFill>
            <w14:solidFill>
              <w14:schemeClr w14:val="tx1"/>
            </w14:solidFill>
          </w14:textFill>
        </w:rPr>
        <w:t>责</w:t>
      </w:r>
      <w:bookmarkEnd w:id="6"/>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任追究暂行办法</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6</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服务规范</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工作人员服务规</w:t>
      </w:r>
      <w:bookmarkStart w:id="7" w:name="_Hlt112881615"/>
      <w:r>
        <w:rPr>
          <w:rStyle w:val="8"/>
          <w:rFonts w:hint="eastAsia" w:ascii="仿宋_GB2312" w:hAnsi="黑体" w:eastAsia="仿宋_GB2312" w:cs="黑体"/>
          <w:bCs/>
          <w:color w:val="000000" w:themeColor="text1"/>
          <w:kern w:val="0"/>
          <w:sz w:val="32"/>
          <w:szCs w:val="32"/>
          <w:u w:val="none"/>
          <w14:textFill>
            <w14:solidFill>
              <w14:schemeClr w14:val="tx1"/>
            </w14:solidFill>
          </w14:textFill>
        </w:rPr>
        <w:t>范</w:t>
      </w:r>
      <w:bookmarkEnd w:id="7"/>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hint="eastAsia"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7</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值班制度</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值</w:t>
      </w:r>
      <w:bookmarkStart w:id="8" w:name="_Hlt112881647"/>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班</w:t>
      </w:r>
      <w:bookmarkEnd w:id="8"/>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8</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志愿者服务</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志愿者</w:t>
      </w:r>
      <w:bookmarkStart w:id="9" w:name="_Hlt114041951"/>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服</w:t>
      </w:r>
      <w:bookmarkEnd w:id="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务</w:t>
      </w:r>
      <w:bookmarkStart w:id="10" w:name="_Hlt133481043"/>
      <w:bookmarkStart w:id="11" w:name="_Hlt13348104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工</w:t>
      </w:r>
      <w:bookmarkEnd w:id="10"/>
      <w:bookmarkEnd w:id="11"/>
      <w:bookmarkStart w:id="12" w:name="_Hlt112881853"/>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作</w:t>
      </w:r>
      <w:bookmarkEnd w:id="1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hint="eastAsia"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9</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HYPERLINK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预防救助</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预防救助制</w:t>
      </w:r>
      <w:bookmarkStart w:id="13" w:name="_Hlt13348105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度</w:t>
      </w:r>
      <w:bookmarkEnd w:id="13"/>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10</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信息公开</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信息公</w:t>
      </w:r>
      <w:bookmarkStart w:id="14" w:name="_Hlt112881678"/>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开</w:t>
      </w:r>
      <w:bookmarkEnd w:id="14"/>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11</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容缺受理</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便民服务中心容缺受</w:t>
      </w:r>
      <w:bookmarkStart w:id="15" w:name="_Hlt133481066"/>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理</w:t>
      </w:r>
      <w:bookmarkEnd w:id="15"/>
      <w:bookmarkStart w:id="16" w:name="_Hlt112881723"/>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bookmarkEnd w:id="16"/>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12</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HYPERLINK  \l "延时服务"</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窗口</w:t>
      </w:r>
      <w:bookmarkStart w:id="17" w:name="_Hlt133481078"/>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延</w:t>
      </w:r>
      <w:bookmarkEnd w:id="17"/>
      <w:bookmarkStart w:id="18" w:name="_Hlt114577507"/>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时</w:t>
      </w:r>
      <w:bookmarkEnd w:id="18"/>
      <w:r>
        <w:rPr>
          <w:rStyle w:val="8"/>
          <w:rFonts w:hint="eastAsia" w:ascii="仿宋_GB2312" w:hAnsi="黑体" w:cs="黑体"/>
          <w:bCs/>
          <w:color w:val="000000" w:themeColor="text1"/>
          <w:kern w:val="0"/>
          <w:sz w:val="32"/>
          <w:szCs w:val="32"/>
          <w:u w:val="none"/>
          <w:lang w:eastAsia="zh-CN"/>
          <w14:textFill>
            <w14:solidFill>
              <w14:schemeClr w14:val="tx1"/>
            </w14:solidFill>
          </w14:textFill>
        </w:rPr>
        <w:t>办理</w:t>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13</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信息保密制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信息</w:t>
      </w:r>
      <w:bookmarkStart w:id="19" w:name="_Hlt13348128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保</w:t>
      </w:r>
      <w:bookmarkEnd w:id="1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密</w:t>
      </w:r>
      <w:bookmarkStart w:id="20" w:name="_Hlt11288192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bookmarkEnd w:id="2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14</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帮办代办</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代办帮办管</w:t>
      </w:r>
      <w:bookmarkStart w:id="21" w:name="_Hlt133481290"/>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理</w:t>
      </w:r>
      <w:bookmarkEnd w:id="21"/>
      <w:bookmarkStart w:id="22" w:name="_Hlt112881987"/>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bookmarkEnd w:id="2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15</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网络与信息安全</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网络与信息安全管理</w:t>
      </w:r>
      <w:bookmarkStart w:id="23" w:name="_Hlt112882036"/>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w:t>
      </w:r>
      <w:bookmarkEnd w:id="23"/>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hint="eastAsia"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16</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HYPERLINK </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重大事件应急预案</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重大事件应急</w:t>
      </w:r>
      <w:bookmarkStart w:id="24" w:name="_Hlt112882082"/>
      <w:r>
        <w:rPr>
          <w:rStyle w:val="8"/>
          <w:rFonts w:hint="eastAsia" w:ascii="仿宋_GB2312" w:hAnsi="黑体" w:eastAsia="仿宋_GB2312" w:cs="黑体"/>
          <w:bCs/>
          <w:color w:val="000000" w:themeColor="text1"/>
          <w:kern w:val="0"/>
          <w:sz w:val="32"/>
          <w:szCs w:val="32"/>
          <w:u w:val="none"/>
          <w14:textFill>
            <w14:solidFill>
              <w14:schemeClr w14:val="tx1"/>
            </w14:solidFill>
          </w14:textFill>
        </w:rPr>
        <w:t>预</w:t>
      </w:r>
      <w:bookmarkEnd w:id="24"/>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案</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hint="eastAsia"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17</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HYPERLINK  \l "窗口人员考核机制"</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窗口人员考</w:t>
      </w:r>
      <w:bookmarkStart w:id="25" w:name="_Hlt11414614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核</w:t>
      </w:r>
      <w:bookmarkEnd w:id="25"/>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机制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hint="eastAsia"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18</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HYPERLINK  \l "预约服务"</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窗口预约</w:t>
      </w:r>
      <w:bookmarkStart w:id="26" w:name="_Hlt13348130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服</w:t>
      </w:r>
      <w:bookmarkEnd w:id="26"/>
      <w:bookmarkStart w:id="27" w:name="_Hlt114577501"/>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务</w:t>
      </w:r>
      <w:bookmarkEnd w:id="27"/>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制度</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keepNext w:val="0"/>
        <w:keepLines w:val="0"/>
        <w:pageBreakBefore w:val="0"/>
        <w:widowControl w:val="0"/>
        <w:tabs>
          <w:tab w:val="left" w:pos="972"/>
        </w:tabs>
        <w:kinsoku/>
        <w:wordWrap/>
        <w:overflowPunct/>
        <w:topLinePunct w:val="0"/>
        <w:autoSpaceDE/>
        <w:autoSpaceDN/>
        <w:bidi w:val="0"/>
        <w:adjustRightInd/>
        <w:snapToGrid/>
        <w:spacing w:line="520" w:lineRule="exact"/>
        <w:ind w:firstLine="632" w:firstLineChars="200"/>
        <w:textAlignment w:val="auto"/>
        <w:rPr>
          <w:rFonts w:ascii="仿宋_GB2312" w:hAnsi="黑体" w:eastAsia="仿宋_GB2312" w:cs="黑体"/>
          <w:bCs/>
          <w:color w:val="000000" w:themeColor="text1"/>
          <w:kern w:val="0"/>
          <w:sz w:val="32"/>
          <w:szCs w:val="32"/>
          <w:u w:val="none"/>
          <w14:textFill>
            <w14:solidFill>
              <w14:schemeClr w14:val="tx1"/>
            </w14:solidFill>
          </w14:textFill>
        </w:rPr>
      </w:pPr>
      <w:r>
        <w:rPr>
          <w:rFonts w:hint="eastAsia" w:ascii="Times New Roman" w:hAnsi="Times New Roman" w:eastAsia="仿宋_GB2312" w:cs="黑体"/>
          <w:bCs/>
          <w:color w:val="000000" w:themeColor="text1"/>
          <w:kern w:val="0"/>
          <w:sz w:val="32"/>
          <w:szCs w:val="32"/>
          <w:u w:val="none"/>
          <w14:textFill>
            <w14:solidFill>
              <w14:schemeClr w14:val="tx1"/>
            </w14:solidFill>
          </w14:textFill>
        </w:rPr>
        <w:t>19</w:t>
      </w:r>
      <w:r>
        <w:rPr>
          <w:rFonts w:hint="eastAsia" w:ascii="仿宋_GB2312" w:hAnsi="黑体" w:cs="黑体"/>
          <w:bCs/>
          <w:color w:val="000000" w:themeColor="text1"/>
          <w:kern w:val="0"/>
          <w:sz w:val="32"/>
          <w:szCs w:val="32"/>
          <w:u w:val="none"/>
          <w:lang w:val="en-US" w:eastAsia="zh-CN"/>
          <w14:textFill>
            <w14:solidFill>
              <w14:schemeClr w14:val="tx1"/>
            </w14:solidFill>
          </w14:textFill>
        </w:rPr>
        <w:t>.</w:t>
      </w:r>
      <w:r>
        <w:rPr>
          <w:rFonts w:ascii="仿宋_GB2312" w:hAnsi="黑体" w:eastAsia="仿宋_GB2312" w:cs="黑体"/>
          <w:bCs/>
          <w:color w:val="000000" w:themeColor="text1"/>
          <w:kern w:val="0"/>
          <w:sz w:val="32"/>
          <w:szCs w:val="32"/>
          <w:u w:val="none"/>
          <w14:textFill>
            <w14:solidFill>
              <w14:schemeClr w14:val="tx1"/>
            </w14:solidFill>
          </w14:textFill>
        </w:rPr>
        <w:fldChar w:fldCharType="begin"/>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HYPERLINK  \l "</w:instrText>
      </w:r>
      <w:r>
        <w:rPr>
          <w:rFonts w:hint="eastAsia" w:ascii="仿宋_GB2312" w:hAnsi="黑体" w:eastAsia="仿宋_GB2312" w:cs="黑体"/>
          <w:bCs/>
          <w:color w:val="000000" w:themeColor="text1"/>
          <w:kern w:val="0"/>
          <w:sz w:val="32"/>
          <w:szCs w:val="32"/>
          <w:u w:val="none"/>
          <w14:textFill>
            <w14:solidFill>
              <w14:schemeClr w14:val="tx1"/>
            </w14:solidFill>
          </w14:textFill>
        </w:rPr>
        <w:instrText xml:space="preserve">审管协同机制</w:instrText>
      </w:r>
      <w:r>
        <w:rPr>
          <w:rFonts w:ascii="仿宋_GB2312" w:hAnsi="黑体" w:eastAsia="仿宋_GB2312" w:cs="黑体"/>
          <w:bCs/>
          <w:color w:val="000000" w:themeColor="text1"/>
          <w:kern w:val="0"/>
          <w:sz w:val="32"/>
          <w:szCs w:val="32"/>
          <w:u w:val="none"/>
          <w14:textFill>
            <w14:solidFill>
              <w14:schemeClr w14:val="tx1"/>
            </w14:solidFill>
          </w14:textFill>
        </w:rPr>
        <w:instrText xml:space="preserve">" </w:instrText>
      </w:r>
      <w:r>
        <w:rPr>
          <w:rFonts w:ascii="仿宋_GB2312" w:hAnsi="黑体" w:eastAsia="仿宋_GB2312" w:cs="黑体"/>
          <w:bCs/>
          <w:color w:val="000000" w:themeColor="text1"/>
          <w:kern w:val="0"/>
          <w:sz w:val="32"/>
          <w:szCs w:val="32"/>
          <w:u w:val="none"/>
          <w14:textFill>
            <w14:solidFill>
              <w14:schemeClr w14:val="tx1"/>
            </w14:solidFill>
          </w14:textFill>
        </w:rPr>
        <w:fldChar w:fldCharType="separate"/>
      </w:r>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审管协</w:t>
      </w:r>
      <w:bookmarkStart w:id="28" w:name="_Hlt133481922"/>
      <w:bookmarkStart w:id="29" w:name="_Hlt133481923"/>
      <w:r>
        <w:rPr>
          <w:rStyle w:val="8"/>
          <w:rFonts w:hint="eastAsia" w:ascii="仿宋_GB2312" w:hAnsi="黑体" w:eastAsia="仿宋_GB2312" w:cs="黑体"/>
          <w:bCs/>
          <w:color w:val="000000" w:themeColor="text1"/>
          <w:kern w:val="0"/>
          <w:sz w:val="32"/>
          <w:szCs w:val="32"/>
          <w:u w:val="none"/>
          <w14:textFill>
            <w14:solidFill>
              <w14:schemeClr w14:val="tx1"/>
            </w14:solidFill>
          </w14:textFill>
        </w:rPr>
        <w:t>同</w:t>
      </w:r>
      <w:bookmarkEnd w:id="28"/>
      <w:bookmarkEnd w:id="29"/>
      <w:r>
        <w:rPr>
          <w:rStyle w:val="8"/>
          <w:rFonts w:hint="eastAsia" w:ascii="仿宋_GB2312" w:hAnsi="黑体" w:eastAsia="仿宋_GB2312" w:cs="黑体"/>
          <w:bCs/>
          <w:color w:val="000000" w:themeColor="text1"/>
          <w:kern w:val="0"/>
          <w:sz w:val="32"/>
          <w:szCs w:val="32"/>
          <w:u w:val="none"/>
          <w14:textFill>
            <w14:solidFill>
              <w14:schemeClr w14:val="tx1"/>
            </w14:solidFill>
          </w14:textFill>
        </w:rPr>
        <w:t>机制</w:t>
      </w:r>
      <w:r>
        <w:rPr>
          <w:rFonts w:ascii="仿宋_GB2312" w:hAnsi="黑体" w:eastAsia="仿宋_GB2312" w:cs="黑体"/>
          <w:bCs/>
          <w:color w:val="000000" w:themeColor="text1"/>
          <w:kern w:val="0"/>
          <w:sz w:val="32"/>
          <w:szCs w:val="32"/>
          <w:u w:val="none"/>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仿宋_GB2312" w:hAnsi="黑体" w:cs="黑体"/>
          <w:bCs/>
          <w:color w:val="000000" w:themeColor="text1"/>
          <w:kern w:val="0"/>
          <w:sz w:val="32"/>
          <w:szCs w:val="32"/>
          <w:u w:val="none"/>
          <w:lang w:val="en-US" w:eastAsia="zh-CN"/>
          <w14:textFill>
            <w14:solidFill>
              <w14:schemeClr w14:val="tx1"/>
            </w14:solidFill>
          </w14:textFill>
        </w:rPr>
      </w:pPr>
      <w:r>
        <w:rPr>
          <w:rFonts w:hint="default" w:ascii="Times New Roman" w:hAnsi="Times New Roman" w:cs="Times New Roman"/>
          <w:bCs/>
          <w:color w:val="000000" w:themeColor="text1"/>
          <w:kern w:val="0"/>
          <w:sz w:val="32"/>
          <w:szCs w:val="32"/>
          <w:u w:val="none"/>
          <w:lang w:val="en-US" w:eastAsia="zh-CN"/>
          <w14:textFill>
            <w14:solidFill>
              <w14:schemeClr w14:val="tx1"/>
            </w14:solidFill>
          </w14:textFill>
        </w:rPr>
        <w:t>20</w:t>
      </w:r>
      <w:r>
        <w:rPr>
          <w:rFonts w:hint="eastAsia" w:ascii="仿宋_GB2312" w:hAnsi="黑体" w:cs="黑体"/>
          <w:bCs/>
          <w:color w:val="000000" w:themeColor="text1"/>
          <w:kern w:val="0"/>
          <w:sz w:val="32"/>
          <w:szCs w:val="32"/>
          <w:u w:val="none"/>
          <w:lang w:val="en-US" w:eastAsia="zh-CN"/>
          <w14:textFill>
            <w14:solidFill>
              <w14:schemeClr w14:val="tx1"/>
            </w14:solidFill>
          </w14:textFill>
        </w:rPr>
        <w:t>.“办不成事”窗口规章制度</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仿宋_GB2312" w:hAnsi="黑体" w:cs="黑体"/>
          <w:bCs/>
          <w:color w:val="000000" w:themeColor="text1"/>
          <w:kern w:val="0"/>
          <w:sz w:val="32"/>
          <w:szCs w:val="32"/>
          <w:u w:val="none"/>
          <w:lang w:val="en-US" w:eastAsia="zh-CN"/>
          <w14:textFill>
            <w14:solidFill>
              <w14:schemeClr w14:val="tx1"/>
            </w14:solidFill>
          </w14:textFill>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panose1 w:val="02000000000000000000"/>
    <w:charset w:val="86"/>
    <w:family w:val="script"/>
    <w:pitch w:val="default"/>
    <w:sig w:usb0="A00002BF" w:usb1="08CF7CFA"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0" w:lineRule="auto"/>
      <w:rPr>
        <w:rFonts w:ascii="微软雅黑" w:hAnsi="微软雅黑" w:eastAsia="微软雅黑" w:cs="微软雅黑"/>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eastAsia="zh-CN"/>
                      </w:rPr>
                      <w:t>—</w:t>
                    </w:r>
                  </w:p>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GFlMjYzOGY3NjBhNGRhZDc3YTgxOTcyNjVjNmUifQ=="/>
  </w:docVars>
  <w:rsids>
    <w:rsidRoot w:val="368E34AA"/>
    <w:rsid w:val="01852063"/>
    <w:rsid w:val="01C8126F"/>
    <w:rsid w:val="024263C4"/>
    <w:rsid w:val="026003DA"/>
    <w:rsid w:val="02F46242"/>
    <w:rsid w:val="038A570F"/>
    <w:rsid w:val="045D1075"/>
    <w:rsid w:val="050553B0"/>
    <w:rsid w:val="05972365"/>
    <w:rsid w:val="064F1EC6"/>
    <w:rsid w:val="06C054DB"/>
    <w:rsid w:val="06C62F02"/>
    <w:rsid w:val="0AED7863"/>
    <w:rsid w:val="0B0C55A3"/>
    <w:rsid w:val="0BCB2D68"/>
    <w:rsid w:val="0BF1626A"/>
    <w:rsid w:val="0CCD158C"/>
    <w:rsid w:val="0D1D3A97"/>
    <w:rsid w:val="0DBF1D2D"/>
    <w:rsid w:val="0DCB4A28"/>
    <w:rsid w:val="0E3015A8"/>
    <w:rsid w:val="0F5117D6"/>
    <w:rsid w:val="0F704352"/>
    <w:rsid w:val="0F8751F8"/>
    <w:rsid w:val="0FF30ADF"/>
    <w:rsid w:val="10702130"/>
    <w:rsid w:val="109C2F25"/>
    <w:rsid w:val="113917C7"/>
    <w:rsid w:val="119F5D90"/>
    <w:rsid w:val="12B3683D"/>
    <w:rsid w:val="12ED0A11"/>
    <w:rsid w:val="140432BB"/>
    <w:rsid w:val="14D029E3"/>
    <w:rsid w:val="15FC0928"/>
    <w:rsid w:val="16CB50C6"/>
    <w:rsid w:val="16D43419"/>
    <w:rsid w:val="1881312C"/>
    <w:rsid w:val="18D55226"/>
    <w:rsid w:val="196D36B1"/>
    <w:rsid w:val="1A9B205C"/>
    <w:rsid w:val="1AC437A4"/>
    <w:rsid w:val="1AFC1190"/>
    <w:rsid w:val="1BB91B89"/>
    <w:rsid w:val="1C542906"/>
    <w:rsid w:val="1DDC0E05"/>
    <w:rsid w:val="1E1C6DB5"/>
    <w:rsid w:val="20831BA0"/>
    <w:rsid w:val="21352D06"/>
    <w:rsid w:val="214C004F"/>
    <w:rsid w:val="218617B3"/>
    <w:rsid w:val="21B207FA"/>
    <w:rsid w:val="21FA5CFD"/>
    <w:rsid w:val="22441C79"/>
    <w:rsid w:val="24207C9D"/>
    <w:rsid w:val="250A44A9"/>
    <w:rsid w:val="25AA6E25"/>
    <w:rsid w:val="26D60AE7"/>
    <w:rsid w:val="276B56D3"/>
    <w:rsid w:val="27873B8F"/>
    <w:rsid w:val="27B8643F"/>
    <w:rsid w:val="28247630"/>
    <w:rsid w:val="28D93BC8"/>
    <w:rsid w:val="29A9603F"/>
    <w:rsid w:val="29F714A0"/>
    <w:rsid w:val="2B317C0A"/>
    <w:rsid w:val="2BD20463"/>
    <w:rsid w:val="2C0B23D8"/>
    <w:rsid w:val="2C824A28"/>
    <w:rsid w:val="2D4A0B33"/>
    <w:rsid w:val="2DCF1479"/>
    <w:rsid w:val="2E0F0171"/>
    <w:rsid w:val="2E3335C6"/>
    <w:rsid w:val="2E9E3CC4"/>
    <w:rsid w:val="2ED718A0"/>
    <w:rsid w:val="2EF04710"/>
    <w:rsid w:val="2F2E6FE6"/>
    <w:rsid w:val="2F3E547B"/>
    <w:rsid w:val="2F406E06"/>
    <w:rsid w:val="2F6C023B"/>
    <w:rsid w:val="30595619"/>
    <w:rsid w:val="308B0B94"/>
    <w:rsid w:val="30BF083E"/>
    <w:rsid w:val="30C95219"/>
    <w:rsid w:val="30DA7426"/>
    <w:rsid w:val="31501496"/>
    <w:rsid w:val="316025BD"/>
    <w:rsid w:val="31ED3189"/>
    <w:rsid w:val="3289460C"/>
    <w:rsid w:val="32EB2E03"/>
    <w:rsid w:val="344572AC"/>
    <w:rsid w:val="34732F0D"/>
    <w:rsid w:val="354632DC"/>
    <w:rsid w:val="35BC534C"/>
    <w:rsid w:val="368E34AA"/>
    <w:rsid w:val="36AE1139"/>
    <w:rsid w:val="3724764D"/>
    <w:rsid w:val="37677539"/>
    <w:rsid w:val="37B07132"/>
    <w:rsid w:val="390C65EA"/>
    <w:rsid w:val="392C1EBE"/>
    <w:rsid w:val="399F120C"/>
    <w:rsid w:val="39A15CD6"/>
    <w:rsid w:val="3A322081"/>
    <w:rsid w:val="3A836257"/>
    <w:rsid w:val="3AAA7E69"/>
    <w:rsid w:val="3BB56AC5"/>
    <w:rsid w:val="3DB334D8"/>
    <w:rsid w:val="3DB65437"/>
    <w:rsid w:val="3DE11DF4"/>
    <w:rsid w:val="3F6C393F"/>
    <w:rsid w:val="404F7ED5"/>
    <w:rsid w:val="407056B1"/>
    <w:rsid w:val="407A208B"/>
    <w:rsid w:val="40A67324"/>
    <w:rsid w:val="41BC3913"/>
    <w:rsid w:val="428B1063"/>
    <w:rsid w:val="43866F99"/>
    <w:rsid w:val="4387343D"/>
    <w:rsid w:val="440305EA"/>
    <w:rsid w:val="444C1F91"/>
    <w:rsid w:val="44A41DCD"/>
    <w:rsid w:val="453F2144"/>
    <w:rsid w:val="467A71EB"/>
    <w:rsid w:val="469C5730"/>
    <w:rsid w:val="46D01A4F"/>
    <w:rsid w:val="472838C4"/>
    <w:rsid w:val="47C3256A"/>
    <w:rsid w:val="486B3856"/>
    <w:rsid w:val="49683351"/>
    <w:rsid w:val="4A9326C8"/>
    <w:rsid w:val="4BEC277D"/>
    <w:rsid w:val="4C001969"/>
    <w:rsid w:val="4D491763"/>
    <w:rsid w:val="4DC1754C"/>
    <w:rsid w:val="4E9D46F1"/>
    <w:rsid w:val="4F3501F1"/>
    <w:rsid w:val="4F3A01B4"/>
    <w:rsid w:val="4F6B5360"/>
    <w:rsid w:val="4F7C5E20"/>
    <w:rsid w:val="517D7C2E"/>
    <w:rsid w:val="51A927D1"/>
    <w:rsid w:val="52253A8D"/>
    <w:rsid w:val="52943481"/>
    <w:rsid w:val="54244390"/>
    <w:rsid w:val="5454111A"/>
    <w:rsid w:val="54B24092"/>
    <w:rsid w:val="557355CF"/>
    <w:rsid w:val="568D446F"/>
    <w:rsid w:val="56E61DD1"/>
    <w:rsid w:val="56FB38DE"/>
    <w:rsid w:val="583D1EC5"/>
    <w:rsid w:val="58874450"/>
    <w:rsid w:val="58A45FE9"/>
    <w:rsid w:val="5A5812A8"/>
    <w:rsid w:val="5A8C0EE1"/>
    <w:rsid w:val="5B8A5421"/>
    <w:rsid w:val="5BA73E63"/>
    <w:rsid w:val="5C007110"/>
    <w:rsid w:val="5C2C64D8"/>
    <w:rsid w:val="5C3541C1"/>
    <w:rsid w:val="5C6A50D2"/>
    <w:rsid w:val="5DF92ED0"/>
    <w:rsid w:val="5E080C09"/>
    <w:rsid w:val="5F467B8C"/>
    <w:rsid w:val="603E4A2C"/>
    <w:rsid w:val="605C33B1"/>
    <w:rsid w:val="61096DE8"/>
    <w:rsid w:val="61F730E4"/>
    <w:rsid w:val="626D3C1F"/>
    <w:rsid w:val="62EE098B"/>
    <w:rsid w:val="630B6758"/>
    <w:rsid w:val="632A5196"/>
    <w:rsid w:val="63554566"/>
    <w:rsid w:val="644B72CF"/>
    <w:rsid w:val="644F0FB6"/>
    <w:rsid w:val="649E1F3D"/>
    <w:rsid w:val="64C37BF6"/>
    <w:rsid w:val="651153F4"/>
    <w:rsid w:val="652A599B"/>
    <w:rsid w:val="65491EA9"/>
    <w:rsid w:val="654E5711"/>
    <w:rsid w:val="65FF1001"/>
    <w:rsid w:val="672B4482"/>
    <w:rsid w:val="674175FB"/>
    <w:rsid w:val="67A55390"/>
    <w:rsid w:val="67FA56DC"/>
    <w:rsid w:val="681F5143"/>
    <w:rsid w:val="695659CF"/>
    <w:rsid w:val="697B3058"/>
    <w:rsid w:val="69A2602B"/>
    <w:rsid w:val="6BDB5825"/>
    <w:rsid w:val="6BDD334B"/>
    <w:rsid w:val="6C3A21BB"/>
    <w:rsid w:val="6D6D1F81"/>
    <w:rsid w:val="6DD10C8D"/>
    <w:rsid w:val="6E331948"/>
    <w:rsid w:val="6EE97175"/>
    <w:rsid w:val="6EFF7A7C"/>
    <w:rsid w:val="6FE344C9"/>
    <w:rsid w:val="70912956"/>
    <w:rsid w:val="72A2006A"/>
    <w:rsid w:val="72A76461"/>
    <w:rsid w:val="72C50BBC"/>
    <w:rsid w:val="72DE545D"/>
    <w:rsid w:val="72F33BF6"/>
    <w:rsid w:val="73F73418"/>
    <w:rsid w:val="745D741C"/>
    <w:rsid w:val="74AE3AD6"/>
    <w:rsid w:val="75CD4430"/>
    <w:rsid w:val="76015D96"/>
    <w:rsid w:val="76BE1FCB"/>
    <w:rsid w:val="76DB2A57"/>
    <w:rsid w:val="77186165"/>
    <w:rsid w:val="77594AAE"/>
    <w:rsid w:val="779A2A38"/>
    <w:rsid w:val="77FA34D6"/>
    <w:rsid w:val="78643617"/>
    <w:rsid w:val="79B40D92"/>
    <w:rsid w:val="7AE53FCA"/>
    <w:rsid w:val="7B4E6013"/>
    <w:rsid w:val="7C8F5FF1"/>
    <w:rsid w:val="7DC3726C"/>
    <w:rsid w:val="7E061DB0"/>
    <w:rsid w:val="7E3F1C43"/>
    <w:rsid w:val="7EEF71C5"/>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color w:val="000000" w:themeColor="text1"/>
      <w:kern w:val="2"/>
      <w:sz w:val="32"/>
      <w:szCs w:val="32"/>
      <w:lang w:val="en-US" w:eastAsia="zh-CN" w:bidi="ar-SA"/>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widowControl w:val="0"/>
      <w:adjustRightInd w:val="0"/>
      <w:snapToGrid w:val="0"/>
      <w:spacing w:line="300" w:lineRule="auto"/>
      <w:ind w:firstLine="200" w:firstLineChars="200"/>
      <w:jc w:val="both"/>
    </w:pPr>
    <w:rPr>
      <w:rFonts w:ascii="仿宋_GB2312"/>
      <w:kern w:val="2"/>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563C1"/>
      <w:u w:val="single"/>
    </w:r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font131"/>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eastAsia" w:ascii="宋体" w:hAnsi="宋体" w:eastAsia="宋体" w:cs="宋体"/>
      <w:b/>
      <w:color w:val="000000"/>
      <w:sz w:val="20"/>
      <w:szCs w:val="20"/>
      <w:u w:val="none"/>
    </w:rPr>
  </w:style>
  <w:style w:type="character" w:customStyle="1" w:styleId="13">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10209</Words>
  <Characters>12184</Characters>
  <Lines>0</Lines>
  <Paragraphs>0</Paragraphs>
  <TotalTime>13</TotalTime>
  <ScaleCrop>false</ScaleCrop>
  <LinksUpToDate>false</LinksUpToDate>
  <CharactersWithSpaces>12199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2023-04-24T00:50:00Z</dcterms:created>
  <dc:creator>小Q同志</dc:creator>
  <cp:lastModifiedBy>行政审批局</cp:lastModifiedBy>
  <dcterms:modified xsi:type="dcterms:W3CDTF">2023-05-06T06:30:26Z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AD5D5954068C4BE4AD345977935204B7_11</vt:lpwstr>
  </property>
</Properties>
</file>