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93" w:rsidRDefault="006C4135" w:rsidP="00301052">
      <w:pPr>
        <w:overflowPunct w:val="0"/>
        <w:topLinePunct/>
        <w:spacing w:line="400" w:lineRule="exact"/>
        <w:ind w:firstLineChars="200" w:firstLine="643"/>
        <w:jc w:val="center"/>
        <w:rPr>
          <w:rFonts w:ascii="宋体" w:eastAsia="宋体" w:hAnsi="宋体" w:cs="宋体"/>
          <w:b/>
          <w:bCs/>
          <w:sz w:val="32"/>
          <w:szCs w:val="32"/>
        </w:rPr>
      </w:pPr>
      <w:r>
        <w:rPr>
          <w:rFonts w:ascii="宋体" w:eastAsia="宋体" w:hAnsi="宋体" w:cs="宋体" w:hint="eastAsia"/>
          <w:b/>
          <w:bCs/>
          <w:sz w:val="32"/>
          <w:szCs w:val="32"/>
        </w:rPr>
        <w:t>启东市吕四渔港船闸管理所启闭机数字化电液系统升级改造项目</w:t>
      </w:r>
      <w:r>
        <w:rPr>
          <w:rFonts w:ascii="宋体" w:eastAsia="宋体" w:hAnsi="宋体" w:cs="宋体" w:hint="eastAsia"/>
          <w:b/>
          <w:bCs/>
          <w:sz w:val="32"/>
          <w:szCs w:val="32"/>
        </w:rPr>
        <w:t>市场询价公告</w:t>
      </w:r>
    </w:p>
    <w:p w:rsidR="00267E93" w:rsidRDefault="006C4135">
      <w:pPr>
        <w:overflowPunct w:val="0"/>
        <w:topLinePunct/>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启东市吕四渔港船闸管理所启闭机</w:t>
      </w:r>
      <w:proofErr w:type="gramStart"/>
      <w:r>
        <w:rPr>
          <w:rFonts w:ascii="宋体" w:eastAsia="宋体" w:hAnsi="宋体" w:cs="宋体" w:hint="eastAsia"/>
          <w:sz w:val="24"/>
          <w:szCs w:val="24"/>
        </w:rPr>
        <w:t>数字化电液系统升级</w:t>
      </w:r>
      <w:proofErr w:type="gramEnd"/>
      <w:r>
        <w:rPr>
          <w:rFonts w:ascii="宋体" w:eastAsia="宋体" w:hAnsi="宋体" w:cs="宋体" w:hint="eastAsia"/>
          <w:sz w:val="24"/>
          <w:szCs w:val="24"/>
        </w:rPr>
        <w:t>改造项目即将实施，现就启东市吕四渔港船闸管理所启闭机</w:t>
      </w:r>
      <w:proofErr w:type="gramStart"/>
      <w:r>
        <w:rPr>
          <w:rFonts w:ascii="宋体" w:eastAsia="宋体" w:hAnsi="宋体" w:cs="宋体" w:hint="eastAsia"/>
          <w:sz w:val="24"/>
          <w:szCs w:val="24"/>
        </w:rPr>
        <w:t>数字化电液系统升级</w:t>
      </w:r>
      <w:proofErr w:type="gramEnd"/>
      <w:r>
        <w:rPr>
          <w:rFonts w:ascii="宋体" w:eastAsia="宋体" w:hAnsi="宋体" w:cs="宋体" w:hint="eastAsia"/>
          <w:sz w:val="24"/>
          <w:szCs w:val="24"/>
        </w:rPr>
        <w:t>改造项目进行市场询价调研。</w:t>
      </w:r>
    </w:p>
    <w:p w:rsidR="00267E93" w:rsidRDefault="006C4135">
      <w:pPr>
        <w:overflowPunct w:val="0"/>
        <w:topLinePunct/>
        <w:spacing w:line="400" w:lineRule="exact"/>
        <w:ind w:firstLineChars="200" w:firstLine="480"/>
        <w:jc w:val="left"/>
        <w:outlineLvl w:val="1"/>
        <w:rPr>
          <w:rFonts w:ascii="宋体" w:eastAsia="宋体" w:hAnsi="宋体" w:cs="宋体"/>
          <w:sz w:val="24"/>
          <w:szCs w:val="24"/>
        </w:rPr>
      </w:pPr>
      <w:r>
        <w:rPr>
          <w:rFonts w:ascii="宋体" w:eastAsia="宋体" w:hAnsi="宋体" w:cs="宋体" w:hint="eastAsia"/>
          <w:sz w:val="24"/>
          <w:szCs w:val="24"/>
        </w:rPr>
        <w:t>一、</w:t>
      </w:r>
      <w:bookmarkStart w:id="0" w:name="_Toc29911"/>
      <w:bookmarkStart w:id="1" w:name="_Toc421519552"/>
      <w:bookmarkStart w:id="2" w:name="_Toc20050"/>
      <w:r>
        <w:rPr>
          <w:rFonts w:ascii="宋体" w:eastAsia="宋体" w:hAnsi="宋体" w:cs="宋体" w:hint="eastAsia"/>
          <w:b/>
          <w:sz w:val="24"/>
          <w:szCs w:val="24"/>
        </w:rPr>
        <w:t>采购需求</w:t>
      </w:r>
      <w:r>
        <w:rPr>
          <w:rFonts w:ascii="宋体" w:eastAsia="宋体" w:hAnsi="宋体" w:cs="宋体" w:hint="eastAsia"/>
          <w:sz w:val="24"/>
          <w:szCs w:val="24"/>
        </w:rPr>
        <w:t>：</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305"/>
        <w:gridCol w:w="829"/>
        <w:gridCol w:w="2621"/>
        <w:gridCol w:w="2099"/>
      </w:tblGrid>
      <w:tr w:rsidR="00267E93">
        <w:tc>
          <w:tcPr>
            <w:tcW w:w="665" w:type="dxa"/>
            <w:shd w:val="clear" w:color="auto" w:fill="auto"/>
          </w:tcPr>
          <w:bookmarkEnd w:id="1"/>
          <w:bookmarkEnd w:id="2"/>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序号</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名称</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数量</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技术参数</w:t>
            </w:r>
          </w:p>
        </w:tc>
        <w:tc>
          <w:tcPr>
            <w:tcW w:w="209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备注</w:t>
            </w: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现有液压站和现地电气控制拆除</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项</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台液压站和</w:t>
            </w:r>
            <w:r>
              <w:rPr>
                <w:rFonts w:ascii="宋体" w:eastAsia="宋体" w:hAnsi="宋体" w:cs="宋体" w:hint="eastAsia"/>
                <w:sz w:val="24"/>
                <w:szCs w:val="32"/>
              </w:rPr>
              <w:t>2</w:t>
            </w:r>
            <w:r>
              <w:rPr>
                <w:rFonts w:ascii="宋体" w:eastAsia="宋体" w:hAnsi="宋体" w:cs="宋体" w:hint="eastAsia"/>
                <w:sz w:val="24"/>
                <w:szCs w:val="32"/>
              </w:rPr>
              <w:t>台现地控制柜</w:t>
            </w: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数字化</w:t>
            </w:r>
            <w:proofErr w:type="gramStart"/>
            <w:r>
              <w:rPr>
                <w:rFonts w:ascii="宋体" w:eastAsia="宋体" w:hAnsi="宋体" w:cs="宋体" w:hint="eastAsia"/>
                <w:sz w:val="24"/>
                <w:szCs w:val="32"/>
              </w:rPr>
              <w:t>电液系统</w:t>
            </w:r>
            <w:proofErr w:type="gramEnd"/>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套</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2.1</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液压动力站</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台</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2.2</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现地电气控制柜</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台</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2.3</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启闭</w:t>
            </w:r>
            <w:proofErr w:type="gramStart"/>
            <w:r>
              <w:rPr>
                <w:rFonts w:ascii="宋体" w:eastAsia="宋体" w:hAnsi="宋体" w:cs="宋体" w:hint="eastAsia"/>
                <w:sz w:val="24"/>
                <w:szCs w:val="32"/>
              </w:rPr>
              <w:t>机安全</w:t>
            </w:r>
            <w:proofErr w:type="gramEnd"/>
            <w:r>
              <w:rPr>
                <w:rFonts w:ascii="宋体" w:eastAsia="宋体" w:hAnsi="宋体" w:cs="宋体" w:hint="eastAsia"/>
                <w:sz w:val="24"/>
                <w:szCs w:val="32"/>
              </w:rPr>
              <w:t>运行智能保障系统</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套</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含</w:t>
            </w:r>
            <w:r>
              <w:rPr>
                <w:rFonts w:ascii="宋体" w:eastAsia="宋体" w:hAnsi="宋体" w:cs="宋体" w:hint="eastAsia"/>
                <w:sz w:val="24"/>
                <w:szCs w:val="32"/>
              </w:rPr>
              <w:t>2</w:t>
            </w:r>
            <w:r>
              <w:rPr>
                <w:rFonts w:ascii="宋体" w:eastAsia="宋体" w:hAnsi="宋体" w:cs="宋体" w:hint="eastAsia"/>
                <w:sz w:val="24"/>
                <w:szCs w:val="32"/>
              </w:rPr>
              <w:t>台</w:t>
            </w:r>
            <w:proofErr w:type="gramStart"/>
            <w:r>
              <w:rPr>
                <w:rFonts w:ascii="宋体" w:eastAsia="宋体" w:hAnsi="宋体" w:cs="宋体" w:hint="eastAsia"/>
                <w:sz w:val="24"/>
                <w:szCs w:val="32"/>
              </w:rPr>
              <w:t>数智柜</w:t>
            </w:r>
            <w:proofErr w:type="gramEnd"/>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2.4</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线缆及其它附件</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套</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3</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中控室上位机软件系统</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套</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4</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启闭机应急电液控制器</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台</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动力单元采用新能源电池组</w:t>
            </w: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5</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备品备件及专用工具</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套</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6</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液压油</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项</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满足使用需要</w:t>
            </w:r>
          </w:p>
        </w:tc>
      </w:tr>
      <w:tr w:rsidR="00267E93">
        <w:tc>
          <w:tcPr>
            <w:tcW w:w="66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7</w:t>
            </w:r>
          </w:p>
        </w:tc>
        <w:tc>
          <w:tcPr>
            <w:tcW w:w="230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技术服务</w:t>
            </w:r>
          </w:p>
        </w:tc>
        <w:tc>
          <w:tcPr>
            <w:tcW w:w="82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项</w:t>
            </w:r>
          </w:p>
        </w:tc>
        <w:tc>
          <w:tcPr>
            <w:tcW w:w="2621"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2099"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安装、调试和培训</w:t>
            </w:r>
          </w:p>
        </w:tc>
      </w:tr>
    </w:tbl>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二、报价供应商的要求：</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符合《中华人民共和国政府采购法》第二十二条的规定；</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报价供应商具有有效的营业执照；</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具有类似业绩。</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三、约定事项</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、参与报价的单位需将法人营业执照复印件和市场询价表于</w:t>
      </w:r>
      <w:r>
        <w:rPr>
          <w:rFonts w:ascii="宋体" w:eastAsia="宋体" w:hAnsi="宋体" w:cs="宋体" w:hint="eastAsia"/>
          <w:sz w:val="24"/>
          <w:szCs w:val="24"/>
        </w:rPr>
        <w:t>2024</w:t>
      </w:r>
      <w:r>
        <w:rPr>
          <w:rFonts w:ascii="宋体" w:eastAsia="宋体" w:hAnsi="宋体" w:cs="宋体" w:hint="eastAsia"/>
          <w:sz w:val="24"/>
          <w:szCs w:val="24"/>
        </w:rPr>
        <w:t>年</w:t>
      </w:r>
      <w:r>
        <w:rPr>
          <w:rFonts w:ascii="宋体" w:eastAsia="宋体" w:hAnsi="宋体" w:cs="宋体" w:hint="eastAsia"/>
          <w:sz w:val="24"/>
          <w:szCs w:val="24"/>
        </w:rPr>
        <w:t>04</w:t>
      </w:r>
      <w:r>
        <w:rPr>
          <w:rFonts w:ascii="宋体" w:eastAsia="宋体" w:hAnsi="宋体" w:cs="宋体" w:hint="eastAsia"/>
          <w:sz w:val="24"/>
          <w:szCs w:val="24"/>
        </w:rPr>
        <w:t>月</w:t>
      </w:r>
      <w:r>
        <w:rPr>
          <w:rFonts w:ascii="宋体" w:eastAsia="宋体" w:hAnsi="宋体" w:cs="宋体" w:hint="eastAsia"/>
          <w:sz w:val="24"/>
          <w:szCs w:val="24"/>
        </w:rPr>
        <w:t xml:space="preserve">      17</w:t>
      </w:r>
      <w:r>
        <w:rPr>
          <w:rFonts w:ascii="宋体" w:eastAsia="宋体" w:hAnsi="宋体" w:cs="宋体" w:hint="eastAsia"/>
          <w:sz w:val="24"/>
          <w:szCs w:val="24"/>
        </w:rPr>
        <w:t>日</w:t>
      </w:r>
      <w:r>
        <w:rPr>
          <w:rFonts w:ascii="宋体" w:eastAsia="宋体" w:hAnsi="宋体" w:cs="宋体" w:hint="eastAsia"/>
          <w:sz w:val="24"/>
          <w:szCs w:val="24"/>
        </w:rPr>
        <w:t>09:00</w:t>
      </w:r>
      <w:r>
        <w:rPr>
          <w:rFonts w:ascii="宋体" w:eastAsia="宋体" w:hAnsi="宋体" w:cs="宋体" w:hint="eastAsia"/>
          <w:sz w:val="24"/>
          <w:szCs w:val="24"/>
        </w:rPr>
        <w:t>前，以电子邮件的方式发送至指定邮箱（</w:t>
      </w:r>
      <w:r>
        <w:rPr>
          <w:rFonts w:ascii="宋体" w:eastAsia="宋体" w:hAnsi="宋体" w:cs="宋体" w:hint="eastAsia"/>
          <w:sz w:val="24"/>
          <w:szCs w:val="24"/>
        </w:rPr>
        <w:t>514361830@qq.com</w:t>
      </w:r>
      <w:r>
        <w:rPr>
          <w:rFonts w:ascii="宋体" w:eastAsia="宋体" w:hAnsi="宋体" w:cs="宋体" w:hint="eastAsia"/>
          <w:sz w:val="24"/>
          <w:szCs w:val="24"/>
        </w:rPr>
        <w:t>），或送或寄（以邮戳为准）至指定地点，收件地址：启东市</w:t>
      </w:r>
      <w:proofErr w:type="gramStart"/>
      <w:r>
        <w:rPr>
          <w:rFonts w:ascii="宋体" w:eastAsia="宋体" w:hAnsi="宋体" w:cs="宋体" w:hint="eastAsia"/>
          <w:sz w:val="24"/>
          <w:szCs w:val="24"/>
        </w:rPr>
        <w:t>国动产业</w:t>
      </w:r>
      <w:proofErr w:type="gramEnd"/>
      <w:r>
        <w:rPr>
          <w:rFonts w:ascii="宋体" w:eastAsia="宋体" w:hAnsi="宋体" w:cs="宋体" w:hint="eastAsia"/>
          <w:sz w:val="24"/>
          <w:szCs w:val="24"/>
        </w:rPr>
        <w:t>园</w:t>
      </w:r>
      <w:r>
        <w:rPr>
          <w:rFonts w:ascii="宋体" w:eastAsia="宋体" w:hAnsi="宋体" w:cs="宋体" w:hint="eastAsia"/>
          <w:sz w:val="24"/>
          <w:szCs w:val="24"/>
        </w:rPr>
        <w:t>18</w:t>
      </w:r>
      <w:r>
        <w:rPr>
          <w:rFonts w:ascii="宋体" w:eastAsia="宋体" w:hAnsi="宋体" w:cs="宋体" w:hint="eastAsia"/>
          <w:sz w:val="24"/>
          <w:szCs w:val="24"/>
        </w:rPr>
        <w:t>号楼</w:t>
      </w:r>
      <w:r>
        <w:rPr>
          <w:rFonts w:ascii="宋体" w:eastAsia="宋体" w:hAnsi="宋体" w:cs="宋体" w:hint="eastAsia"/>
          <w:sz w:val="24"/>
          <w:szCs w:val="24"/>
        </w:rPr>
        <w:t>501</w:t>
      </w:r>
      <w:r>
        <w:rPr>
          <w:rFonts w:ascii="宋体" w:eastAsia="宋体" w:hAnsi="宋体" w:cs="宋体" w:hint="eastAsia"/>
          <w:sz w:val="24"/>
          <w:szCs w:val="24"/>
        </w:rPr>
        <w:t>，收件人：陈燕，联系电话：</w:t>
      </w:r>
      <w:r>
        <w:rPr>
          <w:rFonts w:ascii="宋体" w:eastAsia="宋体" w:hAnsi="宋体" w:cs="宋体" w:hint="eastAsia"/>
          <w:sz w:val="24"/>
          <w:szCs w:val="24"/>
        </w:rPr>
        <w:t>18932203970</w:t>
      </w:r>
      <w:r>
        <w:rPr>
          <w:rFonts w:ascii="宋体" w:eastAsia="宋体" w:hAnsi="宋体" w:cs="宋体" w:hint="eastAsia"/>
          <w:sz w:val="24"/>
          <w:szCs w:val="24"/>
        </w:rPr>
        <w:t>。</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、拟定支付方式及期限：全部货物供货完毕且经采购单位验收合格、正常</w:t>
      </w:r>
      <w:r>
        <w:rPr>
          <w:rFonts w:ascii="宋体" w:eastAsia="宋体" w:hAnsi="宋体" w:cs="宋体" w:hint="eastAsia"/>
          <w:sz w:val="24"/>
          <w:szCs w:val="24"/>
        </w:rPr>
        <w:lastRenderedPageBreak/>
        <w:t>运行一个月后付至合同的</w:t>
      </w:r>
      <w:r>
        <w:rPr>
          <w:rFonts w:ascii="宋体" w:eastAsia="宋体" w:hAnsi="宋体" w:cs="宋体" w:hint="eastAsia"/>
          <w:sz w:val="24"/>
          <w:szCs w:val="24"/>
        </w:rPr>
        <w:t>50%</w:t>
      </w:r>
      <w:r>
        <w:rPr>
          <w:rFonts w:ascii="宋体" w:eastAsia="宋体" w:hAnsi="宋体" w:cs="宋体" w:hint="eastAsia"/>
          <w:sz w:val="24"/>
          <w:szCs w:val="24"/>
        </w:rPr>
        <w:t>，验收合格一年后付至审定价的</w:t>
      </w:r>
      <w:r>
        <w:rPr>
          <w:rFonts w:ascii="宋体" w:eastAsia="宋体" w:hAnsi="宋体" w:cs="宋体" w:hint="eastAsia"/>
          <w:sz w:val="24"/>
          <w:szCs w:val="24"/>
        </w:rPr>
        <w:t>80%</w:t>
      </w:r>
      <w:r>
        <w:rPr>
          <w:rFonts w:ascii="宋体" w:eastAsia="宋体" w:hAnsi="宋体" w:cs="宋体" w:hint="eastAsia"/>
          <w:sz w:val="24"/>
          <w:szCs w:val="24"/>
        </w:rPr>
        <w:t>，余款在服务期满且</w:t>
      </w:r>
      <w:r>
        <w:rPr>
          <w:rFonts w:ascii="宋体" w:eastAsia="宋体" w:hAnsi="宋体" w:cs="宋体" w:hint="eastAsia"/>
          <w:sz w:val="24"/>
          <w:szCs w:val="24"/>
        </w:rPr>
        <w:t>经采购单位确认后一次性付清。</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、质保要求：供应商报价时须承诺所供货物的免费质保期为二年（含</w:t>
      </w:r>
      <w:r>
        <w:rPr>
          <w:rFonts w:ascii="宋体" w:eastAsia="宋体" w:hAnsi="宋体" w:cs="宋体" w:hint="eastAsia"/>
          <w:sz w:val="24"/>
          <w:szCs w:val="24"/>
        </w:rPr>
        <w:t>)</w:t>
      </w:r>
      <w:r>
        <w:rPr>
          <w:rFonts w:ascii="宋体" w:eastAsia="宋体" w:hAnsi="宋体" w:cs="宋体" w:hint="eastAsia"/>
          <w:sz w:val="24"/>
          <w:szCs w:val="24"/>
        </w:rPr>
        <w:t>以上（原厂质保期高于供应商承诺质保期的，按原厂质保期计算。自验收合格报告签字确认日起，开始进入质保期）</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供货与安装周期：</w:t>
      </w:r>
      <w:r>
        <w:rPr>
          <w:rFonts w:ascii="宋体" w:eastAsia="宋体" w:hAnsi="宋体" w:cs="宋体" w:hint="eastAsia"/>
          <w:sz w:val="24"/>
          <w:szCs w:val="24"/>
        </w:rPr>
        <w:t>60</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内完成送货且安装到位并通过验收。如因中标</w:t>
      </w:r>
      <w:proofErr w:type="gramStart"/>
      <w:r>
        <w:rPr>
          <w:rFonts w:ascii="宋体" w:eastAsia="宋体" w:hAnsi="宋体" w:cs="宋体" w:hint="eastAsia"/>
          <w:sz w:val="24"/>
          <w:szCs w:val="24"/>
        </w:rPr>
        <w:t>人原因</w:t>
      </w:r>
      <w:proofErr w:type="gramEnd"/>
      <w:r>
        <w:rPr>
          <w:rFonts w:ascii="宋体" w:eastAsia="宋体" w:hAnsi="宋体" w:cs="宋体" w:hint="eastAsia"/>
          <w:sz w:val="24"/>
          <w:szCs w:val="24"/>
        </w:rPr>
        <w:t>延期交货的，酌情除扣履约保证金。（具体供货要求以采购人书面通知为准。）</w:t>
      </w:r>
    </w:p>
    <w:p w:rsidR="00267E93" w:rsidRDefault="006C4135">
      <w:pPr>
        <w:overflowPunct w:val="0"/>
        <w:topLinePunct/>
        <w:adjustRightInd w:val="0"/>
        <w:snapToGrid w:val="0"/>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、其他：⑴请报价单位认真核算、如实报价，如发现虚假报价的，该单位今后将被列入黑名单；⑵本次报价仅作为市场调研用，因此价格仅供参考；⑶本次调研询价不接收质疑函，只接收对</w:t>
      </w:r>
      <w:r>
        <w:rPr>
          <w:rFonts w:ascii="宋体" w:eastAsia="宋体" w:hAnsi="宋体" w:cs="宋体" w:hint="eastAsia"/>
          <w:sz w:val="24"/>
          <w:szCs w:val="24"/>
        </w:rPr>
        <w:t>本项目的建议。</w:t>
      </w:r>
    </w:p>
    <w:p w:rsidR="00267E93" w:rsidRDefault="00267E93">
      <w:pPr>
        <w:overflowPunct w:val="0"/>
        <w:topLinePunct/>
        <w:spacing w:line="400" w:lineRule="exact"/>
        <w:ind w:firstLineChars="200" w:firstLine="480"/>
        <w:jc w:val="left"/>
        <w:rPr>
          <w:rFonts w:ascii="宋体" w:eastAsia="宋体" w:hAnsi="宋体" w:cs="宋体"/>
          <w:sz w:val="24"/>
          <w:szCs w:val="24"/>
        </w:rPr>
      </w:pPr>
    </w:p>
    <w:p w:rsidR="00267E93" w:rsidRDefault="00267E93">
      <w:pPr>
        <w:overflowPunct w:val="0"/>
        <w:topLinePunct/>
        <w:spacing w:line="400" w:lineRule="exact"/>
        <w:ind w:firstLineChars="200" w:firstLine="480"/>
        <w:jc w:val="left"/>
        <w:rPr>
          <w:rFonts w:ascii="宋体" w:eastAsia="宋体" w:hAnsi="宋体" w:cs="宋体"/>
          <w:sz w:val="24"/>
          <w:szCs w:val="24"/>
        </w:rPr>
      </w:pPr>
    </w:p>
    <w:p w:rsidR="00267E93" w:rsidRDefault="006C4135">
      <w:pPr>
        <w:overflowPunct w:val="0"/>
        <w:topLinePunct/>
        <w:spacing w:line="400" w:lineRule="exact"/>
        <w:ind w:firstLineChars="200" w:firstLine="480"/>
        <w:jc w:val="right"/>
        <w:rPr>
          <w:rFonts w:ascii="宋体" w:eastAsia="宋体" w:hAnsi="宋体" w:cs="宋体"/>
          <w:sz w:val="24"/>
          <w:szCs w:val="24"/>
        </w:rPr>
      </w:pPr>
      <w:r>
        <w:rPr>
          <w:rFonts w:ascii="宋体" w:eastAsia="宋体" w:hAnsi="宋体" w:cs="宋体" w:hint="eastAsia"/>
          <w:sz w:val="24"/>
          <w:szCs w:val="24"/>
        </w:rPr>
        <w:t>启东市吕四渔港船闸管理所</w:t>
      </w:r>
      <w:r>
        <w:rPr>
          <w:rFonts w:ascii="宋体" w:eastAsia="宋体" w:hAnsi="宋体" w:cs="宋体" w:hint="eastAsia"/>
          <w:sz w:val="24"/>
          <w:szCs w:val="24"/>
        </w:rPr>
        <w:t xml:space="preserve">                                    </w:t>
      </w:r>
    </w:p>
    <w:p w:rsidR="00267E93" w:rsidRDefault="006C4135">
      <w:pPr>
        <w:overflowPunct w:val="0"/>
        <w:topLinePunct/>
        <w:spacing w:line="400" w:lineRule="exact"/>
        <w:ind w:firstLineChars="200" w:firstLine="480"/>
        <w:jc w:val="right"/>
        <w:rPr>
          <w:rFonts w:ascii="宋体" w:eastAsia="宋体" w:hAnsi="宋体" w:cs="宋体"/>
          <w:sz w:val="24"/>
          <w:szCs w:val="24"/>
        </w:rPr>
        <w:sectPr w:rsidR="00267E93">
          <w:footerReference w:type="default" r:id="rId8"/>
          <w:pgSz w:w="11906" w:h="16838"/>
          <w:pgMar w:top="1440" w:right="1800" w:bottom="1440" w:left="1800" w:header="851" w:footer="992" w:gutter="0"/>
          <w:cols w:space="425"/>
          <w:docGrid w:type="lines" w:linePitch="312"/>
        </w:sectPr>
      </w:pPr>
      <w:r>
        <w:rPr>
          <w:rFonts w:ascii="宋体" w:eastAsia="宋体" w:hAnsi="宋体" w:cs="宋体" w:hint="eastAsia"/>
          <w:sz w:val="24"/>
          <w:szCs w:val="24"/>
        </w:rPr>
        <w:t xml:space="preserve">       202</w:t>
      </w:r>
      <w:r>
        <w:rPr>
          <w:rFonts w:ascii="宋体" w:eastAsia="宋体" w:hAnsi="宋体" w:cs="宋体" w:hint="eastAsia"/>
          <w:sz w:val="24"/>
          <w:szCs w:val="24"/>
        </w:rPr>
        <w:t>4</w:t>
      </w:r>
      <w:r>
        <w:rPr>
          <w:rFonts w:ascii="宋体" w:eastAsia="宋体" w:hAnsi="宋体" w:cs="宋体" w:hint="eastAsia"/>
          <w:sz w:val="24"/>
          <w:szCs w:val="24"/>
        </w:rPr>
        <w:t>年</w:t>
      </w:r>
      <w:r>
        <w:rPr>
          <w:rFonts w:ascii="宋体" w:eastAsia="宋体" w:hAnsi="宋体" w:cs="宋体" w:hint="eastAsia"/>
          <w:sz w:val="24"/>
          <w:szCs w:val="24"/>
        </w:rPr>
        <w:t>04</w:t>
      </w:r>
      <w:r>
        <w:rPr>
          <w:rFonts w:ascii="宋体" w:eastAsia="宋体" w:hAnsi="宋体" w:cs="宋体" w:hint="eastAsia"/>
          <w:sz w:val="24"/>
          <w:szCs w:val="24"/>
        </w:rPr>
        <w:t>月</w:t>
      </w:r>
      <w:r>
        <w:rPr>
          <w:rFonts w:ascii="宋体" w:eastAsia="宋体" w:hAnsi="宋体" w:cs="宋体" w:hint="eastAsia"/>
          <w:sz w:val="24"/>
          <w:szCs w:val="24"/>
        </w:rPr>
        <w:t>11</w:t>
      </w:r>
      <w:r>
        <w:rPr>
          <w:rFonts w:ascii="宋体" w:eastAsia="宋体" w:hAnsi="宋体" w:cs="宋体" w:hint="eastAsia"/>
          <w:sz w:val="24"/>
          <w:szCs w:val="24"/>
        </w:rPr>
        <w:t>日</w:t>
      </w:r>
    </w:p>
    <w:p w:rsidR="00267E93" w:rsidRDefault="006C4135">
      <w:pPr>
        <w:overflowPunct w:val="0"/>
        <w:topLinePunct/>
        <w:spacing w:line="400" w:lineRule="exact"/>
        <w:jc w:val="center"/>
        <w:rPr>
          <w:rFonts w:ascii="宋体" w:hAnsi="宋体" w:cs="宋体"/>
          <w:kern w:val="0"/>
          <w:sz w:val="28"/>
          <w:szCs w:val="28"/>
        </w:rPr>
      </w:pPr>
      <w:r>
        <w:rPr>
          <w:rFonts w:ascii="宋体" w:hAnsi="宋体" w:cs="宋体" w:hint="eastAsia"/>
          <w:kern w:val="0"/>
          <w:sz w:val="28"/>
          <w:szCs w:val="28"/>
        </w:rPr>
        <w:lastRenderedPageBreak/>
        <w:t>启东市吕四渔港船闸管理所启闭机</w:t>
      </w:r>
      <w:proofErr w:type="gramStart"/>
      <w:r>
        <w:rPr>
          <w:rFonts w:ascii="宋体" w:hAnsi="宋体" w:cs="宋体" w:hint="eastAsia"/>
          <w:kern w:val="0"/>
          <w:sz w:val="28"/>
          <w:szCs w:val="28"/>
        </w:rPr>
        <w:t>数字化电液系统升级</w:t>
      </w:r>
      <w:proofErr w:type="gramEnd"/>
      <w:r>
        <w:rPr>
          <w:rFonts w:ascii="宋体" w:hAnsi="宋体" w:cs="宋体" w:hint="eastAsia"/>
          <w:kern w:val="0"/>
          <w:sz w:val="28"/>
          <w:szCs w:val="28"/>
        </w:rPr>
        <w:t>改造项目</w:t>
      </w:r>
    </w:p>
    <w:p w:rsidR="00267E93" w:rsidRDefault="00267E93">
      <w:pPr>
        <w:overflowPunct w:val="0"/>
        <w:topLinePunct/>
        <w:spacing w:line="400" w:lineRule="exact"/>
        <w:jc w:val="center"/>
        <w:rPr>
          <w:rFonts w:ascii="宋体" w:hAnsi="宋体" w:cs="宋体"/>
          <w:kern w:val="0"/>
          <w:sz w:val="28"/>
          <w:szCs w:val="28"/>
        </w:rPr>
      </w:pPr>
    </w:p>
    <w:p w:rsidR="00267E93" w:rsidRDefault="006C4135">
      <w:pPr>
        <w:overflowPunct w:val="0"/>
        <w:topLinePunct/>
        <w:spacing w:line="400" w:lineRule="exact"/>
        <w:jc w:val="center"/>
        <w:rPr>
          <w:rFonts w:ascii="宋体" w:hAnsi="宋体" w:cs="宋体"/>
          <w:kern w:val="0"/>
          <w:sz w:val="28"/>
          <w:szCs w:val="28"/>
        </w:rPr>
      </w:pPr>
      <w:r>
        <w:rPr>
          <w:rFonts w:ascii="宋体" w:hAnsi="宋体" w:cs="宋体" w:hint="eastAsia"/>
          <w:kern w:val="0"/>
          <w:sz w:val="28"/>
          <w:szCs w:val="28"/>
        </w:rPr>
        <w:t>技术条件</w:t>
      </w:r>
    </w:p>
    <w:p w:rsidR="00267E93" w:rsidRDefault="006C4135" w:rsidP="00301052">
      <w:pPr>
        <w:pStyle w:val="1"/>
        <w:spacing w:beforeLines="200" w:after="40" w:line="600" w:lineRule="auto"/>
        <w:ind w:firstLineChars="200" w:firstLine="803"/>
        <w:rPr>
          <w:rFonts w:ascii="宋体" w:hAnsi="宋体" w:cs="宋体"/>
          <w:sz w:val="40"/>
          <w:szCs w:val="40"/>
        </w:rPr>
      </w:pPr>
      <w:bookmarkStart w:id="3" w:name="_Toc21792"/>
      <w:r>
        <w:rPr>
          <w:rFonts w:ascii="宋体" w:hAnsi="宋体" w:cs="宋体" w:hint="eastAsia"/>
          <w:sz w:val="40"/>
          <w:szCs w:val="40"/>
        </w:rPr>
        <w:t xml:space="preserve">1 </w:t>
      </w:r>
      <w:r>
        <w:rPr>
          <w:rFonts w:ascii="宋体" w:hAnsi="宋体" w:cs="宋体" w:hint="eastAsia"/>
          <w:sz w:val="40"/>
          <w:szCs w:val="40"/>
        </w:rPr>
        <w:t>总则</w:t>
      </w:r>
      <w:bookmarkEnd w:id="3"/>
    </w:p>
    <w:p w:rsidR="00267E93" w:rsidRDefault="006C4135" w:rsidP="00301052">
      <w:pPr>
        <w:pStyle w:val="2"/>
        <w:spacing w:beforeLines="50" w:afterLines="50"/>
        <w:ind w:firstLineChars="200" w:firstLine="643"/>
        <w:jc w:val="left"/>
        <w:rPr>
          <w:rFonts w:ascii="宋体" w:eastAsia="宋体" w:hAnsi="宋体" w:cs="宋体"/>
          <w:bCs/>
          <w:sz w:val="32"/>
          <w:szCs w:val="28"/>
        </w:rPr>
      </w:pPr>
      <w:bookmarkStart w:id="4" w:name="_Toc346712723"/>
      <w:bookmarkStart w:id="5" w:name="_Toc23260"/>
      <w:r>
        <w:rPr>
          <w:rFonts w:ascii="宋体" w:eastAsia="宋体" w:hAnsi="宋体" w:cs="宋体" w:hint="eastAsia"/>
          <w:bCs/>
          <w:sz w:val="32"/>
          <w:szCs w:val="28"/>
        </w:rPr>
        <w:t>1.1</w:t>
      </w:r>
      <w:r>
        <w:rPr>
          <w:rFonts w:ascii="宋体" w:eastAsia="宋体" w:hAnsi="宋体" w:cs="宋体" w:hint="eastAsia"/>
          <w:bCs/>
          <w:sz w:val="32"/>
          <w:szCs w:val="28"/>
        </w:rPr>
        <w:t>概况</w:t>
      </w:r>
      <w:bookmarkEnd w:id="4"/>
      <w:bookmarkEnd w:id="5"/>
    </w:p>
    <w:p w:rsidR="00267E93" w:rsidRDefault="006C4135">
      <w:pPr>
        <w:autoSpaceDE w:val="0"/>
        <w:autoSpaceDN w:val="0"/>
        <w:adjustRightInd w:val="0"/>
        <w:spacing w:line="460" w:lineRule="exact"/>
        <w:ind w:firstLineChars="200" w:firstLine="480"/>
        <w:jc w:val="left"/>
        <w:rPr>
          <w:rFonts w:ascii="宋体" w:hAnsi="宋体" w:cs="宋体"/>
          <w:sz w:val="24"/>
        </w:rPr>
      </w:pPr>
      <w:r>
        <w:rPr>
          <w:rFonts w:ascii="宋体" w:hAnsi="宋体" w:cs="宋体" w:hint="eastAsia"/>
          <w:sz w:val="24"/>
        </w:rPr>
        <w:t>本项目为</w:t>
      </w:r>
      <w:r>
        <w:rPr>
          <w:rFonts w:ascii="宋体" w:hAnsi="宋体" w:cs="宋体" w:hint="eastAsia"/>
          <w:sz w:val="24"/>
        </w:rPr>
        <w:t>启东市吕四渔港船闸管理所启闭机</w:t>
      </w:r>
      <w:proofErr w:type="gramStart"/>
      <w:r>
        <w:rPr>
          <w:rFonts w:ascii="宋体" w:hAnsi="宋体" w:cs="宋体" w:hint="eastAsia"/>
          <w:sz w:val="24"/>
        </w:rPr>
        <w:t>数字化电液系统升级</w:t>
      </w:r>
      <w:proofErr w:type="gramEnd"/>
      <w:r>
        <w:rPr>
          <w:rFonts w:ascii="宋体" w:hAnsi="宋体" w:cs="宋体" w:hint="eastAsia"/>
          <w:sz w:val="24"/>
        </w:rPr>
        <w:t>改造项目</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6" w:name="_Toc27866"/>
      <w:bookmarkStart w:id="7" w:name="_Toc346712724"/>
      <w:r>
        <w:rPr>
          <w:rFonts w:ascii="宋体" w:eastAsia="宋体" w:hAnsi="宋体" w:cs="宋体" w:hint="eastAsia"/>
          <w:bCs/>
          <w:sz w:val="32"/>
          <w:szCs w:val="28"/>
        </w:rPr>
        <w:t>1.2</w:t>
      </w:r>
      <w:r>
        <w:rPr>
          <w:rFonts w:ascii="宋体" w:eastAsia="宋体" w:hAnsi="宋体" w:cs="宋体" w:hint="eastAsia"/>
          <w:bCs/>
          <w:sz w:val="32"/>
          <w:szCs w:val="28"/>
        </w:rPr>
        <w:t>供货及服务范围</w:t>
      </w:r>
      <w:bookmarkEnd w:id="6"/>
      <w:bookmarkEnd w:id="7"/>
    </w:p>
    <w:p w:rsidR="00267E93" w:rsidRDefault="006C4135">
      <w:pPr>
        <w:pStyle w:val="a6"/>
        <w:spacing w:line="460" w:lineRule="exact"/>
        <w:ind w:firstLineChars="200" w:firstLine="480"/>
        <w:rPr>
          <w:rFonts w:hAnsi="宋体"/>
          <w:sz w:val="24"/>
          <w:szCs w:val="24"/>
        </w:rPr>
      </w:pPr>
      <w:r>
        <w:rPr>
          <w:rFonts w:hAnsi="宋体" w:hint="eastAsia"/>
          <w:sz w:val="24"/>
          <w:szCs w:val="24"/>
        </w:rPr>
        <w:t>1.2.1</w:t>
      </w:r>
      <w:r>
        <w:rPr>
          <w:rFonts w:hAnsi="宋体" w:hint="eastAsia"/>
          <w:sz w:val="24"/>
          <w:szCs w:val="24"/>
        </w:rPr>
        <w:t>供应商应为其所承担的合同设备提供所有的设计、材料供应、制造、外购件采购、厂内预组装、防腐、联调试验、出厂验收、包装、运输、保险、交货、安装、现场调试、配合采购单位组织验收和相关技术服务等工作。</w:t>
      </w:r>
    </w:p>
    <w:p w:rsidR="00267E93" w:rsidRDefault="006C4135">
      <w:pPr>
        <w:snapToGrid w:val="0"/>
        <w:spacing w:line="460" w:lineRule="exact"/>
        <w:ind w:firstLineChars="200" w:firstLine="480"/>
        <w:jc w:val="left"/>
        <w:outlineLvl w:val="2"/>
        <w:rPr>
          <w:rFonts w:ascii="ˎ̥" w:hAnsi="宋体" w:cs="宋体"/>
          <w:sz w:val="24"/>
          <w:szCs w:val="24"/>
        </w:rPr>
      </w:pPr>
      <w:bookmarkStart w:id="8" w:name="_Toc8865"/>
      <w:bookmarkStart w:id="9" w:name="_Toc763"/>
      <w:r>
        <w:rPr>
          <w:rFonts w:ascii="ˎ̥" w:hAnsi="宋体" w:cs="宋体" w:hint="eastAsia"/>
          <w:sz w:val="24"/>
          <w:szCs w:val="24"/>
        </w:rPr>
        <w:t>1.2.2</w:t>
      </w:r>
      <w:r>
        <w:rPr>
          <w:rFonts w:ascii="ˎ̥" w:hAnsi="宋体" w:cs="宋体" w:hint="eastAsia"/>
          <w:sz w:val="24"/>
          <w:szCs w:val="24"/>
        </w:rPr>
        <w:t>本次招标的设备供货范围</w:t>
      </w:r>
      <w:bookmarkEnd w:id="8"/>
      <w:bookmarkEnd w:id="9"/>
    </w:p>
    <w:p w:rsidR="00267E93" w:rsidRDefault="006C4135">
      <w:pPr>
        <w:pStyle w:val="a6"/>
        <w:spacing w:line="460" w:lineRule="exact"/>
        <w:ind w:firstLineChars="200" w:firstLine="480"/>
        <w:rPr>
          <w:rFonts w:hAnsi="宋体"/>
          <w:sz w:val="24"/>
          <w:szCs w:val="24"/>
        </w:rPr>
      </w:pPr>
      <w:r>
        <w:rPr>
          <w:rFonts w:hAnsi="宋体" w:hint="eastAsia"/>
          <w:sz w:val="24"/>
          <w:szCs w:val="24"/>
        </w:rPr>
        <w:t>1</w:t>
      </w:r>
      <w:r>
        <w:rPr>
          <w:rFonts w:hAnsi="宋体" w:hint="eastAsia"/>
          <w:sz w:val="24"/>
          <w:szCs w:val="24"/>
        </w:rPr>
        <w:t>）</w:t>
      </w:r>
      <w:r>
        <w:rPr>
          <w:rFonts w:hAnsi="宋体" w:hint="eastAsia"/>
          <w:sz w:val="24"/>
          <w:szCs w:val="24"/>
        </w:rPr>
        <w:t>2</w:t>
      </w:r>
      <w:r>
        <w:rPr>
          <w:rFonts w:hAnsi="宋体" w:hint="eastAsia"/>
          <w:sz w:val="24"/>
          <w:szCs w:val="24"/>
        </w:rPr>
        <w:t>套原有液压系统（液压动力站）和现地控制柜的拆除；</w:t>
      </w:r>
    </w:p>
    <w:p w:rsidR="00267E93" w:rsidRDefault="006C4135">
      <w:pPr>
        <w:pStyle w:val="a6"/>
        <w:spacing w:line="460" w:lineRule="exact"/>
        <w:ind w:firstLineChars="200" w:firstLine="480"/>
        <w:rPr>
          <w:rFonts w:hAnsi="宋体"/>
          <w:sz w:val="24"/>
          <w:szCs w:val="24"/>
        </w:rPr>
      </w:pPr>
      <w:r>
        <w:rPr>
          <w:rFonts w:hAnsi="宋体" w:hint="eastAsia"/>
          <w:sz w:val="24"/>
          <w:szCs w:val="24"/>
        </w:rPr>
        <w:t>2</w:t>
      </w:r>
      <w:r>
        <w:rPr>
          <w:rFonts w:hAnsi="宋体" w:hint="eastAsia"/>
          <w:sz w:val="24"/>
          <w:szCs w:val="24"/>
        </w:rPr>
        <w:t>）</w:t>
      </w:r>
      <w:r>
        <w:rPr>
          <w:rFonts w:hAnsi="宋体" w:hint="eastAsia"/>
          <w:sz w:val="24"/>
          <w:szCs w:val="24"/>
        </w:rPr>
        <w:t>2</w:t>
      </w:r>
      <w:r>
        <w:rPr>
          <w:rFonts w:hAnsi="宋体" w:hint="eastAsia"/>
          <w:sz w:val="24"/>
          <w:szCs w:val="24"/>
        </w:rPr>
        <w:t>套启闭机数字化</w:t>
      </w:r>
      <w:proofErr w:type="gramStart"/>
      <w:r>
        <w:rPr>
          <w:rFonts w:hAnsi="宋体" w:hint="eastAsia"/>
          <w:sz w:val="24"/>
          <w:szCs w:val="24"/>
        </w:rPr>
        <w:t>电液系统</w:t>
      </w:r>
      <w:proofErr w:type="gramEnd"/>
      <w:r>
        <w:rPr>
          <w:rFonts w:hAnsi="宋体" w:hint="eastAsia"/>
          <w:sz w:val="24"/>
          <w:szCs w:val="24"/>
        </w:rPr>
        <w:t>和</w:t>
      </w:r>
      <w:r>
        <w:rPr>
          <w:rFonts w:hAnsi="宋体" w:hint="eastAsia"/>
          <w:sz w:val="24"/>
          <w:szCs w:val="24"/>
        </w:rPr>
        <w:t>1</w:t>
      </w:r>
      <w:r>
        <w:rPr>
          <w:rFonts w:hAnsi="宋体" w:hint="eastAsia"/>
          <w:sz w:val="24"/>
          <w:szCs w:val="24"/>
        </w:rPr>
        <w:t>台启闭机应急电液控制器的设计、制造、防腐、出厂验收、运输、安装、调试、门机电联调和其它伴随服务；</w:t>
      </w:r>
    </w:p>
    <w:p w:rsidR="00267E93" w:rsidRDefault="006C4135">
      <w:pPr>
        <w:pStyle w:val="a6"/>
        <w:spacing w:line="460" w:lineRule="exact"/>
        <w:ind w:firstLineChars="200" w:firstLine="480"/>
        <w:rPr>
          <w:rFonts w:hAnsi="宋体"/>
          <w:sz w:val="24"/>
          <w:szCs w:val="24"/>
        </w:rPr>
      </w:pPr>
      <w:r>
        <w:rPr>
          <w:rFonts w:hAnsi="宋体" w:hint="eastAsia"/>
          <w:sz w:val="24"/>
          <w:szCs w:val="24"/>
        </w:rPr>
        <w:t>3</w:t>
      </w:r>
      <w:r>
        <w:rPr>
          <w:rFonts w:hAnsi="宋体" w:hint="eastAsia"/>
          <w:sz w:val="24"/>
          <w:szCs w:val="24"/>
        </w:rPr>
        <w:t>）必要的备品备件和专用工具；</w:t>
      </w:r>
    </w:p>
    <w:p w:rsidR="00267E93" w:rsidRDefault="006C4135">
      <w:pPr>
        <w:pStyle w:val="a6"/>
        <w:spacing w:line="460" w:lineRule="exact"/>
        <w:ind w:firstLineChars="200" w:firstLine="480"/>
        <w:rPr>
          <w:rFonts w:hAnsi="宋体"/>
          <w:sz w:val="24"/>
          <w:szCs w:val="24"/>
        </w:rPr>
      </w:pPr>
      <w:r>
        <w:rPr>
          <w:rFonts w:hAnsi="宋体" w:hint="eastAsia"/>
          <w:sz w:val="24"/>
          <w:szCs w:val="24"/>
        </w:rPr>
        <w:t>4</w:t>
      </w:r>
      <w:r>
        <w:rPr>
          <w:rFonts w:hAnsi="宋体" w:hint="eastAsia"/>
          <w:sz w:val="24"/>
          <w:szCs w:val="24"/>
        </w:rPr>
        <w:t>）液压油；</w:t>
      </w:r>
    </w:p>
    <w:p w:rsidR="00267E93" w:rsidRDefault="006C4135">
      <w:pPr>
        <w:pStyle w:val="a6"/>
        <w:spacing w:line="460" w:lineRule="exact"/>
        <w:ind w:firstLineChars="200" w:firstLine="480"/>
        <w:rPr>
          <w:rFonts w:hAnsi="宋体"/>
          <w:sz w:val="24"/>
          <w:szCs w:val="24"/>
        </w:rPr>
      </w:pPr>
      <w:r>
        <w:rPr>
          <w:rFonts w:hAnsi="宋体" w:hint="eastAsia"/>
          <w:sz w:val="24"/>
          <w:szCs w:val="24"/>
        </w:rPr>
        <w:t>5</w:t>
      </w:r>
      <w:r>
        <w:rPr>
          <w:rFonts w:hAnsi="宋体" w:hint="eastAsia"/>
          <w:sz w:val="24"/>
          <w:szCs w:val="24"/>
        </w:rPr>
        <w:t>）与现有船闸电气自动化控制系统的对接；</w:t>
      </w:r>
    </w:p>
    <w:p w:rsidR="00267E93" w:rsidRDefault="006C4135">
      <w:pPr>
        <w:pStyle w:val="a6"/>
        <w:spacing w:line="460" w:lineRule="exact"/>
        <w:ind w:firstLineChars="200" w:firstLine="480"/>
        <w:rPr>
          <w:rFonts w:hAnsi="宋体"/>
          <w:sz w:val="24"/>
          <w:szCs w:val="24"/>
        </w:rPr>
      </w:pPr>
      <w:r>
        <w:rPr>
          <w:rFonts w:hAnsi="宋体" w:hint="eastAsia"/>
          <w:sz w:val="24"/>
          <w:szCs w:val="24"/>
        </w:rPr>
        <w:t>注：每套数字化</w:t>
      </w:r>
      <w:proofErr w:type="gramStart"/>
      <w:r>
        <w:rPr>
          <w:rFonts w:hAnsi="宋体" w:hint="eastAsia"/>
          <w:sz w:val="24"/>
          <w:szCs w:val="24"/>
        </w:rPr>
        <w:t>电液系统</w:t>
      </w:r>
      <w:proofErr w:type="gramEnd"/>
      <w:r>
        <w:rPr>
          <w:rFonts w:hAnsi="宋体" w:hint="eastAsia"/>
          <w:sz w:val="24"/>
          <w:szCs w:val="24"/>
        </w:rPr>
        <w:t>控制一台闸门油缸和一台阀门油缸。</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10" w:name="_Toc346712728"/>
      <w:bookmarkStart w:id="11" w:name="_Toc31543"/>
      <w:r>
        <w:rPr>
          <w:rFonts w:ascii="宋体" w:eastAsia="宋体" w:hAnsi="宋体" w:cs="宋体" w:hint="eastAsia"/>
          <w:bCs/>
          <w:sz w:val="32"/>
          <w:szCs w:val="28"/>
        </w:rPr>
        <w:t xml:space="preserve">1.3 </w:t>
      </w:r>
      <w:r>
        <w:rPr>
          <w:rFonts w:ascii="宋体" w:eastAsia="宋体" w:hAnsi="宋体" w:cs="宋体" w:hint="eastAsia"/>
          <w:bCs/>
          <w:sz w:val="32"/>
          <w:szCs w:val="28"/>
        </w:rPr>
        <w:t>投标资料</w:t>
      </w:r>
      <w:bookmarkEnd w:id="10"/>
      <w:bookmarkEnd w:id="11"/>
    </w:p>
    <w:p w:rsidR="00267E93" w:rsidRDefault="006C4135">
      <w:pPr>
        <w:pStyle w:val="a6"/>
        <w:spacing w:line="460" w:lineRule="exact"/>
        <w:ind w:firstLineChars="200" w:firstLine="480"/>
        <w:rPr>
          <w:rFonts w:hAnsi="宋体"/>
          <w:sz w:val="24"/>
          <w:szCs w:val="24"/>
        </w:rPr>
      </w:pPr>
      <w:bookmarkStart w:id="12" w:name="_Toc346712729"/>
      <w:r>
        <w:rPr>
          <w:rFonts w:hAnsi="宋体" w:hint="eastAsia"/>
          <w:sz w:val="24"/>
          <w:szCs w:val="24"/>
        </w:rPr>
        <w:lastRenderedPageBreak/>
        <w:t>供应商在投标时必须递交下列图纸和技术资料（但不限于）：</w:t>
      </w:r>
    </w:p>
    <w:p w:rsidR="00267E93" w:rsidRDefault="006C4135">
      <w:pPr>
        <w:pStyle w:val="a6"/>
        <w:numPr>
          <w:ilvl w:val="0"/>
          <w:numId w:val="1"/>
        </w:numPr>
        <w:tabs>
          <w:tab w:val="left" w:pos="315"/>
        </w:tabs>
        <w:spacing w:line="46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设计说明书；</w:t>
      </w:r>
    </w:p>
    <w:p w:rsidR="00267E93" w:rsidRDefault="006C4135">
      <w:pPr>
        <w:pStyle w:val="a6"/>
        <w:numPr>
          <w:ilvl w:val="0"/>
          <w:numId w:val="1"/>
        </w:numPr>
        <w:tabs>
          <w:tab w:val="left" w:pos="315"/>
        </w:tabs>
        <w:spacing w:line="46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液压原理图；</w:t>
      </w:r>
    </w:p>
    <w:p w:rsidR="00267E93" w:rsidRDefault="006C4135">
      <w:pPr>
        <w:pStyle w:val="a6"/>
        <w:numPr>
          <w:ilvl w:val="0"/>
          <w:numId w:val="1"/>
        </w:numPr>
        <w:tabs>
          <w:tab w:val="left" w:pos="315"/>
        </w:tabs>
        <w:spacing w:line="46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液压动力站外形图；</w:t>
      </w:r>
    </w:p>
    <w:p w:rsidR="00267E93" w:rsidRDefault="006C4135">
      <w:pPr>
        <w:pStyle w:val="a6"/>
        <w:numPr>
          <w:ilvl w:val="0"/>
          <w:numId w:val="1"/>
        </w:numPr>
        <w:tabs>
          <w:tab w:val="left" w:pos="315"/>
        </w:tabs>
        <w:spacing w:line="46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电气图纸；</w:t>
      </w:r>
    </w:p>
    <w:p w:rsidR="00267E93" w:rsidRDefault="006C4135">
      <w:pPr>
        <w:pStyle w:val="a6"/>
        <w:numPr>
          <w:ilvl w:val="0"/>
          <w:numId w:val="1"/>
        </w:numPr>
        <w:tabs>
          <w:tab w:val="left" w:pos="315"/>
        </w:tabs>
        <w:spacing w:line="460" w:lineRule="exact"/>
        <w:ind w:firstLineChars="200" w:firstLine="480"/>
        <w:rPr>
          <w:rFonts w:hAnsi="宋体"/>
          <w:sz w:val="24"/>
          <w:szCs w:val="24"/>
        </w:rPr>
      </w:pPr>
      <w:r>
        <w:rPr>
          <w:rFonts w:hAnsi="宋体" w:hint="eastAsia"/>
          <w:sz w:val="24"/>
          <w:szCs w:val="24"/>
        </w:rPr>
        <w:t xml:space="preserve"> </w:t>
      </w:r>
      <w:r>
        <w:rPr>
          <w:rFonts w:hAnsi="宋体" w:hint="eastAsia"/>
          <w:sz w:val="24"/>
          <w:szCs w:val="24"/>
        </w:rPr>
        <w:t>启闭</w:t>
      </w:r>
      <w:proofErr w:type="gramStart"/>
      <w:r>
        <w:rPr>
          <w:rFonts w:hAnsi="宋体" w:hint="eastAsia"/>
          <w:sz w:val="24"/>
          <w:szCs w:val="24"/>
        </w:rPr>
        <w:t>机安全</w:t>
      </w:r>
      <w:proofErr w:type="gramEnd"/>
      <w:r>
        <w:rPr>
          <w:rFonts w:hAnsi="宋体" w:hint="eastAsia"/>
          <w:sz w:val="24"/>
          <w:szCs w:val="24"/>
        </w:rPr>
        <w:t>运行智能保障系统架构图。</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13" w:name="_Toc17879"/>
      <w:r>
        <w:rPr>
          <w:rFonts w:ascii="宋体" w:eastAsia="宋体" w:hAnsi="宋体" w:cs="宋体" w:hint="eastAsia"/>
          <w:bCs/>
          <w:sz w:val="32"/>
          <w:szCs w:val="28"/>
        </w:rPr>
        <w:t xml:space="preserve">1.4 </w:t>
      </w:r>
      <w:r>
        <w:rPr>
          <w:rFonts w:ascii="宋体" w:eastAsia="宋体" w:hAnsi="宋体" w:cs="宋体" w:hint="eastAsia"/>
          <w:bCs/>
          <w:sz w:val="32"/>
          <w:szCs w:val="28"/>
        </w:rPr>
        <w:t>设计联络会</w:t>
      </w:r>
      <w:bookmarkEnd w:id="12"/>
      <w:bookmarkEnd w:id="13"/>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1.4.1 </w:t>
      </w:r>
      <w:r>
        <w:rPr>
          <w:rFonts w:ascii="宋体" w:hAnsi="宋体" w:cs="宋体" w:hint="eastAsia"/>
          <w:sz w:val="24"/>
        </w:rPr>
        <w:t>本项目召开一次设计联络会，有采购单位、供应</w:t>
      </w:r>
      <w:proofErr w:type="gramStart"/>
      <w:r>
        <w:rPr>
          <w:rFonts w:ascii="宋体" w:hAnsi="宋体" w:cs="宋体" w:hint="eastAsia"/>
          <w:sz w:val="24"/>
        </w:rPr>
        <w:t>商双方</w:t>
      </w:r>
      <w:proofErr w:type="gramEnd"/>
      <w:r>
        <w:rPr>
          <w:rFonts w:ascii="宋体" w:hAnsi="宋体" w:cs="宋体" w:hint="eastAsia"/>
          <w:sz w:val="24"/>
        </w:rPr>
        <w:t>代表参加。</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1.4.2</w:t>
      </w:r>
      <w:r>
        <w:rPr>
          <w:rFonts w:ascii="宋体" w:hAnsi="宋体" w:cs="宋体" w:hint="eastAsia"/>
          <w:sz w:val="24"/>
        </w:rPr>
        <w:t>设计联络会的费用已包含在合同总价中，采购单位</w:t>
      </w:r>
      <w:proofErr w:type="gramStart"/>
      <w:r>
        <w:rPr>
          <w:rFonts w:ascii="宋体" w:hAnsi="宋体" w:cs="宋体" w:hint="eastAsia"/>
          <w:sz w:val="24"/>
        </w:rPr>
        <w:t>不</w:t>
      </w:r>
      <w:proofErr w:type="gramEnd"/>
      <w:r>
        <w:rPr>
          <w:rFonts w:ascii="宋体" w:hAnsi="宋体" w:cs="宋体" w:hint="eastAsia"/>
          <w:sz w:val="24"/>
        </w:rPr>
        <w:t>另行支付。</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1.4.3</w:t>
      </w:r>
      <w:r>
        <w:rPr>
          <w:rFonts w:ascii="宋体" w:hAnsi="宋体" w:cs="宋体" w:hint="eastAsia"/>
          <w:sz w:val="24"/>
        </w:rPr>
        <w:t>设计联络会召开前</w:t>
      </w:r>
      <w:r>
        <w:rPr>
          <w:rFonts w:ascii="宋体" w:hAnsi="宋体" w:cs="宋体" w:hint="eastAsia"/>
          <w:sz w:val="24"/>
        </w:rPr>
        <w:t>7</w:t>
      </w:r>
      <w:r>
        <w:rPr>
          <w:rFonts w:ascii="宋体" w:hAnsi="宋体" w:cs="宋体" w:hint="eastAsia"/>
          <w:sz w:val="24"/>
        </w:rPr>
        <w:t>天，供应商应向采购单位提交一下资料（一式</w:t>
      </w:r>
      <w:r>
        <w:rPr>
          <w:rFonts w:ascii="宋体" w:hAnsi="宋体" w:cs="宋体" w:hint="eastAsia"/>
          <w:sz w:val="24"/>
        </w:rPr>
        <w:t>6</w:t>
      </w:r>
      <w:r>
        <w:rPr>
          <w:rFonts w:ascii="宋体" w:hAnsi="宋体" w:cs="宋体" w:hint="eastAsia"/>
          <w:sz w:val="24"/>
        </w:rPr>
        <w:t>份）：</w:t>
      </w:r>
    </w:p>
    <w:p w:rsidR="00267E93" w:rsidRDefault="006C4135">
      <w:pPr>
        <w:numPr>
          <w:ilvl w:val="0"/>
          <w:numId w:val="2"/>
        </w:numPr>
        <w:spacing w:line="460" w:lineRule="exact"/>
        <w:ind w:firstLineChars="200" w:firstLine="480"/>
        <w:jc w:val="left"/>
        <w:rPr>
          <w:rFonts w:ascii="宋体" w:hAnsi="宋体" w:cs="宋体"/>
          <w:sz w:val="24"/>
        </w:rPr>
      </w:pPr>
      <w:r>
        <w:rPr>
          <w:rFonts w:ascii="宋体" w:hAnsi="宋体" w:cs="宋体" w:hint="eastAsia"/>
          <w:sz w:val="24"/>
        </w:rPr>
        <w:t>设计说明书；</w:t>
      </w:r>
    </w:p>
    <w:p w:rsidR="00267E93" w:rsidRDefault="006C4135">
      <w:pPr>
        <w:numPr>
          <w:ilvl w:val="0"/>
          <w:numId w:val="2"/>
        </w:numPr>
        <w:spacing w:line="460" w:lineRule="exact"/>
        <w:ind w:firstLineChars="200" w:firstLine="480"/>
        <w:jc w:val="left"/>
        <w:rPr>
          <w:rFonts w:ascii="宋体" w:hAnsi="宋体" w:cs="宋体"/>
          <w:sz w:val="24"/>
        </w:rPr>
      </w:pPr>
      <w:r>
        <w:rPr>
          <w:rFonts w:ascii="宋体" w:hAnsi="宋体" w:cs="宋体" w:hint="eastAsia"/>
          <w:sz w:val="24"/>
        </w:rPr>
        <w:t>液压原理图；</w:t>
      </w:r>
    </w:p>
    <w:p w:rsidR="00267E93" w:rsidRDefault="006C4135">
      <w:pPr>
        <w:numPr>
          <w:ilvl w:val="0"/>
          <w:numId w:val="2"/>
        </w:numPr>
        <w:spacing w:line="460" w:lineRule="exact"/>
        <w:ind w:firstLineChars="200" w:firstLine="480"/>
        <w:jc w:val="left"/>
        <w:rPr>
          <w:rFonts w:ascii="宋体" w:hAnsi="宋体" w:cs="宋体"/>
          <w:sz w:val="24"/>
        </w:rPr>
      </w:pPr>
      <w:r>
        <w:rPr>
          <w:rFonts w:ascii="宋体" w:hAnsi="宋体" w:cs="宋体" w:hint="eastAsia"/>
          <w:sz w:val="24"/>
        </w:rPr>
        <w:t>启闭</w:t>
      </w:r>
      <w:proofErr w:type="gramStart"/>
      <w:r>
        <w:rPr>
          <w:rFonts w:ascii="宋体" w:hAnsi="宋体" w:cs="宋体" w:hint="eastAsia"/>
          <w:sz w:val="24"/>
        </w:rPr>
        <w:t>机安全</w:t>
      </w:r>
      <w:proofErr w:type="gramEnd"/>
      <w:r>
        <w:rPr>
          <w:rFonts w:ascii="宋体" w:hAnsi="宋体" w:cs="宋体" w:hint="eastAsia"/>
          <w:sz w:val="24"/>
        </w:rPr>
        <w:t>运行智能保障系统架构图；</w:t>
      </w:r>
    </w:p>
    <w:p w:rsidR="00267E93" w:rsidRDefault="006C4135">
      <w:pPr>
        <w:numPr>
          <w:ilvl w:val="0"/>
          <w:numId w:val="2"/>
        </w:numPr>
        <w:spacing w:line="460" w:lineRule="exact"/>
        <w:ind w:firstLineChars="200" w:firstLine="480"/>
        <w:jc w:val="left"/>
        <w:rPr>
          <w:rFonts w:ascii="宋体" w:hAnsi="宋体" w:cs="宋体"/>
          <w:sz w:val="24"/>
        </w:rPr>
      </w:pPr>
      <w:r>
        <w:rPr>
          <w:rFonts w:ascii="宋体" w:hAnsi="宋体" w:cs="宋体" w:hint="eastAsia"/>
          <w:sz w:val="24"/>
        </w:rPr>
        <w:t>液压动力站总图；</w:t>
      </w:r>
    </w:p>
    <w:p w:rsidR="00267E93" w:rsidRDefault="006C4135">
      <w:pPr>
        <w:numPr>
          <w:ilvl w:val="0"/>
          <w:numId w:val="2"/>
        </w:numPr>
        <w:spacing w:line="460" w:lineRule="exact"/>
        <w:ind w:firstLineChars="200" w:firstLine="480"/>
        <w:jc w:val="left"/>
        <w:rPr>
          <w:rFonts w:ascii="宋体" w:hAnsi="宋体" w:cs="宋体"/>
          <w:sz w:val="24"/>
        </w:rPr>
      </w:pPr>
      <w:r>
        <w:rPr>
          <w:rFonts w:ascii="宋体" w:hAnsi="宋体" w:cs="宋体" w:hint="eastAsia"/>
          <w:sz w:val="24"/>
        </w:rPr>
        <w:t>电气图纸</w:t>
      </w:r>
    </w:p>
    <w:p w:rsidR="00267E93" w:rsidRDefault="006C4135">
      <w:pPr>
        <w:numPr>
          <w:ilvl w:val="0"/>
          <w:numId w:val="2"/>
        </w:numPr>
        <w:spacing w:line="460" w:lineRule="exact"/>
        <w:ind w:firstLineChars="200" w:firstLine="480"/>
        <w:jc w:val="left"/>
        <w:rPr>
          <w:rFonts w:ascii="宋体" w:hAnsi="宋体" w:cs="宋体"/>
          <w:sz w:val="24"/>
        </w:rPr>
      </w:pPr>
      <w:r>
        <w:rPr>
          <w:rFonts w:ascii="宋体" w:hAnsi="宋体" w:cs="宋体" w:hint="eastAsia"/>
          <w:sz w:val="24"/>
        </w:rPr>
        <w:t>设备布置图；</w:t>
      </w:r>
    </w:p>
    <w:p w:rsidR="00267E93" w:rsidRDefault="006C4135">
      <w:pPr>
        <w:numPr>
          <w:ilvl w:val="0"/>
          <w:numId w:val="2"/>
        </w:numPr>
        <w:spacing w:line="460" w:lineRule="exact"/>
        <w:ind w:firstLineChars="200" w:firstLine="480"/>
        <w:jc w:val="left"/>
        <w:rPr>
          <w:rFonts w:ascii="宋体" w:hAnsi="宋体" w:cs="宋体"/>
          <w:sz w:val="24"/>
        </w:rPr>
      </w:pPr>
      <w:r>
        <w:rPr>
          <w:rFonts w:ascii="宋体" w:hAnsi="宋体" w:cs="宋体" w:hint="eastAsia"/>
          <w:sz w:val="24"/>
        </w:rPr>
        <w:t>元器件清单；</w:t>
      </w:r>
    </w:p>
    <w:p w:rsidR="00267E93" w:rsidRDefault="006C4135">
      <w:pPr>
        <w:numPr>
          <w:ilvl w:val="0"/>
          <w:numId w:val="2"/>
        </w:numPr>
        <w:spacing w:line="460" w:lineRule="exact"/>
        <w:ind w:firstLineChars="200" w:firstLine="480"/>
        <w:jc w:val="left"/>
        <w:rPr>
          <w:rFonts w:ascii="宋体" w:hAnsi="宋体" w:cs="宋体"/>
          <w:sz w:val="24"/>
        </w:rPr>
      </w:pPr>
      <w:r>
        <w:rPr>
          <w:rFonts w:ascii="宋体" w:hAnsi="宋体" w:cs="宋体" w:hint="eastAsia"/>
          <w:sz w:val="24"/>
        </w:rPr>
        <w:t>电气接线图。</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1.4.4</w:t>
      </w:r>
      <w:r>
        <w:rPr>
          <w:rFonts w:ascii="宋体" w:hAnsi="宋体" w:cs="宋体" w:hint="eastAsia"/>
          <w:sz w:val="24"/>
        </w:rPr>
        <w:t>设计联络会应签署会议纪要。会议纪要由供应商起草，其内容包括商讨的项目和得出的结论。会议纪要是合同组成部分，双方需共同遵守。</w:t>
      </w:r>
    </w:p>
    <w:p w:rsidR="00267E93" w:rsidRDefault="006C4135">
      <w:pPr>
        <w:pStyle w:val="a6"/>
        <w:spacing w:line="460" w:lineRule="exact"/>
        <w:ind w:firstLineChars="200" w:firstLine="480"/>
        <w:rPr>
          <w:rFonts w:hAnsi="宋体"/>
          <w:sz w:val="24"/>
          <w:szCs w:val="24"/>
        </w:rPr>
      </w:pPr>
      <w:r>
        <w:rPr>
          <w:rFonts w:hAnsi="宋体" w:hint="eastAsia"/>
          <w:sz w:val="24"/>
          <w:szCs w:val="24"/>
        </w:rPr>
        <w:t>1.4.5</w:t>
      </w:r>
      <w:r>
        <w:rPr>
          <w:rFonts w:hAnsi="宋体" w:hint="eastAsia"/>
          <w:sz w:val="24"/>
          <w:szCs w:val="24"/>
        </w:rPr>
        <w:t>供应商应向采购单位详细介绍合同设备的设计，包括主要设计依据、原理、主要制造工艺、数字化系统的功能及与相关专业的衔接。</w:t>
      </w:r>
    </w:p>
    <w:p w:rsidR="00267E93" w:rsidRDefault="006C4135">
      <w:pPr>
        <w:pStyle w:val="a6"/>
        <w:spacing w:line="460" w:lineRule="exact"/>
        <w:ind w:firstLineChars="200" w:firstLine="480"/>
        <w:rPr>
          <w:rFonts w:hAnsi="宋体"/>
          <w:sz w:val="24"/>
          <w:szCs w:val="24"/>
        </w:rPr>
      </w:pPr>
      <w:r>
        <w:rPr>
          <w:rFonts w:hAnsi="宋体" w:hint="eastAsia"/>
          <w:sz w:val="24"/>
          <w:szCs w:val="24"/>
        </w:rPr>
        <w:t>1.4.6</w:t>
      </w:r>
      <w:r>
        <w:rPr>
          <w:rFonts w:hAnsi="宋体" w:hint="eastAsia"/>
          <w:sz w:val="24"/>
          <w:szCs w:val="24"/>
        </w:rPr>
        <w:t>采购单位代表对有关图纸和文件进行签字确认后方可投产。但这些签字并不免除供应商的合同责任。</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14" w:name="_Toc346712733"/>
      <w:bookmarkStart w:id="15" w:name="_Toc25198"/>
      <w:r>
        <w:rPr>
          <w:rFonts w:ascii="宋体" w:eastAsia="宋体" w:hAnsi="宋体" w:cs="宋体" w:hint="eastAsia"/>
          <w:bCs/>
          <w:sz w:val="32"/>
          <w:szCs w:val="28"/>
        </w:rPr>
        <w:lastRenderedPageBreak/>
        <w:t xml:space="preserve">1.5 </w:t>
      </w:r>
      <w:r>
        <w:rPr>
          <w:rFonts w:ascii="宋体" w:eastAsia="宋体" w:hAnsi="宋体" w:cs="宋体" w:hint="eastAsia"/>
          <w:bCs/>
          <w:sz w:val="32"/>
          <w:szCs w:val="28"/>
        </w:rPr>
        <w:t>出厂检验</w:t>
      </w:r>
      <w:bookmarkEnd w:id="14"/>
      <w:bookmarkEnd w:id="15"/>
    </w:p>
    <w:p w:rsidR="00267E93" w:rsidRDefault="006C4135">
      <w:pPr>
        <w:spacing w:line="460" w:lineRule="exact"/>
        <w:ind w:firstLineChars="200" w:firstLine="480"/>
        <w:jc w:val="left"/>
        <w:outlineLvl w:val="2"/>
        <w:rPr>
          <w:rFonts w:ascii="宋体" w:hAnsi="宋体" w:cs="宋体"/>
          <w:sz w:val="24"/>
        </w:rPr>
      </w:pPr>
      <w:bookmarkStart w:id="16" w:name="_Toc8304"/>
      <w:bookmarkStart w:id="17" w:name="_Toc5106"/>
      <w:r>
        <w:rPr>
          <w:rFonts w:ascii="宋体" w:hAnsi="宋体" w:cs="宋体" w:hint="eastAsia"/>
          <w:sz w:val="24"/>
        </w:rPr>
        <w:t xml:space="preserve">1.5.1 </w:t>
      </w:r>
      <w:r>
        <w:rPr>
          <w:rFonts w:ascii="宋体" w:hAnsi="宋体" w:cs="宋体" w:hint="eastAsia"/>
          <w:sz w:val="24"/>
        </w:rPr>
        <w:t>出厂检验的费用已包含在合同总价中。</w:t>
      </w:r>
      <w:bookmarkEnd w:id="16"/>
      <w:bookmarkEnd w:id="17"/>
    </w:p>
    <w:p w:rsidR="00267E93" w:rsidRDefault="006C4135">
      <w:pPr>
        <w:pStyle w:val="a6"/>
        <w:spacing w:line="460" w:lineRule="exact"/>
        <w:ind w:firstLineChars="200" w:firstLine="480"/>
        <w:rPr>
          <w:rFonts w:hAnsi="宋体"/>
          <w:sz w:val="24"/>
          <w:szCs w:val="24"/>
        </w:rPr>
      </w:pPr>
      <w:r>
        <w:rPr>
          <w:rFonts w:hAnsi="宋体" w:hint="eastAsia"/>
          <w:sz w:val="24"/>
          <w:szCs w:val="24"/>
        </w:rPr>
        <w:t xml:space="preserve">1.5.2 </w:t>
      </w:r>
      <w:r>
        <w:rPr>
          <w:rFonts w:hAnsi="宋体" w:hint="eastAsia"/>
          <w:sz w:val="24"/>
          <w:szCs w:val="24"/>
        </w:rPr>
        <w:t>设备出厂前，供应商的质检部门应按产品设计图样，有关标准及本技术规格有关要求编制出厂验收大纲，并汇总整理所有设计图纸资料、检验资料、材料合格证明资料、外购部件及器件说明书等。</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1.5.3</w:t>
      </w:r>
      <w:r>
        <w:rPr>
          <w:rFonts w:ascii="宋体" w:hAnsi="宋体" w:cs="宋体" w:hint="eastAsia"/>
          <w:sz w:val="24"/>
        </w:rPr>
        <w:t>供应商应在设备出厂前</w:t>
      </w:r>
      <w:r>
        <w:rPr>
          <w:rFonts w:ascii="宋体" w:hAnsi="宋体" w:cs="宋体" w:hint="eastAsia"/>
          <w:sz w:val="24"/>
        </w:rPr>
        <w:t>7</w:t>
      </w:r>
      <w:r>
        <w:rPr>
          <w:rFonts w:ascii="宋体" w:hAnsi="宋体" w:cs="宋体" w:hint="eastAsia"/>
          <w:sz w:val="24"/>
        </w:rPr>
        <w:t>天通知采购单位参加出厂检验。只有检验合格并出具产品合格证书的产品，才准予出厂。</w:t>
      </w:r>
    </w:p>
    <w:p w:rsidR="00267E93" w:rsidRDefault="006C4135">
      <w:pPr>
        <w:pStyle w:val="a6"/>
        <w:spacing w:line="460" w:lineRule="exact"/>
        <w:ind w:firstLineChars="200" w:firstLine="480"/>
        <w:rPr>
          <w:rFonts w:hAnsi="宋体"/>
          <w:sz w:val="24"/>
          <w:szCs w:val="24"/>
        </w:rPr>
      </w:pPr>
      <w:r>
        <w:rPr>
          <w:rFonts w:hAnsi="宋体" w:hint="eastAsia"/>
          <w:sz w:val="24"/>
          <w:szCs w:val="24"/>
        </w:rPr>
        <w:t xml:space="preserve">1.5.4 </w:t>
      </w:r>
      <w:r>
        <w:rPr>
          <w:rFonts w:hAnsi="宋体" w:hint="eastAsia"/>
          <w:sz w:val="24"/>
          <w:szCs w:val="24"/>
        </w:rPr>
        <w:t>出厂检验</w:t>
      </w:r>
      <w:proofErr w:type="gramStart"/>
      <w:r>
        <w:rPr>
          <w:rFonts w:hAnsi="宋体" w:hint="eastAsia"/>
          <w:sz w:val="24"/>
          <w:szCs w:val="24"/>
        </w:rPr>
        <w:t>不</w:t>
      </w:r>
      <w:proofErr w:type="gramEnd"/>
      <w:r>
        <w:rPr>
          <w:rFonts w:hAnsi="宋体" w:hint="eastAsia"/>
          <w:sz w:val="24"/>
          <w:szCs w:val="24"/>
        </w:rPr>
        <w:t>免除供应商对产品设计、制造</w:t>
      </w:r>
      <w:r>
        <w:rPr>
          <w:rFonts w:hAnsi="宋体" w:hint="eastAsia"/>
          <w:sz w:val="24"/>
          <w:szCs w:val="24"/>
        </w:rPr>
        <w:t>质量应承担的合同责任。</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18" w:name="_Toc346712736"/>
      <w:bookmarkStart w:id="19" w:name="_Toc13178"/>
      <w:r>
        <w:rPr>
          <w:rFonts w:ascii="宋体" w:eastAsia="宋体" w:hAnsi="宋体" w:cs="宋体" w:hint="eastAsia"/>
          <w:bCs/>
          <w:sz w:val="32"/>
          <w:szCs w:val="28"/>
        </w:rPr>
        <w:t xml:space="preserve">1.6 </w:t>
      </w:r>
      <w:r>
        <w:rPr>
          <w:rFonts w:ascii="宋体" w:eastAsia="宋体" w:hAnsi="宋体" w:cs="宋体" w:hint="eastAsia"/>
          <w:bCs/>
          <w:sz w:val="32"/>
          <w:szCs w:val="28"/>
        </w:rPr>
        <w:t>供应商的技术服务</w:t>
      </w:r>
      <w:bookmarkEnd w:id="18"/>
      <w:bookmarkEnd w:id="19"/>
    </w:p>
    <w:p w:rsidR="00267E93" w:rsidRDefault="006C4135">
      <w:pPr>
        <w:pStyle w:val="a6"/>
        <w:spacing w:line="460" w:lineRule="exact"/>
        <w:ind w:firstLineChars="200" w:firstLine="480"/>
        <w:rPr>
          <w:rFonts w:hAnsi="宋体"/>
          <w:sz w:val="24"/>
          <w:szCs w:val="24"/>
        </w:rPr>
      </w:pPr>
      <w:r>
        <w:rPr>
          <w:rFonts w:hAnsi="宋体" w:hint="eastAsia"/>
          <w:sz w:val="24"/>
          <w:szCs w:val="24"/>
        </w:rPr>
        <w:t>1.6.1</w:t>
      </w:r>
      <w:r>
        <w:rPr>
          <w:rFonts w:hAnsi="宋体" w:hint="eastAsia"/>
          <w:sz w:val="24"/>
          <w:szCs w:val="24"/>
        </w:rPr>
        <w:t>数字化</w:t>
      </w:r>
      <w:proofErr w:type="gramStart"/>
      <w:r>
        <w:rPr>
          <w:rFonts w:hAnsi="宋体" w:hint="eastAsia"/>
          <w:sz w:val="24"/>
          <w:szCs w:val="24"/>
        </w:rPr>
        <w:t>电液系统</w:t>
      </w:r>
      <w:proofErr w:type="gramEnd"/>
      <w:r>
        <w:rPr>
          <w:rFonts w:hAnsi="宋体" w:hint="eastAsia"/>
          <w:sz w:val="24"/>
          <w:szCs w:val="24"/>
        </w:rPr>
        <w:t>在现场安装、调试期间，供应商应派技术人员到现场进行技术服务，该费用已含在投标报价中。</w:t>
      </w:r>
    </w:p>
    <w:p w:rsidR="00267E93" w:rsidRDefault="006C4135">
      <w:pPr>
        <w:pStyle w:val="a6"/>
        <w:spacing w:line="460" w:lineRule="exact"/>
        <w:ind w:firstLineChars="200" w:firstLine="480"/>
        <w:rPr>
          <w:rFonts w:hAnsi="宋体"/>
          <w:sz w:val="24"/>
          <w:szCs w:val="24"/>
        </w:rPr>
      </w:pPr>
      <w:r>
        <w:rPr>
          <w:rFonts w:hAnsi="宋体" w:hint="eastAsia"/>
          <w:sz w:val="24"/>
          <w:szCs w:val="24"/>
        </w:rPr>
        <w:t>1.6.2</w:t>
      </w:r>
      <w:r>
        <w:rPr>
          <w:rFonts w:hAnsi="宋体" w:hint="eastAsia"/>
          <w:sz w:val="24"/>
          <w:szCs w:val="24"/>
        </w:rPr>
        <w:t>现场培训运行维护人员</w:t>
      </w:r>
      <w:r>
        <w:rPr>
          <w:rFonts w:hAnsi="宋体" w:hint="eastAsia"/>
          <w:sz w:val="24"/>
          <w:szCs w:val="24"/>
        </w:rPr>
        <w:t>(4</w:t>
      </w:r>
      <w:r>
        <w:rPr>
          <w:rFonts w:hAnsi="宋体" w:hint="eastAsia"/>
          <w:sz w:val="24"/>
          <w:szCs w:val="24"/>
        </w:rPr>
        <w:t>人×</w:t>
      </w:r>
      <w:r>
        <w:rPr>
          <w:rFonts w:hAnsi="宋体" w:hint="eastAsia"/>
          <w:sz w:val="24"/>
          <w:szCs w:val="24"/>
        </w:rPr>
        <w:t>5</w:t>
      </w:r>
      <w:r>
        <w:rPr>
          <w:rFonts w:hAnsi="宋体" w:hint="eastAsia"/>
          <w:sz w:val="24"/>
          <w:szCs w:val="24"/>
        </w:rPr>
        <w:t>天</w:t>
      </w:r>
      <w:r>
        <w:rPr>
          <w:rFonts w:hAnsi="宋体" w:hint="eastAsia"/>
          <w:sz w:val="24"/>
          <w:szCs w:val="24"/>
        </w:rPr>
        <w:t>)</w:t>
      </w:r>
      <w:r>
        <w:rPr>
          <w:rFonts w:hAnsi="宋体" w:hint="eastAsia"/>
          <w:sz w:val="24"/>
          <w:szCs w:val="24"/>
        </w:rPr>
        <w:t>。供应商应负责安排采购单位</w:t>
      </w:r>
      <w:r>
        <w:rPr>
          <w:rFonts w:hAnsi="宋体" w:hint="eastAsia"/>
          <w:sz w:val="24"/>
          <w:szCs w:val="24"/>
        </w:rPr>
        <w:t>4</w:t>
      </w:r>
      <w:r>
        <w:rPr>
          <w:rFonts w:hAnsi="宋体" w:hint="eastAsia"/>
          <w:sz w:val="24"/>
          <w:szCs w:val="24"/>
        </w:rPr>
        <w:t>人在制造厂家进行为期</w:t>
      </w:r>
      <w:r>
        <w:rPr>
          <w:rFonts w:hAnsi="宋体" w:hint="eastAsia"/>
          <w:sz w:val="24"/>
          <w:szCs w:val="24"/>
        </w:rPr>
        <w:t>5</w:t>
      </w:r>
      <w:r>
        <w:rPr>
          <w:rFonts w:hAnsi="宋体" w:hint="eastAsia"/>
          <w:sz w:val="24"/>
          <w:szCs w:val="24"/>
        </w:rPr>
        <w:t>天的培训。该费用已包含在投标报价中。</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20" w:name="_Toc6872"/>
      <w:bookmarkStart w:id="21" w:name="_Toc346712737"/>
      <w:r>
        <w:rPr>
          <w:rFonts w:ascii="宋体" w:eastAsia="宋体" w:hAnsi="宋体" w:cs="宋体" w:hint="eastAsia"/>
          <w:bCs/>
          <w:sz w:val="32"/>
          <w:szCs w:val="28"/>
        </w:rPr>
        <w:t xml:space="preserve">1.7 </w:t>
      </w:r>
      <w:r>
        <w:rPr>
          <w:rFonts w:ascii="宋体" w:eastAsia="宋体" w:hAnsi="宋体" w:cs="宋体" w:hint="eastAsia"/>
          <w:bCs/>
          <w:sz w:val="32"/>
          <w:szCs w:val="28"/>
        </w:rPr>
        <w:t>安装调试</w:t>
      </w:r>
      <w:bookmarkEnd w:id="20"/>
      <w:bookmarkEnd w:id="21"/>
    </w:p>
    <w:p w:rsidR="00267E93" w:rsidRDefault="006C4135">
      <w:pPr>
        <w:pStyle w:val="a6"/>
        <w:spacing w:line="460" w:lineRule="exact"/>
        <w:ind w:firstLineChars="200" w:firstLine="480"/>
        <w:rPr>
          <w:rFonts w:hAnsi="宋体"/>
          <w:sz w:val="24"/>
          <w:szCs w:val="24"/>
        </w:rPr>
      </w:pPr>
      <w:r>
        <w:rPr>
          <w:rFonts w:hAnsi="宋体" w:hint="eastAsia"/>
          <w:sz w:val="24"/>
          <w:szCs w:val="24"/>
        </w:rPr>
        <w:t xml:space="preserve">1.7.1 </w:t>
      </w:r>
      <w:r>
        <w:rPr>
          <w:rFonts w:hAnsi="宋体" w:hint="eastAsia"/>
          <w:sz w:val="24"/>
          <w:szCs w:val="24"/>
        </w:rPr>
        <w:t>供应商负责原有</w:t>
      </w:r>
      <w:r>
        <w:rPr>
          <w:rFonts w:hAnsi="宋体" w:hint="eastAsia"/>
          <w:sz w:val="24"/>
          <w:szCs w:val="24"/>
        </w:rPr>
        <w:t>2</w:t>
      </w:r>
      <w:r>
        <w:rPr>
          <w:rFonts w:hAnsi="宋体" w:hint="eastAsia"/>
          <w:sz w:val="24"/>
          <w:szCs w:val="24"/>
        </w:rPr>
        <w:t>套液压动力站的拆除和</w:t>
      </w:r>
      <w:r>
        <w:rPr>
          <w:rFonts w:hAnsi="宋体" w:hint="eastAsia"/>
          <w:sz w:val="24"/>
          <w:szCs w:val="24"/>
        </w:rPr>
        <w:t>2</w:t>
      </w:r>
      <w:r>
        <w:rPr>
          <w:rFonts w:hAnsi="宋体" w:hint="eastAsia"/>
          <w:sz w:val="24"/>
          <w:szCs w:val="24"/>
        </w:rPr>
        <w:t>套</w:t>
      </w:r>
      <w:proofErr w:type="gramStart"/>
      <w:r>
        <w:rPr>
          <w:rFonts w:hAnsi="宋体" w:hint="eastAsia"/>
          <w:sz w:val="24"/>
          <w:szCs w:val="24"/>
        </w:rPr>
        <w:t>数字化电液系统</w:t>
      </w:r>
      <w:proofErr w:type="gramEnd"/>
      <w:r>
        <w:rPr>
          <w:rFonts w:hAnsi="宋体" w:hint="eastAsia"/>
          <w:sz w:val="24"/>
          <w:szCs w:val="24"/>
        </w:rPr>
        <w:t>、</w:t>
      </w:r>
      <w:r>
        <w:rPr>
          <w:rFonts w:hAnsi="宋体" w:hint="eastAsia"/>
          <w:sz w:val="24"/>
          <w:szCs w:val="24"/>
        </w:rPr>
        <w:t>1</w:t>
      </w:r>
      <w:r>
        <w:rPr>
          <w:rFonts w:hAnsi="宋体" w:hint="eastAsia"/>
          <w:sz w:val="24"/>
          <w:szCs w:val="24"/>
        </w:rPr>
        <w:t>台启闭机应急电液控制器设备的安装、调试、门机电联调及相关工作</w:t>
      </w:r>
      <w:r>
        <w:rPr>
          <w:rFonts w:hAnsi="宋体" w:hint="eastAsia"/>
          <w:sz w:val="24"/>
          <w:szCs w:val="24"/>
        </w:rPr>
        <w:t>.</w:t>
      </w:r>
    </w:p>
    <w:p w:rsidR="00267E93" w:rsidRDefault="006C4135">
      <w:pPr>
        <w:pStyle w:val="a6"/>
        <w:spacing w:line="460" w:lineRule="exact"/>
        <w:ind w:firstLineChars="200" w:firstLine="480"/>
        <w:rPr>
          <w:rFonts w:hAnsi="宋体"/>
          <w:sz w:val="24"/>
          <w:szCs w:val="24"/>
        </w:rPr>
      </w:pPr>
      <w:r>
        <w:rPr>
          <w:rFonts w:hAnsi="宋体" w:hint="eastAsia"/>
          <w:sz w:val="24"/>
          <w:szCs w:val="24"/>
        </w:rPr>
        <w:t>1.7.2</w:t>
      </w:r>
      <w:r>
        <w:rPr>
          <w:rFonts w:hAnsi="宋体" w:hint="eastAsia"/>
          <w:sz w:val="24"/>
          <w:szCs w:val="24"/>
        </w:rPr>
        <w:t>供应商负责数字化</w:t>
      </w:r>
      <w:proofErr w:type="gramStart"/>
      <w:r>
        <w:rPr>
          <w:rFonts w:hAnsi="宋体" w:hint="eastAsia"/>
          <w:sz w:val="24"/>
          <w:szCs w:val="24"/>
        </w:rPr>
        <w:t>电液系统</w:t>
      </w:r>
      <w:proofErr w:type="gramEnd"/>
      <w:r>
        <w:rPr>
          <w:rFonts w:hAnsi="宋体" w:hint="eastAsia"/>
          <w:sz w:val="24"/>
          <w:szCs w:val="24"/>
        </w:rPr>
        <w:t>与现有管路系统和电气自动化的对接工作，包括管路的安装、动力电缆和控制电缆的安装、向电气自动化提供相关技术资料。</w:t>
      </w:r>
    </w:p>
    <w:p w:rsidR="00267E93" w:rsidRDefault="006C4135">
      <w:pPr>
        <w:pStyle w:val="a6"/>
        <w:spacing w:line="460" w:lineRule="exact"/>
        <w:ind w:firstLineChars="200" w:firstLine="480"/>
        <w:rPr>
          <w:rFonts w:hAnsi="宋体"/>
          <w:sz w:val="24"/>
          <w:szCs w:val="24"/>
        </w:rPr>
      </w:pPr>
      <w:r>
        <w:rPr>
          <w:rFonts w:hAnsi="宋体" w:hint="eastAsia"/>
          <w:sz w:val="24"/>
          <w:szCs w:val="24"/>
        </w:rPr>
        <w:t>1.7.3</w:t>
      </w:r>
      <w:r>
        <w:rPr>
          <w:rFonts w:hAnsi="宋体" w:hint="eastAsia"/>
          <w:sz w:val="24"/>
          <w:szCs w:val="24"/>
        </w:rPr>
        <w:t>具体的设备安装调试时间周期由采购单位确定，供应商不得自行确定安装的时间周期。</w:t>
      </w:r>
    </w:p>
    <w:p w:rsidR="00267E93" w:rsidRDefault="006C4135">
      <w:pPr>
        <w:pStyle w:val="a6"/>
        <w:spacing w:line="460" w:lineRule="exact"/>
        <w:ind w:firstLineChars="200" w:firstLine="480"/>
        <w:outlineLvl w:val="2"/>
        <w:rPr>
          <w:rFonts w:hAnsi="宋体"/>
          <w:sz w:val="24"/>
          <w:szCs w:val="24"/>
        </w:rPr>
      </w:pPr>
      <w:bookmarkStart w:id="22" w:name="_Toc16165"/>
      <w:bookmarkStart w:id="23" w:name="_Toc11335"/>
      <w:r>
        <w:rPr>
          <w:rFonts w:hAnsi="宋体" w:hint="eastAsia"/>
          <w:sz w:val="24"/>
          <w:szCs w:val="24"/>
        </w:rPr>
        <w:t>1.7.4</w:t>
      </w:r>
      <w:r>
        <w:rPr>
          <w:rFonts w:hAnsi="宋体" w:hint="eastAsia"/>
          <w:sz w:val="24"/>
          <w:szCs w:val="24"/>
        </w:rPr>
        <w:t>设备安装结束后，应进行调试，包括门机电联调。</w:t>
      </w:r>
      <w:bookmarkEnd w:id="22"/>
      <w:bookmarkEnd w:id="23"/>
    </w:p>
    <w:p w:rsidR="00267E93" w:rsidRDefault="006C4135">
      <w:pPr>
        <w:pStyle w:val="a6"/>
        <w:spacing w:line="460" w:lineRule="exact"/>
        <w:ind w:firstLineChars="200" w:firstLine="480"/>
        <w:rPr>
          <w:rFonts w:hAnsi="宋体"/>
          <w:sz w:val="24"/>
          <w:szCs w:val="24"/>
        </w:rPr>
      </w:pPr>
      <w:r>
        <w:rPr>
          <w:rFonts w:hAnsi="宋体" w:hint="eastAsia"/>
          <w:sz w:val="24"/>
          <w:szCs w:val="24"/>
        </w:rPr>
        <w:lastRenderedPageBreak/>
        <w:t>1.7.5</w:t>
      </w:r>
      <w:r>
        <w:rPr>
          <w:rFonts w:hAnsi="宋体" w:hint="eastAsia"/>
          <w:sz w:val="24"/>
          <w:szCs w:val="24"/>
        </w:rPr>
        <w:t>采购单位在验收试验前</w:t>
      </w:r>
      <w:r>
        <w:rPr>
          <w:rFonts w:hAnsi="宋体" w:hint="eastAsia"/>
          <w:sz w:val="24"/>
          <w:szCs w:val="24"/>
        </w:rPr>
        <w:t>14</w:t>
      </w:r>
      <w:r>
        <w:rPr>
          <w:rFonts w:hAnsi="宋体" w:hint="eastAsia"/>
          <w:sz w:val="24"/>
          <w:szCs w:val="24"/>
        </w:rPr>
        <w:t>天通知供应商将进行验收试验的预计时间，并在验收试验前</w:t>
      </w:r>
      <w:r>
        <w:rPr>
          <w:rFonts w:hAnsi="宋体" w:hint="eastAsia"/>
          <w:sz w:val="24"/>
          <w:szCs w:val="24"/>
        </w:rPr>
        <w:t>7</w:t>
      </w:r>
      <w:r>
        <w:rPr>
          <w:rFonts w:hAnsi="宋体" w:hint="eastAsia"/>
          <w:sz w:val="24"/>
          <w:szCs w:val="24"/>
        </w:rPr>
        <w:t>天，将确切日期通知供应商，供应商须派代表参加上述试验的全过程。</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24" w:name="_Toc5391"/>
      <w:bookmarkStart w:id="25" w:name="_Toc346712738"/>
      <w:r>
        <w:rPr>
          <w:rFonts w:ascii="宋体" w:eastAsia="宋体" w:hAnsi="宋体" w:cs="宋体" w:hint="eastAsia"/>
          <w:bCs/>
          <w:sz w:val="32"/>
          <w:szCs w:val="28"/>
        </w:rPr>
        <w:t xml:space="preserve">1.8 </w:t>
      </w:r>
      <w:r>
        <w:rPr>
          <w:rFonts w:ascii="宋体" w:eastAsia="宋体" w:hAnsi="宋体" w:cs="宋体" w:hint="eastAsia"/>
          <w:bCs/>
          <w:sz w:val="32"/>
          <w:szCs w:val="28"/>
        </w:rPr>
        <w:t>验收</w:t>
      </w:r>
      <w:bookmarkEnd w:id="24"/>
      <w:bookmarkEnd w:id="25"/>
    </w:p>
    <w:p w:rsidR="00267E93" w:rsidRDefault="006C4135">
      <w:pPr>
        <w:pStyle w:val="a6"/>
        <w:spacing w:line="460" w:lineRule="exact"/>
        <w:ind w:firstLineChars="200" w:firstLine="480"/>
        <w:rPr>
          <w:rFonts w:hAnsi="宋体"/>
          <w:sz w:val="24"/>
          <w:szCs w:val="24"/>
        </w:rPr>
      </w:pPr>
      <w:proofErr w:type="gramStart"/>
      <w:r>
        <w:rPr>
          <w:rFonts w:hAnsi="宋体" w:hint="eastAsia"/>
          <w:sz w:val="24"/>
          <w:szCs w:val="24"/>
        </w:rPr>
        <w:t>验收分</w:t>
      </w:r>
      <w:proofErr w:type="gramEnd"/>
      <w:r>
        <w:rPr>
          <w:rFonts w:hAnsi="宋体" w:hint="eastAsia"/>
          <w:sz w:val="24"/>
          <w:szCs w:val="24"/>
        </w:rPr>
        <w:t>初步验收和最终两种验收。</w:t>
      </w:r>
    </w:p>
    <w:p w:rsidR="00267E93" w:rsidRDefault="006C4135">
      <w:pPr>
        <w:pStyle w:val="a6"/>
        <w:spacing w:line="460" w:lineRule="exact"/>
        <w:ind w:firstLineChars="200" w:firstLine="480"/>
        <w:rPr>
          <w:rFonts w:hAnsi="宋体"/>
          <w:sz w:val="24"/>
          <w:szCs w:val="24"/>
        </w:rPr>
      </w:pPr>
      <w:r>
        <w:rPr>
          <w:rFonts w:hAnsi="宋体" w:hint="eastAsia"/>
          <w:sz w:val="24"/>
          <w:szCs w:val="24"/>
        </w:rPr>
        <w:t>本合同所规定的全部设备在</w:t>
      </w:r>
      <w:r>
        <w:rPr>
          <w:rFonts w:hAnsi="宋体" w:hint="eastAsia"/>
          <w:sz w:val="24"/>
          <w:szCs w:val="24"/>
        </w:rPr>
        <w:t>安装调试完成并通过验收试验合格后，采购单位向供应商出具设备初步验收证书。设备初步验收证书签发后正常运行</w:t>
      </w:r>
      <w:r>
        <w:rPr>
          <w:rFonts w:hAnsi="宋体" w:hint="eastAsia"/>
          <w:sz w:val="24"/>
          <w:szCs w:val="24"/>
        </w:rPr>
        <w:t>2</w:t>
      </w:r>
      <w:r>
        <w:rPr>
          <w:rFonts w:hAnsi="宋体" w:hint="eastAsia"/>
          <w:sz w:val="24"/>
          <w:szCs w:val="24"/>
        </w:rPr>
        <w:t>个月，采购单位将对产品进行全面检查，满足全部要求后，即签发设备的最终验收证书。</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26" w:name="_Toc26730"/>
      <w:bookmarkStart w:id="27" w:name="_Toc346712739"/>
      <w:r>
        <w:rPr>
          <w:rFonts w:ascii="宋体" w:eastAsia="宋体" w:hAnsi="宋体" w:cs="宋体" w:hint="eastAsia"/>
          <w:bCs/>
          <w:sz w:val="32"/>
          <w:szCs w:val="28"/>
        </w:rPr>
        <w:t xml:space="preserve">1.9 </w:t>
      </w:r>
      <w:r>
        <w:rPr>
          <w:rFonts w:ascii="宋体" w:eastAsia="宋体" w:hAnsi="宋体" w:cs="宋体" w:hint="eastAsia"/>
          <w:bCs/>
          <w:sz w:val="32"/>
          <w:szCs w:val="28"/>
        </w:rPr>
        <w:t>质量保证期</w:t>
      </w:r>
      <w:bookmarkEnd w:id="26"/>
      <w:bookmarkEnd w:id="27"/>
    </w:p>
    <w:p w:rsidR="00267E93" w:rsidRDefault="006C4135">
      <w:pPr>
        <w:pStyle w:val="a6"/>
        <w:tabs>
          <w:tab w:val="left" w:pos="0"/>
        </w:tabs>
        <w:spacing w:line="460" w:lineRule="exact"/>
        <w:ind w:firstLineChars="200" w:firstLine="480"/>
        <w:rPr>
          <w:rFonts w:hAnsi="宋体"/>
          <w:b/>
          <w:bCs/>
          <w:sz w:val="24"/>
          <w:szCs w:val="24"/>
        </w:rPr>
      </w:pPr>
      <w:r>
        <w:rPr>
          <w:rFonts w:hAnsi="宋体" w:hint="eastAsia"/>
          <w:sz w:val="24"/>
          <w:szCs w:val="24"/>
        </w:rPr>
        <w:t>质量保证期为设备最终验收证书签发之日算起</w:t>
      </w:r>
      <w:r>
        <w:rPr>
          <w:rFonts w:hAnsi="宋体" w:hint="eastAsia"/>
          <w:sz w:val="24"/>
          <w:szCs w:val="24"/>
        </w:rPr>
        <w:t>24</w:t>
      </w:r>
      <w:r>
        <w:rPr>
          <w:rFonts w:hAnsi="宋体" w:hint="eastAsia"/>
          <w:sz w:val="24"/>
          <w:szCs w:val="24"/>
        </w:rPr>
        <w:t>个月。在质量保证期内，如产品出现质量问题，供应商应给予无偿修复或更换。</w:t>
      </w:r>
    </w:p>
    <w:p w:rsidR="00267E93" w:rsidRDefault="006C4135" w:rsidP="00301052">
      <w:pPr>
        <w:pStyle w:val="1"/>
        <w:spacing w:beforeLines="200" w:afterLines="200" w:line="240" w:lineRule="auto"/>
        <w:ind w:firstLineChars="200" w:firstLine="803"/>
        <w:rPr>
          <w:rFonts w:ascii="宋体" w:hAnsi="宋体" w:cs="宋体"/>
          <w:sz w:val="40"/>
          <w:szCs w:val="40"/>
        </w:rPr>
      </w:pPr>
      <w:bookmarkStart w:id="28" w:name="_Toc22129"/>
      <w:r>
        <w:rPr>
          <w:rFonts w:ascii="宋体" w:hAnsi="宋体" w:cs="宋体" w:hint="eastAsia"/>
          <w:sz w:val="40"/>
          <w:szCs w:val="40"/>
        </w:rPr>
        <w:t xml:space="preserve">2  </w:t>
      </w:r>
      <w:r>
        <w:rPr>
          <w:rFonts w:ascii="宋体" w:hAnsi="宋体" w:cs="宋体" w:hint="eastAsia"/>
          <w:sz w:val="40"/>
          <w:szCs w:val="40"/>
        </w:rPr>
        <w:t>数字化</w:t>
      </w:r>
      <w:proofErr w:type="gramStart"/>
      <w:r>
        <w:rPr>
          <w:rFonts w:ascii="宋体" w:hAnsi="宋体" w:cs="宋体" w:hint="eastAsia"/>
          <w:sz w:val="40"/>
          <w:szCs w:val="40"/>
        </w:rPr>
        <w:t>电液系统</w:t>
      </w:r>
      <w:proofErr w:type="gramEnd"/>
      <w:r>
        <w:rPr>
          <w:rFonts w:ascii="宋体" w:hAnsi="宋体" w:cs="宋体" w:hint="eastAsia"/>
          <w:sz w:val="40"/>
          <w:szCs w:val="40"/>
        </w:rPr>
        <w:t>技术条件</w:t>
      </w:r>
      <w:bookmarkEnd w:id="28"/>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29" w:name="_Toc346712741"/>
      <w:bookmarkStart w:id="30" w:name="_Toc24707"/>
      <w:r>
        <w:rPr>
          <w:rFonts w:ascii="宋体" w:eastAsia="宋体" w:hAnsi="宋体" w:cs="宋体" w:hint="eastAsia"/>
          <w:bCs/>
          <w:sz w:val="32"/>
          <w:szCs w:val="28"/>
        </w:rPr>
        <w:t xml:space="preserve">2.1 </w:t>
      </w:r>
      <w:r>
        <w:rPr>
          <w:rFonts w:ascii="宋体" w:eastAsia="宋体" w:hAnsi="宋体" w:cs="宋体" w:hint="eastAsia"/>
          <w:bCs/>
          <w:sz w:val="32"/>
          <w:szCs w:val="28"/>
        </w:rPr>
        <w:t>引用标准（包括但不限于）</w:t>
      </w:r>
      <w:bookmarkEnd w:id="29"/>
      <w:bookmarkEnd w:id="30"/>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《船闸启闭机设计规范》</w:t>
      </w:r>
      <w:r>
        <w:rPr>
          <w:rFonts w:ascii="宋体" w:hAnsi="宋体" w:cs="宋体" w:hint="eastAsia"/>
          <w:sz w:val="24"/>
        </w:rPr>
        <w:t>JTJ 309-2005</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《水利水电工程启闭机设计规范》</w:t>
      </w:r>
      <w:r>
        <w:rPr>
          <w:rFonts w:ascii="宋体" w:hAnsi="宋体" w:cs="宋体" w:hint="eastAsia"/>
          <w:sz w:val="24"/>
        </w:rPr>
        <w:t>SL41-2011</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《水利水电工程启闭机设计规范》</w:t>
      </w:r>
      <w:r w:rsidR="00267E93">
        <w:rPr>
          <w:rFonts w:ascii="宋体" w:hAnsi="宋体" w:cs="宋体" w:hint="eastAsia"/>
          <w:sz w:val="24"/>
        </w:rPr>
        <w:fldChar w:fldCharType="begin"/>
      </w:r>
      <w:r>
        <w:rPr>
          <w:rFonts w:ascii="宋体" w:hAnsi="宋体" w:cs="宋体" w:hint="eastAsia"/>
          <w:sz w:val="24"/>
        </w:rPr>
        <w:instrText xml:space="preserve"> HYPERLINK "http://www.csres.com/detail/82123.html" \t "_blank" </w:instrText>
      </w:r>
      <w:r w:rsidR="00267E93">
        <w:rPr>
          <w:rFonts w:ascii="宋体" w:hAnsi="宋体" w:cs="宋体" w:hint="eastAsia"/>
          <w:sz w:val="24"/>
        </w:rPr>
        <w:fldChar w:fldCharType="separate"/>
      </w:r>
      <w:r>
        <w:rPr>
          <w:rFonts w:ascii="宋体" w:hAnsi="宋体" w:cs="宋体" w:hint="eastAsia"/>
          <w:sz w:val="24"/>
        </w:rPr>
        <w:t>DL/T 5167-2002</w:t>
      </w:r>
      <w:r w:rsidR="00267E93">
        <w:rPr>
          <w:rFonts w:ascii="宋体" w:hAnsi="宋体" w:cs="宋体" w:hint="eastAsia"/>
          <w:sz w:val="24"/>
        </w:rPr>
        <w:fldChar w:fldCharType="end"/>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《水电工程启闭机制造安装及验收规范》</w:t>
      </w:r>
      <w:r w:rsidR="00267E93">
        <w:rPr>
          <w:rFonts w:ascii="宋体" w:hAnsi="宋体" w:cs="宋体" w:hint="eastAsia"/>
          <w:sz w:val="24"/>
        </w:rPr>
        <w:fldChar w:fldCharType="begin"/>
      </w:r>
      <w:r>
        <w:rPr>
          <w:rFonts w:ascii="宋体" w:hAnsi="宋体" w:cs="宋体" w:hint="eastAsia"/>
          <w:sz w:val="24"/>
        </w:rPr>
        <w:instrText xml:space="preserve"> HYPERLINK "http://www.csres.com/detail/267587.html" \t "_blank" </w:instrText>
      </w:r>
      <w:r w:rsidR="00267E93">
        <w:rPr>
          <w:rFonts w:ascii="宋体" w:hAnsi="宋体" w:cs="宋体" w:hint="eastAsia"/>
          <w:sz w:val="24"/>
        </w:rPr>
        <w:fldChar w:fldCharType="separate"/>
      </w:r>
      <w:r>
        <w:rPr>
          <w:rFonts w:ascii="宋体" w:hAnsi="宋体" w:cs="宋体" w:hint="eastAsia"/>
          <w:sz w:val="24"/>
        </w:rPr>
        <w:t>NB/T 35051-2015</w:t>
      </w:r>
      <w:r w:rsidR="00267E93">
        <w:rPr>
          <w:rFonts w:ascii="宋体" w:hAnsi="宋体" w:cs="宋体" w:hint="eastAsia"/>
          <w:sz w:val="24"/>
        </w:rPr>
        <w:fldChar w:fldCharType="end"/>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《启闭机械安全规程》</w:t>
      </w:r>
      <w:r>
        <w:rPr>
          <w:rFonts w:ascii="宋体" w:hAnsi="宋体" w:cs="宋体" w:hint="eastAsia"/>
          <w:sz w:val="24"/>
        </w:rPr>
        <w:t xml:space="preserve">GB6067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sz w:val="24"/>
        </w:rPr>
        <w:t>《液压传动</w:t>
      </w:r>
      <w:r>
        <w:rPr>
          <w:rFonts w:ascii="宋体" w:hAnsi="宋体" w:cs="宋体" w:hint="eastAsia"/>
          <w:sz w:val="24"/>
        </w:rPr>
        <w:t xml:space="preserve"> </w:t>
      </w:r>
      <w:r>
        <w:rPr>
          <w:rFonts w:ascii="宋体" w:hAnsi="宋体" w:cs="宋体" w:hint="eastAsia"/>
          <w:sz w:val="24"/>
        </w:rPr>
        <w:t>系统及其元件的通用规则和安全要求》</w:t>
      </w:r>
      <w:hyperlink r:id="rId9" w:tgtFrame="_blank" w:history="1">
        <w:r>
          <w:rPr>
            <w:rFonts w:ascii="宋体" w:hAnsi="宋体" w:cs="宋体" w:hint="eastAsia"/>
            <w:sz w:val="24"/>
          </w:rPr>
          <w:t>GB/T 3766-2015</w:t>
        </w:r>
      </w:hyperlink>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《水利空间数据交换协议》</w:t>
      </w:r>
      <w:r>
        <w:rPr>
          <w:rFonts w:ascii="宋体" w:hAnsi="宋体" w:cs="宋体" w:hint="eastAsia"/>
          <w:bCs/>
          <w:sz w:val="24"/>
        </w:rPr>
        <w:t>(SL/T797)</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《水利数据交换规约》</w:t>
      </w:r>
      <w:r>
        <w:rPr>
          <w:rFonts w:ascii="宋体" w:hAnsi="宋体" w:cs="宋体" w:hint="eastAsia"/>
          <w:bCs/>
          <w:sz w:val="24"/>
        </w:rPr>
        <w:t>(SL/T783)</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《水利信息分类》</w:t>
      </w:r>
      <w:r>
        <w:rPr>
          <w:rFonts w:ascii="宋体" w:hAnsi="宋体" w:cs="宋体" w:hint="eastAsia"/>
          <w:bCs/>
          <w:sz w:val="24"/>
        </w:rPr>
        <w:t>(SL701)</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lastRenderedPageBreak/>
        <w:t>《水利信息化项目验收规范》</w:t>
      </w:r>
      <w:r>
        <w:rPr>
          <w:rFonts w:ascii="宋体" w:hAnsi="宋体" w:cs="宋体" w:hint="eastAsia"/>
          <w:bCs/>
          <w:sz w:val="24"/>
        </w:rPr>
        <w:t>(SL588)</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《实时工情数据库表结构及标识符》</w:t>
      </w:r>
      <w:r>
        <w:rPr>
          <w:rFonts w:ascii="宋体" w:hAnsi="宋体" w:cs="宋体" w:hint="eastAsia"/>
          <w:bCs/>
          <w:sz w:val="24"/>
        </w:rPr>
        <w:t>(SL577)</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《水利对象分类与编码总则》</w:t>
      </w:r>
      <w:r>
        <w:rPr>
          <w:rFonts w:ascii="宋体" w:hAnsi="宋体" w:cs="宋体" w:hint="eastAsia"/>
          <w:bCs/>
          <w:sz w:val="24"/>
        </w:rPr>
        <w:t>(SL/T213)</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《水利系统通信业务技术导则》</w:t>
      </w:r>
      <w:r>
        <w:rPr>
          <w:rFonts w:ascii="宋体" w:hAnsi="宋体" w:cs="宋体" w:hint="eastAsia"/>
          <w:bCs/>
          <w:sz w:val="24"/>
        </w:rPr>
        <w:t>(SL/T292)</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《水资源管理信息对象代码编制规范》</w:t>
      </w:r>
      <w:r>
        <w:rPr>
          <w:rFonts w:ascii="宋体" w:hAnsi="宋体" w:cs="宋体" w:hint="eastAsia"/>
          <w:bCs/>
          <w:sz w:val="24"/>
        </w:rPr>
        <w:t>(GB/T33113)</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《水利信息产品服务总则》</w:t>
      </w:r>
      <w:r>
        <w:rPr>
          <w:rFonts w:ascii="宋体" w:hAnsi="宋体" w:cs="宋体" w:hint="eastAsia"/>
          <w:bCs/>
          <w:sz w:val="24"/>
        </w:rPr>
        <w:t>(SL/T798)</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《水利数据目录服务规范》</w:t>
      </w:r>
      <w:r>
        <w:rPr>
          <w:rFonts w:ascii="宋体" w:hAnsi="宋体" w:cs="宋体" w:hint="eastAsia"/>
          <w:bCs/>
          <w:sz w:val="24"/>
        </w:rPr>
        <w:t>(SL/T799)</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《中国水库名称代码》</w:t>
      </w:r>
      <w:r>
        <w:rPr>
          <w:rFonts w:ascii="宋体" w:hAnsi="宋体" w:cs="宋体" w:hint="eastAsia"/>
          <w:bCs/>
          <w:sz w:val="24"/>
        </w:rPr>
        <w:t>(SL259)</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《水资源监控管理系统数据传输规约》</w:t>
      </w:r>
      <w:r>
        <w:rPr>
          <w:rFonts w:ascii="宋体" w:hAnsi="宋体" w:cs="宋体" w:hint="eastAsia"/>
          <w:bCs/>
          <w:sz w:val="24"/>
        </w:rPr>
        <w:t>(SL427)</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《水利信息网运行管理规程》</w:t>
      </w:r>
      <w:r>
        <w:rPr>
          <w:rFonts w:ascii="宋体" w:hAnsi="宋体" w:cs="宋体" w:hint="eastAsia"/>
          <w:bCs/>
          <w:sz w:val="24"/>
        </w:rPr>
        <w:t>(SL444)</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《中国水闸名称代码》</w:t>
      </w:r>
      <w:r>
        <w:rPr>
          <w:rFonts w:ascii="宋体" w:hAnsi="宋体" w:cs="宋体" w:hint="eastAsia"/>
          <w:bCs/>
          <w:sz w:val="24"/>
        </w:rPr>
        <w:t>(SL262)</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《水利数据中心管理规程》</w:t>
      </w:r>
      <w:r>
        <w:rPr>
          <w:rFonts w:ascii="宋体" w:hAnsi="宋体" w:cs="宋体" w:hint="eastAsia"/>
          <w:bCs/>
          <w:sz w:val="24"/>
        </w:rPr>
        <w:t>(SL604)</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《机械振动冲击与状态监测词汇》</w:t>
      </w:r>
      <w:r>
        <w:rPr>
          <w:rFonts w:ascii="宋体" w:hAnsi="宋体" w:cs="宋体" w:hint="eastAsia"/>
          <w:bCs/>
          <w:sz w:val="24"/>
        </w:rPr>
        <w:t>(GB/T 2298)</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《电工电子产品应用环境条件第</w:t>
      </w:r>
      <w:r>
        <w:rPr>
          <w:rFonts w:ascii="宋体" w:hAnsi="宋体" w:cs="宋体" w:hint="eastAsia"/>
          <w:bCs/>
          <w:sz w:val="24"/>
        </w:rPr>
        <w:t>2</w:t>
      </w:r>
      <w:r>
        <w:rPr>
          <w:rFonts w:ascii="宋体" w:hAnsi="宋体" w:cs="宋体" w:hint="eastAsia"/>
          <w:bCs/>
          <w:sz w:val="24"/>
        </w:rPr>
        <w:t>部分》</w:t>
      </w:r>
      <w:r>
        <w:rPr>
          <w:rFonts w:ascii="宋体" w:hAnsi="宋体" w:cs="宋体" w:hint="eastAsia"/>
          <w:bCs/>
          <w:sz w:val="24"/>
        </w:rPr>
        <w:t>(GB/T 4782.2)</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《电子测量仪器通用规范》</w:t>
      </w:r>
      <w:r>
        <w:rPr>
          <w:rFonts w:ascii="宋体" w:hAnsi="宋体" w:cs="宋体" w:hint="eastAsia"/>
          <w:bCs/>
          <w:sz w:val="24"/>
        </w:rPr>
        <w:t>(GB/T 6587)</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《机电产品包装通用技术条件》</w:t>
      </w:r>
      <w:r>
        <w:rPr>
          <w:rFonts w:ascii="宋体" w:hAnsi="宋体" w:cs="宋体" w:hint="eastAsia"/>
          <w:bCs/>
          <w:sz w:val="24"/>
        </w:rPr>
        <w:t>(GB/T 13384)</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《金属粘贴式电阻应变计》</w:t>
      </w:r>
      <w:r>
        <w:rPr>
          <w:rFonts w:ascii="宋体" w:hAnsi="宋体" w:cs="宋体" w:hint="eastAsia"/>
          <w:bCs/>
          <w:sz w:val="24"/>
        </w:rPr>
        <w:t>(GB/T 1399</w:t>
      </w:r>
      <w:r>
        <w:rPr>
          <w:rFonts w:ascii="宋体" w:hAnsi="宋体" w:cs="宋体" w:hint="eastAsia"/>
          <w:bCs/>
          <w:sz w:val="24"/>
        </w:rPr>
        <w:t>2)</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《机械振动与冲击建筑物的振动振动测量及其对建筑物影响的评价指南》</w:t>
      </w:r>
      <w:r>
        <w:rPr>
          <w:rFonts w:ascii="宋体" w:hAnsi="宋体" w:cs="宋体" w:hint="eastAsia"/>
          <w:bCs/>
          <w:sz w:val="24"/>
        </w:rPr>
        <w:t>(GB/T 14124)</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《机械振动与冲击加速度计的机械安装》</w:t>
      </w:r>
      <w:r>
        <w:rPr>
          <w:rFonts w:ascii="宋体" w:hAnsi="宋体" w:cs="宋体" w:hint="eastAsia"/>
          <w:bCs/>
          <w:sz w:val="24"/>
        </w:rPr>
        <w:t>(GB/T 14412)</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《水力机械振动和脉动现场测试规程》</w:t>
      </w:r>
      <w:r>
        <w:rPr>
          <w:rFonts w:ascii="宋体" w:hAnsi="宋体" w:cs="宋体" w:hint="eastAsia"/>
          <w:bCs/>
          <w:sz w:val="24"/>
        </w:rPr>
        <w:t>(GB/T 17189)</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《机械振动与冲击固定结构的振动在振动测量和评价方面质量管理的具体要求》</w:t>
      </w:r>
      <w:r>
        <w:rPr>
          <w:rFonts w:ascii="宋体" w:hAnsi="宋体" w:cs="宋体" w:hint="eastAsia"/>
          <w:bCs/>
          <w:sz w:val="24"/>
        </w:rPr>
        <w:t>(GB/T 19875)</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《水力发电厂通信设计规范》</w:t>
      </w:r>
      <w:r>
        <w:rPr>
          <w:rFonts w:ascii="宋体" w:hAnsi="宋体" w:cs="宋体" w:hint="eastAsia"/>
          <w:bCs/>
          <w:sz w:val="24"/>
        </w:rPr>
        <w:t>(NB/T 35042)</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《数字化电液系统通用技术条件》</w:t>
      </w:r>
      <w:r>
        <w:rPr>
          <w:rFonts w:ascii="宋体" w:hAnsi="宋体" w:cs="宋体" w:hint="eastAsia"/>
          <w:bCs/>
          <w:sz w:val="24"/>
        </w:rPr>
        <w:t>(GB3766)</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《液压元件通用技术条件》</w:t>
      </w:r>
      <w:r>
        <w:rPr>
          <w:rFonts w:ascii="宋体" w:hAnsi="宋体" w:cs="宋体" w:hint="eastAsia"/>
          <w:bCs/>
          <w:sz w:val="24"/>
        </w:rPr>
        <w:t>(GB7935)</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《液压机技术条件》</w:t>
      </w:r>
      <w:r>
        <w:rPr>
          <w:rFonts w:ascii="宋体" w:hAnsi="宋体" w:cs="宋体" w:hint="eastAsia"/>
          <w:bCs/>
          <w:sz w:val="24"/>
        </w:rPr>
        <w:t>(GB3818)</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《液压机安全技术条件</w:t>
      </w:r>
      <w:r>
        <w:rPr>
          <w:rFonts w:ascii="宋体" w:hAnsi="宋体" w:cs="宋体" w:hint="eastAsia"/>
          <w:bCs/>
          <w:sz w:val="24"/>
        </w:rPr>
        <w:t>》</w:t>
      </w:r>
      <w:r>
        <w:rPr>
          <w:rFonts w:ascii="宋体" w:hAnsi="宋体" w:cs="宋体" w:hint="eastAsia"/>
          <w:bCs/>
          <w:sz w:val="24"/>
        </w:rPr>
        <w:t>(JB3915)</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《液压气动系统及元件公称压力系列》</w:t>
      </w:r>
      <w:r>
        <w:rPr>
          <w:rFonts w:ascii="宋体" w:hAnsi="宋体" w:cs="宋体" w:hint="eastAsia"/>
          <w:bCs/>
          <w:sz w:val="24"/>
        </w:rPr>
        <w:t>(GB2346)</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《液压式启闭机》</w:t>
      </w:r>
      <w:r>
        <w:rPr>
          <w:rFonts w:ascii="宋体" w:hAnsi="宋体" w:cs="宋体" w:hint="eastAsia"/>
          <w:bCs/>
          <w:sz w:val="24"/>
        </w:rPr>
        <w:t xml:space="preserve">(GB 14627)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lastRenderedPageBreak/>
        <w:t>《液压传动</w:t>
      </w:r>
      <w:r>
        <w:rPr>
          <w:rFonts w:ascii="宋体" w:hAnsi="宋体" w:cs="宋体" w:hint="eastAsia"/>
          <w:bCs/>
          <w:sz w:val="24"/>
        </w:rPr>
        <w:t xml:space="preserve"> </w:t>
      </w:r>
      <w:r>
        <w:rPr>
          <w:rFonts w:ascii="宋体" w:hAnsi="宋体" w:cs="宋体" w:hint="eastAsia"/>
          <w:bCs/>
          <w:sz w:val="24"/>
        </w:rPr>
        <w:t>油液</w:t>
      </w:r>
      <w:r>
        <w:rPr>
          <w:rFonts w:ascii="宋体" w:hAnsi="宋体" w:cs="宋体" w:hint="eastAsia"/>
          <w:bCs/>
          <w:sz w:val="24"/>
        </w:rPr>
        <w:t xml:space="preserve"> </w:t>
      </w:r>
      <w:r>
        <w:rPr>
          <w:rFonts w:ascii="宋体" w:hAnsi="宋体" w:cs="宋体" w:hint="eastAsia"/>
          <w:bCs/>
          <w:sz w:val="24"/>
        </w:rPr>
        <w:t>固体颗粒污染等级代号》</w:t>
      </w:r>
      <w:r>
        <w:rPr>
          <w:rFonts w:ascii="宋体" w:hAnsi="宋体" w:cs="宋体" w:hint="eastAsia"/>
          <w:bCs/>
          <w:sz w:val="24"/>
        </w:rPr>
        <w:t>(GB 14039)</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《起重机设计规范》</w:t>
      </w:r>
      <w:r>
        <w:rPr>
          <w:rFonts w:ascii="宋体" w:hAnsi="宋体" w:cs="宋体" w:hint="eastAsia"/>
          <w:bCs/>
          <w:sz w:val="24"/>
        </w:rPr>
        <w:t>(GB 3811)</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《机械密封用</w:t>
      </w:r>
      <w:r>
        <w:rPr>
          <w:rFonts w:ascii="宋体" w:hAnsi="宋体" w:cs="宋体" w:hint="eastAsia"/>
          <w:bCs/>
          <w:sz w:val="24"/>
        </w:rPr>
        <w:t>O</w:t>
      </w:r>
      <w:r>
        <w:rPr>
          <w:rFonts w:ascii="宋体" w:hAnsi="宋体" w:cs="宋体" w:hint="eastAsia"/>
          <w:bCs/>
          <w:sz w:val="24"/>
        </w:rPr>
        <w:t>型橡胶圈》</w:t>
      </w:r>
      <w:r>
        <w:rPr>
          <w:rFonts w:ascii="宋体" w:hAnsi="宋体" w:cs="宋体" w:hint="eastAsia"/>
          <w:bCs/>
          <w:sz w:val="24"/>
        </w:rPr>
        <w:t>(ZBJ22002)</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《气焊、手工电弧焊及气体保护焊焊缝坡口的基本形式与尺寸》</w:t>
      </w:r>
      <w:r>
        <w:rPr>
          <w:rFonts w:ascii="宋体" w:hAnsi="宋体" w:cs="宋体" w:hint="eastAsia"/>
          <w:bCs/>
          <w:sz w:val="24"/>
        </w:rPr>
        <w:t>(GB985)</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《电气设备安全设计导则》</w:t>
      </w:r>
      <w:r>
        <w:rPr>
          <w:rFonts w:ascii="宋体" w:hAnsi="宋体" w:cs="宋体" w:hint="eastAsia"/>
          <w:bCs/>
          <w:sz w:val="24"/>
        </w:rPr>
        <w:t xml:space="preserve">(GB/T 4064)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《低压配电设计规范》</w:t>
      </w:r>
      <w:r>
        <w:rPr>
          <w:rFonts w:ascii="宋体" w:hAnsi="宋体" w:cs="宋体" w:hint="eastAsia"/>
          <w:bCs/>
          <w:sz w:val="24"/>
        </w:rPr>
        <w:t>(GB/T 50054)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《通用用电设备配电设计规范》</w:t>
      </w:r>
      <w:r>
        <w:rPr>
          <w:rFonts w:ascii="宋体" w:hAnsi="宋体" w:cs="宋体" w:hint="eastAsia"/>
          <w:bCs/>
          <w:sz w:val="24"/>
        </w:rPr>
        <w:t>(GB/T 50055)</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《电气颜色标志的代号》</w:t>
      </w:r>
      <w:r>
        <w:rPr>
          <w:rFonts w:ascii="宋体" w:hAnsi="宋体" w:cs="宋体" w:hint="eastAsia"/>
          <w:bCs/>
          <w:sz w:val="24"/>
        </w:rPr>
        <w:t xml:space="preserve">(GB/T13534)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《导体和电器选择设计技术规定》</w:t>
      </w:r>
      <w:r>
        <w:rPr>
          <w:rFonts w:ascii="宋体" w:hAnsi="宋体" w:cs="宋体" w:hint="eastAsia"/>
          <w:bCs/>
          <w:sz w:val="24"/>
        </w:rPr>
        <w:t>(SDGJ 14)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《电气装置安装工程盘、柜及二次回路结线施工及验收规范》</w:t>
      </w:r>
      <w:r>
        <w:rPr>
          <w:rFonts w:ascii="宋体" w:hAnsi="宋体" w:cs="宋体" w:hint="eastAsia"/>
          <w:bCs/>
          <w:sz w:val="24"/>
        </w:rPr>
        <w:t>(GB/T 5017)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《电气装置安装工程低压电器施工及验收规范》</w:t>
      </w:r>
      <w:r>
        <w:rPr>
          <w:rFonts w:ascii="宋体" w:hAnsi="宋体" w:cs="宋体" w:hint="eastAsia"/>
          <w:bCs/>
          <w:sz w:val="24"/>
        </w:rPr>
        <w:t>(GB/T 50254)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《水电厂计算机监控系统基本技术条件》</w:t>
      </w:r>
      <w:r>
        <w:rPr>
          <w:rFonts w:ascii="宋体" w:hAnsi="宋体" w:cs="宋体" w:hint="eastAsia"/>
          <w:bCs/>
          <w:sz w:val="24"/>
        </w:rPr>
        <w:t>(DL/T578-95) </w:t>
      </w:r>
    </w:p>
    <w:p w:rsidR="00267E93" w:rsidRDefault="006C4135">
      <w:pPr>
        <w:autoSpaceDN w:val="0"/>
        <w:spacing w:line="460" w:lineRule="exact"/>
        <w:ind w:firstLineChars="200" w:firstLine="480"/>
        <w:jc w:val="left"/>
        <w:rPr>
          <w:rFonts w:ascii="宋体" w:hAnsi="宋体" w:cs="宋体"/>
          <w:sz w:val="24"/>
        </w:rPr>
      </w:pPr>
      <w:r>
        <w:rPr>
          <w:rFonts w:ascii="宋体" w:hAnsi="宋体" w:cs="宋体" w:hint="eastAsia"/>
          <w:bCs/>
          <w:sz w:val="24"/>
        </w:rPr>
        <w:t>《不间断电源设备》</w:t>
      </w:r>
      <w:r>
        <w:rPr>
          <w:rFonts w:ascii="宋体" w:hAnsi="宋体" w:cs="宋体" w:hint="eastAsia"/>
          <w:bCs/>
          <w:sz w:val="24"/>
        </w:rPr>
        <w:t>(GB/T 7260 )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《船闸电气设计规范》</w:t>
      </w:r>
      <w:r>
        <w:rPr>
          <w:rFonts w:ascii="宋体" w:hAnsi="宋体" w:cs="宋体" w:hint="eastAsia"/>
          <w:kern w:val="0"/>
          <w:sz w:val="24"/>
          <w:lang/>
        </w:rPr>
        <w:t xml:space="preserve">JTJ310-2004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《电气装置安装工程电缆线路施工及验收规范》</w:t>
      </w:r>
      <w:r>
        <w:rPr>
          <w:rFonts w:ascii="宋体" w:hAnsi="宋体" w:cs="宋体" w:hint="eastAsia"/>
          <w:kern w:val="0"/>
          <w:sz w:val="24"/>
          <w:lang/>
        </w:rPr>
        <w:t xml:space="preserve">GB50168-2006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《电气装置安装工程旋转电机施工及验收规范》</w:t>
      </w:r>
      <w:r>
        <w:rPr>
          <w:rFonts w:ascii="宋体" w:hAnsi="宋体" w:cs="宋体" w:hint="eastAsia"/>
          <w:kern w:val="0"/>
          <w:sz w:val="24"/>
          <w:lang/>
        </w:rPr>
        <w:t xml:space="preserve">GB50170-2006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《电气装置安装工程</w:t>
      </w:r>
      <w:r>
        <w:rPr>
          <w:rFonts w:ascii="宋体" w:hAnsi="宋体" w:cs="宋体" w:hint="eastAsia"/>
          <w:kern w:val="0"/>
          <w:sz w:val="24"/>
          <w:lang/>
        </w:rPr>
        <w:t xml:space="preserve"> </w:t>
      </w:r>
      <w:r>
        <w:rPr>
          <w:rFonts w:ascii="宋体" w:hAnsi="宋体" w:cs="宋体" w:hint="eastAsia"/>
          <w:kern w:val="0"/>
          <w:sz w:val="24"/>
          <w:lang/>
        </w:rPr>
        <w:t>电气设备交接试验标准》</w:t>
      </w:r>
      <w:r>
        <w:rPr>
          <w:rFonts w:ascii="宋体" w:hAnsi="宋体" w:cs="宋体" w:hint="eastAsia"/>
          <w:kern w:val="0"/>
          <w:sz w:val="24"/>
          <w:lang/>
        </w:rPr>
        <w:t xml:space="preserve">GB50150-2016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《电气装置安装工程盘、柜及二次回路接线施工及验收规范》</w:t>
      </w:r>
      <w:r>
        <w:rPr>
          <w:rFonts w:ascii="宋体" w:hAnsi="宋体" w:cs="宋体" w:hint="eastAsia"/>
          <w:kern w:val="0"/>
          <w:sz w:val="24"/>
          <w:lang/>
        </w:rPr>
        <w:t xml:space="preserve">GB50171-2012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《建筑电气工程施工质量验收规范》</w:t>
      </w:r>
      <w:r>
        <w:rPr>
          <w:rFonts w:ascii="宋体" w:hAnsi="宋体" w:cs="宋体" w:hint="eastAsia"/>
          <w:kern w:val="0"/>
          <w:sz w:val="24"/>
          <w:lang/>
        </w:rPr>
        <w:t xml:space="preserve">GB50303-2015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《电气装置安装工程接地装置施工及验收规范》</w:t>
      </w:r>
      <w:r>
        <w:rPr>
          <w:rFonts w:ascii="宋体" w:hAnsi="宋体" w:cs="宋体" w:hint="eastAsia"/>
          <w:kern w:val="0"/>
          <w:sz w:val="24"/>
          <w:lang/>
        </w:rPr>
        <w:t xml:space="preserve">GB50169-2006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《工业自动化仪表盘、柜、台、箱》</w:t>
      </w:r>
      <w:r>
        <w:rPr>
          <w:rFonts w:ascii="宋体" w:hAnsi="宋体" w:cs="宋体" w:hint="eastAsia"/>
          <w:kern w:val="0"/>
          <w:sz w:val="24"/>
          <w:lang/>
        </w:rPr>
        <w:t xml:space="preserve">GB/T7353-1999  </w:t>
      </w:r>
    </w:p>
    <w:p w:rsidR="00267E93" w:rsidRDefault="006C4135">
      <w:pPr>
        <w:widowControl/>
        <w:spacing w:line="460" w:lineRule="exact"/>
        <w:ind w:firstLineChars="200" w:firstLine="480"/>
        <w:jc w:val="left"/>
        <w:rPr>
          <w:rFonts w:ascii="宋体" w:hAnsi="宋体" w:cs="宋体"/>
          <w:sz w:val="24"/>
        </w:rPr>
      </w:pPr>
      <w:r>
        <w:rPr>
          <w:rFonts w:ascii="宋体" w:hAnsi="宋体" w:cs="宋体" w:hint="eastAsia"/>
          <w:kern w:val="0"/>
          <w:sz w:val="24"/>
          <w:lang/>
        </w:rPr>
        <w:t>《水运工程质量检验标准》</w:t>
      </w:r>
      <w:r>
        <w:rPr>
          <w:rFonts w:ascii="宋体" w:hAnsi="宋体" w:cs="宋体" w:hint="eastAsia"/>
          <w:kern w:val="0"/>
          <w:sz w:val="24"/>
          <w:lang/>
        </w:rPr>
        <w:t xml:space="preserve">JTS257-2008 </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《电气装置安装工程施工与验收规范》</w:t>
      </w:r>
      <w:r>
        <w:rPr>
          <w:rFonts w:ascii="宋体" w:hAnsi="宋体" w:cs="宋体" w:hint="eastAsia"/>
          <w:bCs/>
          <w:sz w:val="24"/>
        </w:rPr>
        <w:t>(GB</w:t>
      </w:r>
      <w:r>
        <w:rPr>
          <w:rFonts w:ascii="宋体" w:hAnsi="宋体" w:cs="宋体" w:hint="eastAsia"/>
          <w:bCs/>
          <w:sz w:val="24"/>
        </w:rPr>
        <w:t>J 132)</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《色漆和清漆漆膜的划格试验》</w:t>
      </w:r>
      <w:r>
        <w:rPr>
          <w:rFonts w:ascii="宋体" w:hAnsi="宋体" w:cs="宋体" w:hint="eastAsia"/>
          <w:bCs/>
          <w:sz w:val="24"/>
        </w:rPr>
        <w:t>(GB9286)</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《涂漆通用技术条件》</w:t>
      </w:r>
      <w:r>
        <w:rPr>
          <w:rFonts w:ascii="宋体" w:hAnsi="宋体" w:cs="宋体" w:hint="eastAsia"/>
          <w:bCs/>
          <w:sz w:val="24"/>
        </w:rPr>
        <w:t>(SDZ014)</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《包装、储运图示标志》</w:t>
      </w:r>
      <w:r>
        <w:rPr>
          <w:rFonts w:ascii="宋体" w:hAnsi="宋体" w:cs="宋体" w:hint="eastAsia"/>
          <w:bCs/>
          <w:sz w:val="24"/>
        </w:rPr>
        <w:t>(GB191)</w:t>
      </w:r>
    </w:p>
    <w:p w:rsidR="00267E93" w:rsidRDefault="006C4135">
      <w:pPr>
        <w:autoSpaceDN w:val="0"/>
        <w:spacing w:line="460" w:lineRule="exact"/>
        <w:ind w:firstLineChars="200" w:firstLine="480"/>
        <w:jc w:val="left"/>
        <w:rPr>
          <w:rFonts w:ascii="宋体" w:hAnsi="宋体" w:cs="宋体"/>
          <w:bCs/>
          <w:sz w:val="24"/>
        </w:rPr>
      </w:pPr>
      <w:r>
        <w:rPr>
          <w:rFonts w:ascii="宋体" w:hAnsi="宋体" w:cs="宋体" w:hint="eastAsia"/>
          <w:bCs/>
          <w:sz w:val="24"/>
        </w:rPr>
        <w:t>《防锈包装》</w:t>
      </w:r>
      <w:r>
        <w:rPr>
          <w:rFonts w:ascii="宋体" w:hAnsi="宋体" w:cs="宋体" w:hint="eastAsia"/>
          <w:bCs/>
          <w:sz w:val="24"/>
        </w:rPr>
        <w:t>(GB4879)</w:t>
      </w:r>
    </w:p>
    <w:p w:rsidR="00267E93" w:rsidRDefault="006C4135">
      <w:pPr>
        <w:autoSpaceDN w:val="0"/>
        <w:spacing w:line="460" w:lineRule="exact"/>
        <w:ind w:firstLineChars="200" w:firstLine="480"/>
        <w:jc w:val="left"/>
        <w:rPr>
          <w:rFonts w:ascii="宋体" w:hAnsi="宋体" w:cs="宋体"/>
          <w:bCs/>
          <w:sz w:val="24"/>
          <w:lang w:val="zh-CN"/>
        </w:rPr>
      </w:pPr>
      <w:r>
        <w:rPr>
          <w:rFonts w:ascii="宋体" w:hAnsi="宋体" w:cs="宋体" w:hint="eastAsia"/>
          <w:bCs/>
          <w:sz w:val="24"/>
        </w:rPr>
        <w:t>《产品标牌》</w:t>
      </w:r>
      <w:r>
        <w:rPr>
          <w:rFonts w:ascii="宋体" w:hAnsi="宋体" w:cs="宋体" w:hint="eastAsia"/>
          <w:bCs/>
          <w:sz w:val="24"/>
        </w:rPr>
        <w:t>(JB8)</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以上所列中华人民共和国标准，在合同执行过程中均按最新版本执行。</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31" w:name="_Toc24714"/>
      <w:bookmarkStart w:id="32" w:name="_Toc346712742"/>
      <w:r>
        <w:rPr>
          <w:rFonts w:ascii="宋体" w:eastAsia="宋体" w:hAnsi="宋体" w:cs="宋体" w:hint="eastAsia"/>
          <w:bCs/>
          <w:sz w:val="32"/>
          <w:szCs w:val="28"/>
        </w:rPr>
        <w:lastRenderedPageBreak/>
        <w:t xml:space="preserve">2.2  </w:t>
      </w:r>
      <w:r>
        <w:rPr>
          <w:rFonts w:ascii="宋体" w:eastAsia="宋体" w:hAnsi="宋体" w:cs="宋体" w:hint="eastAsia"/>
          <w:bCs/>
          <w:sz w:val="32"/>
          <w:szCs w:val="28"/>
        </w:rPr>
        <w:t>设计计算依据</w:t>
      </w:r>
      <w:bookmarkEnd w:id="31"/>
      <w:bookmarkEnd w:id="32"/>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2.2.1</w:t>
      </w:r>
      <w:proofErr w:type="gramStart"/>
      <w:r>
        <w:rPr>
          <w:rFonts w:hAnsi="宋体" w:hint="eastAsia"/>
          <w:sz w:val="24"/>
          <w:szCs w:val="24"/>
        </w:rPr>
        <w:t>数字化电液系统设计</w:t>
      </w:r>
      <w:proofErr w:type="gramEnd"/>
      <w:r>
        <w:rPr>
          <w:rFonts w:hAnsi="宋体" w:hint="eastAsia"/>
          <w:sz w:val="24"/>
          <w:szCs w:val="24"/>
        </w:rPr>
        <w:t>计算应符合《水利水电工程启闭机设计规范》</w:t>
      </w:r>
      <w:r>
        <w:rPr>
          <w:rFonts w:hAnsi="宋体" w:hint="eastAsia"/>
          <w:sz w:val="24"/>
          <w:szCs w:val="24"/>
        </w:rPr>
        <w:t>SL41(</w:t>
      </w:r>
      <w:r>
        <w:rPr>
          <w:rFonts w:hAnsi="宋体" w:hint="eastAsia"/>
          <w:sz w:val="24"/>
          <w:szCs w:val="24"/>
        </w:rPr>
        <w:t>以下简称《规范</w:t>
      </w:r>
      <w:r>
        <w:rPr>
          <w:rFonts w:hAnsi="宋体" w:hint="eastAsia"/>
          <w:sz w:val="24"/>
          <w:szCs w:val="24"/>
        </w:rPr>
        <w:t>SL41</w:t>
      </w:r>
      <w:r>
        <w:rPr>
          <w:rFonts w:hAnsi="宋体" w:hint="eastAsia"/>
          <w:sz w:val="24"/>
          <w:szCs w:val="24"/>
        </w:rPr>
        <w:t>》</w:t>
      </w:r>
      <w:r>
        <w:rPr>
          <w:rFonts w:hAnsi="宋体" w:hint="eastAsia"/>
          <w:sz w:val="24"/>
          <w:szCs w:val="24"/>
        </w:rPr>
        <w:t>)</w:t>
      </w:r>
      <w:r>
        <w:rPr>
          <w:rFonts w:hAnsi="宋体" w:hint="eastAsia"/>
          <w:sz w:val="24"/>
          <w:szCs w:val="24"/>
        </w:rPr>
        <w:t>的规定。</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33" w:name="_Toc30132"/>
      <w:bookmarkStart w:id="34" w:name="_Toc346712743"/>
      <w:r>
        <w:rPr>
          <w:rFonts w:ascii="宋体" w:eastAsia="宋体" w:hAnsi="宋体" w:cs="宋体" w:hint="eastAsia"/>
          <w:bCs/>
          <w:sz w:val="32"/>
          <w:szCs w:val="28"/>
        </w:rPr>
        <w:t xml:space="preserve">2.3  </w:t>
      </w:r>
      <w:r>
        <w:rPr>
          <w:rFonts w:ascii="宋体" w:eastAsia="宋体" w:hAnsi="宋体" w:cs="宋体" w:hint="eastAsia"/>
          <w:bCs/>
          <w:sz w:val="32"/>
          <w:szCs w:val="28"/>
        </w:rPr>
        <w:t>环境条件</w:t>
      </w:r>
      <w:bookmarkEnd w:id="33"/>
      <w:bookmarkEnd w:id="34"/>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2.3.1</w:t>
      </w:r>
      <w:r>
        <w:rPr>
          <w:rFonts w:hAnsi="宋体" w:hint="eastAsia"/>
          <w:sz w:val="24"/>
          <w:szCs w:val="24"/>
        </w:rPr>
        <w:t>启东吕四渔港船闸工程地理位置在海边，设备防腐应考虑实际工作环境条件。</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2.3.2 </w:t>
      </w:r>
      <w:r>
        <w:rPr>
          <w:rFonts w:hAnsi="宋体" w:hint="eastAsia"/>
          <w:sz w:val="24"/>
          <w:szCs w:val="24"/>
        </w:rPr>
        <w:t>在无可靠资料的情况下，按《规范</w:t>
      </w:r>
      <w:r>
        <w:rPr>
          <w:rFonts w:hAnsi="宋体" w:hint="eastAsia"/>
          <w:sz w:val="24"/>
          <w:szCs w:val="24"/>
        </w:rPr>
        <w:t>SL41</w:t>
      </w:r>
      <w:r>
        <w:rPr>
          <w:rFonts w:hAnsi="宋体" w:hint="eastAsia"/>
          <w:sz w:val="24"/>
          <w:szCs w:val="24"/>
        </w:rPr>
        <w:t>》第</w:t>
      </w:r>
      <w:r>
        <w:rPr>
          <w:rFonts w:hAnsi="宋体" w:hint="eastAsia"/>
          <w:sz w:val="24"/>
          <w:szCs w:val="24"/>
        </w:rPr>
        <w:t>4.0.6</w:t>
      </w:r>
      <w:r>
        <w:rPr>
          <w:rFonts w:hAnsi="宋体" w:hint="eastAsia"/>
          <w:sz w:val="24"/>
          <w:szCs w:val="24"/>
        </w:rPr>
        <w:t>条确定。</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35" w:name="_Toc346712744"/>
      <w:bookmarkStart w:id="36" w:name="_Toc26283"/>
      <w:r>
        <w:rPr>
          <w:rFonts w:ascii="宋体" w:eastAsia="宋体" w:hAnsi="宋体" w:cs="宋体" w:hint="eastAsia"/>
          <w:bCs/>
          <w:sz w:val="32"/>
          <w:szCs w:val="28"/>
        </w:rPr>
        <w:t xml:space="preserve">2.4  </w:t>
      </w:r>
      <w:r>
        <w:rPr>
          <w:rFonts w:ascii="宋体" w:eastAsia="宋体" w:hAnsi="宋体" w:cs="宋体" w:hint="eastAsia"/>
          <w:bCs/>
          <w:sz w:val="32"/>
          <w:szCs w:val="28"/>
        </w:rPr>
        <w:t>总体要求</w:t>
      </w:r>
      <w:bookmarkEnd w:id="35"/>
      <w:bookmarkEnd w:id="36"/>
      <w:r>
        <w:rPr>
          <w:rFonts w:ascii="宋体" w:eastAsia="宋体" w:hAnsi="宋体" w:cs="宋体" w:hint="eastAsia"/>
          <w:bCs/>
          <w:sz w:val="32"/>
          <w:szCs w:val="28"/>
        </w:rPr>
        <w:t xml:space="preserve"> </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2.4.1 </w:t>
      </w:r>
      <w:r>
        <w:rPr>
          <w:rFonts w:hAnsi="宋体" w:hint="eastAsia"/>
          <w:sz w:val="24"/>
          <w:szCs w:val="24"/>
        </w:rPr>
        <w:t>在工作环境温度范围内，</w:t>
      </w:r>
      <w:proofErr w:type="gramStart"/>
      <w:r>
        <w:rPr>
          <w:rFonts w:hAnsi="宋体" w:hint="eastAsia"/>
          <w:sz w:val="24"/>
          <w:szCs w:val="24"/>
        </w:rPr>
        <w:t>数字化电液系统设计</w:t>
      </w:r>
      <w:proofErr w:type="gramEnd"/>
      <w:r>
        <w:rPr>
          <w:rFonts w:hAnsi="宋体" w:hint="eastAsia"/>
          <w:sz w:val="24"/>
          <w:szCs w:val="24"/>
        </w:rPr>
        <w:t>工作寿命不应低于</w:t>
      </w:r>
      <w:r>
        <w:rPr>
          <w:rFonts w:hAnsi="宋体" w:hint="eastAsia"/>
          <w:sz w:val="24"/>
          <w:szCs w:val="24"/>
        </w:rPr>
        <w:t>20</w:t>
      </w:r>
      <w:r>
        <w:rPr>
          <w:rFonts w:hAnsi="宋体" w:hint="eastAsia"/>
          <w:sz w:val="24"/>
          <w:szCs w:val="24"/>
        </w:rPr>
        <w:t>年；启闭</w:t>
      </w:r>
      <w:proofErr w:type="gramStart"/>
      <w:r>
        <w:rPr>
          <w:rFonts w:hAnsi="宋体" w:hint="eastAsia"/>
          <w:sz w:val="24"/>
          <w:szCs w:val="24"/>
        </w:rPr>
        <w:t>机安全</w:t>
      </w:r>
      <w:proofErr w:type="gramEnd"/>
      <w:r>
        <w:rPr>
          <w:rFonts w:hAnsi="宋体" w:hint="eastAsia"/>
          <w:sz w:val="24"/>
          <w:szCs w:val="24"/>
        </w:rPr>
        <w:t>运行智能保障系统技术先进性不得低于</w:t>
      </w:r>
      <w:r>
        <w:rPr>
          <w:rFonts w:hAnsi="宋体" w:hint="eastAsia"/>
          <w:sz w:val="24"/>
          <w:szCs w:val="24"/>
        </w:rPr>
        <w:t>5</w:t>
      </w:r>
      <w:r>
        <w:rPr>
          <w:rFonts w:hAnsi="宋体" w:hint="eastAsia"/>
          <w:sz w:val="24"/>
          <w:szCs w:val="24"/>
        </w:rPr>
        <w:t>年。</w:t>
      </w:r>
    </w:p>
    <w:p w:rsidR="00267E93" w:rsidRDefault="006C4135">
      <w:pPr>
        <w:pStyle w:val="a6"/>
        <w:tabs>
          <w:tab w:val="left" w:pos="315"/>
        </w:tabs>
        <w:spacing w:line="460" w:lineRule="exact"/>
        <w:ind w:firstLineChars="200" w:firstLine="480"/>
        <w:outlineLvl w:val="2"/>
        <w:rPr>
          <w:rFonts w:hAnsi="宋体"/>
          <w:sz w:val="24"/>
          <w:szCs w:val="24"/>
        </w:rPr>
      </w:pPr>
      <w:bookmarkStart w:id="37" w:name="_Toc17620"/>
      <w:bookmarkStart w:id="38" w:name="_Toc29142"/>
      <w:r>
        <w:rPr>
          <w:rFonts w:hAnsi="宋体" w:hint="eastAsia"/>
          <w:sz w:val="24"/>
          <w:szCs w:val="24"/>
        </w:rPr>
        <w:t xml:space="preserve">2.4.2 </w:t>
      </w:r>
      <w:r>
        <w:rPr>
          <w:rFonts w:hAnsi="宋体" w:hint="eastAsia"/>
          <w:sz w:val="24"/>
          <w:szCs w:val="24"/>
        </w:rPr>
        <w:t>数字化</w:t>
      </w:r>
      <w:proofErr w:type="gramStart"/>
      <w:r>
        <w:rPr>
          <w:rFonts w:hAnsi="宋体" w:hint="eastAsia"/>
          <w:sz w:val="24"/>
          <w:szCs w:val="24"/>
        </w:rPr>
        <w:t>电液系统</w:t>
      </w:r>
      <w:proofErr w:type="gramEnd"/>
      <w:r>
        <w:rPr>
          <w:rFonts w:hAnsi="宋体" w:hint="eastAsia"/>
          <w:sz w:val="24"/>
          <w:szCs w:val="24"/>
        </w:rPr>
        <w:t>所采用的零部件应具有良好的互换性；</w:t>
      </w:r>
      <w:bookmarkEnd w:id="37"/>
      <w:bookmarkEnd w:id="38"/>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2.4.3 </w:t>
      </w:r>
      <w:r>
        <w:rPr>
          <w:rFonts w:hAnsi="宋体" w:hint="eastAsia"/>
          <w:sz w:val="24"/>
          <w:szCs w:val="24"/>
        </w:rPr>
        <w:t>数字化</w:t>
      </w:r>
      <w:proofErr w:type="gramStart"/>
      <w:r>
        <w:rPr>
          <w:rFonts w:hAnsi="宋体" w:hint="eastAsia"/>
          <w:sz w:val="24"/>
          <w:szCs w:val="24"/>
        </w:rPr>
        <w:t>电液系统</w:t>
      </w:r>
      <w:proofErr w:type="gramEnd"/>
      <w:r>
        <w:rPr>
          <w:rFonts w:hAnsi="宋体" w:hint="eastAsia"/>
          <w:sz w:val="24"/>
          <w:szCs w:val="24"/>
        </w:rPr>
        <w:t>设备可用率应≥</w:t>
      </w:r>
      <w:r>
        <w:rPr>
          <w:rFonts w:hAnsi="宋体" w:hint="eastAsia"/>
          <w:sz w:val="24"/>
          <w:szCs w:val="24"/>
        </w:rPr>
        <w:t>99.5</w:t>
      </w:r>
      <w:r>
        <w:rPr>
          <w:rFonts w:hAnsi="宋体" w:hint="eastAsia"/>
          <w:sz w:val="24"/>
          <w:szCs w:val="24"/>
        </w:rPr>
        <w:t>％，否则供应商应免费更换故障零部件；</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2.4.4 </w:t>
      </w:r>
      <w:r>
        <w:rPr>
          <w:rFonts w:hAnsi="宋体" w:hint="eastAsia"/>
          <w:sz w:val="24"/>
          <w:szCs w:val="24"/>
        </w:rPr>
        <w:t>数字化</w:t>
      </w:r>
      <w:proofErr w:type="gramStart"/>
      <w:r>
        <w:rPr>
          <w:rFonts w:hAnsi="宋体" w:hint="eastAsia"/>
          <w:sz w:val="24"/>
          <w:szCs w:val="24"/>
        </w:rPr>
        <w:t>电液系统</w:t>
      </w:r>
      <w:proofErr w:type="gramEnd"/>
      <w:r>
        <w:rPr>
          <w:rFonts w:hAnsi="宋体" w:hint="eastAsia"/>
          <w:sz w:val="24"/>
          <w:szCs w:val="24"/>
        </w:rPr>
        <w:t>的机构、系统均应简单、可靠，且易于安装维修，外观符合工业设计相关标准。</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2.4.5 </w:t>
      </w:r>
      <w:r>
        <w:rPr>
          <w:rFonts w:hAnsi="宋体" w:hint="eastAsia"/>
          <w:sz w:val="24"/>
          <w:szCs w:val="24"/>
        </w:rPr>
        <w:t>利用原有系统的</w:t>
      </w:r>
      <w:proofErr w:type="gramStart"/>
      <w:r>
        <w:rPr>
          <w:rFonts w:hAnsi="宋体" w:hint="eastAsia"/>
          <w:sz w:val="24"/>
          <w:szCs w:val="24"/>
        </w:rPr>
        <w:t>油泵电机组</w:t>
      </w:r>
      <w:proofErr w:type="gramEnd"/>
      <w:r>
        <w:rPr>
          <w:rFonts w:hAnsi="宋体" w:hint="eastAsia"/>
          <w:sz w:val="24"/>
          <w:szCs w:val="24"/>
        </w:rPr>
        <w:t>（不在合同范围内）</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2.4.6</w:t>
      </w:r>
      <w:r>
        <w:rPr>
          <w:rFonts w:hAnsi="宋体" w:hint="eastAsia"/>
          <w:sz w:val="24"/>
          <w:szCs w:val="24"/>
        </w:rPr>
        <w:t>所有设计计算均应符合规范要求；</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2.4.7 </w:t>
      </w:r>
      <w:r>
        <w:rPr>
          <w:rFonts w:hAnsi="宋体" w:hint="eastAsia"/>
          <w:sz w:val="24"/>
          <w:szCs w:val="24"/>
        </w:rPr>
        <w:t>数字化</w:t>
      </w:r>
      <w:proofErr w:type="gramStart"/>
      <w:r>
        <w:rPr>
          <w:rFonts w:hAnsi="宋体" w:hint="eastAsia"/>
          <w:sz w:val="24"/>
          <w:szCs w:val="24"/>
        </w:rPr>
        <w:t>电液系统</w:t>
      </w:r>
      <w:proofErr w:type="gramEnd"/>
      <w:r>
        <w:rPr>
          <w:rFonts w:hAnsi="宋体" w:hint="eastAsia"/>
          <w:sz w:val="24"/>
          <w:szCs w:val="24"/>
        </w:rPr>
        <w:t>应便于现场操作，亦便于远程控制。</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39" w:name="_Toc10194"/>
      <w:r>
        <w:rPr>
          <w:rFonts w:ascii="宋体" w:eastAsia="宋体" w:hAnsi="宋体" w:cs="宋体" w:hint="eastAsia"/>
          <w:bCs/>
          <w:sz w:val="32"/>
          <w:szCs w:val="28"/>
        </w:rPr>
        <w:t xml:space="preserve">2.5 </w:t>
      </w:r>
      <w:r>
        <w:rPr>
          <w:rFonts w:ascii="宋体" w:eastAsia="宋体" w:hAnsi="宋体" w:cs="宋体" w:hint="eastAsia"/>
          <w:bCs/>
          <w:sz w:val="32"/>
          <w:szCs w:val="28"/>
        </w:rPr>
        <w:t>液压启闭机主要技术参数</w:t>
      </w:r>
      <w:bookmarkEnd w:id="39"/>
    </w:p>
    <w:p w:rsidR="00267E93" w:rsidRDefault="006C4135">
      <w:pPr>
        <w:pStyle w:val="a6"/>
        <w:tabs>
          <w:tab w:val="left" w:pos="315"/>
        </w:tabs>
        <w:spacing w:line="460" w:lineRule="exact"/>
        <w:ind w:firstLineChars="200" w:firstLine="480"/>
        <w:outlineLvl w:val="2"/>
        <w:rPr>
          <w:rFonts w:hAnsi="宋体"/>
          <w:sz w:val="24"/>
          <w:szCs w:val="24"/>
        </w:rPr>
      </w:pPr>
      <w:bookmarkStart w:id="40" w:name="_Toc27221"/>
      <w:bookmarkStart w:id="41" w:name="_Toc9068"/>
      <w:r>
        <w:rPr>
          <w:rFonts w:hAnsi="宋体" w:hint="eastAsia"/>
          <w:sz w:val="24"/>
          <w:szCs w:val="24"/>
        </w:rPr>
        <w:lastRenderedPageBreak/>
        <w:t xml:space="preserve">2.5.1 </w:t>
      </w:r>
      <w:r>
        <w:rPr>
          <w:rFonts w:hAnsi="宋体" w:hint="eastAsia"/>
          <w:sz w:val="24"/>
          <w:szCs w:val="24"/>
        </w:rPr>
        <w:t>船闸三角门液压启闭机</w:t>
      </w:r>
      <w:bookmarkEnd w:id="40"/>
      <w:bookmarkEnd w:id="41"/>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a. </w:t>
      </w:r>
      <w:r>
        <w:rPr>
          <w:rFonts w:hAnsi="宋体" w:hint="eastAsia"/>
          <w:sz w:val="24"/>
          <w:szCs w:val="24"/>
        </w:rPr>
        <w:t>型式：</w:t>
      </w:r>
      <w:r>
        <w:rPr>
          <w:rFonts w:hAnsi="宋体" w:hint="eastAsia"/>
          <w:sz w:val="24"/>
          <w:szCs w:val="24"/>
        </w:rPr>
        <w:t>QRWY</w:t>
      </w:r>
      <w:r>
        <w:rPr>
          <w:rFonts w:hAnsi="宋体" w:hint="eastAsia"/>
          <w:sz w:val="24"/>
          <w:szCs w:val="24"/>
        </w:rPr>
        <w:t>中间支承卧式双向作用三角门液压启闭机；</w:t>
      </w:r>
      <w:r>
        <w:rPr>
          <w:rFonts w:hAnsi="宋体" w:hint="eastAsia"/>
          <w:sz w:val="24"/>
          <w:szCs w:val="24"/>
        </w:rPr>
        <w:t xml:space="preserve">     </w:t>
      </w:r>
    </w:p>
    <w:p w:rsidR="00267E93" w:rsidRDefault="006C4135">
      <w:pPr>
        <w:pStyle w:val="a6"/>
        <w:tabs>
          <w:tab w:val="left" w:pos="315"/>
        </w:tabs>
        <w:spacing w:line="460" w:lineRule="exact"/>
        <w:ind w:firstLineChars="200" w:firstLine="480"/>
        <w:outlineLvl w:val="2"/>
        <w:rPr>
          <w:rFonts w:eastAsia="宋体" w:hAnsi="宋体"/>
          <w:sz w:val="24"/>
          <w:szCs w:val="24"/>
        </w:rPr>
      </w:pPr>
      <w:r>
        <w:rPr>
          <w:rFonts w:eastAsia="宋体" w:hAnsi="宋体" w:hint="eastAsia"/>
          <w:sz w:val="24"/>
          <w:szCs w:val="24"/>
        </w:rPr>
        <w:t xml:space="preserve">b. </w:t>
      </w:r>
      <w:r>
        <w:rPr>
          <w:rFonts w:eastAsia="宋体" w:hAnsi="宋体" w:hint="eastAsia"/>
          <w:sz w:val="24"/>
          <w:szCs w:val="24"/>
        </w:rPr>
        <w:t>油缸数量：</w:t>
      </w:r>
      <w:r>
        <w:rPr>
          <w:rFonts w:eastAsia="宋体" w:hAnsi="宋体" w:hint="eastAsia"/>
          <w:sz w:val="24"/>
          <w:szCs w:val="24"/>
        </w:rPr>
        <w:t xml:space="preserve"> 4</w:t>
      </w:r>
      <w:r>
        <w:rPr>
          <w:rFonts w:eastAsia="宋体" w:hAnsi="宋体" w:hint="eastAsia"/>
          <w:sz w:val="24"/>
          <w:szCs w:val="24"/>
        </w:rPr>
        <w:t>支（上下闸首各</w:t>
      </w:r>
      <w:r>
        <w:rPr>
          <w:rFonts w:eastAsia="宋体" w:hAnsi="宋体" w:hint="eastAsia"/>
          <w:sz w:val="24"/>
          <w:szCs w:val="24"/>
        </w:rPr>
        <w:t>2</w:t>
      </w:r>
      <w:r>
        <w:rPr>
          <w:rFonts w:eastAsia="宋体" w:hAnsi="宋体" w:hint="eastAsia"/>
          <w:sz w:val="24"/>
          <w:szCs w:val="24"/>
        </w:rPr>
        <w:t>支）</w:t>
      </w:r>
    </w:p>
    <w:p w:rsidR="00267E93" w:rsidRDefault="006C4135">
      <w:pPr>
        <w:pStyle w:val="a6"/>
        <w:tabs>
          <w:tab w:val="left" w:pos="315"/>
        </w:tabs>
        <w:spacing w:line="460" w:lineRule="exact"/>
        <w:ind w:firstLineChars="200" w:firstLine="480"/>
        <w:outlineLvl w:val="2"/>
        <w:rPr>
          <w:rFonts w:eastAsia="宋体" w:hAnsi="宋体"/>
          <w:sz w:val="24"/>
          <w:szCs w:val="24"/>
        </w:rPr>
      </w:pPr>
      <w:r>
        <w:rPr>
          <w:rFonts w:eastAsia="宋体" w:hAnsi="宋体" w:hint="eastAsia"/>
          <w:sz w:val="24"/>
          <w:szCs w:val="24"/>
        </w:rPr>
        <w:t xml:space="preserve">c. </w:t>
      </w:r>
      <w:r>
        <w:rPr>
          <w:rFonts w:eastAsia="宋体" w:hAnsi="宋体" w:hint="eastAsia"/>
          <w:sz w:val="24"/>
          <w:szCs w:val="24"/>
        </w:rPr>
        <w:t>油泵站及现地控制柜：</w:t>
      </w:r>
      <w:r>
        <w:rPr>
          <w:rFonts w:eastAsia="宋体" w:hAnsi="宋体" w:hint="eastAsia"/>
          <w:sz w:val="24"/>
          <w:szCs w:val="24"/>
        </w:rPr>
        <w:t>4</w:t>
      </w:r>
      <w:r>
        <w:rPr>
          <w:rFonts w:eastAsia="宋体" w:hAnsi="宋体" w:hint="eastAsia"/>
          <w:sz w:val="24"/>
          <w:szCs w:val="24"/>
        </w:rPr>
        <w:t>套（上下闸首左右边墩上各</w:t>
      </w:r>
      <w:r>
        <w:rPr>
          <w:rFonts w:eastAsia="宋体" w:hAnsi="宋体" w:hint="eastAsia"/>
          <w:sz w:val="24"/>
          <w:szCs w:val="24"/>
        </w:rPr>
        <w:t>1</w:t>
      </w:r>
      <w:r>
        <w:rPr>
          <w:rFonts w:eastAsia="宋体" w:hAnsi="宋体" w:hint="eastAsia"/>
          <w:sz w:val="24"/>
          <w:szCs w:val="24"/>
        </w:rPr>
        <w:t>套，单个边墩上三角门与廊道门共用</w:t>
      </w:r>
      <w:r>
        <w:rPr>
          <w:rFonts w:eastAsia="宋体" w:hAnsi="宋体" w:hint="eastAsia"/>
          <w:sz w:val="24"/>
          <w:szCs w:val="24"/>
        </w:rPr>
        <w:t>1</w:t>
      </w:r>
      <w:r>
        <w:rPr>
          <w:rFonts w:eastAsia="宋体" w:hAnsi="宋体" w:hint="eastAsia"/>
          <w:sz w:val="24"/>
          <w:szCs w:val="24"/>
        </w:rPr>
        <w:t>套）</w:t>
      </w:r>
    </w:p>
    <w:p w:rsidR="00267E93" w:rsidRDefault="006C4135">
      <w:pPr>
        <w:pStyle w:val="a6"/>
        <w:tabs>
          <w:tab w:val="left" w:pos="315"/>
        </w:tabs>
        <w:spacing w:line="460" w:lineRule="exact"/>
        <w:ind w:firstLineChars="200" w:firstLine="480"/>
        <w:outlineLvl w:val="2"/>
        <w:rPr>
          <w:rFonts w:eastAsia="宋体" w:hAnsi="宋体"/>
          <w:sz w:val="24"/>
          <w:szCs w:val="24"/>
        </w:rPr>
      </w:pPr>
      <w:bookmarkStart w:id="42" w:name="_Toc29850"/>
      <w:bookmarkStart w:id="43" w:name="_Toc19393"/>
      <w:r>
        <w:rPr>
          <w:rFonts w:eastAsia="宋体" w:hAnsi="宋体" w:hint="eastAsia"/>
          <w:sz w:val="24"/>
          <w:szCs w:val="24"/>
        </w:rPr>
        <w:t xml:space="preserve">2.5.2 </w:t>
      </w:r>
      <w:r>
        <w:rPr>
          <w:rFonts w:eastAsia="宋体" w:hAnsi="宋体" w:hint="eastAsia"/>
          <w:sz w:val="24"/>
          <w:szCs w:val="24"/>
        </w:rPr>
        <w:t>船闸</w:t>
      </w:r>
      <w:proofErr w:type="gramStart"/>
      <w:r>
        <w:rPr>
          <w:rFonts w:eastAsia="宋体" w:hAnsi="宋体" w:hint="eastAsia"/>
          <w:sz w:val="24"/>
          <w:szCs w:val="24"/>
        </w:rPr>
        <w:t>廊道门液压</w:t>
      </w:r>
      <w:proofErr w:type="gramEnd"/>
      <w:r>
        <w:rPr>
          <w:rFonts w:eastAsia="宋体" w:hAnsi="宋体" w:hint="eastAsia"/>
          <w:sz w:val="24"/>
          <w:szCs w:val="24"/>
        </w:rPr>
        <w:t>启闭机</w:t>
      </w:r>
      <w:bookmarkEnd w:id="42"/>
      <w:bookmarkEnd w:id="43"/>
    </w:p>
    <w:p w:rsidR="00267E93" w:rsidRDefault="006C4135">
      <w:pPr>
        <w:pStyle w:val="a6"/>
        <w:tabs>
          <w:tab w:val="left" w:pos="315"/>
        </w:tabs>
        <w:spacing w:line="460" w:lineRule="exact"/>
        <w:ind w:firstLineChars="200" w:firstLine="480"/>
        <w:outlineLvl w:val="2"/>
        <w:rPr>
          <w:rFonts w:eastAsia="宋体" w:hAnsi="宋体"/>
          <w:sz w:val="24"/>
          <w:szCs w:val="24"/>
        </w:rPr>
      </w:pPr>
      <w:r>
        <w:rPr>
          <w:rFonts w:eastAsia="宋体" w:hAnsi="宋体" w:hint="eastAsia"/>
          <w:sz w:val="24"/>
          <w:szCs w:val="24"/>
        </w:rPr>
        <w:t xml:space="preserve">a. </w:t>
      </w:r>
      <w:r>
        <w:rPr>
          <w:rFonts w:eastAsia="宋体" w:hAnsi="宋体" w:hint="eastAsia"/>
          <w:sz w:val="24"/>
          <w:szCs w:val="24"/>
        </w:rPr>
        <w:t>型式：</w:t>
      </w:r>
      <w:r>
        <w:rPr>
          <w:rFonts w:eastAsia="宋体" w:hAnsi="宋体" w:hint="eastAsia"/>
          <w:sz w:val="24"/>
          <w:szCs w:val="24"/>
        </w:rPr>
        <w:t>QPPY</w:t>
      </w:r>
      <w:r>
        <w:rPr>
          <w:rFonts w:eastAsia="宋体" w:hAnsi="宋体" w:hint="eastAsia"/>
          <w:sz w:val="24"/>
          <w:szCs w:val="24"/>
        </w:rPr>
        <w:t>Ⅱ活塞式单向作用平面闸门液压启闭机；</w:t>
      </w:r>
      <w:r>
        <w:rPr>
          <w:rFonts w:eastAsia="宋体" w:hAnsi="宋体" w:hint="eastAsia"/>
          <w:sz w:val="24"/>
          <w:szCs w:val="24"/>
        </w:rPr>
        <w:t xml:space="preserve">     </w:t>
      </w:r>
    </w:p>
    <w:p w:rsidR="00267E93" w:rsidRDefault="006C4135">
      <w:pPr>
        <w:pStyle w:val="a6"/>
        <w:tabs>
          <w:tab w:val="left" w:pos="315"/>
        </w:tabs>
        <w:spacing w:line="460" w:lineRule="exact"/>
        <w:ind w:firstLineChars="200" w:firstLine="480"/>
        <w:outlineLvl w:val="2"/>
        <w:rPr>
          <w:rFonts w:eastAsia="宋体" w:hAnsi="宋体"/>
          <w:sz w:val="24"/>
          <w:szCs w:val="24"/>
        </w:rPr>
      </w:pPr>
      <w:r>
        <w:rPr>
          <w:rFonts w:eastAsia="宋体" w:hAnsi="宋体" w:hint="eastAsia"/>
          <w:sz w:val="24"/>
          <w:szCs w:val="24"/>
        </w:rPr>
        <w:t xml:space="preserve">b. </w:t>
      </w:r>
      <w:r>
        <w:rPr>
          <w:rFonts w:eastAsia="宋体" w:hAnsi="宋体" w:hint="eastAsia"/>
          <w:sz w:val="24"/>
          <w:szCs w:val="24"/>
        </w:rPr>
        <w:t>油缸数量：</w:t>
      </w:r>
      <w:r>
        <w:rPr>
          <w:rFonts w:eastAsia="宋体" w:hAnsi="宋体" w:hint="eastAsia"/>
          <w:sz w:val="24"/>
          <w:szCs w:val="24"/>
        </w:rPr>
        <w:t>4</w:t>
      </w:r>
      <w:r>
        <w:rPr>
          <w:rFonts w:eastAsia="宋体" w:hAnsi="宋体" w:hint="eastAsia"/>
          <w:sz w:val="24"/>
          <w:szCs w:val="24"/>
        </w:rPr>
        <w:t>支（上下闸首左右边墩各</w:t>
      </w:r>
      <w:r>
        <w:rPr>
          <w:rFonts w:eastAsia="宋体" w:hAnsi="宋体" w:hint="eastAsia"/>
          <w:sz w:val="24"/>
          <w:szCs w:val="24"/>
        </w:rPr>
        <w:t>1</w:t>
      </w:r>
      <w:r>
        <w:rPr>
          <w:rFonts w:eastAsia="宋体" w:hAnsi="宋体" w:hint="eastAsia"/>
          <w:sz w:val="24"/>
          <w:szCs w:val="24"/>
        </w:rPr>
        <w:t>支）</w:t>
      </w:r>
    </w:p>
    <w:p w:rsidR="00267E93" w:rsidRDefault="006C4135">
      <w:pPr>
        <w:pStyle w:val="a6"/>
        <w:tabs>
          <w:tab w:val="left" w:pos="315"/>
        </w:tabs>
        <w:spacing w:line="460" w:lineRule="exact"/>
        <w:ind w:firstLineChars="200" w:firstLine="480"/>
        <w:rPr>
          <w:rFonts w:hAnsi="宋体"/>
          <w:sz w:val="24"/>
          <w:szCs w:val="24"/>
        </w:rPr>
      </w:pPr>
      <w:r>
        <w:rPr>
          <w:rFonts w:eastAsia="宋体" w:hAnsi="宋体" w:hint="eastAsia"/>
          <w:sz w:val="24"/>
          <w:szCs w:val="24"/>
        </w:rPr>
        <w:t xml:space="preserve">c. </w:t>
      </w:r>
      <w:r>
        <w:rPr>
          <w:rFonts w:eastAsia="宋体" w:hAnsi="宋体" w:hint="eastAsia"/>
          <w:sz w:val="24"/>
          <w:szCs w:val="24"/>
        </w:rPr>
        <w:t>油泵站与现地控制柜：</w:t>
      </w:r>
      <w:r>
        <w:rPr>
          <w:rFonts w:eastAsia="宋体" w:hAnsi="宋体" w:hint="eastAsia"/>
          <w:sz w:val="24"/>
          <w:szCs w:val="24"/>
        </w:rPr>
        <w:t>4</w:t>
      </w:r>
      <w:r>
        <w:rPr>
          <w:rFonts w:eastAsia="宋体" w:hAnsi="宋体" w:hint="eastAsia"/>
          <w:sz w:val="24"/>
          <w:szCs w:val="24"/>
        </w:rPr>
        <w:t>套（与三角门液压启闭机共用）</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44" w:name="_Toc8914"/>
      <w:bookmarkStart w:id="45" w:name="_Toc108349620"/>
      <w:r>
        <w:rPr>
          <w:rFonts w:ascii="宋体" w:eastAsia="宋体" w:hAnsi="宋体" w:cs="宋体" w:hint="eastAsia"/>
          <w:bCs/>
          <w:sz w:val="32"/>
          <w:szCs w:val="28"/>
        </w:rPr>
        <w:t xml:space="preserve">2.6 </w:t>
      </w:r>
      <w:r>
        <w:rPr>
          <w:rFonts w:ascii="宋体" w:eastAsia="宋体" w:hAnsi="宋体" w:cs="宋体" w:hint="eastAsia"/>
          <w:bCs/>
          <w:sz w:val="32"/>
          <w:szCs w:val="28"/>
        </w:rPr>
        <w:t>运行控制要求</w:t>
      </w:r>
      <w:bookmarkEnd w:id="44"/>
      <w:bookmarkEnd w:id="45"/>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1</w:t>
      </w:r>
      <w:r>
        <w:rPr>
          <w:rFonts w:hAnsi="宋体" w:hint="eastAsia"/>
          <w:sz w:val="24"/>
          <w:szCs w:val="24"/>
        </w:rPr>
        <w:t>）上闸首单侧一扇三角门启闭机、同侧一台廊道工作门启闭机由同侧的一套数字化</w:t>
      </w:r>
      <w:proofErr w:type="gramStart"/>
      <w:r>
        <w:rPr>
          <w:rFonts w:hAnsi="宋体" w:hint="eastAsia"/>
          <w:sz w:val="24"/>
          <w:szCs w:val="24"/>
        </w:rPr>
        <w:t>电液系统</w:t>
      </w:r>
      <w:proofErr w:type="gramEnd"/>
      <w:r>
        <w:rPr>
          <w:rFonts w:hAnsi="宋体" w:hint="eastAsia"/>
          <w:sz w:val="24"/>
          <w:szCs w:val="24"/>
        </w:rPr>
        <w:t>控制驱动，上闸首共设</w:t>
      </w:r>
      <w:r>
        <w:rPr>
          <w:rFonts w:hAnsi="宋体" w:hint="eastAsia"/>
          <w:sz w:val="24"/>
          <w:szCs w:val="24"/>
        </w:rPr>
        <w:t>2</w:t>
      </w:r>
      <w:r>
        <w:rPr>
          <w:rFonts w:hAnsi="宋体" w:hint="eastAsia"/>
          <w:sz w:val="24"/>
          <w:szCs w:val="24"/>
        </w:rPr>
        <w:t>套</w:t>
      </w:r>
      <w:proofErr w:type="gramStart"/>
      <w:r>
        <w:rPr>
          <w:rFonts w:hAnsi="宋体" w:hint="eastAsia"/>
          <w:sz w:val="24"/>
          <w:szCs w:val="24"/>
        </w:rPr>
        <w:t>数字化电液系统</w:t>
      </w:r>
      <w:proofErr w:type="gramEnd"/>
      <w:r>
        <w:rPr>
          <w:rFonts w:hAnsi="宋体" w:hint="eastAsia"/>
          <w:sz w:val="24"/>
          <w:szCs w:val="24"/>
        </w:rPr>
        <w:t>。下闸首三角门启闭机和廊道工作门启闭机由同侧的一套数字化</w:t>
      </w:r>
      <w:proofErr w:type="gramStart"/>
      <w:r>
        <w:rPr>
          <w:rFonts w:hAnsi="宋体" w:hint="eastAsia"/>
          <w:sz w:val="24"/>
          <w:szCs w:val="24"/>
        </w:rPr>
        <w:t>电液系统</w:t>
      </w:r>
      <w:proofErr w:type="gramEnd"/>
      <w:r>
        <w:rPr>
          <w:rFonts w:hAnsi="宋体" w:hint="eastAsia"/>
          <w:sz w:val="24"/>
          <w:szCs w:val="24"/>
        </w:rPr>
        <w:t>控制驱动，下闸首共设</w:t>
      </w:r>
      <w:r>
        <w:rPr>
          <w:rFonts w:hAnsi="宋体" w:hint="eastAsia"/>
          <w:sz w:val="24"/>
          <w:szCs w:val="24"/>
        </w:rPr>
        <w:t>2</w:t>
      </w:r>
      <w:r>
        <w:rPr>
          <w:rFonts w:hAnsi="宋体" w:hint="eastAsia"/>
          <w:sz w:val="24"/>
          <w:szCs w:val="24"/>
        </w:rPr>
        <w:t>套</w:t>
      </w:r>
      <w:proofErr w:type="gramStart"/>
      <w:r>
        <w:rPr>
          <w:rFonts w:hAnsi="宋体" w:hint="eastAsia"/>
          <w:sz w:val="24"/>
          <w:szCs w:val="24"/>
        </w:rPr>
        <w:t>数字化电液系统</w:t>
      </w:r>
      <w:proofErr w:type="gramEnd"/>
      <w:r>
        <w:rPr>
          <w:rFonts w:hAnsi="宋体" w:hint="eastAsia"/>
          <w:sz w:val="24"/>
          <w:szCs w:val="24"/>
        </w:rPr>
        <w:t>。</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w:t>
      </w:r>
      <w:r>
        <w:rPr>
          <w:rFonts w:hAnsi="宋体" w:hint="eastAsia"/>
          <w:sz w:val="24"/>
          <w:szCs w:val="24"/>
        </w:rPr>
        <w:t>）上、下闸首均以右侧三角门现地控制柜为主控制柜，左侧三角门现地控制柜为从控制柜。现地控制与集中控制之间应设置相互闭锁。</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3</w:t>
      </w:r>
      <w:r>
        <w:rPr>
          <w:rFonts w:hAnsi="宋体" w:hint="eastAsia"/>
          <w:sz w:val="24"/>
          <w:szCs w:val="24"/>
        </w:rPr>
        <w:t>）上、下闸首三角门启闭机同步运行，同步运</w:t>
      </w:r>
      <w:r>
        <w:rPr>
          <w:rFonts w:hAnsi="宋体" w:hint="eastAsia"/>
          <w:sz w:val="24"/>
          <w:szCs w:val="24"/>
        </w:rPr>
        <w:t>行误差不大于</w:t>
      </w:r>
      <w:r>
        <w:rPr>
          <w:rFonts w:hAnsi="宋体" w:hint="eastAsia"/>
          <w:sz w:val="24"/>
          <w:szCs w:val="24"/>
        </w:rPr>
        <w:t>15mm</w:t>
      </w:r>
      <w:r>
        <w:rPr>
          <w:rFonts w:hAnsi="宋体" w:hint="eastAsia"/>
          <w:sz w:val="24"/>
          <w:szCs w:val="24"/>
        </w:rPr>
        <w:t>。三角门启闭机按给定的</w:t>
      </w:r>
      <w:r>
        <w:rPr>
          <w:rFonts w:hAnsi="宋体" w:hint="eastAsia"/>
          <w:sz w:val="24"/>
          <w:szCs w:val="24"/>
        </w:rPr>
        <w:t>V-t</w:t>
      </w:r>
      <w:r>
        <w:rPr>
          <w:rFonts w:hAnsi="宋体" w:hint="eastAsia"/>
          <w:sz w:val="24"/>
          <w:szCs w:val="24"/>
        </w:rPr>
        <w:t>变速特性曲线运行，变速运行方式由数字化</w:t>
      </w:r>
      <w:proofErr w:type="gramStart"/>
      <w:r>
        <w:rPr>
          <w:rFonts w:hAnsi="宋体" w:hint="eastAsia"/>
          <w:sz w:val="24"/>
          <w:szCs w:val="24"/>
        </w:rPr>
        <w:t>电液系统</w:t>
      </w:r>
      <w:proofErr w:type="gramEnd"/>
      <w:r>
        <w:rPr>
          <w:rFonts w:hAnsi="宋体" w:hint="eastAsia"/>
          <w:sz w:val="24"/>
          <w:szCs w:val="24"/>
        </w:rPr>
        <w:t>比例变量泵在电气</w:t>
      </w:r>
      <w:r>
        <w:rPr>
          <w:rFonts w:hAnsi="宋体" w:hint="eastAsia"/>
          <w:sz w:val="24"/>
          <w:szCs w:val="24"/>
        </w:rPr>
        <w:t>PLC</w:t>
      </w:r>
      <w:r>
        <w:rPr>
          <w:rFonts w:hAnsi="宋体" w:hint="eastAsia"/>
          <w:sz w:val="24"/>
          <w:szCs w:val="24"/>
        </w:rPr>
        <w:t>控制下实现，</w:t>
      </w:r>
      <w:r>
        <w:rPr>
          <w:rFonts w:hAnsi="宋体" w:hint="eastAsia"/>
          <w:sz w:val="24"/>
          <w:szCs w:val="24"/>
        </w:rPr>
        <w:t>V-t</w:t>
      </w:r>
      <w:r>
        <w:rPr>
          <w:rFonts w:hAnsi="宋体" w:hint="eastAsia"/>
          <w:sz w:val="24"/>
          <w:szCs w:val="24"/>
        </w:rPr>
        <w:t>变速特性曲线控制参数可在现地调整或修改。</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4</w:t>
      </w:r>
      <w:r>
        <w:rPr>
          <w:rFonts w:hAnsi="宋体" w:hint="eastAsia"/>
          <w:sz w:val="24"/>
          <w:szCs w:val="24"/>
        </w:rPr>
        <w:t>）三角门全关状态按关门时序共设置三个特征位置：同步等待位、</w:t>
      </w:r>
      <w:proofErr w:type="gramStart"/>
      <w:r>
        <w:rPr>
          <w:rFonts w:hAnsi="宋体" w:hint="eastAsia"/>
          <w:sz w:val="24"/>
          <w:szCs w:val="24"/>
        </w:rPr>
        <w:t>关终位和</w:t>
      </w:r>
      <w:proofErr w:type="gramEnd"/>
      <w:r>
        <w:rPr>
          <w:rFonts w:hAnsi="宋体" w:hint="eastAsia"/>
          <w:sz w:val="24"/>
          <w:szCs w:val="24"/>
        </w:rPr>
        <w:t>合拢位。在</w:t>
      </w:r>
      <w:proofErr w:type="gramStart"/>
      <w:r>
        <w:rPr>
          <w:rFonts w:hAnsi="宋体" w:hint="eastAsia"/>
          <w:sz w:val="24"/>
          <w:szCs w:val="24"/>
        </w:rPr>
        <w:t>关终位前设</w:t>
      </w:r>
      <w:proofErr w:type="gramEnd"/>
      <w:r>
        <w:rPr>
          <w:rFonts w:hAnsi="宋体" w:hint="eastAsia"/>
          <w:sz w:val="24"/>
          <w:szCs w:val="24"/>
        </w:rPr>
        <w:t>同步等待位，同步等待位同步误差不大于</w:t>
      </w:r>
      <w:r>
        <w:rPr>
          <w:rFonts w:hAnsi="宋体" w:hint="eastAsia"/>
          <w:sz w:val="24"/>
          <w:szCs w:val="24"/>
        </w:rPr>
        <w:t>10mm</w:t>
      </w:r>
      <w:r>
        <w:rPr>
          <w:rFonts w:hAnsi="宋体" w:hint="eastAsia"/>
          <w:sz w:val="24"/>
          <w:szCs w:val="24"/>
        </w:rPr>
        <w:t>。当满足同步等待误差且三角门导轮能顺利</w:t>
      </w:r>
      <w:proofErr w:type="gramStart"/>
      <w:r>
        <w:rPr>
          <w:rFonts w:hAnsi="宋体" w:hint="eastAsia"/>
          <w:sz w:val="24"/>
          <w:szCs w:val="24"/>
        </w:rPr>
        <w:t>进入导卡后</w:t>
      </w:r>
      <w:proofErr w:type="gramEnd"/>
      <w:r>
        <w:rPr>
          <w:rFonts w:hAnsi="宋体" w:hint="eastAsia"/>
          <w:sz w:val="24"/>
          <w:szCs w:val="24"/>
        </w:rPr>
        <w:t>，启闭机运</w:t>
      </w:r>
      <w:proofErr w:type="gramStart"/>
      <w:r>
        <w:rPr>
          <w:rFonts w:hAnsi="宋体" w:hint="eastAsia"/>
          <w:sz w:val="24"/>
          <w:szCs w:val="24"/>
        </w:rPr>
        <w:t>行至关终位停机</w:t>
      </w:r>
      <w:proofErr w:type="gramEnd"/>
      <w:r>
        <w:rPr>
          <w:rFonts w:hAnsi="宋体" w:hint="eastAsia"/>
          <w:sz w:val="24"/>
          <w:szCs w:val="24"/>
        </w:rPr>
        <w:t>，</w:t>
      </w:r>
      <w:proofErr w:type="gramStart"/>
      <w:r>
        <w:rPr>
          <w:rFonts w:hAnsi="宋体" w:hint="eastAsia"/>
          <w:sz w:val="24"/>
          <w:szCs w:val="24"/>
        </w:rPr>
        <w:t>关</w:t>
      </w:r>
      <w:r>
        <w:rPr>
          <w:rFonts w:hAnsi="宋体" w:hint="eastAsia"/>
          <w:sz w:val="24"/>
          <w:szCs w:val="24"/>
        </w:rPr>
        <w:lastRenderedPageBreak/>
        <w:t>终位两扇</w:t>
      </w:r>
      <w:proofErr w:type="gramEnd"/>
      <w:r>
        <w:rPr>
          <w:rFonts w:hAnsi="宋体" w:hint="eastAsia"/>
          <w:sz w:val="24"/>
          <w:szCs w:val="24"/>
        </w:rPr>
        <w:t>三角门斜接柱间隙不大于</w:t>
      </w:r>
      <w:r>
        <w:rPr>
          <w:rFonts w:hAnsi="宋体" w:hint="eastAsia"/>
          <w:sz w:val="24"/>
          <w:szCs w:val="24"/>
        </w:rPr>
        <w:t>15mm</w:t>
      </w:r>
      <w:r>
        <w:rPr>
          <w:rFonts w:hAnsi="宋体" w:hint="eastAsia"/>
          <w:sz w:val="24"/>
          <w:szCs w:val="24"/>
        </w:rPr>
        <w:t>。然后三角门在充泄水过程中形成的水头差作用下合拢。同步等待位、关</w:t>
      </w:r>
      <w:proofErr w:type="gramStart"/>
      <w:r>
        <w:rPr>
          <w:rFonts w:hAnsi="宋体" w:hint="eastAsia"/>
          <w:sz w:val="24"/>
          <w:szCs w:val="24"/>
        </w:rPr>
        <w:t>终位和合拢位</w:t>
      </w:r>
      <w:proofErr w:type="gramEnd"/>
      <w:r>
        <w:rPr>
          <w:rFonts w:hAnsi="宋体" w:hint="eastAsia"/>
          <w:sz w:val="24"/>
          <w:szCs w:val="24"/>
        </w:rPr>
        <w:t>将在工地现场进</w:t>
      </w:r>
      <w:r>
        <w:rPr>
          <w:rFonts w:hAnsi="宋体" w:hint="eastAsia"/>
          <w:sz w:val="24"/>
          <w:szCs w:val="24"/>
        </w:rPr>
        <w:t>行最终的调试和整定。</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5</w:t>
      </w:r>
      <w:r>
        <w:rPr>
          <w:rFonts w:hAnsi="宋体" w:hint="eastAsia"/>
          <w:sz w:val="24"/>
          <w:szCs w:val="24"/>
        </w:rPr>
        <w:t>）对于三角门在正常运行过程中由于风、浪可能对启闭</w:t>
      </w:r>
      <w:proofErr w:type="gramStart"/>
      <w:r>
        <w:rPr>
          <w:rFonts w:hAnsi="宋体" w:hint="eastAsia"/>
          <w:sz w:val="24"/>
          <w:szCs w:val="24"/>
        </w:rPr>
        <w:t>机造成</w:t>
      </w:r>
      <w:proofErr w:type="gramEnd"/>
      <w:r>
        <w:rPr>
          <w:rFonts w:hAnsi="宋体" w:hint="eastAsia"/>
          <w:sz w:val="24"/>
          <w:szCs w:val="24"/>
        </w:rPr>
        <w:t>的负向荷载而造成的失速，数字化</w:t>
      </w:r>
      <w:proofErr w:type="gramStart"/>
      <w:r>
        <w:rPr>
          <w:rFonts w:hAnsi="宋体" w:hint="eastAsia"/>
          <w:sz w:val="24"/>
          <w:szCs w:val="24"/>
        </w:rPr>
        <w:t>电液系统</w:t>
      </w:r>
      <w:proofErr w:type="gramEnd"/>
      <w:r>
        <w:rPr>
          <w:rFonts w:hAnsi="宋体" w:hint="eastAsia"/>
          <w:sz w:val="24"/>
          <w:szCs w:val="24"/>
        </w:rPr>
        <w:t>应能迅速平稳地调整过渡。在调整过程中，系统应控制活塞杆的速度、油压及流速等参数平稳变化，避免出现冲击和振动。</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6</w:t>
      </w:r>
      <w:r>
        <w:rPr>
          <w:rFonts w:hAnsi="宋体" w:hint="eastAsia"/>
          <w:sz w:val="24"/>
          <w:szCs w:val="24"/>
        </w:rPr>
        <w:t>）三角门在</w:t>
      </w:r>
      <w:proofErr w:type="gramStart"/>
      <w:r>
        <w:rPr>
          <w:rFonts w:hAnsi="宋体" w:hint="eastAsia"/>
          <w:sz w:val="24"/>
          <w:szCs w:val="24"/>
        </w:rPr>
        <w:t>合拢位</w:t>
      </w:r>
      <w:proofErr w:type="gramEnd"/>
      <w:r>
        <w:rPr>
          <w:rFonts w:hAnsi="宋体" w:hint="eastAsia"/>
          <w:sz w:val="24"/>
          <w:szCs w:val="24"/>
        </w:rPr>
        <w:t>时，启闭机应能适应闸室充泄水过程中闸门上下游水位差造成的闸门变形。</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7</w:t>
      </w:r>
      <w:r>
        <w:rPr>
          <w:rFonts w:hAnsi="宋体" w:hint="eastAsia"/>
          <w:sz w:val="24"/>
          <w:szCs w:val="24"/>
        </w:rPr>
        <w:t>）启闭机电控系统应具有完善的启闭机运行状态实时全程检测、故障诊断和报警显示功能。</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8</w:t>
      </w:r>
      <w:r>
        <w:rPr>
          <w:rFonts w:hAnsi="宋体" w:hint="eastAsia"/>
          <w:sz w:val="24"/>
          <w:szCs w:val="24"/>
        </w:rPr>
        <w:t>）液压启闭机电控方式：</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a.</w:t>
      </w:r>
      <w:r>
        <w:rPr>
          <w:rFonts w:hAnsi="宋体" w:hint="eastAsia"/>
          <w:sz w:val="24"/>
          <w:szCs w:val="24"/>
        </w:rPr>
        <w:t>远方集中控制</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b.</w:t>
      </w:r>
      <w:r>
        <w:rPr>
          <w:rFonts w:hAnsi="宋体" w:hint="eastAsia"/>
          <w:sz w:val="24"/>
          <w:szCs w:val="24"/>
        </w:rPr>
        <w:t>现地集中控制</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c.</w:t>
      </w:r>
      <w:r>
        <w:rPr>
          <w:rFonts w:hAnsi="宋体" w:hint="eastAsia"/>
          <w:sz w:val="24"/>
          <w:szCs w:val="24"/>
        </w:rPr>
        <w:t>现地单机控制</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d.</w:t>
      </w:r>
      <w:r>
        <w:rPr>
          <w:rFonts w:hAnsi="宋体" w:hint="eastAsia"/>
          <w:sz w:val="24"/>
          <w:szCs w:val="24"/>
        </w:rPr>
        <w:t>现地检修调试单步手动控制（同时满</w:t>
      </w:r>
      <w:r>
        <w:rPr>
          <w:rFonts w:hAnsi="宋体" w:hint="eastAsia"/>
          <w:sz w:val="24"/>
          <w:szCs w:val="24"/>
        </w:rPr>
        <w:t>足人工单步手动控制同步启闭闸门）</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46" w:name="_Toc108349621"/>
      <w:bookmarkStart w:id="47" w:name="_Toc10695"/>
      <w:r>
        <w:rPr>
          <w:rFonts w:ascii="宋体" w:eastAsia="宋体" w:hAnsi="宋体" w:cs="宋体" w:hint="eastAsia"/>
          <w:bCs/>
          <w:sz w:val="32"/>
          <w:szCs w:val="28"/>
        </w:rPr>
        <w:t xml:space="preserve">2.7 </w:t>
      </w:r>
      <w:bookmarkEnd w:id="46"/>
      <w:proofErr w:type="gramStart"/>
      <w:r>
        <w:rPr>
          <w:rFonts w:ascii="宋体" w:eastAsia="宋体" w:hAnsi="宋体" w:cs="宋体" w:hint="eastAsia"/>
          <w:bCs/>
          <w:sz w:val="32"/>
          <w:szCs w:val="28"/>
        </w:rPr>
        <w:t>数字化电液系统</w:t>
      </w:r>
      <w:bookmarkStart w:id="48" w:name="_GoBack"/>
      <w:bookmarkEnd w:id="47"/>
      <w:bookmarkEnd w:id="48"/>
      <w:proofErr w:type="gramEnd"/>
    </w:p>
    <w:p w:rsidR="00267E93" w:rsidRDefault="006C4135">
      <w:pPr>
        <w:pStyle w:val="3"/>
        <w:spacing w:before="120" w:after="120" w:line="300" w:lineRule="auto"/>
        <w:ind w:firstLineChars="200" w:firstLine="482"/>
        <w:rPr>
          <w:rFonts w:ascii="宋体" w:hAnsi="宋体" w:cs="宋体"/>
          <w:b/>
          <w:bCs w:val="0"/>
          <w:szCs w:val="24"/>
        </w:rPr>
      </w:pPr>
      <w:bookmarkStart w:id="49" w:name="_Toc13825"/>
      <w:bookmarkStart w:id="50" w:name="_Toc17832"/>
      <w:r>
        <w:rPr>
          <w:rFonts w:ascii="宋体" w:hAnsi="宋体" w:cs="宋体" w:hint="eastAsia"/>
          <w:b/>
          <w:bCs w:val="0"/>
          <w:szCs w:val="24"/>
        </w:rPr>
        <w:t>2.7.1</w:t>
      </w:r>
      <w:r>
        <w:rPr>
          <w:rFonts w:ascii="宋体" w:hAnsi="宋体" w:cs="宋体" w:hint="eastAsia"/>
          <w:b/>
          <w:bCs w:val="0"/>
          <w:szCs w:val="24"/>
        </w:rPr>
        <w:t>液压动力站</w:t>
      </w:r>
      <w:bookmarkEnd w:id="49"/>
      <w:bookmarkEnd w:id="50"/>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2.7.1.1</w:t>
      </w:r>
      <w:r>
        <w:rPr>
          <w:rFonts w:hAnsi="宋体" w:hint="eastAsia"/>
          <w:sz w:val="24"/>
          <w:szCs w:val="24"/>
        </w:rPr>
        <w:t>数字化</w:t>
      </w:r>
      <w:proofErr w:type="gramStart"/>
      <w:r>
        <w:rPr>
          <w:rFonts w:hAnsi="宋体" w:hint="eastAsia"/>
          <w:sz w:val="24"/>
          <w:szCs w:val="24"/>
        </w:rPr>
        <w:t>电液系统</w:t>
      </w:r>
      <w:proofErr w:type="gramEnd"/>
      <w:r>
        <w:rPr>
          <w:rFonts w:hAnsi="宋体" w:hint="eastAsia"/>
          <w:sz w:val="24"/>
          <w:szCs w:val="24"/>
        </w:rPr>
        <w:t>应由专业厂家设计、制造。</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2.7.1.2</w:t>
      </w:r>
      <w:r>
        <w:rPr>
          <w:rFonts w:hAnsi="宋体" w:hint="eastAsia"/>
          <w:sz w:val="24"/>
          <w:szCs w:val="24"/>
        </w:rPr>
        <w:t>液压系统所采用的关键元器件，如：液压阀、压力继电器、液位传感器、油位计、油温计、压力表、压力变送器、密封件等关键液压元件辅（但不限于此）应选用进口原装国际知名品牌优质产品。如：力士乐、油</w:t>
      </w:r>
      <w:proofErr w:type="gramStart"/>
      <w:r>
        <w:rPr>
          <w:rFonts w:hAnsi="宋体" w:hint="eastAsia"/>
          <w:sz w:val="24"/>
          <w:szCs w:val="24"/>
        </w:rPr>
        <w:t>研</w:t>
      </w:r>
      <w:proofErr w:type="gramEnd"/>
      <w:r>
        <w:rPr>
          <w:rFonts w:hAnsi="宋体" w:hint="eastAsia"/>
          <w:sz w:val="24"/>
          <w:szCs w:val="24"/>
        </w:rPr>
        <w:t>、派克或同等档次品牌；高压球阀采用贺德克</w:t>
      </w:r>
      <w:r>
        <w:rPr>
          <w:rFonts w:hAnsi="宋体" w:hint="eastAsia"/>
          <w:sz w:val="24"/>
          <w:szCs w:val="24"/>
        </w:rPr>
        <w:t>HYDAC</w:t>
      </w:r>
      <w:r>
        <w:rPr>
          <w:rFonts w:hAnsi="宋体" w:hint="eastAsia"/>
          <w:sz w:val="24"/>
          <w:szCs w:val="24"/>
        </w:rPr>
        <w:t>、西德福</w:t>
      </w:r>
      <w:r>
        <w:rPr>
          <w:rFonts w:hAnsi="宋体" w:hint="eastAsia"/>
          <w:sz w:val="24"/>
          <w:szCs w:val="24"/>
        </w:rPr>
        <w:t>STAUFF</w:t>
      </w:r>
      <w:r>
        <w:rPr>
          <w:rFonts w:hAnsi="宋体" w:hint="eastAsia"/>
          <w:sz w:val="24"/>
          <w:szCs w:val="24"/>
        </w:rPr>
        <w:t>、</w:t>
      </w:r>
      <w:r>
        <w:rPr>
          <w:rFonts w:hAnsi="宋体" w:hint="eastAsia"/>
          <w:sz w:val="24"/>
          <w:szCs w:val="24"/>
        </w:rPr>
        <w:t>MHA</w:t>
      </w:r>
      <w:r>
        <w:rPr>
          <w:rFonts w:hAnsi="宋体" w:hint="eastAsia"/>
          <w:sz w:val="24"/>
          <w:szCs w:val="24"/>
        </w:rPr>
        <w:t>、</w:t>
      </w:r>
      <w:proofErr w:type="gramStart"/>
      <w:r>
        <w:rPr>
          <w:rFonts w:hAnsi="宋体" w:hint="eastAsia"/>
          <w:sz w:val="24"/>
          <w:szCs w:val="24"/>
        </w:rPr>
        <w:t>匹思特</w:t>
      </w:r>
      <w:proofErr w:type="gramEnd"/>
      <w:r>
        <w:rPr>
          <w:rFonts w:hAnsi="宋体" w:hint="eastAsia"/>
          <w:sz w:val="24"/>
          <w:szCs w:val="24"/>
        </w:rPr>
        <w:t>PISTER</w:t>
      </w:r>
      <w:r>
        <w:rPr>
          <w:rFonts w:hAnsi="宋体" w:hint="eastAsia"/>
          <w:sz w:val="24"/>
          <w:szCs w:val="24"/>
        </w:rPr>
        <w:lastRenderedPageBreak/>
        <w:t>等产品。压力传感器、温度传感器、压力继电器</w:t>
      </w:r>
      <w:r>
        <w:rPr>
          <w:rFonts w:hAnsi="宋体" w:hint="eastAsia"/>
          <w:sz w:val="24"/>
          <w:szCs w:val="24"/>
        </w:rPr>
        <w:t>(</w:t>
      </w:r>
      <w:r>
        <w:rPr>
          <w:rFonts w:hAnsi="宋体" w:hint="eastAsia"/>
          <w:sz w:val="24"/>
          <w:szCs w:val="24"/>
        </w:rPr>
        <w:t>压力变送器、压力继电器、测压接头、温度仪、压力表等</w:t>
      </w:r>
      <w:r>
        <w:rPr>
          <w:rFonts w:hAnsi="宋体" w:hint="eastAsia"/>
          <w:sz w:val="24"/>
          <w:szCs w:val="24"/>
        </w:rPr>
        <w:t>)</w:t>
      </w:r>
      <w:r>
        <w:rPr>
          <w:rFonts w:hAnsi="宋体" w:hint="eastAsia"/>
          <w:sz w:val="24"/>
          <w:szCs w:val="24"/>
        </w:rPr>
        <w:t>、液位控制器等全部采用进口国际知名品牌，如：</w:t>
      </w:r>
      <w:r>
        <w:rPr>
          <w:rFonts w:hAnsi="宋体" w:hint="eastAsia"/>
          <w:sz w:val="24"/>
          <w:szCs w:val="24"/>
        </w:rPr>
        <w:t>REXROTH</w:t>
      </w:r>
      <w:r>
        <w:rPr>
          <w:rFonts w:hAnsi="宋体" w:hint="eastAsia"/>
          <w:sz w:val="24"/>
          <w:szCs w:val="24"/>
        </w:rPr>
        <w:t>、</w:t>
      </w:r>
      <w:r>
        <w:rPr>
          <w:rFonts w:hAnsi="宋体" w:hint="eastAsia"/>
          <w:sz w:val="24"/>
          <w:szCs w:val="24"/>
        </w:rPr>
        <w:t>TOKYO KEIKI</w:t>
      </w:r>
      <w:r>
        <w:rPr>
          <w:rFonts w:hAnsi="宋体" w:hint="eastAsia"/>
          <w:sz w:val="24"/>
          <w:szCs w:val="24"/>
        </w:rPr>
        <w:t>、</w:t>
      </w:r>
      <w:proofErr w:type="spellStart"/>
      <w:r>
        <w:rPr>
          <w:rFonts w:hAnsi="宋体" w:hint="eastAsia"/>
          <w:sz w:val="24"/>
          <w:szCs w:val="24"/>
        </w:rPr>
        <w:t>Soway</w:t>
      </w:r>
      <w:proofErr w:type="spellEnd"/>
      <w:r>
        <w:rPr>
          <w:rFonts w:hAnsi="宋体" w:hint="eastAsia"/>
          <w:sz w:val="24"/>
          <w:szCs w:val="24"/>
        </w:rPr>
        <w:t>、</w:t>
      </w:r>
      <w:r>
        <w:rPr>
          <w:rFonts w:hAnsi="宋体" w:hint="eastAsia"/>
          <w:sz w:val="24"/>
          <w:szCs w:val="24"/>
        </w:rPr>
        <w:t>PARKER</w:t>
      </w:r>
      <w:r>
        <w:rPr>
          <w:rFonts w:hAnsi="宋体" w:hint="eastAsia"/>
          <w:sz w:val="24"/>
          <w:szCs w:val="24"/>
        </w:rPr>
        <w:t>、</w:t>
      </w:r>
      <w:r>
        <w:rPr>
          <w:rFonts w:hAnsi="宋体" w:hint="eastAsia"/>
          <w:sz w:val="24"/>
          <w:szCs w:val="24"/>
        </w:rPr>
        <w:t>HYD</w:t>
      </w:r>
      <w:r>
        <w:rPr>
          <w:rFonts w:hAnsi="宋体" w:hint="eastAsia"/>
          <w:sz w:val="24"/>
          <w:szCs w:val="24"/>
        </w:rPr>
        <w:t>AC</w:t>
      </w:r>
      <w:r>
        <w:rPr>
          <w:rFonts w:hAnsi="宋体" w:hint="eastAsia"/>
          <w:sz w:val="24"/>
          <w:szCs w:val="24"/>
        </w:rPr>
        <w:t>、</w:t>
      </w:r>
      <w:r>
        <w:rPr>
          <w:rFonts w:hAnsi="宋体" w:hint="eastAsia"/>
          <w:sz w:val="24"/>
          <w:szCs w:val="24"/>
        </w:rPr>
        <w:t>Barksdale</w:t>
      </w:r>
      <w:r>
        <w:rPr>
          <w:rFonts w:hAnsi="宋体" w:hint="eastAsia"/>
          <w:sz w:val="24"/>
          <w:szCs w:val="24"/>
        </w:rPr>
        <w:t>、</w:t>
      </w:r>
      <w:r>
        <w:rPr>
          <w:rFonts w:hAnsi="宋体" w:hint="eastAsia"/>
          <w:sz w:val="24"/>
          <w:szCs w:val="24"/>
        </w:rPr>
        <w:t>STAUFF</w:t>
      </w:r>
      <w:r>
        <w:rPr>
          <w:rFonts w:hAnsi="宋体" w:hint="eastAsia"/>
          <w:sz w:val="24"/>
          <w:szCs w:val="24"/>
        </w:rPr>
        <w:t>、</w:t>
      </w:r>
      <w:r>
        <w:rPr>
          <w:rFonts w:hAnsi="宋体" w:hint="eastAsia"/>
          <w:sz w:val="24"/>
          <w:szCs w:val="24"/>
        </w:rPr>
        <w:t>WIKE</w:t>
      </w:r>
      <w:r>
        <w:rPr>
          <w:rFonts w:hAnsi="宋体" w:hint="eastAsia"/>
          <w:sz w:val="24"/>
          <w:szCs w:val="24"/>
        </w:rPr>
        <w:t>等。</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2.7.1.3 </w:t>
      </w:r>
      <w:r>
        <w:rPr>
          <w:rFonts w:hAnsi="宋体" w:hint="eastAsia"/>
          <w:sz w:val="24"/>
          <w:szCs w:val="24"/>
        </w:rPr>
        <w:t>液压系统主回路应采用额定压力</w:t>
      </w:r>
      <w:r>
        <w:rPr>
          <w:rFonts w:hAnsi="宋体" w:hint="eastAsia"/>
          <w:sz w:val="24"/>
          <w:szCs w:val="24"/>
        </w:rPr>
        <w:t>31.5MPa</w:t>
      </w:r>
      <w:r>
        <w:rPr>
          <w:rFonts w:hAnsi="宋体" w:hint="eastAsia"/>
          <w:sz w:val="24"/>
          <w:szCs w:val="24"/>
        </w:rPr>
        <w:t>的元件。</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2.7.1.4 </w:t>
      </w:r>
      <w:r>
        <w:rPr>
          <w:rFonts w:hAnsi="宋体" w:hint="eastAsia"/>
          <w:sz w:val="24"/>
          <w:szCs w:val="24"/>
        </w:rPr>
        <w:t>液压系统双缸同步纠偏回路，同步误差达</w:t>
      </w:r>
      <w:r>
        <w:rPr>
          <w:rFonts w:hAnsi="宋体" w:hint="eastAsia"/>
          <w:sz w:val="24"/>
          <w:szCs w:val="24"/>
        </w:rPr>
        <w:t>10mm</w:t>
      </w:r>
      <w:r>
        <w:rPr>
          <w:rFonts w:hAnsi="宋体" w:hint="eastAsia"/>
          <w:sz w:val="24"/>
          <w:szCs w:val="24"/>
        </w:rPr>
        <w:t>时开始纠偏，达</w:t>
      </w:r>
      <w:r>
        <w:rPr>
          <w:rFonts w:hAnsi="宋体" w:hint="eastAsia"/>
          <w:sz w:val="24"/>
          <w:szCs w:val="24"/>
        </w:rPr>
        <w:t>15mm</w:t>
      </w:r>
      <w:r>
        <w:rPr>
          <w:rFonts w:hAnsi="宋体" w:hint="eastAsia"/>
          <w:sz w:val="24"/>
          <w:szCs w:val="24"/>
        </w:rPr>
        <w:t>时开始报警，达</w:t>
      </w:r>
      <w:r>
        <w:rPr>
          <w:rFonts w:hAnsi="宋体" w:hint="eastAsia"/>
          <w:sz w:val="24"/>
          <w:szCs w:val="24"/>
        </w:rPr>
        <w:t>20mm</w:t>
      </w:r>
      <w:r>
        <w:rPr>
          <w:rFonts w:hAnsi="宋体" w:hint="eastAsia"/>
          <w:sz w:val="24"/>
          <w:szCs w:val="24"/>
        </w:rPr>
        <w:t>时自动停止，采用比例泵（采用原有液压泵站中的</w:t>
      </w:r>
      <w:proofErr w:type="gramStart"/>
      <w:r>
        <w:rPr>
          <w:rFonts w:hAnsi="宋体" w:hint="eastAsia"/>
          <w:sz w:val="24"/>
          <w:szCs w:val="24"/>
        </w:rPr>
        <w:t>油泵电机组</w:t>
      </w:r>
      <w:proofErr w:type="gramEnd"/>
      <w:r>
        <w:rPr>
          <w:rFonts w:hAnsi="宋体" w:hint="eastAsia"/>
          <w:sz w:val="24"/>
          <w:szCs w:val="24"/>
        </w:rPr>
        <w:t>），且同步回路可实现手动操作。</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2.7.1.5 </w:t>
      </w:r>
      <w:r>
        <w:rPr>
          <w:rFonts w:hAnsi="宋体" w:hint="eastAsia"/>
          <w:sz w:val="24"/>
          <w:szCs w:val="24"/>
        </w:rPr>
        <w:t>系统应尽量避免与减少振动、液压冲击、噪声、气穴、进气及污染等不利现象，特别应注意避免泄漏。系统运行时噪声≤</w:t>
      </w:r>
      <w:r>
        <w:rPr>
          <w:rFonts w:hAnsi="宋体" w:hint="eastAsia"/>
          <w:sz w:val="24"/>
          <w:szCs w:val="24"/>
        </w:rPr>
        <w:t>80dB(A)</w:t>
      </w:r>
      <w:r>
        <w:rPr>
          <w:rFonts w:hAnsi="宋体" w:hint="eastAsia"/>
          <w:sz w:val="24"/>
          <w:szCs w:val="24"/>
        </w:rPr>
        <w:t>。</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2.7.1.6 </w:t>
      </w:r>
      <w:r>
        <w:rPr>
          <w:rFonts w:hAnsi="宋体" w:hint="eastAsia"/>
          <w:sz w:val="24"/>
          <w:szCs w:val="24"/>
        </w:rPr>
        <w:t>应对液压系统进行发热计算，</w:t>
      </w:r>
      <w:r>
        <w:rPr>
          <w:rFonts w:hAnsi="宋体" w:hint="eastAsia"/>
          <w:sz w:val="24"/>
          <w:szCs w:val="24"/>
        </w:rPr>
        <w:t xml:space="preserve"> </w:t>
      </w:r>
      <w:r>
        <w:rPr>
          <w:rFonts w:hAnsi="宋体" w:hint="eastAsia"/>
          <w:sz w:val="24"/>
          <w:szCs w:val="24"/>
        </w:rPr>
        <w:t>并使液压油的</w:t>
      </w:r>
      <w:proofErr w:type="gramStart"/>
      <w:r>
        <w:rPr>
          <w:rFonts w:hAnsi="宋体" w:hint="eastAsia"/>
          <w:sz w:val="24"/>
          <w:szCs w:val="24"/>
        </w:rPr>
        <w:t>油温</w:t>
      </w:r>
      <w:r>
        <w:rPr>
          <w:rFonts w:hAnsi="宋体" w:hint="eastAsia"/>
          <w:sz w:val="24"/>
          <w:szCs w:val="24"/>
        </w:rPr>
        <w:t>不超过</w:t>
      </w:r>
      <w:proofErr w:type="gramEnd"/>
      <w:r>
        <w:rPr>
          <w:rFonts w:hAnsi="宋体" w:hint="eastAsia"/>
          <w:sz w:val="24"/>
          <w:szCs w:val="24"/>
        </w:rPr>
        <w:t>各类油泵允许工作油温，但最高不应大于</w:t>
      </w:r>
      <w:r>
        <w:rPr>
          <w:rFonts w:hAnsi="宋体" w:hint="eastAsia"/>
          <w:sz w:val="24"/>
          <w:szCs w:val="24"/>
        </w:rPr>
        <w:t>50</w:t>
      </w:r>
      <w:r>
        <w:rPr>
          <w:rFonts w:hAnsi="宋体" w:hint="eastAsia"/>
          <w:sz w:val="24"/>
          <w:szCs w:val="24"/>
        </w:rPr>
        <w:t>℃。在工作环境温度最低</w:t>
      </w:r>
      <w:r>
        <w:rPr>
          <w:rFonts w:hAnsi="宋体" w:hint="eastAsia"/>
          <w:sz w:val="24"/>
          <w:szCs w:val="24"/>
        </w:rPr>
        <w:t>-12</w:t>
      </w:r>
      <w:r>
        <w:rPr>
          <w:rFonts w:hAnsi="宋体" w:hint="eastAsia"/>
          <w:sz w:val="24"/>
          <w:szCs w:val="24"/>
        </w:rPr>
        <w:t>℃时，设备必须能正常工作。</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2.7.1.7 </w:t>
      </w:r>
      <w:r>
        <w:rPr>
          <w:rFonts w:hAnsi="宋体" w:hint="eastAsia"/>
          <w:sz w:val="24"/>
          <w:szCs w:val="24"/>
        </w:rPr>
        <w:t>系统应满足油泵空载起动和稳压的要求。</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2.7.1.8 </w:t>
      </w:r>
      <w:r>
        <w:rPr>
          <w:rFonts w:hAnsi="宋体" w:hint="eastAsia"/>
          <w:sz w:val="24"/>
          <w:szCs w:val="24"/>
        </w:rPr>
        <w:t>油管内流速最大值应不大于下列数值：</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1</w:t>
      </w:r>
      <w:r>
        <w:rPr>
          <w:rFonts w:hAnsi="宋体" w:hint="eastAsia"/>
          <w:sz w:val="24"/>
          <w:szCs w:val="24"/>
        </w:rPr>
        <w:t>）压力油管</w:t>
      </w:r>
      <w:r>
        <w:rPr>
          <w:rFonts w:hAnsi="宋体" w:hint="eastAsia"/>
          <w:sz w:val="24"/>
          <w:szCs w:val="24"/>
        </w:rPr>
        <w:t xml:space="preserve"> 3.0m/s</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w:t>
      </w:r>
      <w:r>
        <w:rPr>
          <w:rFonts w:hAnsi="宋体" w:hint="eastAsia"/>
          <w:sz w:val="24"/>
          <w:szCs w:val="24"/>
        </w:rPr>
        <w:t>）吸油管</w:t>
      </w:r>
      <w:r>
        <w:rPr>
          <w:rFonts w:hAnsi="宋体" w:hint="eastAsia"/>
          <w:sz w:val="24"/>
          <w:szCs w:val="24"/>
        </w:rPr>
        <w:t xml:space="preserve"> 0.8m/s</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3</w:t>
      </w:r>
      <w:r>
        <w:rPr>
          <w:rFonts w:hAnsi="宋体" w:hint="eastAsia"/>
          <w:sz w:val="24"/>
          <w:szCs w:val="24"/>
        </w:rPr>
        <w:t>）回油管</w:t>
      </w:r>
      <w:r>
        <w:rPr>
          <w:rFonts w:hAnsi="宋体" w:hint="eastAsia"/>
          <w:sz w:val="24"/>
          <w:szCs w:val="24"/>
        </w:rPr>
        <w:t xml:space="preserve"> 2.0m/s</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2.7.1.9 </w:t>
      </w:r>
      <w:r>
        <w:rPr>
          <w:rFonts w:hAnsi="宋体" w:hint="eastAsia"/>
          <w:sz w:val="24"/>
          <w:szCs w:val="24"/>
        </w:rPr>
        <w:t>船闸液压系统中采用比例变量泵、负荷平衡阀和溢流阀以满足三角闸门启闭机的无级变速运行方式，同时避免启闭机的失速及反向水头对启闭机运行的不利影响。</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lastRenderedPageBreak/>
        <w:t>2.7.1.10</w:t>
      </w:r>
      <w:r>
        <w:rPr>
          <w:rFonts w:hAnsi="宋体" w:hint="eastAsia"/>
          <w:sz w:val="24"/>
          <w:szCs w:val="24"/>
        </w:rPr>
        <w:t>船闸液压系统中三角门的控制阀组和输水廊道工作阀门</w:t>
      </w:r>
      <w:r>
        <w:rPr>
          <w:rFonts w:hAnsi="宋体" w:hint="eastAsia"/>
          <w:sz w:val="24"/>
          <w:szCs w:val="24"/>
        </w:rPr>
        <w:t>的控制阀组应分别控制三角门和输水廊道工作阀门的运行。每一泵站应有</w:t>
      </w:r>
      <w:r>
        <w:rPr>
          <w:rFonts w:hAnsi="宋体" w:hint="eastAsia"/>
          <w:sz w:val="24"/>
          <w:szCs w:val="24"/>
        </w:rPr>
        <w:t>2</w:t>
      </w:r>
      <w:r>
        <w:rPr>
          <w:rFonts w:hAnsi="宋体" w:hint="eastAsia"/>
          <w:sz w:val="24"/>
          <w:szCs w:val="24"/>
        </w:rPr>
        <w:t>台比例变量柱塞泵。</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2.7.1.11</w:t>
      </w:r>
      <w:r>
        <w:rPr>
          <w:rFonts w:hAnsi="宋体" w:hint="eastAsia"/>
          <w:sz w:val="24"/>
          <w:szCs w:val="24"/>
        </w:rPr>
        <w:t>泵站所有设备，应在所给定的泵房有效面积内合理布置，并保证操作和检修方便。</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2.7.1.12 </w:t>
      </w:r>
      <w:r>
        <w:rPr>
          <w:rFonts w:hAnsi="宋体" w:hint="eastAsia"/>
          <w:sz w:val="24"/>
          <w:szCs w:val="24"/>
        </w:rPr>
        <w:t>泵站的所有液压元件、管路及电气接线盒的布置应整齐美观，操作维护方便。</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2.7.1.13 </w:t>
      </w:r>
      <w:r>
        <w:rPr>
          <w:rFonts w:hAnsi="宋体" w:hint="eastAsia"/>
          <w:sz w:val="24"/>
          <w:szCs w:val="24"/>
        </w:rPr>
        <w:t>泵站应设计、制造成组布置在一块机架上。泵站</w:t>
      </w:r>
      <w:proofErr w:type="gramStart"/>
      <w:r>
        <w:rPr>
          <w:rFonts w:hAnsi="宋体" w:hint="eastAsia"/>
          <w:sz w:val="24"/>
          <w:szCs w:val="24"/>
        </w:rPr>
        <w:t>的阀组组件</w:t>
      </w:r>
      <w:proofErr w:type="gramEnd"/>
      <w:r>
        <w:rPr>
          <w:rFonts w:hAnsi="宋体" w:hint="eastAsia"/>
          <w:sz w:val="24"/>
          <w:szCs w:val="24"/>
        </w:rPr>
        <w:t>、管路、电气设备均应在工厂内制造组装并试验完毕，仅留至油缸的压力油管接头、回油管接头及电缆插头，以便工地安装。</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2.7.1.14 </w:t>
      </w:r>
      <w:r>
        <w:rPr>
          <w:rFonts w:hAnsi="宋体" w:hint="eastAsia"/>
          <w:sz w:val="24"/>
          <w:szCs w:val="24"/>
        </w:rPr>
        <w:t>泵站上的电气设备（自动化元件）应组装完毕，其电缆</w:t>
      </w:r>
      <w:r>
        <w:rPr>
          <w:rFonts w:hAnsi="宋体" w:hint="eastAsia"/>
          <w:sz w:val="24"/>
          <w:szCs w:val="24"/>
        </w:rPr>
        <w:t>应引至油箱上的端子箱内，所有自动化元件的电缆，其单根导线的横截面应不小于</w:t>
      </w:r>
      <w:r>
        <w:rPr>
          <w:rFonts w:hAnsi="宋体" w:hint="eastAsia"/>
          <w:sz w:val="24"/>
          <w:szCs w:val="24"/>
        </w:rPr>
        <w:t>1.5mm</w:t>
      </w:r>
      <w:r>
        <w:rPr>
          <w:rFonts w:hAnsi="宋体" w:hint="eastAsia"/>
          <w:sz w:val="24"/>
          <w:szCs w:val="24"/>
        </w:rPr>
        <w:t>，且电缆应有良好的屏蔽性能和耐油性能。</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2.7.1.15 </w:t>
      </w:r>
      <w:r>
        <w:rPr>
          <w:rFonts w:hAnsi="宋体" w:hint="eastAsia"/>
          <w:sz w:val="24"/>
          <w:szCs w:val="24"/>
        </w:rPr>
        <w:t>液压系统应满足闸门从全关到全开任意位置的启动和长期停留。</w:t>
      </w:r>
      <w:r>
        <w:rPr>
          <w:rFonts w:hAnsi="宋体" w:hint="eastAsia"/>
          <w:sz w:val="24"/>
          <w:szCs w:val="24"/>
        </w:rPr>
        <w:t xml:space="preserve"> </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2.7.1.16 </w:t>
      </w:r>
      <w:r>
        <w:rPr>
          <w:rFonts w:hAnsi="宋体" w:hint="eastAsia"/>
          <w:sz w:val="24"/>
          <w:szCs w:val="24"/>
        </w:rPr>
        <w:t>对</w:t>
      </w:r>
      <w:proofErr w:type="gramStart"/>
      <w:r>
        <w:rPr>
          <w:rFonts w:hAnsi="宋体" w:hint="eastAsia"/>
          <w:sz w:val="24"/>
          <w:szCs w:val="24"/>
        </w:rPr>
        <w:t>廊道门液压</w:t>
      </w:r>
      <w:proofErr w:type="gramEnd"/>
      <w:r>
        <w:rPr>
          <w:rFonts w:hAnsi="宋体" w:hint="eastAsia"/>
          <w:sz w:val="24"/>
          <w:szCs w:val="24"/>
        </w:rPr>
        <w:t>启闭机的油缸，除应能保证闸门在任意位置长期停留外，还应保证当管路意外破裂时闸门不会跌落，必须在油缸</w:t>
      </w:r>
      <w:proofErr w:type="gramStart"/>
      <w:r>
        <w:rPr>
          <w:rFonts w:hAnsi="宋体" w:hint="eastAsia"/>
          <w:sz w:val="24"/>
          <w:szCs w:val="24"/>
        </w:rPr>
        <w:t>下腔油口处</w:t>
      </w:r>
      <w:proofErr w:type="gramEnd"/>
      <w:r>
        <w:rPr>
          <w:rFonts w:hAnsi="宋体" w:hint="eastAsia"/>
          <w:sz w:val="24"/>
          <w:szCs w:val="24"/>
        </w:rPr>
        <w:t>设置油缸安全锁止阀。锁止阀组应有手动开启功能。</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2.7.1.17 </w:t>
      </w:r>
      <w:r>
        <w:rPr>
          <w:rFonts w:hAnsi="宋体" w:hint="eastAsia"/>
          <w:sz w:val="24"/>
          <w:szCs w:val="24"/>
        </w:rPr>
        <w:t>每泵站均应配置启闭机应急电液控制器联接的标准接口。</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2.7.1.18 </w:t>
      </w:r>
      <w:r>
        <w:rPr>
          <w:rFonts w:hAnsi="宋体" w:hint="eastAsia"/>
          <w:sz w:val="24"/>
          <w:szCs w:val="24"/>
        </w:rPr>
        <w:t>液压系统的电源为：动力电源，交流</w:t>
      </w:r>
      <w:r>
        <w:rPr>
          <w:rFonts w:hAnsi="宋体" w:hint="eastAsia"/>
          <w:sz w:val="24"/>
          <w:szCs w:val="24"/>
        </w:rPr>
        <w:t>380</w:t>
      </w:r>
      <w:r>
        <w:rPr>
          <w:rFonts w:hAnsi="宋体" w:hint="eastAsia"/>
          <w:sz w:val="24"/>
          <w:szCs w:val="24"/>
        </w:rPr>
        <w:t>V</w:t>
      </w:r>
      <w:r>
        <w:rPr>
          <w:rFonts w:hAnsi="宋体" w:hint="eastAsia"/>
          <w:sz w:val="24"/>
          <w:szCs w:val="24"/>
        </w:rPr>
        <w:t>、</w:t>
      </w:r>
      <w:r>
        <w:rPr>
          <w:rFonts w:hAnsi="宋体" w:hint="eastAsia"/>
          <w:sz w:val="24"/>
          <w:szCs w:val="24"/>
        </w:rPr>
        <w:t>50Hz</w:t>
      </w:r>
      <w:r>
        <w:rPr>
          <w:rFonts w:hAnsi="宋体" w:hint="eastAsia"/>
          <w:sz w:val="24"/>
          <w:szCs w:val="24"/>
        </w:rPr>
        <w:t>；电磁阀电源：</w:t>
      </w:r>
      <w:r>
        <w:rPr>
          <w:rFonts w:hAnsi="宋体" w:hint="eastAsia"/>
          <w:sz w:val="24"/>
          <w:szCs w:val="24"/>
        </w:rPr>
        <w:t>DC24V</w:t>
      </w:r>
      <w:r>
        <w:rPr>
          <w:rFonts w:hAnsi="宋体" w:hint="eastAsia"/>
          <w:sz w:val="24"/>
          <w:szCs w:val="24"/>
        </w:rPr>
        <w:t>。</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2.7.1.19 </w:t>
      </w:r>
      <w:r>
        <w:rPr>
          <w:rFonts w:hAnsi="宋体" w:hint="eastAsia"/>
          <w:sz w:val="24"/>
          <w:szCs w:val="24"/>
        </w:rPr>
        <w:t>液压系统中适当位置和油缸安装后的最上点，应设置排气阀。</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2.7.1.20 </w:t>
      </w:r>
      <w:r>
        <w:rPr>
          <w:rFonts w:hAnsi="宋体" w:hint="eastAsia"/>
          <w:sz w:val="24"/>
          <w:szCs w:val="24"/>
        </w:rPr>
        <w:t>系统设计应满足</w:t>
      </w:r>
      <w:r>
        <w:rPr>
          <w:rFonts w:hAnsi="宋体" w:hint="eastAsia"/>
          <w:sz w:val="24"/>
          <w:szCs w:val="24"/>
        </w:rPr>
        <w:t>GB3766</w:t>
      </w:r>
      <w:r>
        <w:rPr>
          <w:rFonts w:hAnsi="宋体" w:hint="eastAsia"/>
          <w:sz w:val="24"/>
          <w:szCs w:val="24"/>
        </w:rPr>
        <w:t>中第</w:t>
      </w:r>
      <w:r>
        <w:rPr>
          <w:rFonts w:hAnsi="宋体" w:hint="eastAsia"/>
          <w:sz w:val="24"/>
          <w:szCs w:val="24"/>
        </w:rPr>
        <w:t>1.2</w:t>
      </w:r>
      <w:r>
        <w:rPr>
          <w:rFonts w:hAnsi="宋体" w:hint="eastAsia"/>
          <w:sz w:val="24"/>
          <w:szCs w:val="24"/>
        </w:rPr>
        <w:t>条安全要求。</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2.7.1.21 </w:t>
      </w:r>
      <w:r>
        <w:rPr>
          <w:rFonts w:hAnsi="宋体" w:hint="eastAsia"/>
          <w:sz w:val="24"/>
          <w:szCs w:val="24"/>
        </w:rPr>
        <w:t>系统图绘制应符合</w:t>
      </w:r>
      <w:r>
        <w:rPr>
          <w:rFonts w:hAnsi="宋体" w:hint="eastAsia"/>
          <w:sz w:val="24"/>
          <w:szCs w:val="24"/>
        </w:rPr>
        <w:t>GB786</w:t>
      </w:r>
      <w:r>
        <w:rPr>
          <w:rFonts w:hAnsi="宋体" w:hint="eastAsia"/>
          <w:sz w:val="24"/>
          <w:szCs w:val="24"/>
        </w:rPr>
        <w:t>规定。</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lastRenderedPageBreak/>
        <w:t xml:space="preserve">2.7.1.22  </w:t>
      </w:r>
      <w:r>
        <w:rPr>
          <w:rFonts w:hAnsi="宋体" w:hint="eastAsia"/>
          <w:sz w:val="24"/>
          <w:szCs w:val="24"/>
        </w:rPr>
        <w:t>液压系统公称压力应按</w:t>
      </w:r>
      <w:r>
        <w:rPr>
          <w:rFonts w:hAnsi="宋体" w:hint="eastAsia"/>
          <w:sz w:val="24"/>
          <w:szCs w:val="24"/>
        </w:rPr>
        <w:t>GB2346</w:t>
      </w:r>
      <w:r>
        <w:rPr>
          <w:rFonts w:hAnsi="宋体" w:hint="eastAsia"/>
          <w:sz w:val="24"/>
          <w:szCs w:val="24"/>
        </w:rPr>
        <w:t>选取，</w:t>
      </w:r>
      <w:r>
        <w:rPr>
          <w:rFonts w:hAnsi="宋体" w:hint="eastAsia"/>
          <w:sz w:val="24"/>
          <w:szCs w:val="24"/>
        </w:rPr>
        <w:t xml:space="preserve"> </w:t>
      </w:r>
      <w:r>
        <w:rPr>
          <w:rFonts w:hAnsi="宋体" w:hint="eastAsia"/>
          <w:sz w:val="24"/>
          <w:szCs w:val="24"/>
        </w:rPr>
        <w:t>油缸公称压力应按</w:t>
      </w:r>
      <w:r>
        <w:rPr>
          <w:rFonts w:hAnsi="宋体" w:hint="eastAsia"/>
          <w:sz w:val="24"/>
          <w:szCs w:val="24"/>
        </w:rPr>
        <w:t>GB7938</w:t>
      </w:r>
      <w:r>
        <w:rPr>
          <w:rFonts w:hAnsi="宋体" w:hint="eastAsia"/>
          <w:sz w:val="24"/>
          <w:szCs w:val="24"/>
        </w:rPr>
        <w:t>选取，管接头及其附件公称压力应按</w:t>
      </w:r>
      <w:r>
        <w:rPr>
          <w:rFonts w:hAnsi="宋体" w:hint="eastAsia"/>
          <w:sz w:val="24"/>
          <w:szCs w:val="24"/>
        </w:rPr>
        <w:t>GB7937</w:t>
      </w:r>
      <w:r>
        <w:rPr>
          <w:rFonts w:hAnsi="宋体" w:hint="eastAsia"/>
          <w:sz w:val="24"/>
          <w:szCs w:val="24"/>
        </w:rPr>
        <w:t>选取，油箱公称容量应按</w:t>
      </w:r>
      <w:r>
        <w:rPr>
          <w:rFonts w:hAnsi="宋体" w:hint="eastAsia"/>
          <w:sz w:val="24"/>
          <w:szCs w:val="24"/>
        </w:rPr>
        <w:t>GB2876</w:t>
      </w:r>
      <w:r>
        <w:rPr>
          <w:rFonts w:hAnsi="宋体" w:hint="eastAsia"/>
          <w:sz w:val="24"/>
          <w:szCs w:val="24"/>
        </w:rPr>
        <w:t>选取。</w:t>
      </w:r>
      <w:r>
        <w:rPr>
          <w:rFonts w:hAnsi="宋体" w:hint="eastAsia"/>
          <w:sz w:val="24"/>
          <w:szCs w:val="24"/>
        </w:rPr>
        <w:t>,</w:t>
      </w:r>
      <w:r>
        <w:rPr>
          <w:rFonts w:hAnsi="宋体" w:hint="eastAsia"/>
          <w:sz w:val="24"/>
          <w:szCs w:val="24"/>
        </w:rPr>
        <w:t>所有滑阀应有阀芯位置反馈信号输出。</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2.7.1.23  </w:t>
      </w:r>
      <w:r>
        <w:rPr>
          <w:rFonts w:hAnsi="宋体" w:hint="eastAsia"/>
          <w:sz w:val="24"/>
          <w:szCs w:val="24"/>
        </w:rPr>
        <w:t>液压系统应进行压力损失计算，</w:t>
      </w:r>
      <w:r>
        <w:rPr>
          <w:rFonts w:hAnsi="宋体" w:hint="eastAsia"/>
          <w:sz w:val="24"/>
          <w:szCs w:val="24"/>
        </w:rPr>
        <w:t xml:space="preserve"> </w:t>
      </w:r>
      <w:r>
        <w:rPr>
          <w:rFonts w:hAnsi="宋体" w:hint="eastAsia"/>
          <w:sz w:val="24"/>
          <w:szCs w:val="24"/>
        </w:rPr>
        <w:t>液压系统中溢流阀的</w:t>
      </w:r>
      <w:r>
        <w:rPr>
          <w:rFonts w:hAnsi="宋体" w:hint="eastAsia"/>
          <w:sz w:val="24"/>
          <w:szCs w:val="24"/>
        </w:rPr>
        <w:t>调整压力应不小于数字化</w:t>
      </w:r>
      <w:proofErr w:type="gramStart"/>
      <w:r>
        <w:rPr>
          <w:rFonts w:hAnsi="宋体" w:hint="eastAsia"/>
          <w:sz w:val="24"/>
          <w:szCs w:val="24"/>
        </w:rPr>
        <w:t>电液系统</w:t>
      </w:r>
      <w:proofErr w:type="gramEnd"/>
      <w:r>
        <w:rPr>
          <w:rFonts w:hAnsi="宋体" w:hint="eastAsia"/>
          <w:sz w:val="24"/>
          <w:szCs w:val="24"/>
        </w:rPr>
        <w:t>中的工作压力与压力损失之</w:t>
      </w:r>
      <w:proofErr w:type="gramStart"/>
      <w:r>
        <w:rPr>
          <w:rFonts w:hAnsi="宋体" w:hint="eastAsia"/>
          <w:sz w:val="24"/>
          <w:szCs w:val="24"/>
        </w:rPr>
        <w:t>和</w:t>
      </w:r>
      <w:proofErr w:type="gramEnd"/>
      <w:r>
        <w:rPr>
          <w:rFonts w:hAnsi="宋体" w:hint="eastAsia"/>
          <w:sz w:val="24"/>
          <w:szCs w:val="24"/>
        </w:rPr>
        <w:t>。</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2.7.1.24  </w:t>
      </w:r>
      <w:r>
        <w:rPr>
          <w:rFonts w:hAnsi="宋体" w:hint="eastAsia"/>
          <w:sz w:val="24"/>
          <w:szCs w:val="24"/>
        </w:rPr>
        <w:t>液压系统应在油泵出口和通向油缸下腔的油管口设置油压传感器，每支油缸下腔出口处各设置一套压力变送器。在油箱设置油位变送器和油温变送器。</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2.7.1.25  </w:t>
      </w:r>
      <w:r>
        <w:rPr>
          <w:rFonts w:hAnsi="宋体" w:hint="eastAsia"/>
          <w:sz w:val="24"/>
          <w:szCs w:val="24"/>
        </w:rPr>
        <w:t>系统应有完善的监视、测量、控制与保护装置。</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2.7.1.26  </w:t>
      </w:r>
      <w:r>
        <w:rPr>
          <w:rFonts w:hAnsi="宋体" w:hint="eastAsia"/>
          <w:sz w:val="24"/>
          <w:szCs w:val="24"/>
        </w:rPr>
        <w:t>系统应便于现场操作，亦便于在中控室操作。</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2.7.1.27  </w:t>
      </w:r>
      <w:r>
        <w:rPr>
          <w:rFonts w:hAnsi="宋体" w:hint="eastAsia"/>
          <w:sz w:val="24"/>
          <w:szCs w:val="24"/>
        </w:rPr>
        <w:t>启闭</w:t>
      </w:r>
      <w:proofErr w:type="gramStart"/>
      <w:r>
        <w:rPr>
          <w:rFonts w:hAnsi="宋体" w:hint="eastAsia"/>
          <w:sz w:val="24"/>
          <w:szCs w:val="24"/>
        </w:rPr>
        <w:t>机安全</w:t>
      </w:r>
      <w:proofErr w:type="gramEnd"/>
      <w:r>
        <w:rPr>
          <w:rFonts w:hAnsi="宋体" w:hint="eastAsia"/>
          <w:sz w:val="24"/>
          <w:szCs w:val="24"/>
        </w:rPr>
        <w:t>运行智能保障系统的智能采集系统应集成于液压动力站上，便于现地监测。</w:t>
      </w:r>
    </w:p>
    <w:p w:rsidR="00267E93" w:rsidRDefault="006C4135">
      <w:pPr>
        <w:pStyle w:val="3"/>
        <w:spacing w:before="120" w:after="120" w:line="300" w:lineRule="auto"/>
        <w:ind w:firstLineChars="200" w:firstLine="482"/>
        <w:rPr>
          <w:rFonts w:ascii="宋体" w:hAnsi="宋体" w:cs="宋体"/>
          <w:b/>
          <w:bCs w:val="0"/>
          <w:szCs w:val="24"/>
        </w:rPr>
      </w:pPr>
      <w:bookmarkStart w:id="51" w:name="_Toc27700"/>
      <w:bookmarkStart w:id="52" w:name="_Toc30541"/>
      <w:bookmarkStart w:id="53" w:name="_Hlk163461608"/>
      <w:r>
        <w:rPr>
          <w:rFonts w:ascii="宋体" w:hAnsi="宋体" w:cs="宋体" w:hint="eastAsia"/>
          <w:b/>
          <w:bCs w:val="0"/>
          <w:szCs w:val="24"/>
        </w:rPr>
        <w:t>2.7.2</w:t>
      </w:r>
      <w:r>
        <w:rPr>
          <w:rFonts w:ascii="宋体" w:hAnsi="宋体" w:cs="宋体" w:hint="eastAsia"/>
          <w:b/>
          <w:bCs w:val="0"/>
          <w:szCs w:val="24"/>
        </w:rPr>
        <w:t>现地电气控制柜</w:t>
      </w:r>
      <w:bookmarkEnd w:id="51"/>
      <w:bookmarkEnd w:id="52"/>
    </w:p>
    <w:bookmarkEnd w:id="53"/>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t>2.7.2.1</w:t>
      </w:r>
      <w:r>
        <w:rPr>
          <w:rFonts w:ascii="宋体" w:hAnsi="宋体" w:cs="宋体" w:hint="eastAsia"/>
          <w:kern w:val="0"/>
          <w:sz w:val="24"/>
          <w:lang/>
        </w:rPr>
        <w:t>所有硬件应是国际知名产品；</w:t>
      </w:r>
      <w:r>
        <w:rPr>
          <w:rFonts w:ascii="宋体" w:hAnsi="宋体" w:cs="宋体" w:hint="eastAsia"/>
          <w:kern w:val="0"/>
          <w:sz w:val="24"/>
          <w:lang/>
        </w:rPr>
        <w:t xml:space="preserve"> </w:t>
      </w:r>
    </w:p>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t>2.7.2.2</w:t>
      </w:r>
      <w:r>
        <w:rPr>
          <w:rFonts w:ascii="宋体" w:hAnsi="宋体" w:cs="宋体" w:hint="eastAsia"/>
          <w:kern w:val="0"/>
          <w:sz w:val="24"/>
          <w:lang/>
        </w:rPr>
        <w:t>系统中所有模件应是接插式的，便于更换，支持热插拔。机柜内应提供各种类型</w:t>
      </w:r>
      <w:r>
        <w:rPr>
          <w:rFonts w:ascii="宋体" w:hAnsi="宋体" w:cs="宋体" w:hint="eastAsia"/>
          <w:kern w:val="0"/>
          <w:sz w:val="24"/>
          <w:lang/>
        </w:rPr>
        <w:t xml:space="preserve"> I/O </w:t>
      </w:r>
      <w:r>
        <w:rPr>
          <w:rFonts w:ascii="宋体" w:hAnsi="宋体" w:cs="宋体" w:hint="eastAsia"/>
          <w:kern w:val="0"/>
          <w:sz w:val="24"/>
          <w:lang/>
        </w:rPr>
        <w:t>的</w:t>
      </w:r>
      <w:r>
        <w:rPr>
          <w:rFonts w:ascii="宋体" w:hAnsi="宋体" w:cs="宋体" w:hint="eastAsia"/>
          <w:kern w:val="0"/>
          <w:sz w:val="24"/>
          <w:lang/>
        </w:rPr>
        <w:t xml:space="preserve"> 10</w:t>
      </w:r>
      <w:r>
        <w:rPr>
          <w:rFonts w:ascii="宋体" w:hAnsi="宋体" w:cs="宋体" w:hint="eastAsia"/>
          <w:kern w:val="0"/>
          <w:sz w:val="24"/>
          <w:lang/>
        </w:rPr>
        <w:t>％</w:t>
      </w:r>
      <w:r>
        <w:rPr>
          <w:rFonts w:ascii="宋体" w:hAnsi="宋体" w:cs="宋体" w:hint="eastAsia"/>
          <w:kern w:val="0"/>
          <w:sz w:val="24"/>
          <w:lang/>
        </w:rPr>
        <w:t>~15</w:t>
      </w:r>
      <w:r>
        <w:rPr>
          <w:rFonts w:ascii="宋体" w:hAnsi="宋体" w:cs="宋体" w:hint="eastAsia"/>
          <w:kern w:val="0"/>
          <w:sz w:val="24"/>
          <w:lang/>
        </w:rPr>
        <w:t>％做备用，同时在插槽上还应留有扩充</w:t>
      </w:r>
      <w:r>
        <w:rPr>
          <w:rFonts w:ascii="宋体" w:hAnsi="宋体" w:cs="宋体" w:hint="eastAsia"/>
          <w:kern w:val="0"/>
          <w:sz w:val="24"/>
          <w:lang/>
        </w:rPr>
        <w:t xml:space="preserve"> 20</w:t>
      </w:r>
      <w:r>
        <w:rPr>
          <w:rFonts w:ascii="宋体" w:hAnsi="宋体" w:cs="宋体" w:hint="eastAsia"/>
          <w:kern w:val="0"/>
          <w:sz w:val="24"/>
          <w:lang/>
        </w:rPr>
        <w:t>％</w:t>
      </w:r>
      <w:r>
        <w:rPr>
          <w:rFonts w:ascii="宋体" w:hAnsi="宋体" w:cs="宋体" w:hint="eastAsia"/>
          <w:kern w:val="0"/>
          <w:sz w:val="24"/>
          <w:lang/>
        </w:rPr>
        <w:t xml:space="preserve">I/O </w:t>
      </w:r>
      <w:r>
        <w:rPr>
          <w:rFonts w:ascii="宋体" w:hAnsi="宋体" w:cs="宋体" w:hint="eastAsia"/>
          <w:kern w:val="0"/>
          <w:sz w:val="24"/>
          <w:lang/>
        </w:rPr>
        <w:t>的余地。备用点全部引到端子。</w:t>
      </w:r>
      <w:r>
        <w:rPr>
          <w:rFonts w:ascii="宋体" w:hAnsi="宋体" w:cs="宋体" w:hint="eastAsia"/>
          <w:kern w:val="0"/>
          <w:sz w:val="24"/>
          <w:lang/>
        </w:rPr>
        <w:t xml:space="preserve"> </w:t>
      </w:r>
    </w:p>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t>2.7.2.3</w:t>
      </w:r>
      <w:r>
        <w:rPr>
          <w:rFonts w:ascii="宋体" w:hAnsi="宋体" w:cs="宋体" w:hint="eastAsia"/>
          <w:kern w:val="0"/>
          <w:sz w:val="24"/>
          <w:lang/>
        </w:rPr>
        <w:t>所有模拟量和开关量的</w:t>
      </w:r>
      <w:r>
        <w:rPr>
          <w:rFonts w:ascii="宋体" w:hAnsi="宋体" w:cs="宋体" w:hint="eastAsia"/>
          <w:kern w:val="0"/>
          <w:sz w:val="24"/>
          <w:lang/>
        </w:rPr>
        <w:t xml:space="preserve"> I/O </w:t>
      </w:r>
      <w:r>
        <w:rPr>
          <w:rFonts w:ascii="宋体" w:hAnsi="宋体" w:cs="宋体" w:hint="eastAsia"/>
          <w:kern w:val="0"/>
          <w:sz w:val="24"/>
          <w:lang/>
        </w:rPr>
        <w:t>模件应有隔离装置；</w:t>
      </w:r>
      <w:r>
        <w:rPr>
          <w:rFonts w:ascii="宋体" w:hAnsi="宋体" w:cs="宋体" w:hint="eastAsia"/>
          <w:kern w:val="0"/>
          <w:sz w:val="24"/>
          <w:lang/>
        </w:rPr>
        <w:t xml:space="preserve"> </w:t>
      </w:r>
    </w:p>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t>2.7.2.4</w:t>
      </w:r>
      <w:r>
        <w:rPr>
          <w:rFonts w:ascii="宋体" w:hAnsi="宋体" w:cs="宋体" w:hint="eastAsia"/>
          <w:kern w:val="0"/>
          <w:sz w:val="24"/>
          <w:lang/>
        </w:rPr>
        <w:t>电源应配有浪涌保护；</w:t>
      </w:r>
      <w:r>
        <w:rPr>
          <w:rFonts w:ascii="宋体" w:hAnsi="宋体" w:cs="宋体" w:hint="eastAsia"/>
          <w:kern w:val="0"/>
          <w:sz w:val="24"/>
          <w:lang/>
        </w:rPr>
        <w:t xml:space="preserve"> </w:t>
      </w:r>
    </w:p>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t xml:space="preserve">2.7.2.5 PLC </w:t>
      </w:r>
      <w:r>
        <w:rPr>
          <w:rFonts w:ascii="宋体" w:hAnsi="宋体" w:cs="宋体" w:hint="eastAsia"/>
          <w:kern w:val="0"/>
          <w:sz w:val="24"/>
          <w:lang/>
        </w:rPr>
        <w:t>系统应能在高的电气噪声，无线电波干扰和振动环境下连续运行；</w:t>
      </w:r>
      <w:r>
        <w:rPr>
          <w:rFonts w:ascii="宋体" w:hAnsi="宋体" w:cs="宋体" w:hint="eastAsia"/>
          <w:kern w:val="0"/>
          <w:sz w:val="24"/>
          <w:lang/>
        </w:rPr>
        <w:t xml:space="preserve"> </w:t>
      </w:r>
    </w:p>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t>2.7.2.6</w:t>
      </w:r>
      <w:r>
        <w:rPr>
          <w:rFonts w:ascii="宋体" w:hAnsi="宋体" w:cs="宋体" w:hint="eastAsia"/>
          <w:kern w:val="0"/>
          <w:sz w:val="24"/>
          <w:lang/>
        </w:rPr>
        <w:t>所有在可编程控制器系统中的硬件应能在环境温度</w:t>
      </w:r>
      <w:r>
        <w:rPr>
          <w:rFonts w:ascii="宋体" w:hAnsi="宋体" w:cs="宋体" w:hint="eastAsia"/>
          <w:kern w:val="0"/>
          <w:sz w:val="24"/>
          <w:lang/>
        </w:rPr>
        <w:t xml:space="preserve"> -10</w:t>
      </w:r>
      <w:r>
        <w:rPr>
          <w:rFonts w:ascii="宋体" w:hAnsi="宋体" w:cs="宋体" w:hint="eastAsia"/>
          <w:kern w:val="0"/>
          <w:sz w:val="24"/>
          <w:lang/>
        </w:rPr>
        <w:t>～</w:t>
      </w:r>
      <w:r>
        <w:rPr>
          <w:rFonts w:ascii="宋体" w:hAnsi="宋体" w:cs="宋体" w:hint="eastAsia"/>
          <w:kern w:val="0"/>
          <w:sz w:val="24"/>
          <w:lang/>
        </w:rPr>
        <w:t>50</w:t>
      </w:r>
      <w:r>
        <w:rPr>
          <w:rFonts w:ascii="宋体" w:hAnsi="宋体" w:cs="宋体" w:hint="eastAsia"/>
          <w:kern w:val="0"/>
          <w:sz w:val="24"/>
          <w:lang/>
        </w:rPr>
        <w:t>℃，相对湿度为</w:t>
      </w:r>
      <w:r>
        <w:rPr>
          <w:rFonts w:ascii="宋体" w:hAnsi="宋体" w:cs="宋体" w:hint="eastAsia"/>
          <w:kern w:val="0"/>
          <w:sz w:val="24"/>
          <w:lang/>
        </w:rPr>
        <w:t xml:space="preserve"> </w:t>
      </w:r>
    </w:p>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t>5</w:t>
      </w:r>
      <w:r>
        <w:rPr>
          <w:rFonts w:ascii="宋体" w:hAnsi="宋体" w:cs="宋体" w:hint="eastAsia"/>
          <w:kern w:val="0"/>
          <w:sz w:val="24"/>
          <w:lang/>
        </w:rPr>
        <w:t>～</w:t>
      </w:r>
      <w:r>
        <w:rPr>
          <w:rFonts w:ascii="宋体" w:hAnsi="宋体" w:cs="宋体" w:hint="eastAsia"/>
          <w:kern w:val="0"/>
          <w:sz w:val="24"/>
          <w:lang/>
        </w:rPr>
        <w:t>95</w:t>
      </w:r>
      <w:r>
        <w:rPr>
          <w:rFonts w:ascii="宋体" w:hAnsi="宋体" w:cs="宋体" w:hint="eastAsia"/>
          <w:kern w:val="0"/>
          <w:sz w:val="24"/>
          <w:lang/>
        </w:rPr>
        <w:t>％的范围内连续运行，而无结露现象</w:t>
      </w:r>
      <w:r>
        <w:rPr>
          <w:rFonts w:ascii="宋体" w:hAnsi="宋体" w:cs="宋体" w:hint="eastAsia"/>
          <w:kern w:val="0"/>
          <w:sz w:val="24"/>
          <w:lang/>
        </w:rPr>
        <w:t>；</w:t>
      </w:r>
    </w:p>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t xml:space="preserve">2.7.2.7 </w:t>
      </w:r>
      <w:r>
        <w:rPr>
          <w:rFonts w:ascii="宋体" w:hAnsi="宋体" w:cs="宋体" w:hint="eastAsia"/>
          <w:kern w:val="0"/>
          <w:sz w:val="24"/>
          <w:lang/>
        </w:rPr>
        <w:t>现地控制柜应与现有上位机系统对接，不得影响船闸的正常运行；</w:t>
      </w:r>
    </w:p>
    <w:p w:rsidR="00267E93" w:rsidRDefault="006C4135">
      <w:pPr>
        <w:widowControl/>
        <w:spacing w:line="460" w:lineRule="exact"/>
        <w:ind w:firstLineChars="200" w:firstLine="480"/>
        <w:jc w:val="left"/>
        <w:rPr>
          <w:rFonts w:ascii="宋体" w:hAnsi="宋体" w:cs="宋体"/>
          <w:kern w:val="0"/>
          <w:sz w:val="24"/>
          <w:lang/>
        </w:rPr>
      </w:pPr>
      <w:r>
        <w:rPr>
          <w:rFonts w:ascii="宋体" w:hAnsi="宋体" w:cs="宋体" w:hint="eastAsia"/>
          <w:kern w:val="0"/>
          <w:sz w:val="24"/>
          <w:lang/>
        </w:rPr>
        <w:lastRenderedPageBreak/>
        <w:t xml:space="preserve">2.7.2.8 </w:t>
      </w:r>
      <w:r>
        <w:rPr>
          <w:rFonts w:ascii="宋体" w:hAnsi="宋体" w:cs="宋体" w:hint="eastAsia"/>
          <w:kern w:val="0"/>
          <w:sz w:val="24"/>
          <w:lang/>
        </w:rPr>
        <w:t>控制系统总接地应能直接接到电厂电气接地线上。采购单位不接受需设单独接地网的控制系统。</w:t>
      </w:r>
    </w:p>
    <w:p w:rsidR="00267E93" w:rsidRDefault="006C4135">
      <w:pPr>
        <w:pStyle w:val="a6"/>
        <w:tabs>
          <w:tab w:val="left" w:pos="315"/>
        </w:tabs>
        <w:spacing w:line="460" w:lineRule="exact"/>
        <w:ind w:firstLineChars="200" w:firstLine="482"/>
        <w:outlineLvl w:val="2"/>
        <w:rPr>
          <w:rFonts w:hAnsi="宋体"/>
          <w:sz w:val="24"/>
          <w:szCs w:val="24"/>
        </w:rPr>
      </w:pPr>
      <w:bookmarkStart w:id="54" w:name="_Toc13982"/>
      <w:bookmarkStart w:id="55" w:name="_Toc15973"/>
      <w:r>
        <w:rPr>
          <w:rFonts w:hAnsi="宋体" w:hint="eastAsia"/>
          <w:b/>
          <w:sz w:val="24"/>
          <w:szCs w:val="24"/>
        </w:rPr>
        <w:t xml:space="preserve">2.7.3 </w:t>
      </w:r>
      <w:r>
        <w:rPr>
          <w:rFonts w:hAnsi="宋体" w:hint="eastAsia"/>
          <w:b/>
          <w:sz w:val="24"/>
          <w:szCs w:val="24"/>
        </w:rPr>
        <w:t>启闭</w:t>
      </w:r>
      <w:proofErr w:type="gramStart"/>
      <w:r>
        <w:rPr>
          <w:rFonts w:hAnsi="宋体" w:hint="eastAsia"/>
          <w:b/>
          <w:sz w:val="24"/>
          <w:szCs w:val="24"/>
        </w:rPr>
        <w:t>机安全</w:t>
      </w:r>
      <w:proofErr w:type="gramEnd"/>
      <w:r>
        <w:rPr>
          <w:rFonts w:hAnsi="宋体" w:hint="eastAsia"/>
          <w:b/>
          <w:sz w:val="24"/>
          <w:szCs w:val="24"/>
        </w:rPr>
        <w:t>运行智能保障系统（启闭机数字化系统）</w:t>
      </w:r>
      <w:bookmarkEnd w:id="54"/>
      <w:bookmarkEnd w:id="55"/>
    </w:p>
    <w:p w:rsidR="00267E93" w:rsidRDefault="006C4135">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2.7.3.1</w:t>
      </w:r>
      <w:r>
        <w:rPr>
          <w:rFonts w:ascii="宋体" w:hAnsi="宋体" w:cs="宋体" w:hint="eastAsia"/>
          <w:sz w:val="24"/>
        </w:rPr>
        <w:t>鉴于启闭机为船闸工程关键设备，启闭机的安全运行直接影响到整个船闸工程的安全和运行效率，为最大化降低启闭机停机时间、最大化提高启闭机的安全性，以及便于设备的预测性维护和延长设备大修时间，吕四渔港船闸</w:t>
      </w:r>
      <w:proofErr w:type="gramStart"/>
      <w:r>
        <w:rPr>
          <w:rFonts w:ascii="宋体" w:hAnsi="宋体" w:cs="宋体" w:hint="eastAsia"/>
          <w:sz w:val="24"/>
        </w:rPr>
        <w:t>数字化电液系统设计</w:t>
      </w:r>
      <w:proofErr w:type="gramEnd"/>
      <w:r>
        <w:rPr>
          <w:rFonts w:ascii="宋体" w:hAnsi="宋体" w:cs="宋体" w:hint="eastAsia"/>
          <w:sz w:val="24"/>
        </w:rPr>
        <w:t>包含启闭</w:t>
      </w:r>
      <w:proofErr w:type="gramStart"/>
      <w:r>
        <w:rPr>
          <w:rFonts w:ascii="宋体" w:hAnsi="宋体" w:cs="宋体" w:hint="eastAsia"/>
          <w:sz w:val="24"/>
        </w:rPr>
        <w:t>机安全</w:t>
      </w:r>
      <w:proofErr w:type="gramEnd"/>
      <w:r>
        <w:rPr>
          <w:rFonts w:ascii="宋体" w:hAnsi="宋体" w:cs="宋体" w:hint="eastAsia"/>
          <w:sz w:val="24"/>
        </w:rPr>
        <w:t>运行智能保障系统。</w:t>
      </w:r>
    </w:p>
    <w:p w:rsidR="00267E93" w:rsidRDefault="006C4135">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2.7.</w:t>
      </w:r>
      <w:r>
        <w:rPr>
          <w:rFonts w:ascii="宋体" w:hAnsi="宋体" w:cs="宋体" w:hint="eastAsia"/>
          <w:sz w:val="24"/>
        </w:rPr>
        <w:t>3.2</w:t>
      </w:r>
      <w:r>
        <w:rPr>
          <w:rFonts w:ascii="宋体" w:hAnsi="宋体" w:cs="宋体" w:hint="eastAsia"/>
          <w:sz w:val="24"/>
        </w:rPr>
        <w:t>启闭</w:t>
      </w:r>
      <w:proofErr w:type="gramStart"/>
      <w:r>
        <w:rPr>
          <w:rFonts w:ascii="宋体" w:hAnsi="宋体" w:cs="宋体" w:hint="eastAsia"/>
          <w:sz w:val="24"/>
        </w:rPr>
        <w:t>机安全</w:t>
      </w:r>
      <w:proofErr w:type="gramEnd"/>
      <w:r>
        <w:rPr>
          <w:rFonts w:ascii="宋体" w:hAnsi="宋体" w:cs="宋体" w:hint="eastAsia"/>
          <w:sz w:val="24"/>
        </w:rPr>
        <w:t>运行智能保障系统应具有的功能：</w:t>
      </w:r>
    </w:p>
    <w:p w:rsidR="00267E93" w:rsidRDefault="006C4135">
      <w:pPr>
        <w:adjustRightInd w:val="0"/>
        <w:snapToGrid w:val="0"/>
        <w:spacing w:line="460" w:lineRule="exact"/>
        <w:ind w:firstLineChars="200" w:firstLine="482"/>
        <w:jc w:val="left"/>
        <w:rPr>
          <w:rFonts w:ascii="宋体" w:hAnsi="宋体" w:cs="宋体"/>
          <w:b/>
          <w:bCs/>
          <w:sz w:val="24"/>
        </w:rPr>
      </w:pPr>
      <w:r>
        <w:rPr>
          <w:rFonts w:ascii="宋体" w:hAnsi="宋体" w:cs="宋体" w:hint="eastAsia"/>
          <w:b/>
          <w:bCs/>
          <w:sz w:val="24"/>
        </w:rPr>
        <w:t>1</w:t>
      </w:r>
      <w:r>
        <w:rPr>
          <w:rFonts w:ascii="宋体" w:hAnsi="宋体" w:cs="宋体" w:hint="eastAsia"/>
          <w:b/>
          <w:bCs/>
          <w:sz w:val="24"/>
        </w:rPr>
        <w:t>）在线监测</w:t>
      </w:r>
    </w:p>
    <w:p w:rsidR="00267E93" w:rsidRDefault="006C4135">
      <w:pPr>
        <w:adjustRightInd w:val="0"/>
        <w:snapToGrid w:val="0"/>
        <w:spacing w:line="460" w:lineRule="exact"/>
        <w:ind w:firstLineChars="200" w:firstLine="480"/>
        <w:jc w:val="left"/>
        <w:rPr>
          <w:rFonts w:ascii="宋体" w:hAnsi="宋体" w:cs="宋体"/>
          <w:bCs/>
          <w:sz w:val="24"/>
        </w:rPr>
      </w:pPr>
      <w:r>
        <w:rPr>
          <w:rFonts w:ascii="宋体" w:hAnsi="宋体" w:cs="宋体" w:hint="eastAsia"/>
          <w:bCs/>
          <w:sz w:val="24"/>
        </w:rPr>
        <w:t>系统应能对闸门状态、闸门开度以及启闭机的系统压力、液位、液温、阀芯位置、实时影像等设备状态及参数信息进行实时在线监测，并能在展示端（大屏端、客户电脑端、客户移动端）进行实时展示。</w:t>
      </w:r>
    </w:p>
    <w:p w:rsidR="00267E93" w:rsidRDefault="006C4135">
      <w:pPr>
        <w:adjustRightInd w:val="0"/>
        <w:snapToGrid w:val="0"/>
        <w:spacing w:line="460" w:lineRule="exact"/>
        <w:ind w:firstLineChars="200" w:firstLine="482"/>
        <w:jc w:val="left"/>
        <w:rPr>
          <w:rFonts w:ascii="宋体" w:hAnsi="宋体" w:cs="宋体"/>
          <w:b/>
          <w:bCs/>
          <w:sz w:val="24"/>
        </w:rPr>
      </w:pPr>
      <w:r>
        <w:rPr>
          <w:rFonts w:ascii="宋体" w:hAnsi="宋体" w:cs="宋体" w:hint="eastAsia"/>
          <w:b/>
          <w:bCs/>
          <w:sz w:val="24"/>
        </w:rPr>
        <w:t>2</w:t>
      </w:r>
      <w:r>
        <w:rPr>
          <w:rFonts w:ascii="宋体" w:hAnsi="宋体" w:cs="宋体" w:hint="eastAsia"/>
          <w:b/>
          <w:bCs/>
          <w:sz w:val="24"/>
        </w:rPr>
        <w:t>）健康度分析</w:t>
      </w:r>
    </w:p>
    <w:p w:rsidR="00267E93" w:rsidRDefault="006C4135">
      <w:pPr>
        <w:adjustRightInd w:val="0"/>
        <w:snapToGrid w:val="0"/>
        <w:spacing w:line="460" w:lineRule="exact"/>
        <w:ind w:firstLineChars="200" w:firstLine="480"/>
        <w:jc w:val="left"/>
        <w:rPr>
          <w:rFonts w:ascii="宋体" w:hAnsi="宋体" w:cs="宋体"/>
          <w:bCs/>
          <w:sz w:val="24"/>
        </w:rPr>
      </w:pPr>
      <w:r>
        <w:rPr>
          <w:rFonts w:ascii="宋体" w:hAnsi="宋体" w:cs="宋体" w:hint="eastAsia"/>
          <w:bCs/>
          <w:sz w:val="24"/>
        </w:rPr>
        <w:t>系统应能对启闭机运行数据进行实时采集，并能呈现设备的健康度情况。设备的健康</w:t>
      </w:r>
      <w:proofErr w:type="gramStart"/>
      <w:r>
        <w:rPr>
          <w:rFonts w:ascii="宋体" w:hAnsi="宋体" w:cs="宋体" w:hint="eastAsia"/>
          <w:bCs/>
          <w:sz w:val="24"/>
        </w:rPr>
        <w:t>度数据</w:t>
      </w:r>
      <w:proofErr w:type="gramEnd"/>
      <w:r>
        <w:rPr>
          <w:rFonts w:ascii="宋体" w:hAnsi="宋体" w:cs="宋体" w:hint="eastAsia"/>
          <w:bCs/>
          <w:sz w:val="24"/>
        </w:rPr>
        <w:t>应能对设备的维护保养、运行规划、使用寿命和整体安全性具有实际参考价值。</w:t>
      </w:r>
    </w:p>
    <w:p w:rsidR="00267E93" w:rsidRDefault="006C4135">
      <w:pPr>
        <w:adjustRightInd w:val="0"/>
        <w:snapToGrid w:val="0"/>
        <w:spacing w:line="460" w:lineRule="exact"/>
        <w:ind w:firstLineChars="200" w:firstLine="482"/>
        <w:jc w:val="left"/>
        <w:outlineLvl w:val="0"/>
        <w:rPr>
          <w:rFonts w:ascii="宋体" w:hAnsi="宋体" w:cs="宋体"/>
          <w:b/>
          <w:bCs/>
          <w:sz w:val="24"/>
        </w:rPr>
      </w:pPr>
      <w:bookmarkStart w:id="56" w:name="_Toc6441"/>
      <w:bookmarkStart w:id="57" w:name="_Toc19676"/>
      <w:r>
        <w:rPr>
          <w:rFonts w:ascii="宋体" w:hAnsi="宋体" w:cs="宋体" w:hint="eastAsia"/>
          <w:b/>
          <w:bCs/>
          <w:sz w:val="24"/>
        </w:rPr>
        <w:t>3.</w:t>
      </w:r>
      <w:r>
        <w:rPr>
          <w:rFonts w:ascii="宋体" w:hAnsi="宋体" w:cs="宋体" w:hint="eastAsia"/>
          <w:b/>
          <w:bCs/>
          <w:sz w:val="24"/>
        </w:rPr>
        <w:t>故障诊断及解决方案</w:t>
      </w:r>
      <w:bookmarkEnd w:id="56"/>
      <w:bookmarkEnd w:id="57"/>
    </w:p>
    <w:p w:rsidR="00267E93" w:rsidRDefault="006C4135">
      <w:pPr>
        <w:adjustRightInd w:val="0"/>
        <w:snapToGrid w:val="0"/>
        <w:spacing w:line="460" w:lineRule="exact"/>
        <w:ind w:firstLineChars="200" w:firstLine="480"/>
        <w:jc w:val="left"/>
        <w:rPr>
          <w:rFonts w:ascii="宋体" w:hAnsi="宋体" w:cs="宋体"/>
          <w:bCs/>
          <w:sz w:val="24"/>
        </w:rPr>
      </w:pPr>
      <w:r>
        <w:rPr>
          <w:rFonts w:ascii="宋体" w:hAnsi="宋体" w:cs="宋体" w:hint="eastAsia"/>
          <w:bCs/>
          <w:sz w:val="24"/>
        </w:rPr>
        <w:t>当一些突发故障发生时，系统应能瞬间自动判断故障源，并将故障诊断信息实时发送至客户端。故障诊断信息应能清楚的标明当前故障的编号、类型、描述、故障点位置以及处理当前故障的步骤及操作方法（文字</w:t>
      </w:r>
      <w:r>
        <w:rPr>
          <w:rFonts w:ascii="宋体" w:hAnsi="宋体" w:cs="宋体" w:hint="eastAsia"/>
          <w:bCs/>
          <w:sz w:val="24"/>
        </w:rPr>
        <w:t>+</w:t>
      </w:r>
      <w:r>
        <w:rPr>
          <w:rFonts w:ascii="宋体" w:hAnsi="宋体" w:cs="宋体" w:hint="eastAsia"/>
          <w:bCs/>
          <w:sz w:val="24"/>
        </w:rPr>
        <w:t>视屏）。</w:t>
      </w:r>
    </w:p>
    <w:p w:rsidR="00267E93" w:rsidRDefault="006C4135">
      <w:pPr>
        <w:adjustRightInd w:val="0"/>
        <w:snapToGrid w:val="0"/>
        <w:spacing w:line="460" w:lineRule="exact"/>
        <w:ind w:firstLineChars="200" w:firstLine="482"/>
        <w:jc w:val="left"/>
        <w:rPr>
          <w:rFonts w:ascii="宋体" w:hAnsi="宋体" w:cs="宋体"/>
          <w:b/>
          <w:bCs/>
          <w:sz w:val="24"/>
        </w:rPr>
      </w:pPr>
      <w:r>
        <w:rPr>
          <w:rFonts w:ascii="宋体" w:hAnsi="宋体" w:cs="宋体" w:hint="eastAsia"/>
          <w:b/>
          <w:bCs/>
          <w:sz w:val="24"/>
        </w:rPr>
        <w:t>4</w:t>
      </w:r>
      <w:r>
        <w:rPr>
          <w:rFonts w:ascii="宋体" w:hAnsi="宋体" w:cs="宋体" w:hint="eastAsia"/>
          <w:b/>
          <w:bCs/>
          <w:sz w:val="24"/>
        </w:rPr>
        <w:t>）汛期保障功能</w:t>
      </w:r>
    </w:p>
    <w:p w:rsidR="00267E93" w:rsidRDefault="006C4135">
      <w:pPr>
        <w:adjustRightInd w:val="0"/>
        <w:snapToGrid w:val="0"/>
        <w:spacing w:line="460" w:lineRule="exact"/>
        <w:ind w:firstLineChars="200" w:firstLine="480"/>
        <w:jc w:val="left"/>
        <w:rPr>
          <w:rFonts w:ascii="宋体" w:hAnsi="宋体" w:cs="宋体"/>
          <w:bCs/>
          <w:sz w:val="24"/>
        </w:rPr>
      </w:pPr>
      <w:r>
        <w:rPr>
          <w:rFonts w:ascii="宋体" w:hAnsi="宋体" w:cs="宋体" w:hint="eastAsia"/>
          <w:bCs/>
          <w:sz w:val="24"/>
        </w:rPr>
        <w:t>系统应能在汛前及汛后自动巡检启闭</w:t>
      </w:r>
      <w:proofErr w:type="gramStart"/>
      <w:r>
        <w:rPr>
          <w:rFonts w:ascii="宋体" w:hAnsi="宋体" w:cs="宋体" w:hint="eastAsia"/>
          <w:bCs/>
          <w:sz w:val="24"/>
        </w:rPr>
        <w:t>机当前</w:t>
      </w:r>
      <w:proofErr w:type="gramEnd"/>
      <w:r>
        <w:rPr>
          <w:rFonts w:ascii="宋体" w:hAnsi="宋体" w:cs="宋体" w:hint="eastAsia"/>
          <w:bCs/>
          <w:sz w:val="24"/>
        </w:rPr>
        <w:t>及历史各项数据，能提供设备健康状况分析（报表），为启闭机的汛期安全运行提供保障。</w:t>
      </w:r>
    </w:p>
    <w:p w:rsidR="00267E93" w:rsidRDefault="006C4135">
      <w:pPr>
        <w:adjustRightInd w:val="0"/>
        <w:snapToGrid w:val="0"/>
        <w:spacing w:line="460" w:lineRule="exact"/>
        <w:ind w:firstLineChars="200" w:firstLine="482"/>
        <w:jc w:val="left"/>
        <w:rPr>
          <w:rFonts w:ascii="宋体" w:hAnsi="宋体" w:cs="宋体"/>
          <w:b/>
          <w:bCs/>
          <w:sz w:val="24"/>
        </w:rPr>
      </w:pPr>
      <w:r>
        <w:rPr>
          <w:rFonts w:ascii="宋体" w:hAnsi="宋体" w:cs="宋体" w:hint="eastAsia"/>
          <w:b/>
          <w:bCs/>
          <w:sz w:val="24"/>
        </w:rPr>
        <w:t>5</w:t>
      </w:r>
      <w:r>
        <w:rPr>
          <w:rFonts w:ascii="宋体" w:hAnsi="宋体" w:cs="宋体" w:hint="eastAsia"/>
          <w:b/>
          <w:bCs/>
          <w:sz w:val="24"/>
        </w:rPr>
        <w:t>）远程专家协助</w:t>
      </w:r>
    </w:p>
    <w:p w:rsidR="00267E93" w:rsidRDefault="006C4135">
      <w:pPr>
        <w:adjustRightInd w:val="0"/>
        <w:snapToGrid w:val="0"/>
        <w:spacing w:line="460" w:lineRule="exact"/>
        <w:ind w:firstLineChars="200" w:firstLine="480"/>
        <w:jc w:val="left"/>
        <w:rPr>
          <w:rFonts w:ascii="宋体" w:hAnsi="宋体" w:cs="宋体"/>
          <w:bCs/>
          <w:sz w:val="24"/>
        </w:rPr>
      </w:pPr>
      <w:r>
        <w:rPr>
          <w:rFonts w:ascii="宋体" w:hAnsi="宋体" w:cs="宋体" w:hint="eastAsia"/>
          <w:bCs/>
          <w:sz w:val="24"/>
        </w:rPr>
        <w:t>系统应具有远程专家协助功能，并能提供</w:t>
      </w:r>
      <w:r>
        <w:rPr>
          <w:rFonts w:ascii="宋体" w:hAnsi="宋体" w:cs="宋体" w:hint="eastAsia"/>
          <w:bCs/>
          <w:sz w:val="24"/>
        </w:rPr>
        <w:t>7*24</w:t>
      </w:r>
      <w:r>
        <w:rPr>
          <w:rFonts w:ascii="宋体" w:hAnsi="宋体" w:cs="宋体" w:hint="eastAsia"/>
          <w:bCs/>
          <w:sz w:val="24"/>
        </w:rPr>
        <w:t>小时在线技术支持。设备操作人员可通过智能头盔能与设备供应商后台专家进行无障碍交流，缩短设备故障处理时间。</w:t>
      </w:r>
    </w:p>
    <w:p w:rsidR="00267E93" w:rsidRDefault="006C4135">
      <w:pPr>
        <w:adjustRightInd w:val="0"/>
        <w:snapToGrid w:val="0"/>
        <w:spacing w:line="460" w:lineRule="exact"/>
        <w:ind w:firstLineChars="200" w:firstLine="482"/>
        <w:jc w:val="left"/>
        <w:rPr>
          <w:rFonts w:ascii="宋体" w:hAnsi="宋体" w:cs="宋体"/>
          <w:b/>
          <w:bCs/>
          <w:sz w:val="24"/>
        </w:rPr>
      </w:pPr>
      <w:r>
        <w:rPr>
          <w:rFonts w:ascii="宋体" w:hAnsi="宋体" w:cs="宋体" w:hint="eastAsia"/>
          <w:b/>
          <w:bCs/>
          <w:sz w:val="24"/>
        </w:rPr>
        <w:t>6</w:t>
      </w:r>
      <w:r>
        <w:rPr>
          <w:rFonts w:ascii="宋体" w:hAnsi="宋体" w:cs="宋体" w:hint="eastAsia"/>
          <w:b/>
          <w:bCs/>
          <w:sz w:val="24"/>
        </w:rPr>
        <w:t>）数据</w:t>
      </w:r>
      <w:r>
        <w:rPr>
          <w:rFonts w:ascii="宋体" w:hAnsi="宋体" w:cs="宋体" w:hint="eastAsia"/>
          <w:b/>
          <w:bCs/>
          <w:sz w:val="24"/>
        </w:rPr>
        <w:t>报表</w:t>
      </w:r>
    </w:p>
    <w:p w:rsidR="00267E93" w:rsidRDefault="006C4135">
      <w:pPr>
        <w:spacing w:line="460" w:lineRule="exact"/>
        <w:ind w:firstLineChars="200" w:firstLine="480"/>
        <w:jc w:val="left"/>
        <w:rPr>
          <w:rFonts w:ascii="宋体" w:hAnsi="宋体" w:cs="宋体"/>
          <w:bCs/>
          <w:sz w:val="24"/>
        </w:rPr>
      </w:pPr>
      <w:r>
        <w:rPr>
          <w:rFonts w:ascii="宋体" w:hAnsi="宋体" w:cs="宋体" w:hint="eastAsia"/>
          <w:bCs/>
          <w:sz w:val="24"/>
        </w:rPr>
        <w:t>系统应能自动生成设备运行情况的专业数据报表，报表应有设备运行记录、</w:t>
      </w:r>
    </w:p>
    <w:p w:rsidR="00267E93" w:rsidRDefault="006C4135">
      <w:pPr>
        <w:spacing w:line="460" w:lineRule="exact"/>
        <w:ind w:firstLineChars="200" w:firstLine="480"/>
        <w:jc w:val="left"/>
        <w:rPr>
          <w:rFonts w:ascii="宋体" w:hAnsi="宋体" w:cs="宋体"/>
          <w:bCs/>
          <w:sz w:val="24"/>
        </w:rPr>
      </w:pPr>
      <w:r>
        <w:rPr>
          <w:rFonts w:ascii="宋体" w:hAnsi="宋体" w:cs="宋体" w:hint="eastAsia"/>
          <w:bCs/>
          <w:sz w:val="24"/>
        </w:rPr>
        <w:lastRenderedPageBreak/>
        <w:t>告警记录、设备现状分析等详细信息，可为设备运行及</w:t>
      </w:r>
      <w:proofErr w:type="gramStart"/>
      <w:r>
        <w:rPr>
          <w:rFonts w:ascii="宋体" w:hAnsi="宋体" w:cs="宋体" w:hint="eastAsia"/>
          <w:bCs/>
          <w:sz w:val="24"/>
        </w:rPr>
        <w:t>维保决策</w:t>
      </w:r>
      <w:proofErr w:type="gramEnd"/>
      <w:r>
        <w:rPr>
          <w:rFonts w:ascii="宋体" w:hAnsi="宋体" w:cs="宋体" w:hint="eastAsia"/>
          <w:bCs/>
          <w:sz w:val="24"/>
        </w:rPr>
        <w:t>提供参考。系统具有</w:t>
      </w:r>
      <w:r>
        <w:rPr>
          <w:rFonts w:ascii="宋体" w:hAnsi="宋体" w:cs="宋体" w:hint="eastAsia"/>
          <w:bCs/>
          <w:sz w:val="24"/>
        </w:rPr>
        <w:t>PDF</w:t>
      </w:r>
      <w:r>
        <w:rPr>
          <w:rFonts w:ascii="宋体" w:hAnsi="宋体" w:cs="宋体" w:hint="eastAsia"/>
          <w:bCs/>
          <w:sz w:val="24"/>
        </w:rPr>
        <w:t>导出打印功能。</w:t>
      </w:r>
    </w:p>
    <w:p w:rsidR="00267E93" w:rsidRDefault="006C4135">
      <w:pPr>
        <w:spacing w:line="460" w:lineRule="exact"/>
        <w:ind w:firstLineChars="200" w:firstLine="482"/>
        <w:jc w:val="left"/>
        <w:outlineLvl w:val="1"/>
        <w:rPr>
          <w:rFonts w:ascii="宋体" w:hAnsi="宋体" w:cs="宋体"/>
          <w:b/>
          <w:sz w:val="24"/>
        </w:rPr>
      </w:pPr>
      <w:bookmarkStart w:id="58" w:name="_Toc17862"/>
      <w:bookmarkStart w:id="59" w:name="_Toc23231"/>
      <w:r>
        <w:rPr>
          <w:rFonts w:ascii="宋体" w:hAnsi="宋体" w:cs="宋体" w:hint="eastAsia"/>
          <w:b/>
          <w:sz w:val="24"/>
        </w:rPr>
        <w:t>2.7.3.3</w:t>
      </w:r>
      <w:r>
        <w:rPr>
          <w:rFonts w:ascii="宋体" w:hAnsi="宋体" w:cs="宋体" w:hint="eastAsia"/>
          <w:b/>
          <w:sz w:val="24"/>
        </w:rPr>
        <w:t>系统感知元件</w:t>
      </w:r>
      <w:bookmarkEnd w:id="58"/>
      <w:bookmarkEnd w:id="59"/>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液压系统应设有全面的感知元件，为系统安全运行提供全面的监测信号。以下为必备的监测元器件设置要求，实际设计不局限于此。</w:t>
      </w:r>
    </w:p>
    <w:p w:rsidR="00267E93" w:rsidRDefault="006C4135">
      <w:pPr>
        <w:spacing w:line="460" w:lineRule="exact"/>
        <w:ind w:firstLineChars="200" w:firstLine="482"/>
        <w:jc w:val="left"/>
        <w:rPr>
          <w:rFonts w:ascii="宋体" w:hAnsi="宋体" w:cs="宋体"/>
          <w:b/>
          <w:bCs/>
          <w:sz w:val="24"/>
        </w:rPr>
      </w:pPr>
      <w:r>
        <w:rPr>
          <w:rFonts w:ascii="宋体" w:hAnsi="宋体" w:cs="宋体" w:hint="eastAsia"/>
          <w:b/>
          <w:bCs/>
          <w:sz w:val="24"/>
        </w:rPr>
        <w:t>1</w:t>
      </w:r>
      <w:r>
        <w:rPr>
          <w:rFonts w:ascii="宋体" w:hAnsi="宋体" w:cs="宋体" w:hint="eastAsia"/>
          <w:b/>
          <w:bCs/>
          <w:sz w:val="24"/>
        </w:rPr>
        <w:t>）液压系统侧</w:t>
      </w:r>
    </w:p>
    <w:p w:rsidR="00267E93" w:rsidRDefault="006C4135">
      <w:pPr>
        <w:spacing w:line="460" w:lineRule="exact"/>
        <w:ind w:firstLineChars="200" w:firstLine="480"/>
        <w:jc w:val="left"/>
        <w:rPr>
          <w:rFonts w:ascii="宋体" w:hAnsi="宋体" w:cs="宋体"/>
          <w:sz w:val="24"/>
        </w:rPr>
      </w:pPr>
      <w:bookmarkStart w:id="60" w:name="_Hlk79568635"/>
      <w:r>
        <w:rPr>
          <w:rFonts w:ascii="宋体" w:hAnsi="宋体" w:cs="宋体" w:hint="eastAsia"/>
          <w:sz w:val="24"/>
        </w:rPr>
        <w:t xml:space="preserve">- </w:t>
      </w:r>
      <w:r>
        <w:rPr>
          <w:rFonts w:ascii="宋体" w:hAnsi="宋体" w:cs="宋体" w:hint="eastAsia"/>
          <w:sz w:val="24"/>
        </w:rPr>
        <w:t>用于控制</w:t>
      </w:r>
      <w:proofErr w:type="gramStart"/>
      <w:r>
        <w:rPr>
          <w:rFonts w:ascii="宋体" w:hAnsi="宋体" w:cs="宋体" w:hint="eastAsia"/>
          <w:sz w:val="24"/>
        </w:rPr>
        <w:t>启闭门动作</w:t>
      </w:r>
      <w:proofErr w:type="gramEnd"/>
      <w:r>
        <w:rPr>
          <w:rFonts w:ascii="宋体" w:hAnsi="宋体" w:cs="宋体" w:hint="eastAsia"/>
          <w:sz w:val="24"/>
        </w:rPr>
        <w:t>的电磁换向阀应自带阀芯位置监测功能，开关量信号输出；</w:t>
      </w:r>
    </w:p>
    <w:bookmarkEnd w:id="60"/>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用于控制系统建压及压力切换的电磁换向阀或先导电磁阀应自带阀芯位置监测功能，开关量信号输出；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主系</w:t>
      </w:r>
      <w:r>
        <w:rPr>
          <w:rFonts w:ascii="宋体" w:hAnsi="宋体" w:cs="宋体" w:hint="eastAsia"/>
          <w:sz w:val="24"/>
        </w:rPr>
        <w:t>统油路应设置压力监测传感器，</w:t>
      </w:r>
      <w:r>
        <w:rPr>
          <w:rFonts w:ascii="宋体" w:hAnsi="宋体" w:cs="宋体" w:hint="eastAsia"/>
          <w:sz w:val="24"/>
        </w:rPr>
        <w:t>4-20mA</w:t>
      </w:r>
      <w:r>
        <w:rPr>
          <w:rFonts w:ascii="宋体" w:hAnsi="宋体" w:cs="宋体" w:hint="eastAsia"/>
          <w:sz w:val="24"/>
        </w:rPr>
        <w:t>模拟量信号输出；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各有杆腔油路应设置压力监测传感器，</w:t>
      </w:r>
      <w:r>
        <w:rPr>
          <w:rFonts w:ascii="宋体" w:hAnsi="宋体" w:cs="宋体" w:hint="eastAsia"/>
          <w:sz w:val="24"/>
        </w:rPr>
        <w:t>4-20mA</w:t>
      </w:r>
      <w:r>
        <w:rPr>
          <w:rFonts w:ascii="宋体" w:hAnsi="宋体" w:cs="宋体" w:hint="eastAsia"/>
          <w:sz w:val="24"/>
        </w:rPr>
        <w:t>模拟量信号输出；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每支油缸</w:t>
      </w:r>
      <w:proofErr w:type="gramStart"/>
      <w:r>
        <w:rPr>
          <w:rFonts w:ascii="宋体" w:hAnsi="宋体" w:cs="宋体" w:hint="eastAsia"/>
          <w:sz w:val="24"/>
        </w:rPr>
        <w:t>无杆腔</w:t>
      </w:r>
      <w:proofErr w:type="gramEnd"/>
      <w:r>
        <w:rPr>
          <w:rFonts w:ascii="宋体" w:hAnsi="宋体" w:cs="宋体" w:hint="eastAsia"/>
          <w:sz w:val="24"/>
        </w:rPr>
        <w:t>油路应设置压力监测传感器，</w:t>
      </w:r>
      <w:r>
        <w:rPr>
          <w:rFonts w:ascii="宋体" w:hAnsi="宋体" w:cs="宋体" w:hint="eastAsia"/>
          <w:sz w:val="24"/>
        </w:rPr>
        <w:t>4-20mA</w:t>
      </w:r>
      <w:r>
        <w:rPr>
          <w:rFonts w:ascii="宋体" w:hAnsi="宋体" w:cs="宋体" w:hint="eastAsia"/>
          <w:sz w:val="24"/>
        </w:rPr>
        <w:t>模拟量信号输出；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液控单向阀</w:t>
      </w:r>
      <w:proofErr w:type="gramStart"/>
      <w:r>
        <w:rPr>
          <w:rFonts w:ascii="宋体" w:hAnsi="宋体" w:cs="宋体" w:hint="eastAsia"/>
          <w:sz w:val="24"/>
        </w:rPr>
        <w:t>等远控油路</w:t>
      </w:r>
      <w:proofErr w:type="gramEnd"/>
      <w:r>
        <w:rPr>
          <w:rFonts w:ascii="宋体" w:hAnsi="宋体" w:cs="宋体" w:hint="eastAsia"/>
          <w:sz w:val="24"/>
        </w:rPr>
        <w:t>应设置压力监测传感器，</w:t>
      </w:r>
      <w:r>
        <w:rPr>
          <w:rFonts w:ascii="宋体" w:hAnsi="宋体" w:cs="宋体" w:hint="eastAsia"/>
          <w:sz w:val="24"/>
        </w:rPr>
        <w:t>4-20mA</w:t>
      </w:r>
      <w:r>
        <w:rPr>
          <w:rFonts w:ascii="宋体" w:hAnsi="宋体" w:cs="宋体" w:hint="eastAsia"/>
          <w:sz w:val="24"/>
        </w:rPr>
        <w:t>模拟量信号输出；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各滤油器应自带滤芯堵塞监测传感器，开关量信号输出；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油箱应设置油液</w:t>
      </w:r>
      <w:proofErr w:type="gramStart"/>
      <w:r>
        <w:rPr>
          <w:rFonts w:ascii="宋体" w:hAnsi="宋体" w:cs="宋体" w:hint="eastAsia"/>
          <w:sz w:val="24"/>
        </w:rPr>
        <w:t>液</w:t>
      </w:r>
      <w:proofErr w:type="gramEnd"/>
      <w:r>
        <w:rPr>
          <w:rFonts w:ascii="宋体" w:hAnsi="宋体" w:cs="宋体" w:hint="eastAsia"/>
          <w:sz w:val="24"/>
        </w:rPr>
        <w:t>位监测传感器，</w:t>
      </w:r>
      <w:r>
        <w:rPr>
          <w:rFonts w:ascii="宋体" w:hAnsi="宋体" w:cs="宋体" w:hint="eastAsia"/>
          <w:sz w:val="24"/>
        </w:rPr>
        <w:t>4-20mA</w:t>
      </w:r>
      <w:r>
        <w:rPr>
          <w:rFonts w:ascii="宋体" w:hAnsi="宋体" w:cs="宋体" w:hint="eastAsia"/>
          <w:sz w:val="24"/>
        </w:rPr>
        <w:t>模拟量或开关量信号输出；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油箱应设置油液</w:t>
      </w:r>
      <w:proofErr w:type="gramStart"/>
      <w:r>
        <w:rPr>
          <w:rFonts w:ascii="宋体" w:hAnsi="宋体" w:cs="宋体" w:hint="eastAsia"/>
          <w:sz w:val="24"/>
        </w:rPr>
        <w:t>液</w:t>
      </w:r>
      <w:proofErr w:type="gramEnd"/>
      <w:r>
        <w:rPr>
          <w:rFonts w:ascii="宋体" w:hAnsi="宋体" w:cs="宋体" w:hint="eastAsia"/>
          <w:sz w:val="24"/>
        </w:rPr>
        <w:t>温监测传感器，</w:t>
      </w:r>
      <w:r>
        <w:rPr>
          <w:rFonts w:ascii="宋体" w:hAnsi="宋体" w:cs="宋体" w:hint="eastAsia"/>
          <w:sz w:val="24"/>
        </w:rPr>
        <w:t>4-20mA</w:t>
      </w:r>
      <w:r>
        <w:rPr>
          <w:rFonts w:ascii="宋体" w:hAnsi="宋体" w:cs="宋体" w:hint="eastAsia"/>
          <w:sz w:val="24"/>
        </w:rPr>
        <w:t>模拟量信号输出；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油箱应设置油液污染度监测传感器，</w:t>
      </w:r>
      <w:r>
        <w:rPr>
          <w:rFonts w:ascii="宋体" w:hAnsi="宋体" w:cs="宋体" w:hint="eastAsia"/>
          <w:sz w:val="24"/>
        </w:rPr>
        <w:t>4-20mA</w:t>
      </w:r>
      <w:r>
        <w:rPr>
          <w:rFonts w:ascii="宋体" w:hAnsi="宋体" w:cs="宋体" w:hint="eastAsia"/>
          <w:sz w:val="24"/>
        </w:rPr>
        <w:t>模拟量信号输出；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每台</w:t>
      </w:r>
      <w:proofErr w:type="gramStart"/>
      <w:r>
        <w:rPr>
          <w:rFonts w:ascii="宋体" w:hAnsi="宋体" w:cs="宋体" w:hint="eastAsia"/>
          <w:sz w:val="24"/>
        </w:rPr>
        <w:t>油泵电机组</w:t>
      </w:r>
      <w:proofErr w:type="gramEnd"/>
      <w:r>
        <w:rPr>
          <w:rFonts w:ascii="宋体" w:hAnsi="宋体" w:cs="宋体" w:hint="eastAsia"/>
          <w:sz w:val="24"/>
        </w:rPr>
        <w:t>应设置转速监测传感器，</w:t>
      </w:r>
      <w:r>
        <w:rPr>
          <w:rFonts w:ascii="宋体" w:hAnsi="宋体" w:cs="宋体" w:hint="eastAsia"/>
          <w:sz w:val="24"/>
        </w:rPr>
        <w:t>4-20mA</w:t>
      </w:r>
      <w:r>
        <w:rPr>
          <w:rFonts w:ascii="宋体" w:hAnsi="宋体" w:cs="宋体" w:hint="eastAsia"/>
          <w:sz w:val="24"/>
        </w:rPr>
        <w:t>模拟量或方波信号输出；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每台</w:t>
      </w:r>
      <w:proofErr w:type="gramStart"/>
      <w:r>
        <w:rPr>
          <w:rFonts w:ascii="宋体" w:hAnsi="宋体" w:cs="宋体" w:hint="eastAsia"/>
          <w:sz w:val="24"/>
        </w:rPr>
        <w:t>油泵电机组</w:t>
      </w:r>
      <w:proofErr w:type="gramEnd"/>
      <w:r>
        <w:rPr>
          <w:rFonts w:ascii="宋体" w:hAnsi="宋体" w:cs="宋体" w:hint="eastAsia"/>
          <w:sz w:val="24"/>
        </w:rPr>
        <w:t>应设置振动监测传感器，</w:t>
      </w:r>
      <w:r>
        <w:rPr>
          <w:rFonts w:ascii="宋体" w:hAnsi="宋体" w:cs="宋体" w:hint="eastAsia"/>
          <w:sz w:val="24"/>
        </w:rPr>
        <w:t>4-20mA</w:t>
      </w:r>
      <w:r>
        <w:rPr>
          <w:rFonts w:ascii="宋体" w:hAnsi="宋体" w:cs="宋体" w:hint="eastAsia"/>
          <w:sz w:val="24"/>
        </w:rPr>
        <w:t>模拟量信号输出；</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液压泵站应设置音量监测传感器，</w:t>
      </w:r>
      <w:r>
        <w:rPr>
          <w:rFonts w:ascii="宋体" w:hAnsi="宋体" w:cs="宋体" w:hint="eastAsia"/>
          <w:sz w:val="24"/>
        </w:rPr>
        <w:t>4-20mA</w:t>
      </w:r>
      <w:r>
        <w:rPr>
          <w:rFonts w:ascii="宋体" w:hAnsi="宋体" w:cs="宋体" w:hint="eastAsia"/>
          <w:sz w:val="24"/>
        </w:rPr>
        <w:t>模拟量信号输出；</w:t>
      </w:r>
    </w:p>
    <w:p w:rsidR="00267E93" w:rsidRDefault="006C4135">
      <w:pPr>
        <w:spacing w:line="460" w:lineRule="exact"/>
        <w:ind w:firstLineChars="200" w:firstLine="482"/>
        <w:jc w:val="left"/>
        <w:rPr>
          <w:rFonts w:ascii="宋体" w:hAnsi="宋体" w:cs="宋体"/>
          <w:b/>
          <w:bCs/>
          <w:sz w:val="24"/>
        </w:rPr>
      </w:pPr>
      <w:r>
        <w:rPr>
          <w:rFonts w:ascii="宋体" w:hAnsi="宋体" w:cs="宋体" w:hint="eastAsia"/>
          <w:b/>
          <w:bCs/>
          <w:sz w:val="24"/>
        </w:rPr>
        <w:t>2</w:t>
      </w:r>
      <w:r>
        <w:rPr>
          <w:rFonts w:ascii="宋体" w:hAnsi="宋体" w:cs="宋体" w:hint="eastAsia"/>
          <w:b/>
          <w:bCs/>
          <w:sz w:val="24"/>
        </w:rPr>
        <w:t>）油缸侧</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每支油缸应设置行程位移监测传感器，</w:t>
      </w:r>
      <w:r>
        <w:rPr>
          <w:rFonts w:ascii="宋体" w:hAnsi="宋体" w:cs="宋体" w:hint="eastAsia"/>
          <w:sz w:val="24"/>
        </w:rPr>
        <w:t>4-20mA</w:t>
      </w:r>
      <w:r>
        <w:rPr>
          <w:rFonts w:ascii="宋体" w:hAnsi="宋体" w:cs="宋体" w:hint="eastAsia"/>
          <w:sz w:val="24"/>
        </w:rPr>
        <w:t>模拟量或方波信号输出；</w:t>
      </w:r>
      <w:r>
        <w:rPr>
          <w:rFonts w:ascii="宋体" w:hAnsi="宋体" w:cs="宋体" w:hint="eastAsia"/>
          <w:sz w:val="24"/>
        </w:rPr>
        <w:t xml:space="preserve"> </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每支油缸主工作腔</w:t>
      </w:r>
      <w:proofErr w:type="gramStart"/>
      <w:r>
        <w:rPr>
          <w:rFonts w:ascii="宋体" w:hAnsi="宋体" w:cs="宋体" w:hint="eastAsia"/>
          <w:sz w:val="24"/>
        </w:rPr>
        <w:t>因设置</w:t>
      </w:r>
      <w:proofErr w:type="gramEnd"/>
      <w:r>
        <w:rPr>
          <w:rFonts w:ascii="宋体" w:hAnsi="宋体" w:cs="宋体" w:hint="eastAsia"/>
          <w:sz w:val="24"/>
        </w:rPr>
        <w:t>缸内压力监测传感器，</w:t>
      </w:r>
      <w:r>
        <w:rPr>
          <w:rFonts w:ascii="宋体" w:hAnsi="宋体" w:cs="宋体" w:hint="eastAsia"/>
          <w:sz w:val="24"/>
        </w:rPr>
        <w:t>4-20mA</w:t>
      </w:r>
      <w:r>
        <w:rPr>
          <w:rFonts w:ascii="宋体" w:hAnsi="宋体" w:cs="宋体" w:hint="eastAsia"/>
          <w:sz w:val="24"/>
        </w:rPr>
        <w:t>信号输出；</w:t>
      </w:r>
    </w:p>
    <w:p w:rsidR="00267E93" w:rsidRDefault="006C4135">
      <w:pPr>
        <w:pStyle w:val="1"/>
        <w:spacing w:line="460" w:lineRule="exact"/>
        <w:ind w:firstLineChars="200" w:firstLine="482"/>
        <w:jc w:val="left"/>
        <w:rPr>
          <w:rFonts w:ascii="宋体" w:hAnsi="宋体" w:cs="宋体"/>
          <w:kern w:val="2"/>
          <w:sz w:val="24"/>
          <w:szCs w:val="24"/>
        </w:rPr>
      </w:pPr>
      <w:bookmarkStart w:id="61" w:name="_Toc6067"/>
      <w:bookmarkStart w:id="62" w:name="_Toc13923"/>
      <w:r>
        <w:rPr>
          <w:rFonts w:ascii="宋体" w:hAnsi="宋体" w:cs="宋体" w:hint="eastAsia"/>
          <w:kern w:val="2"/>
          <w:sz w:val="24"/>
          <w:szCs w:val="24"/>
        </w:rPr>
        <w:t xml:space="preserve">2.7.4 </w:t>
      </w:r>
      <w:r>
        <w:rPr>
          <w:rFonts w:ascii="宋体" w:hAnsi="宋体" w:cs="宋体" w:hint="eastAsia"/>
          <w:kern w:val="2"/>
          <w:sz w:val="24"/>
          <w:szCs w:val="24"/>
        </w:rPr>
        <w:t>线缆及附件</w:t>
      </w:r>
      <w:bookmarkEnd w:id="61"/>
      <w:bookmarkEnd w:id="62"/>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1)</w:t>
      </w:r>
      <w:r>
        <w:rPr>
          <w:rFonts w:hAnsi="宋体" w:hint="eastAsia"/>
          <w:sz w:val="24"/>
          <w:szCs w:val="24"/>
        </w:rPr>
        <w:t>所有配套的电线和电缆均应满足设备的运行，并适用于其工作环境和工况。应充分考虑线路电压损失，适当加大导线截面，减少线路损耗，保证用电设备的正常电压水平。</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w:t>
      </w:r>
      <w:r>
        <w:rPr>
          <w:rFonts w:hAnsi="宋体" w:hint="eastAsia"/>
          <w:sz w:val="24"/>
          <w:szCs w:val="24"/>
        </w:rPr>
        <w:t>除动力电缆外，所有配套的电线和电缆应选用镀锡铜芯多股导线。</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lastRenderedPageBreak/>
        <w:t>3)</w:t>
      </w:r>
      <w:r>
        <w:rPr>
          <w:rFonts w:hAnsi="宋体" w:hint="eastAsia"/>
          <w:sz w:val="24"/>
          <w:szCs w:val="24"/>
        </w:rPr>
        <w:t>配套的电线和电缆应采用阻燃、内铠装电缆。用于电子装置、传感元件的连接导线还应选择带抗拉和屏蔽（对</w:t>
      </w:r>
      <w:proofErr w:type="gramStart"/>
      <w:r>
        <w:rPr>
          <w:rFonts w:hAnsi="宋体" w:hint="eastAsia"/>
          <w:sz w:val="24"/>
          <w:szCs w:val="24"/>
        </w:rPr>
        <w:t>屏组屏</w:t>
      </w:r>
      <w:proofErr w:type="gramEnd"/>
      <w:r>
        <w:rPr>
          <w:rFonts w:hAnsi="宋体" w:hint="eastAsia"/>
          <w:sz w:val="24"/>
          <w:szCs w:val="24"/>
        </w:rPr>
        <w:t>）电缆。</w:t>
      </w:r>
    </w:p>
    <w:p w:rsidR="00267E93" w:rsidRDefault="00267E93">
      <w:pPr>
        <w:pStyle w:val="a6"/>
        <w:tabs>
          <w:tab w:val="left" w:pos="315"/>
        </w:tabs>
        <w:spacing w:line="460" w:lineRule="exact"/>
        <w:ind w:firstLineChars="200" w:firstLine="480"/>
        <w:rPr>
          <w:rFonts w:hAnsi="宋体"/>
          <w:sz w:val="24"/>
          <w:szCs w:val="24"/>
        </w:rPr>
      </w:pP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63" w:name="_Toc14755"/>
      <w:r>
        <w:rPr>
          <w:rFonts w:ascii="宋体" w:eastAsia="宋体" w:hAnsi="宋体" w:cs="宋体" w:hint="eastAsia"/>
          <w:bCs/>
          <w:sz w:val="32"/>
          <w:szCs w:val="28"/>
        </w:rPr>
        <w:t xml:space="preserve">2.8 </w:t>
      </w:r>
      <w:r>
        <w:rPr>
          <w:rFonts w:ascii="宋体" w:eastAsia="宋体" w:hAnsi="宋体" w:cs="宋体" w:hint="eastAsia"/>
          <w:bCs/>
          <w:sz w:val="32"/>
          <w:szCs w:val="28"/>
        </w:rPr>
        <w:t>中控室上位机软件系统</w:t>
      </w:r>
      <w:bookmarkEnd w:id="63"/>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2.8.1</w:t>
      </w:r>
      <w:r>
        <w:rPr>
          <w:rFonts w:hAnsi="宋体" w:hint="eastAsia"/>
          <w:sz w:val="24"/>
          <w:szCs w:val="24"/>
        </w:rPr>
        <w:t>软件设计应符合船闸安全运行的需要，满足不同通航模式过闸流程要求。</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2.8.2</w:t>
      </w:r>
      <w:r>
        <w:rPr>
          <w:rFonts w:hAnsi="宋体" w:hint="eastAsia"/>
          <w:sz w:val="24"/>
          <w:szCs w:val="24"/>
        </w:rPr>
        <w:t>软件宜分功能块进行设计，并具有动作互锁功能。</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2.8.3</w:t>
      </w:r>
      <w:r>
        <w:rPr>
          <w:rFonts w:hAnsi="宋体" w:hint="eastAsia"/>
          <w:sz w:val="24"/>
          <w:szCs w:val="24"/>
        </w:rPr>
        <w:t>软</w:t>
      </w:r>
      <w:r>
        <w:rPr>
          <w:rFonts w:hAnsi="宋体" w:hint="eastAsia"/>
          <w:sz w:val="24"/>
          <w:szCs w:val="24"/>
        </w:rPr>
        <w:t>件变量数据应根据船闸运行和动作的关联性进行分类存储。</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2.8.4</w:t>
      </w:r>
      <w:r>
        <w:rPr>
          <w:rFonts w:hAnsi="宋体" w:hint="eastAsia"/>
          <w:sz w:val="24"/>
          <w:szCs w:val="24"/>
        </w:rPr>
        <w:t>控制系统应为其他系统预留数据接口。</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2.8.5</w:t>
      </w:r>
      <w:r>
        <w:rPr>
          <w:rFonts w:hAnsi="宋体" w:hint="eastAsia"/>
          <w:sz w:val="24"/>
          <w:szCs w:val="24"/>
        </w:rPr>
        <w:t>软件应有非易失电子介质存档。</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64" w:name="_Toc18256"/>
      <w:bookmarkStart w:id="65" w:name="_Hlk163382234"/>
      <w:r>
        <w:rPr>
          <w:rFonts w:ascii="宋体" w:eastAsia="宋体" w:hAnsi="宋体" w:cs="宋体" w:hint="eastAsia"/>
          <w:bCs/>
          <w:sz w:val="32"/>
          <w:szCs w:val="28"/>
        </w:rPr>
        <w:t xml:space="preserve">2.9 </w:t>
      </w:r>
      <w:r>
        <w:rPr>
          <w:rFonts w:ascii="宋体" w:eastAsia="宋体" w:hAnsi="宋体" w:cs="宋体" w:hint="eastAsia"/>
          <w:bCs/>
          <w:sz w:val="32"/>
          <w:szCs w:val="28"/>
        </w:rPr>
        <w:t>启闭机应急电液控制器</w:t>
      </w:r>
      <w:bookmarkEnd w:id="64"/>
    </w:p>
    <w:bookmarkEnd w:id="65"/>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启闭机作为船闸闸门启闭关键设备，在河道航运等方面发挥着极其重要的作用。然而，由于自然灾害影响、设备运维不当、偶然性突发事故以及故障不能及时解决等因素，会导致</w:t>
      </w:r>
      <w:proofErr w:type="gramStart"/>
      <w:r>
        <w:rPr>
          <w:rFonts w:ascii="宋体" w:hAnsi="宋体" w:cs="宋体" w:hint="eastAsia"/>
          <w:sz w:val="24"/>
        </w:rPr>
        <w:t>启闭机短时间</w:t>
      </w:r>
      <w:proofErr w:type="gramEnd"/>
      <w:r>
        <w:rPr>
          <w:rFonts w:ascii="宋体" w:hAnsi="宋体" w:cs="宋体" w:hint="eastAsia"/>
          <w:sz w:val="24"/>
        </w:rPr>
        <w:t>内无法正常工作，配备有效的启闭机应急控制解决方案是确保水工程安全运行的应急举措之一。当本工程配置的液压系统无法正常使用时（如现场出现市电切断</w:t>
      </w:r>
      <w:r>
        <w:rPr>
          <w:rFonts w:ascii="宋体" w:hAnsi="宋体" w:cs="宋体" w:hint="eastAsia"/>
          <w:sz w:val="24"/>
        </w:rPr>
        <w:t xml:space="preserve"> </w:t>
      </w:r>
      <w:r>
        <w:rPr>
          <w:rFonts w:ascii="宋体" w:hAnsi="宋体" w:cs="宋体" w:hint="eastAsia"/>
          <w:sz w:val="24"/>
        </w:rPr>
        <w:t>或液压泵站无法工作等紧急情况），应急电液控制器代替液压泵站，实现闸门的应急开启。移动式液压启闭机应急电液控制器则可完全代替原有液压启闭机，适用于所有紧急工况，使用时，先将</w:t>
      </w:r>
      <w:proofErr w:type="gramStart"/>
      <w:r>
        <w:rPr>
          <w:rFonts w:ascii="宋体" w:hAnsi="宋体" w:cs="宋体" w:hint="eastAsia"/>
          <w:sz w:val="24"/>
        </w:rPr>
        <w:t>本设备</w:t>
      </w:r>
      <w:proofErr w:type="gramEnd"/>
      <w:r>
        <w:rPr>
          <w:rFonts w:ascii="宋体" w:hAnsi="宋体" w:cs="宋体" w:hint="eastAsia"/>
          <w:sz w:val="24"/>
        </w:rPr>
        <w:t>上的快插接</w:t>
      </w:r>
      <w:proofErr w:type="gramStart"/>
      <w:r>
        <w:rPr>
          <w:rFonts w:ascii="宋体" w:hAnsi="宋体" w:cs="宋体" w:hint="eastAsia"/>
          <w:sz w:val="24"/>
        </w:rPr>
        <w:t>口通过</w:t>
      </w:r>
      <w:proofErr w:type="gramEnd"/>
      <w:r>
        <w:rPr>
          <w:rFonts w:ascii="宋体" w:hAnsi="宋体" w:cs="宋体" w:hint="eastAsia"/>
          <w:sz w:val="24"/>
        </w:rPr>
        <w:t>高压软管与液压动力站对应的接口相连，打开接口处的球阀；然后用三</w:t>
      </w:r>
      <w:r>
        <w:rPr>
          <w:rFonts w:ascii="宋体" w:hAnsi="宋体" w:cs="宋体" w:hint="eastAsia"/>
          <w:sz w:val="24"/>
        </w:rPr>
        <w:t xml:space="preserve"> </w:t>
      </w:r>
      <w:proofErr w:type="gramStart"/>
      <w:r>
        <w:rPr>
          <w:rFonts w:ascii="宋体" w:hAnsi="宋体" w:cs="宋体" w:hint="eastAsia"/>
          <w:sz w:val="24"/>
        </w:rPr>
        <w:t>根配套</w:t>
      </w:r>
      <w:proofErr w:type="gramEnd"/>
      <w:r>
        <w:rPr>
          <w:rFonts w:ascii="宋体" w:hAnsi="宋体" w:cs="宋体" w:hint="eastAsia"/>
          <w:sz w:val="24"/>
        </w:rPr>
        <w:t>电缆将应急控制器与动力电池包相连；最后由操作人员有序操作相关按钮，即可运行</w:t>
      </w:r>
      <w:proofErr w:type="gramStart"/>
      <w:r>
        <w:rPr>
          <w:rFonts w:ascii="宋体" w:hAnsi="宋体" w:cs="宋体" w:hint="eastAsia"/>
          <w:sz w:val="24"/>
        </w:rPr>
        <w:t>本设备</w:t>
      </w:r>
      <w:proofErr w:type="gramEnd"/>
      <w:r>
        <w:rPr>
          <w:rFonts w:ascii="宋体" w:hAnsi="宋体" w:cs="宋体" w:hint="eastAsia"/>
          <w:sz w:val="24"/>
        </w:rPr>
        <w:t>直接控制油缸执行启闭动作，从而控制闸门在紧急情况下能够正常启闭。</w:t>
      </w:r>
    </w:p>
    <w:p w:rsidR="00267E93" w:rsidRDefault="006C4135">
      <w:pPr>
        <w:spacing w:line="460" w:lineRule="exact"/>
        <w:ind w:firstLineChars="200" w:firstLine="480"/>
        <w:jc w:val="left"/>
        <w:rPr>
          <w:rFonts w:ascii="宋体" w:hAnsi="宋体" w:cs="宋体"/>
          <w:sz w:val="24"/>
        </w:rPr>
      </w:pPr>
      <w:r>
        <w:rPr>
          <w:rFonts w:ascii="宋体" w:hAnsi="宋体" w:cs="宋体" w:hint="eastAsia"/>
          <w:sz w:val="24"/>
        </w:rPr>
        <w:t>技术要求：移动式；动力</w:t>
      </w:r>
      <w:proofErr w:type="gramStart"/>
      <w:r>
        <w:rPr>
          <w:rFonts w:ascii="宋体" w:hAnsi="宋体" w:cs="宋体" w:hint="eastAsia"/>
          <w:sz w:val="24"/>
        </w:rPr>
        <w:t>源采用</w:t>
      </w:r>
      <w:proofErr w:type="gramEnd"/>
      <w:r>
        <w:rPr>
          <w:rFonts w:ascii="宋体" w:hAnsi="宋体" w:cs="宋体" w:hint="eastAsia"/>
          <w:sz w:val="24"/>
        </w:rPr>
        <w:t>新能源电池组方案，且有符合规范的余量；</w:t>
      </w:r>
      <w:r>
        <w:rPr>
          <w:rFonts w:ascii="宋体" w:hAnsi="宋体" w:cs="宋体" w:hint="eastAsia"/>
          <w:sz w:val="24"/>
        </w:rPr>
        <w:lastRenderedPageBreak/>
        <w:t>启闭机应急控制系统启</w:t>
      </w:r>
      <w:proofErr w:type="gramStart"/>
      <w:r>
        <w:rPr>
          <w:rFonts w:ascii="宋体" w:hAnsi="宋体" w:cs="宋体" w:hint="eastAsia"/>
          <w:sz w:val="24"/>
        </w:rPr>
        <w:t>门速度</w:t>
      </w:r>
      <w:proofErr w:type="gramEnd"/>
      <w:r>
        <w:rPr>
          <w:rFonts w:ascii="宋体" w:hAnsi="宋体" w:cs="宋体" w:hint="eastAsia"/>
          <w:sz w:val="24"/>
        </w:rPr>
        <w:t>不低于</w:t>
      </w:r>
      <w:r>
        <w:rPr>
          <w:rFonts w:ascii="宋体" w:hAnsi="宋体" w:cs="宋体" w:hint="eastAsia"/>
          <w:sz w:val="24"/>
        </w:rPr>
        <w:t>0.3</w:t>
      </w:r>
      <w:r>
        <w:rPr>
          <w:rFonts w:ascii="宋体" w:hAnsi="宋体" w:cs="宋体" w:hint="eastAsia"/>
          <w:sz w:val="24"/>
        </w:rPr>
        <w:t>m/min</w:t>
      </w:r>
      <w:r>
        <w:rPr>
          <w:rFonts w:ascii="宋体" w:hAnsi="宋体" w:cs="宋体" w:hint="eastAsia"/>
          <w:sz w:val="24"/>
        </w:rPr>
        <w:t>，</w:t>
      </w:r>
      <w:proofErr w:type="gramStart"/>
      <w:r>
        <w:rPr>
          <w:rFonts w:ascii="宋体" w:hAnsi="宋体" w:cs="宋体" w:hint="eastAsia"/>
          <w:sz w:val="24"/>
        </w:rPr>
        <w:t>额定启</w:t>
      </w:r>
      <w:proofErr w:type="gramEnd"/>
      <w:r>
        <w:rPr>
          <w:rFonts w:ascii="宋体" w:hAnsi="宋体" w:cs="宋体" w:hint="eastAsia"/>
          <w:sz w:val="24"/>
        </w:rPr>
        <w:t>门力、额定流量和电机功率须满足相关规范和使用要求。符合水利工程启闭机、液压系统相关设计、安装、试验等规程规范和技术要求。</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66" w:name="_Toc21485"/>
      <w:bookmarkStart w:id="67" w:name="_Toc108349623"/>
      <w:r>
        <w:rPr>
          <w:rFonts w:ascii="宋体" w:eastAsia="宋体" w:hAnsi="宋体" w:cs="宋体" w:hint="eastAsia"/>
          <w:bCs/>
          <w:sz w:val="32"/>
          <w:szCs w:val="28"/>
        </w:rPr>
        <w:t xml:space="preserve">2.10 </w:t>
      </w:r>
      <w:r>
        <w:rPr>
          <w:rFonts w:ascii="宋体" w:eastAsia="宋体" w:hAnsi="宋体" w:cs="宋体" w:hint="eastAsia"/>
          <w:bCs/>
          <w:sz w:val="32"/>
          <w:szCs w:val="28"/>
        </w:rPr>
        <w:t>液压油</w:t>
      </w:r>
      <w:bookmarkEnd w:id="66"/>
      <w:bookmarkEnd w:id="67"/>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2.10.1 </w:t>
      </w:r>
      <w:r>
        <w:rPr>
          <w:rFonts w:hAnsi="宋体" w:hint="eastAsia"/>
          <w:kern w:val="0"/>
          <w:sz w:val="24"/>
          <w:szCs w:val="24"/>
        </w:rPr>
        <w:t>应根据油泵类型、工作温度、工作环境和系统的压力选用合适的液压油品。</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2.10.2 </w:t>
      </w:r>
      <w:r>
        <w:rPr>
          <w:rFonts w:hAnsi="宋体" w:hint="eastAsia"/>
          <w:kern w:val="0"/>
          <w:sz w:val="24"/>
          <w:szCs w:val="24"/>
        </w:rPr>
        <w:t>液压油应具有适当的粘度、良好</w:t>
      </w:r>
      <w:proofErr w:type="gramStart"/>
      <w:r>
        <w:rPr>
          <w:rFonts w:hAnsi="宋体" w:hint="eastAsia"/>
          <w:kern w:val="0"/>
          <w:sz w:val="24"/>
          <w:szCs w:val="24"/>
        </w:rPr>
        <w:t>的粘温特性</w:t>
      </w:r>
      <w:proofErr w:type="gramEnd"/>
      <w:r>
        <w:rPr>
          <w:rFonts w:hAnsi="宋体" w:hint="eastAsia"/>
          <w:kern w:val="0"/>
          <w:sz w:val="24"/>
          <w:szCs w:val="24"/>
        </w:rPr>
        <w:t>，一般选用抗磨液压油。</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2.10.3</w:t>
      </w:r>
      <w:r>
        <w:rPr>
          <w:rFonts w:hAnsi="宋体" w:hint="eastAsia"/>
          <w:kern w:val="0"/>
          <w:sz w:val="24"/>
          <w:szCs w:val="24"/>
        </w:rPr>
        <w:t>液压油要求纯净，不应有机械杂质和水分。液压油选择应符合规范（</w:t>
      </w:r>
      <w:r>
        <w:rPr>
          <w:rFonts w:hAnsi="宋体" w:hint="eastAsia"/>
          <w:kern w:val="0"/>
          <w:sz w:val="24"/>
          <w:szCs w:val="24"/>
        </w:rPr>
        <w:t>SL41)</w:t>
      </w:r>
      <w:r>
        <w:rPr>
          <w:rFonts w:hAnsi="宋体" w:hint="eastAsia"/>
          <w:kern w:val="0"/>
          <w:sz w:val="24"/>
          <w:szCs w:val="24"/>
        </w:rPr>
        <w:t>第</w:t>
      </w:r>
      <w:r>
        <w:rPr>
          <w:rFonts w:hAnsi="宋体" w:hint="eastAsia"/>
          <w:kern w:val="0"/>
          <w:sz w:val="24"/>
          <w:szCs w:val="24"/>
        </w:rPr>
        <w:t>7.6.1</w:t>
      </w:r>
      <w:r>
        <w:rPr>
          <w:rFonts w:hAnsi="宋体" w:hint="eastAsia"/>
          <w:kern w:val="0"/>
          <w:sz w:val="24"/>
          <w:szCs w:val="24"/>
        </w:rPr>
        <w:t>条规定。液压油清洁度应超过</w:t>
      </w:r>
      <w:r>
        <w:rPr>
          <w:rFonts w:hAnsi="宋体" w:hint="eastAsia"/>
          <w:kern w:val="0"/>
          <w:sz w:val="24"/>
          <w:szCs w:val="24"/>
        </w:rPr>
        <w:t>NAS1638</w:t>
      </w:r>
      <w:r>
        <w:rPr>
          <w:rFonts w:hAnsi="宋体" w:hint="eastAsia"/>
          <w:kern w:val="0"/>
          <w:sz w:val="24"/>
          <w:szCs w:val="24"/>
        </w:rPr>
        <w:t>标准中的</w:t>
      </w:r>
      <w:r>
        <w:rPr>
          <w:rFonts w:hAnsi="宋体" w:hint="eastAsia"/>
          <w:kern w:val="0"/>
          <w:sz w:val="24"/>
          <w:szCs w:val="24"/>
        </w:rPr>
        <w:t>7</w:t>
      </w:r>
      <w:r>
        <w:rPr>
          <w:rFonts w:hAnsi="宋体" w:hint="eastAsia"/>
          <w:kern w:val="0"/>
          <w:sz w:val="24"/>
          <w:szCs w:val="24"/>
        </w:rPr>
        <w:t>～</w:t>
      </w:r>
      <w:r>
        <w:rPr>
          <w:rFonts w:hAnsi="宋体" w:hint="eastAsia"/>
          <w:kern w:val="0"/>
          <w:sz w:val="24"/>
          <w:szCs w:val="24"/>
        </w:rPr>
        <w:t>8</w:t>
      </w:r>
      <w:r>
        <w:rPr>
          <w:rFonts w:hAnsi="宋体" w:hint="eastAsia"/>
          <w:kern w:val="0"/>
          <w:sz w:val="24"/>
          <w:szCs w:val="24"/>
        </w:rPr>
        <w:t>级。</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2.10.4 </w:t>
      </w:r>
      <w:r>
        <w:rPr>
          <w:rFonts w:hAnsi="宋体" w:hint="eastAsia"/>
          <w:kern w:val="0"/>
          <w:sz w:val="24"/>
          <w:szCs w:val="24"/>
        </w:rPr>
        <w:t>液压油应具有良好的润滑性、抗氧化、无腐蚀作用、抗乳化性、不破坏密封材料、无毒、有一定消泡能力。与数字化</w:t>
      </w:r>
      <w:proofErr w:type="gramStart"/>
      <w:r>
        <w:rPr>
          <w:rFonts w:hAnsi="宋体" w:hint="eastAsia"/>
          <w:kern w:val="0"/>
          <w:sz w:val="24"/>
          <w:szCs w:val="24"/>
        </w:rPr>
        <w:t>电液系统</w:t>
      </w:r>
      <w:proofErr w:type="gramEnd"/>
      <w:r>
        <w:rPr>
          <w:rFonts w:hAnsi="宋体" w:hint="eastAsia"/>
          <w:kern w:val="0"/>
          <w:sz w:val="24"/>
          <w:szCs w:val="24"/>
        </w:rPr>
        <w:t>常用的多种金属和密封材质相兼容。</w:t>
      </w:r>
    </w:p>
    <w:p w:rsidR="00267E93" w:rsidRDefault="006C4135">
      <w:pPr>
        <w:pStyle w:val="a6"/>
        <w:tabs>
          <w:tab w:val="left" w:pos="315"/>
        </w:tabs>
        <w:spacing w:line="460" w:lineRule="exact"/>
        <w:ind w:firstLineChars="200" w:firstLine="480"/>
        <w:rPr>
          <w:rFonts w:hAnsi="宋体"/>
          <w:kern w:val="0"/>
          <w:sz w:val="24"/>
          <w:szCs w:val="24"/>
        </w:rPr>
      </w:pPr>
      <w:r>
        <w:rPr>
          <w:rFonts w:hAnsi="宋体" w:hint="eastAsia"/>
          <w:sz w:val="24"/>
          <w:szCs w:val="24"/>
        </w:rPr>
        <w:t>2.10.5</w:t>
      </w:r>
      <w:r>
        <w:rPr>
          <w:rFonts w:hAnsi="宋体" w:hint="eastAsia"/>
          <w:kern w:val="0"/>
          <w:sz w:val="24"/>
          <w:szCs w:val="24"/>
        </w:rPr>
        <w:t>所有试验用油与启闭机工作用</w:t>
      </w:r>
      <w:proofErr w:type="gramStart"/>
      <w:r>
        <w:rPr>
          <w:rFonts w:hAnsi="宋体" w:hint="eastAsia"/>
          <w:kern w:val="0"/>
          <w:sz w:val="24"/>
          <w:szCs w:val="24"/>
        </w:rPr>
        <w:t>油必须</w:t>
      </w:r>
      <w:proofErr w:type="gramEnd"/>
      <w:r>
        <w:rPr>
          <w:rFonts w:hAnsi="宋体" w:hint="eastAsia"/>
          <w:kern w:val="0"/>
          <w:sz w:val="24"/>
          <w:szCs w:val="24"/>
        </w:rPr>
        <w:t>用同一品牌液压油。</w:t>
      </w:r>
    </w:p>
    <w:p w:rsidR="00267E93" w:rsidRDefault="006C4135">
      <w:pPr>
        <w:pStyle w:val="a6"/>
        <w:tabs>
          <w:tab w:val="left" w:pos="315"/>
        </w:tabs>
        <w:spacing w:line="460" w:lineRule="exact"/>
        <w:ind w:firstLineChars="200" w:firstLine="480"/>
        <w:outlineLvl w:val="2"/>
        <w:rPr>
          <w:rFonts w:hAnsi="宋体"/>
          <w:kern w:val="0"/>
          <w:sz w:val="24"/>
          <w:szCs w:val="24"/>
        </w:rPr>
      </w:pPr>
      <w:bookmarkStart w:id="68" w:name="_Toc22872"/>
      <w:bookmarkStart w:id="69" w:name="_Toc13978"/>
      <w:r>
        <w:rPr>
          <w:rFonts w:hAnsi="宋体" w:hint="eastAsia"/>
          <w:kern w:val="0"/>
          <w:sz w:val="24"/>
          <w:szCs w:val="24"/>
        </w:rPr>
        <w:t>2.10.6</w:t>
      </w:r>
      <w:r>
        <w:rPr>
          <w:rFonts w:hAnsi="宋体" w:hint="eastAsia"/>
          <w:kern w:val="0"/>
          <w:sz w:val="24"/>
          <w:szCs w:val="24"/>
        </w:rPr>
        <w:t>液压油应选用</w:t>
      </w:r>
      <w:r>
        <w:rPr>
          <w:rFonts w:hAnsi="宋体" w:hint="eastAsia"/>
          <w:kern w:val="0"/>
          <w:sz w:val="24"/>
          <w:szCs w:val="24"/>
        </w:rPr>
        <w:t>46</w:t>
      </w:r>
      <w:r>
        <w:rPr>
          <w:rFonts w:hAnsi="宋体" w:hint="eastAsia"/>
          <w:kern w:val="0"/>
          <w:sz w:val="24"/>
          <w:szCs w:val="24"/>
        </w:rPr>
        <w:t>号抗磨液压油。</w:t>
      </w:r>
      <w:bookmarkEnd w:id="68"/>
      <w:bookmarkEnd w:id="69"/>
    </w:p>
    <w:p w:rsidR="00267E93" w:rsidRDefault="006C4135">
      <w:pPr>
        <w:pStyle w:val="a6"/>
        <w:tabs>
          <w:tab w:val="left" w:pos="315"/>
        </w:tabs>
        <w:spacing w:line="460" w:lineRule="exact"/>
        <w:ind w:firstLineChars="200" w:firstLine="480"/>
        <w:rPr>
          <w:rFonts w:hAnsi="宋体"/>
          <w:kern w:val="0"/>
          <w:sz w:val="24"/>
          <w:szCs w:val="24"/>
        </w:rPr>
      </w:pPr>
      <w:r>
        <w:rPr>
          <w:rFonts w:hAnsi="宋体" w:hint="eastAsia"/>
          <w:sz w:val="24"/>
          <w:szCs w:val="24"/>
        </w:rPr>
        <w:t>2.10.7</w:t>
      </w:r>
      <w:r>
        <w:rPr>
          <w:rFonts w:hAnsi="宋体" w:hint="eastAsia"/>
          <w:kern w:val="0"/>
          <w:sz w:val="24"/>
          <w:szCs w:val="24"/>
        </w:rPr>
        <w:t>供应商应提供首次加注所有设备加</w:t>
      </w:r>
      <w:r>
        <w:rPr>
          <w:rFonts w:hAnsi="宋体" w:hint="eastAsia"/>
          <w:kern w:val="0"/>
          <w:sz w:val="24"/>
          <w:szCs w:val="24"/>
        </w:rPr>
        <w:t>10</w:t>
      </w:r>
      <w:r>
        <w:rPr>
          <w:rFonts w:hAnsi="宋体" w:hint="eastAsia"/>
          <w:kern w:val="0"/>
          <w:sz w:val="24"/>
          <w:szCs w:val="24"/>
        </w:rPr>
        <w:t>％富裕量的液压油。</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70" w:name="_Toc108349630"/>
      <w:bookmarkStart w:id="71" w:name="_Toc8901"/>
      <w:r>
        <w:rPr>
          <w:rFonts w:ascii="宋体" w:eastAsia="宋体" w:hAnsi="宋体" w:cs="宋体" w:hint="eastAsia"/>
          <w:bCs/>
          <w:sz w:val="32"/>
          <w:szCs w:val="28"/>
        </w:rPr>
        <w:t xml:space="preserve">2.11 </w:t>
      </w:r>
      <w:r>
        <w:rPr>
          <w:rFonts w:ascii="宋体" w:eastAsia="宋体" w:hAnsi="宋体" w:cs="宋体" w:hint="eastAsia"/>
          <w:bCs/>
          <w:sz w:val="32"/>
          <w:szCs w:val="28"/>
        </w:rPr>
        <w:t>涂漆与防腐</w:t>
      </w:r>
      <w:bookmarkEnd w:id="70"/>
      <w:bookmarkEnd w:id="71"/>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2.11.1 </w:t>
      </w:r>
      <w:r>
        <w:rPr>
          <w:rFonts w:hAnsi="宋体" w:hint="eastAsia"/>
          <w:sz w:val="24"/>
          <w:szCs w:val="24"/>
        </w:rPr>
        <w:t>油箱及管道的表面预处理应符合</w:t>
      </w:r>
      <w:r>
        <w:rPr>
          <w:rFonts w:hAnsi="宋体" w:hint="eastAsia"/>
          <w:sz w:val="24"/>
          <w:szCs w:val="24"/>
        </w:rPr>
        <w:t xml:space="preserve"> GB8923 </w:t>
      </w:r>
      <w:r>
        <w:rPr>
          <w:rFonts w:hAnsi="宋体" w:hint="eastAsia"/>
          <w:sz w:val="24"/>
          <w:szCs w:val="24"/>
        </w:rPr>
        <w:t>中</w:t>
      </w:r>
      <w:r>
        <w:rPr>
          <w:rFonts w:hAnsi="宋体" w:hint="eastAsia"/>
          <w:sz w:val="24"/>
          <w:szCs w:val="24"/>
        </w:rPr>
        <w:t>Sa21/2</w:t>
      </w:r>
      <w:r>
        <w:rPr>
          <w:rFonts w:hAnsi="宋体" w:hint="eastAsia"/>
          <w:sz w:val="24"/>
          <w:szCs w:val="24"/>
        </w:rPr>
        <w:t>级。</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2.11.2 </w:t>
      </w:r>
      <w:r>
        <w:rPr>
          <w:rFonts w:hAnsi="宋体" w:hint="eastAsia"/>
          <w:sz w:val="24"/>
          <w:szCs w:val="24"/>
        </w:rPr>
        <w:t>涂漆颜色应符合</w:t>
      </w:r>
      <w:r>
        <w:rPr>
          <w:rFonts w:hAnsi="宋体" w:hint="eastAsia"/>
          <w:sz w:val="24"/>
          <w:szCs w:val="24"/>
        </w:rPr>
        <w:t>SDZ014</w:t>
      </w:r>
      <w:r>
        <w:rPr>
          <w:rFonts w:hAnsi="宋体" w:hint="eastAsia"/>
          <w:sz w:val="24"/>
          <w:szCs w:val="24"/>
        </w:rPr>
        <w:t>第</w:t>
      </w:r>
      <w:r>
        <w:rPr>
          <w:rFonts w:hAnsi="宋体" w:hint="eastAsia"/>
          <w:sz w:val="24"/>
          <w:szCs w:val="24"/>
        </w:rPr>
        <w:t>1.1</w:t>
      </w:r>
      <w:r>
        <w:rPr>
          <w:rFonts w:hAnsi="宋体" w:hint="eastAsia"/>
          <w:sz w:val="24"/>
          <w:szCs w:val="24"/>
        </w:rPr>
        <w:t>条至第</w:t>
      </w:r>
      <w:r>
        <w:rPr>
          <w:rFonts w:hAnsi="宋体" w:hint="eastAsia"/>
          <w:sz w:val="24"/>
          <w:szCs w:val="24"/>
        </w:rPr>
        <w:t>1.6</w:t>
      </w:r>
      <w:r>
        <w:rPr>
          <w:rFonts w:hAnsi="宋体" w:hint="eastAsia"/>
          <w:sz w:val="24"/>
          <w:szCs w:val="24"/>
        </w:rPr>
        <w:t>条规定，设备主体颜色由设计联络会确</w:t>
      </w:r>
      <w:r>
        <w:rPr>
          <w:rFonts w:hAnsi="宋体" w:hint="eastAsia"/>
          <w:sz w:val="24"/>
          <w:szCs w:val="24"/>
        </w:rPr>
        <w:t>定。</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2.11.3 </w:t>
      </w:r>
      <w:r>
        <w:rPr>
          <w:rFonts w:hAnsi="宋体" w:hint="eastAsia"/>
          <w:sz w:val="24"/>
          <w:szCs w:val="24"/>
        </w:rPr>
        <w:t>应采用耐油油漆，底漆采用无机富锌涂料两道，中间漆采用环氧树脂涂料两道，面漆采用聚氨酯涂料两道。</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lastRenderedPageBreak/>
        <w:t xml:space="preserve">2.11.4 </w:t>
      </w:r>
      <w:r>
        <w:rPr>
          <w:rFonts w:hAnsi="宋体" w:hint="eastAsia"/>
          <w:sz w:val="24"/>
          <w:szCs w:val="24"/>
        </w:rPr>
        <w:t>涂装技术要求应符合</w:t>
      </w:r>
      <w:r>
        <w:rPr>
          <w:rFonts w:hAnsi="宋体" w:hint="eastAsia"/>
          <w:sz w:val="24"/>
          <w:szCs w:val="24"/>
        </w:rPr>
        <w:t>SDZ014</w:t>
      </w:r>
      <w:r>
        <w:rPr>
          <w:rFonts w:hAnsi="宋体" w:hint="eastAsia"/>
          <w:sz w:val="24"/>
          <w:szCs w:val="24"/>
        </w:rPr>
        <w:t>第</w:t>
      </w:r>
      <w:r>
        <w:rPr>
          <w:rFonts w:hAnsi="宋体" w:hint="eastAsia"/>
          <w:sz w:val="24"/>
          <w:szCs w:val="24"/>
        </w:rPr>
        <w:t>5.11</w:t>
      </w:r>
      <w:r>
        <w:rPr>
          <w:rFonts w:hAnsi="宋体" w:hint="eastAsia"/>
          <w:sz w:val="24"/>
          <w:szCs w:val="24"/>
        </w:rPr>
        <w:t>条规定。</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2.11.5 </w:t>
      </w:r>
      <w:r>
        <w:rPr>
          <w:rFonts w:hAnsi="宋体" w:hint="eastAsia"/>
          <w:sz w:val="24"/>
          <w:szCs w:val="24"/>
        </w:rPr>
        <w:t>所有液压元件应由承包单位在制造厂内按设计要求进行清洗。出厂试验合格后，所有液压元件外露油口用耐油塞子封口。</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72" w:name="_Toc108349631"/>
      <w:bookmarkStart w:id="73" w:name="_Toc26398"/>
      <w:r>
        <w:rPr>
          <w:rFonts w:ascii="宋体" w:eastAsia="宋体" w:hAnsi="宋体" w:cs="宋体" w:hint="eastAsia"/>
          <w:bCs/>
          <w:sz w:val="32"/>
          <w:szCs w:val="28"/>
        </w:rPr>
        <w:t xml:space="preserve">2.12 </w:t>
      </w:r>
      <w:r>
        <w:rPr>
          <w:rFonts w:ascii="宋体" w:eastAsia="宋体" w:hAnsi="宋体" w:cs="宋体" w:hint="eastAsia"/>
          <w:bCs/>
          <w:sz w:val="32"/>
          <w:szCs w:val="28"/>
        </w:rPr>
        <w:t>成套性</w:t>
      </w:r>
      <w:bookmarkEnd w:id="72"/>
      <w:bookmarkEnd w:id="73"/>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应符合</w:t>
      </w:r>
      <w:r>
        <w:rPr>
          <w:rFonts w:hAnsi="宋体" w:hint="eastAsia"/>
          <w:sz w:val="24"/>
          <w:szCs w:val="24"/>
        </w:rPr>
        <w:t>SD315</w:t>
      </w:r>
      <w:r>
        <w:rPr>
          <w:rFonts w:hAnsi="宋体" w:hint="eastAsia"/>
          <w:sz w:val="24"/>
          <w:szCs w:val="24"/>
        </w:rPr>
        <w:t>第</w:t>
      </w:r>
      <w:r>
        <w:rPr>
          <w:rFonts w:hAnsi="宋体" w:hint="eastAsia"/>
          <w:sz w:val="24"/>
          <w:szCs w:val="24"/>
        </w:rPr>
        <w:t>3.19</w:t>
      </w:r>
      <w:r>
        <w:rPr>
          <w:rFonts w:hAnsi="宋体" w:hint="eastAsia"/>
          <w:sz w:val="24"/>
          <w:szCs w:val="24"/>
        </w:rPr>
        <w:t>条规定；还应符合</w:t>
      </w:r>
      <w:r>
        <w:rPr>
          <w:rFonts w:hAnsi="宋体" w:hint="eastAsia"/>
          <w:sz w:val="24"/>
          <w:szCs w:val="24"/>
        </w:rPr>
        <w:t>GB3766</w:t>
      </w:r>
      <w:r>
        <w:rPr>
          <w:rFonts w:hAnsi="宋体" w:hint="eastAsia"/>
          <w:sz w:val="24"/>
          <w:szCs w:val="24"/>
        </w:rPr>
        <w:t>中第</w:t>
      </w:r>
      <w:r>
        <w:rPr>
          <w:rFonts w:hAnsi="宋体" w:hint="eastAsia"/>
          <w:sz w:val="24"/>
          <w:szCs w:val="24"/>
        </w:rPr>
        <w:t>1.6.3</w:t>
      </w:r>
      <w:r>
        <w:rPr>
          <w:rFonts w:hAnsi="宋体" w:hint="eastAsia"/>
          <w:sz w:val="24"/>
          <w:szCs w:val="24"/>
        </w:rPr>
        <w:t>条规定。</w:t>
      </w:r>
    </w:p>
    <w:p w:rsidR="00267E93" w:rsidRDefault="006C4135" w:rsidP="00301052">
      <w:pPr>
        <w:pStyle w:val="2"/>
        <w:spacing w:beforeLines="100" w:afterLines="100"/>
        <w:ind w:firstLineChars="200" w:firstLine="643"/>
        <w:jc w:val="left"/>
        <w:rPr>
          <w:rFonts w:ascii="宋体" w:eastAsia="宋体" w:hAnsi="宋体" w:cs="宋体"/>
          <w:bCs/>
          <w:sz w:val="32"/>
          <w:szCs w:val="28"/>
        </w:rPr>
      </w:pPr>
      <w:bookmarkStart w:id="74" w:name="_Toc108349634"/>
      <w:bookmarkStart w:id="75" w:name="_Toc28449"/>
      <w:r>
        <w:rPr>
          <w:rFonts w:ascii="宋体" w:eastAsia="宋体" w:hAnsi="宋体" w:cs="宋体" w:hint="eastAsia"/>
          <w:bCs/>
          <w:sz w:val="32"/>
          <w:szCs w:val="28"/>
        </w:rPr>
        <w:t xml:space="preserve">2.13 </w:t>
      </w:r>
      <w:r>
        <w:rPr>
          <w:rFonts w:ascii="宋体" w:eastAsia="宋体" w:hAnsi="宋体" w:cs="宋体" w:hint="eastAsia"/>
          <w:bCs/>
          <w:sz w:val="32"/>
          <w:szCs w:val="28"/>
        </w:rPr>
        <w:t>备品备件和专用工具</w:t>
      </w:r>
      <w:bookmarkEnd w:id="74"/>
      <w:bookmarkEnd w:id="75"/>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2.13.1 </w:t>
      </w:r>
      <w:r>
        <w:rPr>
          <w:rFonts w:hAnsi="宋体" w:hint="eastAsia"/>
          <w:sz w:val="24"/>
          <w:szCs w:val="24"/>
        </w:rPr>
        <w:t>在安装、调试及试运行阶段所需的各种消耗品和使用的工具不在本条所列的备品</w:t>
      </w:r>
      <w:r>
        <w:rPr>
          <w:rFonts w:hAnsi="宋体" w:hint="eastAsia"/>
          <w:sz w:val="24"/>
          <w:szCs w:val="24"/>
        </w:rPr>
        <w:t>备件和专用工具之中。</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2.13.2 </w:t>
      </w:r>
      <w:r>
        <w:rPr>
          <w:rFonts w:hAnsi="宋体" w:hint="eastAsia"/>
          <w:sz w:val="24"/>
          <w:szCs w:val="24"/>
        </w:rPr>
        <w:t>所有提供的备品备件应能与原部件相互替换，其材料、工艺及构造均应与原部件相同。</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2.13.3 </w:t>
      </w:r>
      <w:r>
        <w:rPr>
          <w:rFonts w:hAnsi="宋体" w:hint="eastAsia"/>
          <w:sz w:val="24"/>
          <w:szCs w:val="24"/>
        </w:rPr>
        <w:t>所有备品备件的包装和处理均应适合于工地仓库长期贮存。每个备品备件的包装箱上均要清楚地标明名称、型号和用途。当几个品种的备品备件装在一个箱里时，则应在箱外给出目录、箱内附有详细装箱清单。所有包装箱都应标</w:t>
      </w:r>
      <w:proofErr w:type="gramStart"/>
      <w:r>
        <w:rPr>
          <w:rFonts w:hAnsi="宋体" w:hint="eastAsia"/>
          <w:sz w:val="24"/>
          <w:szCs w:val="24"/>
        </w:rPr>
        <w:t>志清楚</w:t>
      </w:r>
      <w:proofErr w:type="gramEnd"/>
      <w:r>
        <w:rPr>
          <w:rFonts w:hAnsi="宋体" w:hint="eastAsia"/>
          <w:sz w:val="24"/>
          <w:szCs w:val="24"/>
        </w:rPr>
        <w:t>并进行编号。</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2.13.4 </w:t>
      </w:r>
      <w:r>
        <w:rPr>
          <w:rFonts w:hAnsi="宋体" w:hint="eastAsia"/>
          <w:sz w:val="24"/>
          <w:szCs w:val="24"/>
        </w:rPr>
        <w:t>采购单位在合同签字后</w:t>
      </w:r>
      <w:r>
        <w:rPr>
          <w:rFonts w:hAnsi="宋体" w:hint="eastAsia"/>
          <w:sz w:val="24"/>
          <w:szCs w:val="24"/>
        </w:rPr>
        <w:t>90</w:t>
      </w:r>
      <w:r>
        <w:rPr>
          <w:rFonts w:hAnsi="宋体" w:hint="eastAsia"/>
          <w:sz w:val="24"/>
          <w:szCs w:val="24"/>
        </w:rPr>
        <w:t>天内在备品备件报价范围内有调整备品备件数量和品种的权力。</w:t>
      </w:r>
    </w:p>
    <w:p w:rsidR="00267E93" w:rsidRDefault="006C4135">
      <w:pPr>
        <w:pStyle w:val="a6"/>
        <w:tabs>
          <w:tab w:val="left" w:pos="315"/>
        </w:tabs>
        <w:spacing w:line="460" w:lineRule="exact"/>
        <w:ind w:firstLineChars="200" w:firstLine="480"/>
        <w:rPr>
          <w:rFonts w:hAnsi="宋体"/>
          <w:sz w:val="24"/>
          <w:szCs w:val="24"/>
        </w:rPr>
      </w:pPr>
      <w:r>
        <w:rPr>
          <w:rFonts w:hAnsi="宋体" w:hint="eastAsia"/>
          <w:sz w:val="24"/>
          <w:szCs w:val="24"/>
        </w:rPr>
        <w:t xml:space="preserve">2.13.5 </w:t>
      </w:r>
      <w:r>
        <w:rPr>
          <w:rFonts w:hAnsi="宋体" w:hint="eastAsia"/>
          <w:sz w:val="24"/>
          <w:szCs w:val="24"/>
        </w:rPr>
        <w:t>备品备件和专用工具的数量有投标人自行配置，价格包含在投标总价中。</w:t>
      </w:r>
    </w:p>
    <w:p w:rsidR="00267E93" w:rsidRDefault="00267E93">
      <w:pPr>
        <w:sectPr w:rsidR="00267E93">
          <w:pgSz w:w="11906" w:h="16838"/>
          <w:pgMar w:top="1440" w:right="1800" w:bottom="1440" w:left="1800" w:header="851" w:footer="992" w:gutter="0"/>
          <w:cols w:space="425"/>
          <w:docGrid w:type="lines" w:linePitch="312"/>
        </w:sectPr>
      </w:pPr>
    </w:p>
    <w:p w:rsidR="00267E93" w:rsidRDefault="006C4135">
      <w:pPr>
        <w:pStyle w:val="a5"/>
        <w:overflowPunct w:val="0"/>
        <w:topLinePunct/>
        <w:spacing w:after="0" w:line="400" w:lineRule="exact"/>
        <w:ind w:firstLineChars="200" w:firstLine="480"/>
        <w:jc w:val="center"/>
        <w:rPr>
          <w:rFonts w:ascii="宋体" w:hAnsi="宋体" w:cs="宋体"/>
          <w:szCs w:val="24"/>
        </w:rPr>
      </w:pPr>
      <w:r>
        <w:rPr>
          <w:rFonts w:ascii="宋体" w:hAnsi="宋体" w:cs="宋体" w:hint="eastAsia"/>
          <w:szCs w:val="24"/>
        </w:rPr>
        <w:lastRenderedPageBreak/>
        <w:t>启东市吕四渔港船闸管理所启闭机</w:t>
      </w:r>
      <w:proofErr w:type="gramStart"/>
      <w:r>
        <w:rPr>
          <w:rFonts w:ascii="宋体" w:hAnsi="宋体" w:cs="宋体" w:hint="eastAsia"/>
          <w:szCs w:val="24"/>
        </w:rPr>
        <w:t>数字化电液系统升级</w:t>
      </w:r>
      <w:proofErr w:type="gramEnd"/>
      <w:r>
        <w:rPr>
          <w:rFonts w:ascii="宋体" w:hAnsi="宋体" w:cs="宋体" w:hint="eastAsia"/>
          <w:szCs w:val="24"/>
        </w:rPr>
        <w:t>改造项目</w:t>
      </w:r>
    </w:p>
    <w:p w:rsidR="00267E93" w:rsidRDefault="006C4135">
      <w:pPr>
        <w:pStyle w:val="a5"/>
        <w:overflowPunct w:val="0"/>
        <w:topLinePunct/>
        <w:spacing w:after="0" w:line="400" w:lineRule="exact"/>
        <w:ind w:firstLineChars="200" w:firstLine="480"/>
        <w:jc w:val="center"/>
        <w:rPr>
          <w:rFonts w:ascii="宋体" w:hAnsi="宋体" w:cs="宋体"/>
          <w:szCs w:val="24"/>
        </w:rPr>
      </w:pPr>
      <w:r>
        <w:rPr>
          <w:rFonts w:ascii="宋体" w:hAnsi="宋体" w:cs="宋体" w:hint="eastAsia"/>
          <w:szCs w:val="24"/>
        </w:rPr>
        <w:t>报价表</w:t>
      </w:r>
    </w:p>
    <w:p w:rsidR="00267E93" w:rsidRDefault="00267E93">
      <w:pPr>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054"/>
        <w:gridCol w:w="638"/>
        <w:gridCol w:w="1462"/>
        <w:gridCol w:w="1020"/>
        <w:gridCol w:w="955"/>
        <w:gridCol w:w="1817"/>
      </w:tblGrid>
      <w:tr w:rsidR="00267E93">
        <w:tc>
          <w:tcPr>
            <w:tcW w:w="576" w:type="dxa"/>
            <w:shd w:val="clear" w:color="auto" w:fill="auto"/>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序号</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名称</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数量</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技术参数</w:t>
            </w:r>
          </w:p>
        </w:tc>
        <w:tc>
          <w:tcPr>
            <w:tcW w:w="1020"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单价</w:t>
            </w:r>
          </w:p>
        </w:tc>
        <w:tc>
          <w:tcPr>
            <w:tcW w:w="955"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合价</w:t>
            </w:r>
          </w:p>
        </w:tc>
        <w:tc>
          <w:tcPr>
            <w:tcW w:w="1817"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备注</w:t>
            </w: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现有液压站和现地电气控制拆除</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项</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台液压站和</w:t>
            </w:r>
            <w:r>
              <w:rPr>
                <w:rFonts w:ascii="宋体" w:eastAsia="宋体" w:hAnsi="宋体" w:cs="宋体" w:hint="eastAsia"/>
                <w:sz w:val="24"/>
                <w:szCs w:val="32"/>
              </w:rPr>
              <w:t>2</w:t>
            </w:r>
            <w:r>
              <w:rPr>
                <w:rFonts w:ascii="宋体" w:eastAsia="宋体" w:hAnsi="宋体" w:cs="宋体" w:hint="eastAsia"/>
                <w:sz w:val="24"/>
                <w:szCs w:val="32"/>
              </w:rPr>
              <w:t>台现地控制柜</w:t>
            </w: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数字化</w:t>
            </w:r>
            <w:proofErr w:type="gramStart"/>
            <w:r>
              <w:rPr>
                <w:rFonts w:ascii="宋体" w:eastAsia="宋体" w:hAnsi="宋体" w:cs="宋体" w:hint="eastAsia"/>
                <w:sz w:val="24"/>
                <w:szCs w:val="32"/>
              </w:rPr>
              <w:t>电液系统</w:t>
            </w:r>
            <w:proofErr w:type="gramEnd"/>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套</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2.1</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液压动力站</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台</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2.2</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现地电气控制柜</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台</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2.3</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启闭</w:t>
            </w:r>
            <w:proofErr w:type="gramStart"/>
            <w:r>
              <w:rPr>
                <w:rFonts w:ascii="宋体" w:eastAsia="宋体" w:hAnsi="宋体" w:cs="宋体" w:hint="eastAsia"/>
                <w:sz w:val="24"/>
                <w:szCs w:val="32"/>
              </w:rPr>
              <w:t>机安全</w:t>
            </w:r>
            <w:proofErr w:type="gramEnd"/>
            <w:r>
              <w:rPr>
                <w:rFonts w:ascii="宋体" w:eastAsia="宋体" w:hAnsi="宋体" w:cs="宋体" w:hint="eastAsia"/>
                <w:sz w:val="24"/>
                <w:szCs w:val="32"/>
              </w:rPr>
              <w:t>运行智能保障系统</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套</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含</w:t>
            </w:r>
            <w:r>
              <w:rPr>
                <w:rFonts w:ascii="宋体" w:eastAsia="宋体" w:hAnsi="宋体" w:cs="宋体" w:hint="eastAsia"/>
                <w:sz w:val="24"/>
                <w:szCs w:val="32"/>
              </w:rPr>
              <w:t>2</w:t>
            </w:r>
            <w:r>
              <w:rPr>
                <w:rFonts w:ascii="宋体" w:eastAsia="宋体" w:hAnsi="宋体" w:cs="宋体" w:hint="eastAsia"/>
                <w:sz w:val="24"/>
                <w:szCs w:val="32"/>
              </w:rPr>
              <w:t>台</w:t>
            </w:r>
            <w:proofErr w:type="gramStart"/>
            <w:r>
              <w:rPr>
                <w:rFonts w:ascii="宋体" w:eastAsia="宋体" w:hAnsi="宋体" w:cs="宋体" w:hint="eastAsia"/>
                <w:sz w:val="24"/>
                <w:szCs w:val="32"/>
              </w:rPr>
              <w:t>数智柜</w:t>
            </w:r>
            <w:proofErr w:type="gramEnd"/>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2.4</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线缆及其它附件</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套</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3</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中控室上位机软件系统</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套</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4</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启闭机应急电液控制器</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台</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动力单元采用新能源电池组</w:t>
            </w: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5</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备品备件及专用工具</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套</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267E93">
            <w:pPr>
              <w:spacing w:line="400" w:lineRule="exact"/>
              <w:jc w:val="center"/>
              <w:rPr>
                <w:rFonts w:ascii="宋体" w:eastAsia="宋体" w:hAnsi="宋体" w:cs="宋体"/>
                <w:sz w:val="24"/>
                <w:szCs w:val="32"/>
              </w:rPr>
            </w:pP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6</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液压油</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项</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满足使用需要</w:t>
            </w:r>
          </w:p>
        </w:tc>
      </w:tr>
      <w:tr w:rsidR="00267E93">
        <w:tc>
          <w:tcPr>
            <w:tcW w:w="576"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7</w:t>
            </w:r>
          </w:p>
        </w:tc>
        <w:tc>
          <w:tcPr>
            <w:tcW w:w="2054"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技术服务</w:t>
            </w:r>
          </w:p>
        </w:tc>
        <w:tc>
          <w:tcPr>
            <w:tcW w:w="638"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项</w:t>
            </w:r>
          </w:p>
        </w:tc>
        <w:tc>
          <w:tcPr>
            <w:tcW w:w="1462"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详见附件技术条件</w:t>
            </w:r>
          </w:p>
        </w:tc>
        <w:tc>
          <w:tcPr>
            <w:tcW w:w="1020"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955" w:type="dxa"/>
            <w:shd w:val="clear" w:color="auto" w:fill="auto"/>
            <w:vAlign w:val="center"/>
          </w:tcPr>
          <w:p w:rsidR="00267E93" w:rsidRDefault="00267E93">
            <w:pPr>
              <w:spacing w:line="400" w:lineRule="exact"/>
              <w:jc w:val="center"/>
              <w:rPr>
                <w:rFonts w:ascii="宋体" w:eastAsia="宋体" w:hAnsi="宋体" w:cs="宋体"/>
                <w:sz w:val="24"/>
                <w:szCs w:val="32"/>
              </w:rPr>
            </w:pPr>
          </w:p>
        </w:tc>
        <w:tc>
          <w:tcPr>
            <w:tcW w:w="1817" w:type="dxa"/>
            <w:shd w:val="clear" w:color="auto" w:fill="auto"/>
            <w:vAlign w:val="center"/>
          </w:tcPr>
          <w:p w:rsidR="00267E93" w:rsidRDefault="006C4135">
            <w:pPr>
              <w:spacing w:line="400" w:lineRule="exact"/>
              <w:jc w:val="center"/>
              <w:rPr>
                <w:rFonts w:ascii="宋体" w:eastAsia="宋体" w:hAnsi="宋体" w:cs="宋体"/>
                <w:sz w:val="24"/>
                <w:szCs w:val="32"/>
              </w:rPr>
            </w:pPr>
            <w:r>
              <w:rPr>
                <w:rFonts w:ascii="宋体" w:eastAsia="宋体" w:hAnsi="宋体" w:cs="宋体" w:hint="eastAsia"/>
                <w:sz w:val="24"/>
                <w:szCs w:val="32"/>
              </w:rPr>
              <w:t>安装、调试和培训</w:t>
            </w:r>
          </w:p>
        </w:tc>
      </w:tr>
    </w:tbl>
    <w:p w:rsidR="00267E93" w:rsidRDefault="00267E93" w:rsidP="00301052">
      <w:pPr>
        <w:pStyle w:val="4"/>
        <w:ind w:left="1260"/>
        <w:rPr>
          <w:rFonts w:ascii="宋体" w:hAnsi="宋体" w:cs="宋体"/>
          <w:sz w:val="24"/>
          <w:szCs w:val="24"/>
        </w:rPr>
      </w:pPr>
    </w:p>
    <w:p w:rsidR="00267E93" w:rsidRDefault="00267E93">
      <w:pPr>
        <w:rPr>
          <w:rFonts w:ascii="宋体" w:eastAsia="宋体" w:hAnsi="宋体" w:cs="宋体"/>
          <w:sz w:val="24"/>
          <w:szCs w:val="24"/>
        </w:rPr>
      </w:pPr>
    </w:p>
    <w:p w:rsidR="00267E93" w:rsidRDefault="006C4135">
      <w:pPr>
        <w:overflowPunct w:val="0"/>
        <w:topLinePunct/>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附营业执照扫描件</w:t>
      </w:r>
    </w:p>
    <w:p w:rsidR="00267E93" w:rsidRDefault="00267E93">
      <w:pPr>
        <w:overflowPunct w:val="0"/>
        <w:topLinePunct/>
        <w:spacing w:line="400" w:lineRule="exact"/>
        <w:ind w:firstLineChars="200" w:firstLine="480"/>
        <w:jc w:val="left"/>
        <w:rPr>
          <w:rFonts w:ascii="宋体" w:eastAsia="宋体" w:hAnsi="宋体" w:cs="宋体"/>
          <w:sz w:val="24"/>
          <w:szCs w:val="24"/>
        </w:rPr>
      </w:pPr>
    </w:p>
    <w:p w:rsidR="00267E93" w:rsidRDefault="006C4135">
      <w:pPr>
        <w:overflowPunct w:val="0"/>
        <w:topLinePunct/>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报价人（盖章）：</w:t>
      </w:r>
    </w:p>
    <w:p w:rsidR="00267E93" w:rsidRDefault="006C4135">
      <w:pPr>
        <w:overflowPunct w:val="0"/>
        <w:topLinePunct/>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报价日期：</w:t>
      </w:r>
    </w:p>
    <w:p w:rsidR="00267E93" w:rsidRDefault="006C4135">
      <w:pPr>
        <w:overflowPunct w:val="0"/>
        <w:topLinePunct/>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联系人：</w:t>
      </w:r>
    </w:p>
    <w:p w:rsidR="00267E93" w:rsidRDefault="006C4135">
      <w:pPr>
        <w:overflowPunct w:val="0"/>
        <w:topLinePunct/>
        <w:spacing w:line="400" w:lineRule="exact"/>
        <w:ind w:firstLineChars="200" w:firstLine="480"/>
        <w:jc w:val="left"/>
      </w:pPr>
      <w:r>
        <w:rPr>
          <w:rFonts w:ascii="宋体" w:eastAsia="宋体" w:hAnsi="宋体" w:cs="宋体" w:hint="eastAsia"/>
          <w:sz w:val="24"/>
          <w:szCs w:val="24"/>
        </w:rPr>
        <w:t>联系电话：</w:t>
      </w:r>
    </w:p>
    <w:sectPr w:rsidR="00267E93" w:rsidSect="00267E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35" w:rsidRDefault="006C4135" w:rsidP="00267E93">
      <w:r>
        <w:separator/>
      </w:r>
    </w:p>
  </w:endnote>
  <w:endnote w:type="continuationSeparator" w:id="0">
    <w:p w:rsidR="006C4135" w:rsidRDefault="006C4135" w:rsidP="00267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93" w:rsidRDefault="00267E93">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267E93" w:rsidRDefault="00267E93">
                <w:pPr>
                  <w:pStyle w:val="a7"/>
                </w:pPr>
                <w:r>
                  <w:fldChar w:fldCharType="begin"/>
                </w:r>
                <w:r w:rsidR="006C4135">
                  <w:instrText xml:space="preserve"> PAGE  \* MERGEFORMAT </w:instrText>
                </w:r>
                <w:r>
                  <w:fldChar w:fldCharType="separate"/>
                </w:r>
                <w:r w:rsidR="0030105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35" w:rsidRDefault="006C4135" w:rsidP="00267E93">
      <w:r>
        <w:separator/>
      </w:r>
    </w:p>
  </w:footnote>
  <w:footnote w:type="continuationSeparator" w:id="0">
    <w:p w:rsidR="006C4135" w:rsidRDefault="006C4135" w:rsidP="00267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109E"/>
    <w:multiLevelType w:val="singleLevel"/>
    <w:tmpl w:val="19A0109E"/>
    <w:lvl w:ilvl="0">
      <w:start w:val="1"/>
      <w:numFmt w:val="decimal"/>
      <w:suff w:val="space"/>
      <w:lvlText w:val="%1)"/>
      <w:lvlJc w:val="left"/>
    </w:lvl>
  </w:abstractNum>
  <w:abstractNum w:abstractNumId="1">
    <w:nsid w:val="4AC5BF1D"/>
    <w:multiLevelType w:val="singleLevel"/>
    <w:tmpl w:val="4AC5BF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E5MDk5NDZiYmM1Njc0MzFiYWYwNmQ2OTU2Y2U5ZGMifQ=="/>
  </w:docVars>
  <w:rsids>
    <w:rsidRoot w:val="00CE500D"/>
    <w:rsid w:val="00017D04"/>
    <w:rsid w:val="0023679F"/>
    <w:rsid w:val="00267E93"/>
    <w:rsid w:val="002E440A"/>
    <w:rsid w:val="00301052"/>
    <w:rsid w:val="0034394B"/>
    <w:rsid w:val="003D6656"/>
    <w:rsid w:val="00401700"/>
    <w:rsid w:val="005615DA"/>
    <w:rsid w:val="00620764"/>
    <w:rsid w:val="00622433"/>
    <w:rsid w:val="006C4135"/>
    <w:rsid w:val="007D419D"/>
    <w:rsid w:val="008E5996"/>
    <w:rsid w:val="00B86DAD"/>
    <w:rsid w:val="00BD4640"/>
    <w:rsid w:val="00C541DA"/>
    <w:rsid w:val="00CE500D"/>
    <w:rsid w:val="00D50A04"/>
    <w:rsid w:val="00E36B5B"/>
    <w:rsid w:val="00EF5C0A"/>
    <w:rsid w:val="0159301C"/>
    <w:rsid w:val="02B349AE"/>
    <w:rsid w:val="02D74B40"/>
    <w:rsid w:val="03DE1785"/>
    <w:rsid w:val="04247911"/>
    <w:rsid w:val="042C4A18"/>
    <w:rsid w:val="04A343EA"/>
    <w:rsid w:val="04CB5FDF"/>
    <w:rsid w:val="04E62698"/>
    <w:rsid w:val="055A3CDD"/>
    <w:rsid w:val="058D14E6"/>
    <w:rsid w:val="063D2F0C"/>
    <w:rsid w:val="06B253C4"/>
    <w:rsid w:val="06DD2BE2"/>
    <w:rsid w:val="07487DBA"/>
    <w:rsid w:val="07D57174"/>
    <w:rsid w:val="0838123A"/>
    <w:rsid w:val="084B5091"/>
    <w:rsid w:val="08672DC2"/>
    <w:rsid w:val="09265ED9"/>
    <w:rsid w:val="09A80A8D"/>
    <w:rsid w:val="09C13E54"/>
    <w:rsid w:val="0A2D5046"/>
    <w:rsid w:val="0A3F2D93"/>
    <w:rsid w:val="0A8A2498"/>
    <w:rsid w:val="0ABE04E4"/>
    <w:rsid w:val="0B016BFE"/>
    <w:rsid w:val="0BC45746"/>
    <w:rsid w:val="0C8A49D1"/>
    <w:rsid w:val="0CBF0B1F"/>
    <w:rsid w:val="0D4979E0"/>
    <w:rsid w:val="0DB528E8"/>
    <w:rsid w:val="0E3773FE"/>
    <w:rsid w:val="0E450744"/>
    <w:rsid w:val="0EDD34DE"/>
    <w:rsid w:val="0F2C6214"/>
    <w:rsid w:val="0F6634D4"/>
    <w:rsid w:val="0F780162"/>
    <w:rsid w:val="0F855BBA"/>
    <w:rsid w:val="0FD7617F"/>
    <w:rsid w:val="10293E54"/>
    <w:rsid w:val="10567690"/>
    <w:rsid w:val="105A4C5F"/>
    <w:rsid w:val="10C26017"/>
    <w:rsid w:val="10D47672"/>
    <w:rsid w:val="10D53903"/>
    <w:rsid w:val="11190C34"/>
    <w:rsid w:val="113D64B6"/>
    <w:rsid w:val="11AA78E7"/>
    <w:rsid w:val="12887F46"/>
    <w:rsid w:val="12B25149"/>
    <w:rsid w:val="130E0083"/>
    <w:rsid w:val="132316DC"/>
    <w:rsid w:val="13394A5B"/>
    <w:rsid w:val="1340747B"/>
    <w:rsid w:val="13474D18"/>
    <w:rsid w:val="13547AE7"/>
    <w:rsid w:val="13A520F1"/>
    <w:rsid w:val="13C97D1F"/>
    <w:rsid w:val="14A47EBF"/>
    <w:rsid w:val="14F01CFE"/>
    <w:rsid w:val="16D90A2F"/>
    <w:rsid w:val="16F07406"/>
    <w:rsid w:val="17832749"/>
    <w:rsid w:val="17A06B17"/>
    <w:rsid w:val="17B374D2"/>
    <w:rsid w:val="17C26288"/>
    <w:rsid w:val="17D955B8"/>
    <w:rsid w:val="18090EA0"/>
    <w:rsid w:val="1894312E"/>
    <w:rsid w:val="189B3AC2"/>
    <w:rsid w:val="189E3CDE"/>
    <w:rsid w:val="19197809"/>
    <w:rsid w:val="19A944E4"/>
    <w:rsid w:val="1A0C0BA9"/>
    <w:rsid w:val="1A6525DA"/>
    <w:rsid w:val="1A6E5932"/>
    <w:rsid w:val="1A9175DA"/>
    <w:rsid w:val="1ADB7DE9"/>
    <w:rsid w:val="1AFF24AA"/>
    <w:rsid w:val="1AFF273F"/>
    <w:rsid w:val="1B3E5305"/>
    <w:rsid w:val="1B4474E1"/>
    <w:rsid w:val="1B6F2CBA"/>
    <w:rsid w:val="1BE0016A"/>
    <w:rsid w:val="1C161DDD"/>
    <w:rsid w:val="1C707DDA"/>
    <w:rsid w:val="1CC57360"/>
    <w:rsid w:val="1CF46884"/>
    <w:rsid w:val="1D085BCA"/>
    <w:rsid w:val="1D1C78C7"/>
    <w:rsid w:val="1D7C6F7B"/>
    <w:rsid w:val="1DF56D12"/>
    <w:rsid w:val="1E356796"/>
    <w:rsid w:val="1F3758BD"/>
    <w:rsid w:val="1F471F94"/>
    <w:rsid w:val="1F666BD8"/>
    <w:rsid w:val="1FD2426D"/>
    <w:rsid w:val="1FDE2C12"/>
    <w:rsid w:val="1FF70178"/>
    <w:rsid w:val="207672EF"/>
    <w:rsid w:val="20A0437F"/>
    <w:rsid w:val="21D553E7"/>
    <w:rsid w:val="222334A6"/>
    <w:rsid w:val="22610ADC"/>
    <w:rsid w:val="22A04AF7"/>
    <w:rsid w:val="231C5EB2"/>
    <w:rsid w:val="23614286"/>
    <w:rsid w:val="23902475"/>
    <w:rsid w:val="24661428"/>
    <w:rsid w:val="249C5741"/>
    <w:rsid w:val="24BD56F9"/>
    <w:rsid w:val="25205A7B"/>
    <w:rsid w:val="25472C13"/>
    <w:rsid w:val="256E4A38"/>
    <w:rsid w:val="25A466AC"/>
    <w:rsid w:val="25AB7A3A"/>
    <w:rsid w:val="25E51FAA"/>
    <w:rsid w:val="26510A26"/>
    <w:rsid w:val="26972003"/>
    <w:rsid w:val="26A75E52"/>
    <w:rsid w:val="26FB2E83"/>
    <w:rsid w:val="26FF76C4"/>
    <w:rsid w:val="277D0F63"/>
    <w:rsid w:val="283A50A6"/>
    <w:rsid w:val="285F68BA"/>
    <w:rsid w:val="2895522E"/>
    <w:rsid w:val="290A7832"/>
    <w:rsid w:val="29183639"/>
    <w:rsid w:val="29CD4916"/>
    <w:rsid w:val="2B9601FE"/>
    <w:rsid w:val="2C0B54C5"/>
    <w:rsid w:val="2C567FD4"/>
    <w:rsid w:val="2C571F09"/>
    <w:rsid w:val="2C587AAB"/>
    <w:rsid w:val="2C751097"/>
    <w:rsid w:val="2CD5539D"/>
    <w:rsid w:val="2D4A7B39"/>
    <w:rsid w:val="2DB13F45"/>
    <w:rsid w:val="2DD80E6F"/>
    <w:rsid w:val="2DEA131C"/>
    <w:rsid w:val="2E6609A2"/>
    <w:rsid w:val="2EBA0CEE"/>
    <w:rsid w:val="2FA8323D"/>
    <w:rsid w:val="302B2641"/>
    <w:rsid w:val="306C426A"/>
    <w:rsid w:val="30EC4708"/>
    <w:rsid w:val="31083F93"/>
    <w:rsid w:val="311345EC"/>
    <w:rsid w:val="31CE14EB"/>
    <w:rsid w:val="31DE2EB7"/>
    <w:rsid w:val="326351F9"/>
    <w:rsid w:val="33820E0C"/>
    <w:rsid w:val="33CF7CBE"/>
    <w:rsid w:val="33D6447B"/>
    <w:rsid w:val="34081665"/>
    <w:rsid w:val="34474001"/>
    <w:rsid w:val="348523D7"/>
    <w:rsid w:val="34AB35F2"/>
    <w:rsid w:val="34AF4725"/>
    <w:rsid w:val="34BD7C90"/>
    <w:rsid w:val="34EB1C02"/>
    <w:rsid w:val="354F5E13"/>
    <w:rsid w:val="361E7DB5"/>
    <w:rsid w:val="37177092"/>
    <w:rsid w:val="37C4673A"/>
    <w:rsid w:val="37EB3979"/>
    <w:rsid w:val="37F039D3"/>
    <w:rsid w:val="38037262"/>
    <w:rsid w:val="38BB18EB"/>
    <w:rsid w:val="39074B30"/>
    <w:rsid w:val="390A2A7B"/>
    <w:rsid w:val="39C05C8E"/>
    <w:rsid w:val="39C965A4"/>
    <w:rsid w:val="3A916DA7"/>
    <w:rsid w:val="3AAE0FDE"/>
    <w:rsid w:val="3B0E7411"/>
    <w:rsid w:val="3B312338"/>
    <w:rsid w:val="3B92161E"/>
    <w:rsid w:val="3BBF5D27"/>
    <w:rsid w:val="3C401E4F"/>
    <w:rsid w:val="3C706E90"/>
    <w:rsid w:val="3D514F5A"/>
    <w:rsid w:val="3DF74A01"/>
    <w:rsid w:val="3EF51390"/>
    <w:rsid w:val="3F5860E5"/>
    <w:rsid w:val="3F7C2871"/>
    <w:rsid w:val="3FC96FE3"/>
    <w:rsid w:val="40356CCC"/>
    <w:rsid w:val="411E335F"/>
    <w:rsid w:val="425C50DC"/>
    <w:rsid w:val="43076734"/>
    <w:rsid w:val="431C742A"/>
    <w:rsid w:val="436C03B1"/>
    <w:rsid w:val="450D38DF"/>
    <w:rsid w:val="45101210"/>
    <w:rsid w:val="456B3324"/>
    <w:rsid w:val="458A0FC3"/>
    <w:rsid w:val="460951E5"/>
    <w:rsid w:val="4632038F"/>
    <w:rsid w:val="46477AC3"/>
    <w:rsid w:val="467D0B27"/>
    <w:rsid w:val="468462CB"/>
    <w:rsid w:val="46E03764"/>
    <w:rsid w:val="47645712"/>
    <w:rsid w:val="481C3AF2"/>
    <w:rsid w:val="496E6505"/>
    <w:rsid w:val="49902920"/>
    <w:rsid w:val="49A563CB"/>
    <w:rsid w:val="4A314103"/>
    <w:rsid w:val="4A991232"/>
    <w:rsid w:val="4C2A705C"/>
    <w:rsid w:val="4CC07196"/>
    <w:rsid w:val="4CEA0599"/>
    <w:rsid w:val="4CF80F08"/>
    <w:rsid w:val="4D5C1497"/>
    <w:rsid w:val="4D8B58D8"/>
    <w:rsid w:val="4DDF0AAC"/>
    <w:rsid w:val="4DFA480C"/>
    <w:rsid w:val="4E2D698F"/>
    <w:rsid w:val="4E6332C9"/>
    <w:rsid w:val="4F4641AC"/>
    <w:rsid w:val="4F5543EF"/>
    <w:rsid w:val="4F8A52EA"/>
    <w:rsid w:val="500961C1"/>
    <w:rsid w:val="50551061"/>
    <w:rsid w:val="50A13664"/>
    <w:rsid w:val="50C15EEC"/>
    <w:rsid w:val="512A18AC"/>
    <w:rsid w:val="514937E7"/>
    <w:rsid w:val="529E56E1"/>
    <w:rsid w:val="53232554"/>
    <w:rsid w:val="532372FF"/>
    <w:rsid w:val="53A30119"/>
    <w:rsid w:val="53D449C2"/>
    <w:rsid w:val="54701AFA"/>
    <w:rsid w:val="54702F19"/>
    <w:rsid w:val="54EB4C35"/>
    <w:rsid w:val="55220FD0"/>
    <w:rsid w:val="55AF2380"/>
    <w:rsid w:val="56D941DB"/>
    <w:rsid w:val="56F50266"/>
    <w:rsid w:val="57917F8F"/>
    <w:rsid w:val="57965E75"/>
    <w:rsid w:val="57D63BF4"/>
    <w:rsid w:val="58053329"/>
    <w:rsid w:val="58686145"/>
    <w:rsid w:val="587D6765"/>
    <w:rsid w:val="58941782"/>
    <w:rsid w:val="58CB3E9E"/>
    <w:rsid w:val="58FB54F0"/>
    <w:rsid w:val="59170968"/>
    <w:rsid w:val="5A012F40"/>
    <w:rsid w:val="5A4A08C9"/>
    <w:rsid w:val="5A557999"/>
    <w:rsid w:val="5AF70A51"/>
    <w:rsid w:val="5B124A58"/>
    <w:rsid w:val="5B7022EF"/>
    <w:rsid w:val="5B745BFD"/>
    <w:rsid w:val="5C9546B7"/>
    <w:rsid w:val="5CD03307"/>
    <w:rsid w:val="5CF36FF6"/>
    <w:rsid w:val="5CFA4BA6"/>
    <w:rsid w:val="5D0F4BED"/>
    <w:rsid w:val="5D645056"/>
    <w:rsid w:val="5D696E72"/>
    <w:rsid w:val="5DA046A0"/>
    <w:rsid w:val="5E135BA1"/>
    <w:rsid w:val="5E873E9A"/>
    <w:rsid w:val="5EB427B5"/>
    <w:rsid w:val="5F0C439F"/>
    <w:rsid w:val="5F7A29B0"/>
    <w:rsid w:val="5F9C5723"/>
    <w:rsid w:val="5F9E76ED"/>
    <w:rsid w:val="5FDF3861"/>
    <w:rsid w:val="5FE175D9"/>
    <w:rsid w:val="604007A4"/>
    <w:rsid w:val="6042451C"/>
    <w:rsid w:val="613C31E6"/>
    <w:rsid w:val="61573FF7"/>
    <w:rsid w:val="617F70AA"/>
    <w:rsid w:val="61977DE7"/>
    <w:rsid w:val="61C11463"/>
    <w:rsid w:val="622336A4"/>
    <w:rsid w:val="6306245D"/>
    <w:rsid w:val="630E06E5"/>
    <w:rsid w:val="637D2331"/>
    <w:rsid w:val="640502D6"/>
    <w:rsid w:val="641E0DFC"/>
    <w:rsid w:val="64303292"/>
    <w:rsid w:val="64E33DF4"/>
    <w:rsid w:val="6618187B"/>
    <w:rsid w:val="663F14FE"/>
    <w:rsid w:val="664F1741"/>
    <w:rsid w:val="66B5531C"/>
    <w:rsid w:val="66BB5605"/>
    <w:rsid w:val="66C621F0"/>
    <w:rsid w:val="66EC3434"/>
    <w:rsid w:val="68093B71"/>
    <w:rsid w:val="68751207"/>
    <w:rsid w:val="687D052C"/>
    <w:rsid w:val="688D02FE"/>
    <w:rsid w:val="69297796"/>
    <w:rsid w:val="69A00505"/>
    <w:rsid w:val="6A154A4F"/>
    <w:rsid w:val="6ABC4ECB"/>
    <w:rsid w:val="6AC33F7B"/>
    <w:rsid w:val="6B007E4F"/>
    <w:rsid w:val="6B1765A5"/>
    <w:rsid w:val="6B4D1FC7"/>
    <w:rsid w:val="6B6C4B43"/>
    <w:rsid w:val="6BBF1117"/>
    <w:rsid w:val="6C22686D"/>
    <w:rsid w:val="6C5E445D"/>
    <w:rsid w:val="6D02333A"/>
    <w:rsid w:val="6D4D32CD"/>
    <w:rsid w:val="6DAC7479"/>
    <w:rsid w:val="6DCA78FF"/>
    <w:rsid w:val="6E277B0B"/>
    <w:rsid w:val="6EBE56B6"/>
    <w:rsid w:val="6EDA6267"/>
    <w:rsid w:val="6EDB7B1D"/>
    <w:rsid w:val="6F287D25"/>
    <w:rsid w:val="6F5B6D78"/>
    <w:rsid w:val="6F914B78"/>
    <w:rsid w:val="6FA8048C"/>
    <w:rsid w:val="6FD131C7"/>
    <w:rsid w:val="7078466A"/>
    <w:rsid w:val="70822713"/>
    <w:rsid w:val="70FF3D63"/>
    <w:rsid w:val="71681909"/>
    <w:rsid w:val="71973F9C"/>
    <w:rsid w:val="720F27CE"/>
    <w:rsid w:val="727E5E54"/>
    <w:rsid w:val="72AC1CC9"/>
    <w:rsid w:val="72C65A98"/>
    <w:rsid w:val="72D30045"/>
    <w:rsid w:val="72D82ABE"/>
    <w:rsid w:val="733A72D5"/>
    <w:rsid w:val="7387721E"/>
    <w:rsid w:val="739A5C82"/>
    <w:rsid w:val="73E84F83"/>
    <w:rsid w:val="74906F6C"/>
    <w:rsid w:val="750A2372"/>
    <w:rsid w:val="75F54C83"/>
    <w:rsid w:val="764F12E9"/>
    <w:rsid w:val="76AC7D36"/>
    <w:rsid w:val="76C21738"/>
    <w:rsid w:val="77062C46"/>
    <w:rsid w:val="77E141C3"/>
    <w:rsid w:val="78827754"/>
    <w:rsid w:val="78C14018"/>
    <w:rsid w:val="78CB08AC"/>
    <w:rsid w:val="796E453E"/>
    <w:rsid w:val="79A441B1"/>
    <w:rsid w:val="7A43218A"/>
    <w:rsid w:val="7A4F1871"/>
    <w:rsid w:val="7AF2776C"/>
    <w:rsid w:val="7B262749"/>
    <w:rsid w:val="7B3B15FB"/>
    <w:rsid w:val="7C283298"/>
    <w:rsid w:val="7C2A25DC"/>
    <w:rsid w:val="7C477EBE"/>
    <w:rsid w:val="7C9C51DA"/>
    <w:rsid w:val="7CA103C5"/>
    <w:rsid w:val="7CDE6F23"/>
    <w:rsid w:val="7D016EE9"/>
    <w:rsid w:val="7D3B73D8"/>
    <w:rsid w:val="7D5B7E93"/>
    <w:rsid w:val="7D802572"/>
    <w:rsid w:val="7E4D25B2"/>
    <w:rsid w:val="7EE402C9"/>
    <w:rsid w:val="7F0D3AEF"/>
    <w:rsid w:val="7F0D7F93"/>
    <w:rsid w:val="7F192494"/>
    <w:rsid w:val="7F1B445E"/>
    <w:rsid w:val="7F234754"/>
    <w:rsid w:val="7F346D5B"/>
    <w:rsid w:val="7F9A1896"/>
    <w:rsid w:val="7FA36202"/>
    <w:rsid w:val="7FF40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index 5" w:semiHidden="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Message Header"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rsid w:val="00267E9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rsid w:val="00267E93"/>
    <w:pPr>
      <w:keepNext/>
      <w:keepLines/>
      <w:spacing w:line="576" w:lineRule="auto"/>
      <w:outlineLvl w:val="0"/>
    </w:pPr>
    <w:rPr>
      <w:b/>
      <w:kern w:val="44"/>
      <w:sz w:val="44"/>
    </w:rPr>
  </w:style>
  <w:style w:type="paragraph" w:styleId="2">
    <w:name w:val="heading 2"/>
    <w:basedOn w:val="a"/>
    <w:next w:val="a"/>
    <w:link w:val="2Char1"/>
    <w:autoRedefine/>
    <w:qFormat/>
    <w:rsid w:val="00267E93"/>
    <w:pPr>
      <w:outlineLvl w:val="1"/>
    </w:pPr>
    <w:rPr>
      <w:b/>
      <w:sz w:val="28"/>
    </w:rPr>
  </w:style>
  <w:style w:type="paragraph" w:styleId="3">
    <w:name w:val="heading 3"/>
    <w:basedOn w:val="a"/>
    <w:next w:val="a"/>
    <w:autoRedefine/>
    <w:qFormat/>
    <w:rsid w:val="00267E93"/>
    <w:pPr>
      <w:keepNext/>
      <w:keepLines/>
      <w:spacing w:before="260" w:after="260" w:line="416" w:lineRule="auto"/>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267E93"/>
    <w:pPr>
      <w:adjustRightInd w:val="0"/>
      <w:spacing w:line="360" w:lineRule="atLeast"/>
      <w:ind w:firstLine="482"/>
      <w:textAlignment w:val="baseline"/>
    </w:pPr>
    <w:rPr>
      <w:kern w:val="0"/>
      <w:sz w:val="24"/>
    </w:rPr>
  </w:style>
  <w:style w:type="paragraph" w:styleId="5">
    <w:name w:val="index 5"/>
    <w:basedOn w:val="a"/>
    <w:next w:val="a"/>
    <w:autoRedefine/>
    <w:uiPriority w:val="99"/>
    <w:unhideWhenUsed/>
    <w:qFormat/>
    <w:rsid w:val="00267E93"/>
    <w:pPr>
      <w:ind w:left="1050" w:firstLineChars="200" w:hanging="210"/>
      <w:jc w:val="left"/>
    </w:pPr>
    <w:rPr>
      <w:sz w:val="18"/>
      <w:szCs w:val="18"/>
      <w:lang w:eastAsia="zh-TW"/>
    </w:rPr>
  </w:style>
  <w:style w:type="paragraph" w:styleId="a4">
    <w:name w:val="annotation text"/>
    <w:basedOn w:val="a"/>
    <w:autoRedefine/>
    <w:qFormat/>
    <w:rsid w:val="00267E93"/>
    <w:pPr>
      <w:jc w:val="left"/>
    </w:pPr>
  </w:style>
  <w:style w:type="paragraph" w:styleId="a5">
    <w:name w:val="Body Text"/>
    <w:basedOn w:val="a"/>
    <w:next w:val="a"/>
    <w:autoRedefine/>
    <w:uiPriority w:val="99"/>
    <w:qFormat/>
    <w:rsid w:val="00267E93"/>
    <w:pPr>
      <w:spacing w:after="120"/>
    </w:pPr>
    <w:rPr>
      <w:rFonts w:ascii="Times New Roman" w:eastAsia="宋体" w:hAnsi="Times New Roman" w:cs="Times New Roman"/>
      <w:kern w:val="0"/>
      <w:sz w:val="24"/>
    </w:rPr>
  </w:style>
  <w:style w:type="paragraph" w:styleId="4">
    <w:name w:val="index 4"/>
    <w:basedOn w:val="a"/>
    <w:next w:val="a"/>
    <w:autoRedefine/>
    <w:uiPriority w:val="99"/>
    <w:unhideWhenUsed/>
    <w:qFormat/>
    <w:rsid w:val="00267E93"/>
    <w:pPr>
      <w:ind w:leftChars="600" w:left="600"/>
    </w:pPr>
    <w:rPr>
      <w:rFonts w:ascii="Times New Roman" w:eastAsia="宋体" w:hAnsi="Times New Roman" w:cs="Times New Roman"/>
    </w:rPr>
  </w:style>
  <w:style w:type="paragraph" w:styleId="a6">
    <w:name w:val="Plain Text"/>
    <w:basedOn w:val="a"/>
    <w:autoRedefine/>
    <w:unhideWhenUsed/>
    <w:qFormat/>
    <w:rsid w:val="00267E93"/>
    <w:pPr>
      <w:widowControl/>
      <w:shd w:val="clear" w:color="auto" w:fill="FFFFFF"/>
      <w:spacing w:before="100" w:beforeAutospacing="1" w:after="100" w:afterAutospacing="1"/>
      <w:jc w:val="left"/>
    </w:pPr>
    <w:rPr>
      <w:rFonts w:ascii="ˎ̥" w:hAnsi="ˎ̥" w:cs="宋体"/>
      <w:sz w:val="18"/>
      <w:szCs w:val="18"/>
    </w:rPr>
  </w:style>
  <w:style w:type="paragraph" w:styleId="a7">
    <w:name w:val="footer"/>
    <w:basedOn w:val="a"/>
    <w:link w:val="Char"/>
    <w:autoRedefine/>
    <w:uiPriority w:val="99"/>
    <w:unhideWhenUsed/>
    <w:qFormat/>
    <w:rsid w:val="00267E93"/>
    <w:pPr>
      <w:tabs>
        <w:tab w:val="center" w:pos="4153"/>
        <w:tab w:val="right" w:pos="8306"/>
      </w:tabs>
      <w:snapToGrid w:val="0"/>
      <w:jc w:val="left"/>
    </w:pPr>
    <w:rPr>
      <w:sz w:val="18"/>
      <w:szCs w:val="18"/>
    </w:rPr>
  </w:style>
  <w:style w:type="paragraph" w:styleId="a8">
    <w:name w:val="header"/>
    <w:basedOn w:val="a"/>
    <w:link w:val="Char0"/>
    <w:autoRedefine/>
    <w:uiPriority w:val="99"/>
    <w:unhideWhenUsed/>
    <w:qFormat/>
    <w:rsid w:val="00267E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rsid w:val="00267E93"/>
  </w:style>
  <w:style w:type="paragraph" w:styleId="a9">
    <w:name w:val="footnote text"/>
    <w:basedOn w:val="a"/>
    <w:next w:val="5"/>
    <w:autoRedefine/>
    <w:qFormat/>
    <w:rsid w:val="00267E93"/>
    <w:pPr>
      <w:adjustRightInd w:val="0"/>
      <w:spacing w:line="312" w:lineRule="atLeast"/>
      <w:jc w:val="left"/>
      <w:textAlignment w:val="baseline"/>
    </w:pPr>
    <w:rPr>
      <w:kern w:val="0"/>
      <w:sz w:val="18"/>
      <w:szCs w:val="20"/>
    </w:rPr>
  </w:style>
  <w:style w:type="paragraph" w:styleId="20">
    <w:name w:val="toc 2"/>
    <w:basedOn w:val="a"/>
    <w:next w:val="a"/>
    <w:autoRedefine/>
    <w:uiPriority w:val="39"/>
    <w:semiHidden/>
    <w:unhideWhenUsed/>
    <w:qFormat/>
    <w:rsid w:val="00267E93"/>
    <w:pPr>
      <w:ind w:leftChars="200" w:left="420"/>
    </w:pPr>
  </w:style>
  <w:style w:type="paragraph" w:styleId="aa">
    <w:name w:val="Message Header"/>
    <w:basedOn w:val="a"/>
    <w:autoRedefine/>
    <w:uiPriority w:val="99"/>
    <w:unhideWhenUsed/>
    <w:qFormat/>
    <w:rsid w:val="00267E9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ab">
    <w:name w:val="Normal (Web)"/>
    <w:basedOn w:val="a"/>
    <w:autoRedefine/>
    <w:qFormat/>
    <w:rsid w:val="00267E93"/>
    <w:pPr>
      <w:jc w:val="left"/>
    </w:pPr>
    <w:rPr>
      <w:rFonts w:cs="Times New Roman"/>
      <w:kern w:val="0"/>
      <w:sz w:val="24"/>
    </w:rPr>
  </w:style>
  <w:style w:type="table" w:styleId="ac">
    <w:name w:val="Table Grid"/>
    <w:basedOn w:val="a1"/>
    <w:autoRedefine/>
    <w:uiPriority w:val="59"/>
    <w:qFormat/>
    <w:rsid w:val="00267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autoRedefine/>
    <w:qFormat/>
    <w:rsid w:val="00267E93"/>
  </w:style>
  <w:style w:type="character" w:customStyle="1" w:styleId="Char0">
    <w:name w:val="页眉 Char"/>
    <w:basedOn w:val="a0"/>
    <w:link w:val="a8"/>
    <w:autoRedefine/>
    <w:uiPriority w:val="99"/>
    <w:qFormat/>
    <w:rsid w:val="00267E93"/>
    <w:rPr>
      <w:sz w:val="18"/>
      <w:szCs w:val="18"/>
    </w:rPr>
  </w:style>
  <w:style w:type="character" w:customStyle="1" w:styleId="Char">
    <w:name w:val="页脚 Char"/>
    <w:basedOn w:val="a0"/>
    <w:link w:val="a7"/>
    <w:autoRedefine/>
    <w:uiPriority w:val="99"/>
    <w:qFormat/>
    <w:rsid w:val="00267E93"/>
    <w:rPr>
      <w:sz w:val="18"/>
      <w:szCs w:val="18"/>
    </w:rPr>
  </w:style>
  <w:style w:type="character" w:customStyle="1" w:styleId="font71">
    <w:name w:val="font71"/>
    <w:basedOn w:val="a0"/>
    <w:autoRedefine/>
    <w:qFormat/>
    <w:rsid w:val="00267E93"/>
    <w:rPr>
      <w:rFonts w:ascii="宋体" w:eastAsia="宋体" w:hAnsi="宋体" w:cs="宋体" w:hint="eastAsia"/>
      <w:color w:val="000000"/>
      <w:sz w:val="18"/>
      <w:szCs w:val="18"/>
      <w:u w:val="none"/>
    </w:rPr>
  </w:style>
  <w:style w:type="character" w:customStyle="1" w:styleId="font11">
    <w:name w:val="font11"/>
    <w:basedOn w:val="a0"/>
    <w:autoRedefine/>
    <w:qFormat/>
    <w:rsid w:val="00267E93"/>
    <w:rPr>
      <w:rFonts w:ascii="宋体" w:eastAsia="宋体" w:hAnsi="宋体" w:cs="宋体" w:hint="eastAsia"/>
      <w:color w:val="FF0000"/>
      <w:sz w:val="18"/>
      <w:szCs w:val="18"/>
      <w:u w:val="none"/>
    </w:rPr>
  </w:style>
  <w:style w:type="character" w:customStyle="1" w:styleId="21">
    <w:name w:val="标题 2 字符"/>
    <w:basedOn w:val="a0"/>
    <w:link w:val="2"/>
    <w:autoRedefine/>
    <w:qFormat/>
    <w:rsid w:val="00267E93"/>
    <w:rPr>
      <w:b/>
      <w:sz w:val="28"/>
    </w:rPr>
  </w:style>
  <w:style w:type="paragraph" w:customStyle="1" w:styleId="Char1">
    <w:name w:val="普通(网站) Char"/>
    <w:basedOn w:val="a"/>
    <w:autoRedefine/>
    <w:qFormat/>
    <w:rsid w:val="00267E93"/>
    <w:pPr>
      <w:widowControl/>
      <w:spacing w:before="100" w:beforeAutospacing="1" w:after="100" w:afterAutospacing="1"/>
      <w:jc w:val="left"/>
    </w:pPr>
    <w:rPr>
      <w:rFonts w:ascii="宋体" w:hAnsi="宋体"/>
      <w:kern w:val="0"/>
    </w:rPr>
  </w:style>
  <w:style w:type="paragraph" w:customStyle="1" w:styleId="WPSOffice2">
    <w:name w:val="WPSOffice手动目录 2"/>
    <w:autoRedefine/>
    <w:qFormat/>
    <w:rsid w:val="00267E93"/>
    <w:pPr>
      <w:ind w:leftChars="200" w:left="200"/>
    </w:pPr>
  </w:style>
  <w:style w:type="paragraph" w:customStyle="1" w:styleId="WPSOffice1">
    <w:name w:val="WPSOffice手动目录 1"/>
    <w:autoRedefine/>
    <w:qFormat/>
    <w:rsid w:val="00267E93"/>
  </w:style>
  <w:style w:type="character" w:customStyle="1" w:styleId="2Char">
    <w:name w:val="标题 2 Char"/>
    <w:link w:val="2"/>
    <w:autoRedefine/>
    <w:qFormat/>
    <w:rsid w:val="00267E93"/>
    <w:rPr>
      <w:rFonts w:ascii="Arial" w:eastAsia="黑体" w:hAnsi="Arial" w:cs="Times New Roman"/>
      <w:b/>
      <w:bCs/>
      <w:sz w:val="32"/>
      <w:szCs w:val="32"/>
    </w:rPr>
  </w:style>
  <w:style w:type="character" w:customStyle="1" w:styleId="font21">
    <w:name w:val="font21"/>
    <w:basedOn w:val="a0"/>
    <w:autoRedefine/>
    <w:qFormat/>
    <w:rsid w:val="00267E93"/>
    <w:rPr>
      <w:rFonts w:ascii="仿宋_GB2312" w:eastAsia="仿宋_GB2312" w:cs="仿宋_GB2312" w:hint="eastAsia"/>
      <w:color w:val="000000"/>
      <w:sz w:val="24"/>
      <w:szCs w:val="24"/>
      <w:u w:val="none"/>
    </w:rPr>
  </w:style>
  <w:style w:type="character" w:customStyle="1" w:styleId="1Char">
    <w:name w:val="标题 1 Char"/>
    <w:link w:val="1"/>
    <w:autoRedefine/>
    <w:qFormat/>
    <w:rsid w:val="00267E93"/>
    <w:rPr>
      <w:b/>
      <w:kern w:val="44"/>
      <w:sz w:val="44"/>
    </w:rPr>
  </w:style>
  <w:style w:type="character" w:customStyle="1" w:styleId="2Char1">
    <w:name w:val="标题 2 Char1"/>
    <w:link w:val="2"/>
    <w:autoRedefine/>
    <w:qFormat/>
    <w:rsid w:val="00267E93"/>
    <w:rPr>
      <w:rFonts w:ascii="Arial" w:eastAsia="黑体" w:hAnsi="Arial" w:cs="Times New Roman"/>
      <w:b/>
      <w:bCs/>
      <w:sz w:val="32"/>
      <w:szCs w:val="32"/>
    </w:rPr>
  </w:style>
  <w:style w:type="character" w:customStyle="1" w:styleId="font61">
    <w:name w:val="font61"/>
    <w:basedOn w:val="a0"/>
    <w:autoRedefine/>
    <w:qFormat/>
    <w:rsid w:val="00267E93"/>
    <w:rPr>
      <w:rFonts w:ascii="宋体" w:eastAsia="宋体" w:hAnsi="宋体" w:cs="宋体" w:hint="eastAsia"/>
      <w:color w:val="000000"/>
      <w:sz w:val="13"/>
      <w:szCs w:val="13"/>
      <w:u w:val="none"/>
    </w:rPr>
  </w:style>
  <w:style w:type="character" w:customStyle="1" w:styleId="font101">
    <w:name w:val="font101"/>
    <w:basedOn w:val="a0"/>
    <w:autoRedefine/>
    <w:qFormat/>
    <w:rsid w:val="00267E93"/>
    <w:rPr>
      <w:rFonts w:ascii="Calibri" w:hAnsi="Calibri" w:cs="Calibri"/>
      <w:color w:val="000000"/>
      <w:sz w:val="13"/>
      <w:szCs w:val="13"/>
      <w:u w:val="none"/>
    </w:rPr>
  </w:style>
  <w:style w:type="character" w:customStyle="1" w:styleId="font31">
    <w:name w:val="font31"/>
    <w:basedOn w:val="a0"/>
    <w:autoRedefine/>
    <w:qFormat/>
    <w:rsid w:val="00267E93"/>
    <w:rPr>
      <w:rFonts w:ascii="宋体" w:eastAsia="宋体" w:hAnsi="宋体" w:cs="宋体" w:hint="eastAsia"/>
      <w:color w:val="000000"/>
      <w:sz w:val="13"/>
      <w:szCs w:val="13"/>
      <w:u w:val="none"/>
    </w:rPr>
  </w:style>
  <w:style w:type="character" w:customStyle="1" w:styleId="font111">
    <w:name w:val="font111"/>
    <w:basedOn w:val="a0"/>
    <w:autoRedefine/>
    <w:qFormat/>
    <w:rsid w:val="00267E93"/>
    <w:rPr>
      <w:rFonts w:ascii="宋体" w:eastAsia="宋体" w:hAnsi="宋体" w:cs="宋体" w:hint="eastAsia"/>
      <w:color w:val="FF0000"/>
      <w:sz w:val="13"/>
      <w:szCs w:val="13"/>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res.com/detail/27902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NTKO</cp:lastModifiedBy>
  <cp:revision>5</cp:revision>
  <cp:lastPrinted>2022-11-08T06:11:00Z</cp:lastPrinted>
  <dcterms:created xsi:type="dcterms:W3CDTF">2022-08-23T03:20:00Z</dcterms:created>
  <dcterms:modified xsi:type="dcterms:W3CDTF">2024-04-11T02:34:00Z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0887C9E4562B45A6BDF100B59BE35EA0</vt:lpwstr>
  </property>
</Properties>
</file>