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051" w:rsidRPr="000804B6" w:rsidRDefault="00184564" w:rsidP="000804B6">
      <w:pPr>
        <w:spacing w:line="540" w:lineRule="exact"/>
        <w:jc w:val="center"/>
        <w:rPr>
          <w:rFonts w:ascii="Times New Roman" w:eastAsia="方正大标宋简体" w:hAnsi="Times New Roman" w:cs="Times New Roman"/>
          <w:spacing w:val="-20"/>
          <w:sz w:val="44"/>
          <w:szCs w:val="44"/>
        </w:rPr>
      </w:pPr>
      <w:bookmarkStart w:id="0" w:name="_GoBack"/>
      <w:bookmarkEnd w:id="0"/>
      <w:r>
        <w:rPr>
          <w:rFonts w:ascii="Times New Roman" w:eastAsia="方正大标宋简体" w:hAnsi="Times New Roman" w:cs="Times New Roman"/>
          <w:spacing w:val="-20"/>
          <w:sz w:val="44"/>
          <w:szCs w:val="44"/>
        </w:rPr>
        <w:t>关于加快发展生产性服务业的若干政策意见</w:t>
      </w:r>
    </w:p>
    <w:p w:rsidR="00F54051" w:rsidRDefault="003E4278">
      <w:pPr>
        <w:pStyle w:val="Default"/>
        <w:spacing w:line="540" w:lineRule="exact"/>
        <w:jc w:val="center"/>
        <w:rPr>
          <w:rFonts w:ascii="Times New Roman" w:eastAsia="楷体_GB2312" w:cs="Times New Roman"/>
          <w:snapToGrid w:val="0"/>
          <w:color w:val="auto"/>
          <w:sz w:val="32"/>
          <w:szCs w:val="20"/>
          <w:lang w:val="zh-CN"/>
        </w:rPr>
      </w:pPr>
      <w:r>
        <w:rPr>
          <w:rFonts w:ascii="Times New Roman" w:eastAsia="楷体_GB2312" w:cs="Times New Roman"/>
          <w:snapToGrid w:val="0"/>
          <w:color w:val="auto"/>
          <w:sz w:val="32"/>
          <w:szCs w:val="20"/>
          <w:lang w:val="zh-CN"/>
        </w:rPr>
        <w:t>（</w:t>
      </w:r>
      <w:r>
        <w:rPr>
          <w:rFonts w:ascii="Times New Roman" w:eastAsia="楷体_GB2312" w:cs="Times New Roman" w:hint="eastAsia"/>
          <w:snapToGrid w:val="0"/>
          <w:color w:val="auto"/>
          <w:sz w:val="32"/>
          <w:szCs w:val="20"/>
          <w:lang w:val="zh-CN"/>
        </w:rPr>
        <w:t>征求</w:t>
      </w:r>
      <w:r>
        <w:rPr>
          <w:rFonts w:ascii="Times New Roman" w:eastAsia="楷体_GB2312" w:cs="Times New Roman"/>
          <w:snapToGrid w:val="0"/>
          <w:color w:val="auto"/>
          <w:sz w:val="32"/>
          <w:szCs w:val="20"/>
          <w:lang w:val="zh-CN"/>
        </w:rPr>
        <w:t>意见稿</w:t>
      </w:r>
      <w:r w:rsidR="00184564">
        <w:rPr>
          <w:rFonts w:ascii="Times New Roman" w:eastAsia="楷体_GB2312" w:cs="Times New Roman"/>
          <w:snapToGrid w:val="0"/>
          <w:color w:val="auto"/>
          <w:sz w:val="32"/>
          <w:szCs w:val="20"/>
          <w:lang w:val="zh-CN"/>
        </w:rPr>
        <w:t>）</w:t>
      </w:r>
    </w:p>
    <w:p w:rsidR="00F54051" w:rsidRDefault="00F54051">
      <w:pPr>
        <w:adjustRightInd w:val="0"/>
        <w:snapToGrid w:val="0"/>
        <w:spacing w:line="540" w:lineRule="exact"/>
        <w:ind w:firstLineChars="200" w:firstLine="640"/>
        <w:rPr>
          <w:rFonts w:ascii="Times New Roman" w:eastAsia="仿宋_GB2312" w:hAnsi="Times New Roman" w:cs="Times New Roman"/>
          <w:sz w:val="32"/>
          <w:szCs w:val="32"/>
          <w:lang w:val="zh-CN"/>
        </w:rPr>
      </w:pPr>
    </w:p>
    <w:p w:rsidR="00F54051" w:rsidRDefault="00184564">
      <w:pPr>
        <w:adjustRightInd w:val="0"/>
        <w:snapToGrid w:val="0"/>
        <w:spacing w:line="540" w:lineRule="exact"/>
        <w:ind w:firstLineChars="200" w:firstLine="640"/>
        <w:rPr>
          <w:rFonts w:ascii="Times New Roman" w:eastAsia="仿宋_GB2312" w:hAnsi="Times New Roman" w:cs="Times New Roman"/>
          <w:sz w:val="32"/>
          <w:szCs w:val="32"/>
          <w:lang w:val="zh-CN"/>
        </w:rPr>
      </w:pPr>
      <w:r>
        <w:rPr>
          <w:rFonts w:ascii="Times New Roman" w:eastAsia="仿宋_GB2312" w:hAnsi="Times New Roman" w:cs="Times New Roman"/>
          <w:sz w:val="32"/>
          <w:szCs w:val="32"/>
          <w:lang w:val="zh-CN"/>
        </w:rPr>
        <w:t>为全面贯彻落实党的二十大精神和习近平总书记对江苏工作重要讲话指示精神，加快推进现代服务业和先进制造业融合发展，以生产性服务业为着力点，加快构建优质高效的现代服务业新体系，现制定如下政策意见。</w:t>
      </w:r>
    </w:p>
    <w:p w:rsidR="00F54051" w:rsidRDefault="00184564">
      <w:pPr>
        <w:pStyle w:val="a6"/>
        <w:widowControl/>
        <w:spacing w:beforeAutospacing="0" w:afterAutospacing="0" w:line="540" w:lineRule="exact"/>
        <w:ind w:firstLineChars="200" w:firstLine="640"/>
        <w:jc w:val="both"/>
        <w:rPr>
          <w:rFonts w:ascii="Times New Roman" w:eastAsia="楷体_GB2312" w:hAnsi="Times New Roman"/>
          <w:snapToGrid w:val="0"/>
          <w:sz w:val="32"/>
          <w:szCs w:val="20"/>
        </w:rPr>
      </w:pPr>
      <w:r>
        <w:rPr>
          <w:rFonts w:ascii="Times New Roman" w:eastAsia="黑体" w:hAnsi="Times New Roman"/>
          <w:kern w:val="2"/>
          <w:sz w:val="32"/>
          <w:szCs w:val="32"/>
          <w:lang w:val="zh-CN"/>
        </w:rPr>
        <w:t>一、坚持科技创新发展</w:t>
      </w:r>
    </w:p>
    <w:p w:rsidR="00F54051" w:rsidRDefault="00184564">
      <w:pPr>
        <w:pStyle w:val="a6"/>
        <w:widowControl/>
        <w:spacing w:beforeAutospacing="0" w:afterAutospacing="0" w:line="540" w:lineRule="exact"/>
        <w:ind w:firstLineChars="200" w:firstLine="640"/>
        <w:jc w:val="both"/>
        <w:rPr>
          <w:rFonts w:ascii="Times New Roman" w:eastAsia="仿宋_GB2312" w:hAnsi="Times New Roman"/>
          <w:sz w:val="32"/>
          <w:szCs w:val="32"/>
        </w:rPr>
      </w:pPr>
      <w:r>
        <w:rPr>
          <w:rFonts w:ascii="Times New Roman" w:eastAsia="楷体_GB2312" w:hAnsi="Times New Roman"/>
          <w:snapToGrid w:val="0"/>
          <w:sz w:val="32"/>
          <w:szCs w:val="20"/>
        </w:rPr>
        <w:t>1.</w:t>
      </w:r>
      <w:r>
        <w:rPr>
          <w:rFonts w:ascii="Times New Roman" w:eastAsia="楷体_GB2312" w:hAnsi="Times New Roman"/>
          <w:sz w:val="32"/>
          <w:szCs w:val="32"/>
        </w:rPr>
        <w:t>鼓励工业设计服务业落户运营</w:t>
      </w:r>
      <w:r>
        <w:rPr>
          <w:rFonts w:ascii="Times New Roman" w:eastAsia="楷体_GB2312" w:hAnsi="Times New Roman"/>
          <w:snapToGrid w:val="0"/>
          <w:sz w:val="32"/>
          <w:szCs w:val="20"/>
        </w:rPr>
        <w:t>。</w:t>
      </w:r>
      <w:r>
        <w:rPr>
          <w:rFonts w:ascii="Times New Roman" w:eastAsia="仿宋_GB2312" w:hAnsi="Times New Roman"/>
          <w:sz w:val="32"/>
          <w:szCs w:val="32"/>
        </w:rPr>
        <w:t>对</w:t>
      </w:r>
      <w:r>
        <w:rPr>
          <w:rFonts w:ascii="Times New Roman" w:eastAsia="仿宋_GB2312" w:hAnsi="Times New Roman" w:hint="eastAsia"/>
          <w:sz w:val="32"/>
          <w:szCs w:val="32"/>
        </w:rPr>
        <w:t>新</w:t>
      </w:r>
      <w:r>
        <w:rPr>
          <w:rFonts w:ascii="Times New Roman" w:eastAsia="仿宋_GB2312" w:hAnsi="Times New Roman"/>
          <w:sz w:val="32"/>
          <w:szCs w:val="32"/>
        </w:rPr>
        <w:t>注册落户的工业设计服务企业</w:t>
      </w:r>
      <w:r>
        <w:rPr>
          <w:rFonts w:ascii="Times New Roman" w:eastAsia="仿宋_GB2312" w:hAnsi="Times New Roman" w:hint="eastAsia"/>
          <w:sz w:val="32"/>
          <w:szCs w:val="32"/>
        </w:rPr>
        <w:t>，及</w:t>
      </w:r>
      <w:r>
        <w:rPr>
          <w:rFonts w:ascii="Times New Roman" w:eastAsia="仿宋_GB2312" w:hAnsi="Times New Roman"/>
          <w:sz w:val="32"/>
          <w:szCs w:val="32"/>
        </w:rPr>
        <w:t>本地龙头企业剥离工业设计部门，成立独立核算的工业设计企业的</w:t>
      </w:r>
      <w:r>
        <w:rPr>
          <w:rFonts w:ascii="Times New Roman" w:eastAsia="仿宋_GB2312" w:hAnsi="Times New Roman" w:hint="eastAsia"/>
          <w:sz w:val="32"/>
          <w:szCs w:val="32"/>
        </w:rPr>
        <w:t>，</w:t>
      </w:r>
      <w:r>
        <w:rPr>
          <w:rFonts w:ascii="Times New Roman" w:eastAsia="仿宋_GB2312" w:hAnsi="Times New Roman"/>
          <w:sz w:val="32"/>
          <w:szCs w:val="32"/>
        </w:rPr>
        <w:t>当年获得国家级、省级、南通市级认定的工业设计中心，分别给予</w:t>
      </w:r>
      <w:r>
        <w:rPr>
          <w:rFonts w:ascii="Times New Roman" w:eastAsia="仿宋_GB2312" w:hAnsi="Times New Roman"/>
          <w:sz w:val="32"/>
          <w:szCs w:val="32"/>
        </w:rPr>
        <w:t>50</w:t>
      </w:r>
      <w:r>
        <w:rPr>
          <w:rFonts w:ascii="Times New Roman" w:eastAsia="仿宋_GB2312" w:hAnsi="Times New Roman"/>
          <w:sz w:val="32"/>
          <w:szCs w:val="32"/>
        </w:rPr>
        <w:t>万元、</w:t>
      </w:r>
      <w:r>
        <w:rPr>
          <w:rFonts w:ascii="Times New Roman" w:eastAsia="仿宋_GB2312" w:hAnsi="Times New Roman"/>
          <w:sz w:val="32"/>
          <w:szCs w:val="32"/>
        </w:rPr>
        <w:t>30</w:t>
      </w:r>
      <w:r>
        <w:rPr>
          <w:rFonts w:ascii="Times New Roman" w:eastAsia="仿宋_GB2312" w:hAnsi="Times New Roman"/>
          <w:sz w:val="32"/>
          <w:szCs w:val="32"/>
        </w:rPr>
        <w:t>万元、</w:t>
      </w:r>
      <w:r>
        <w:rPr>
          <w:rFonts w:ascii="Times New Roman" w:eastAsia="仿宋_GB2312" w:hAnsi="Times New Roman"/>
          <w:sz w:val="32"/>
          <w:szCs w:val="32"/>
        </w:rPr>
        <w:t>10</w:t>
      </w:r>
      <w:r>
        <w:rPr>
          <w:rFonts w:ascii="Times New Roman" w:eastAsia="仿宋_GB2312" w:hAnsi="Times New Roman"/>
          <w:sz w:val="32"/>
          <w:szCs w:val="32"/>
        </w:rPr>
        <w:t>万元奖励。对经认定的国家级、省级、南通市级工业设计产业集聚园区和工业设计创业园区，分别给予</w:t>
      </w:r>
      <w:r>
        <w:rPr>
          <w:rFonts w:ascii="Times New Roman" w:eastAsia="仿宋_GB2312" w:hAnsi="Times New Roman" w:hint="eastAsia"/>
          <w:sz w:val="32"/>
          <w:szCs w:val="32"/>
        </w:rPr>
        <w:t>所在区镇</w:t>
      </w:r>
      <w:r>
        <w:rPr>
          <w:rFonts w:ascii="Times New Roman" w:eastAsia="仿宋_GB2312" w:hAnsi="Times New Roman"/>
          <w:sz w:val="32"/>
          <w:szCs w:val="32"/>
        </w:rPr>
        <w:t>100</w:t>
      </w:r>
      <w:r>
        <w:rPr>
          <w:rFonts w:ascii="Times New Roman" w:eastAsia="仿宋_GB2312" w:hAnsi="Times New Roman"/>
          <w:sz w:val="32"/>
          <w:szCs w:val="32"/>
        </w:rPr>
        <w:t>万元、</w:t>
      </w:r>
      <w:r>
        <w:rPr>
          <w:rFonts w:ascii="Times New Roman" w:eastAsia="仿宋_GB2312" w:hAnsi="Times New Roman"/>
          <w:sz w:val="32"/>
          <w:szCs w:val="32"/>
        </w:rPr>
        <w:t>50</w:t>
      </w:r>
      <w:r>
        <w:rPr>
          <w:rFonts w:ascii="Times New Roman" w:eastAsia="仿宋_GB2312" w:hAnsi="Times New Roman"/>
          <w:sz w:val="32"/>
          <w:szCs w:val="32"/>
        </w:rPr>
        <w:t>万元、</w:t>
      </w:r>
      <w:r>
        <w:rPr>
          <w:rFonts w:ascii="Times New Roman" w:eastAsia="仿宋_GB2312" w:hAnsi="Times New Roman"/>
          <w:sz w:val="32"/>
          <w:szCs w:val="32"/>
        </w:rPr>
        <w:t>30</w:t>
      </w:r>
      <w:r>
        <w:rPr>
          <w:rFonts w:ascii="Times New Roman" w:eastAsia="仿宋_GB2312" w:hAnsi="Times New Roman"/>
          <w:sz w:val="32"/>
          <w:szCs w:val="32"/>
        </w:rPr>
        <w:t>万元的奖励。</w:t>
      </w:r>
      <w:r>
        <w:rPr>
          <w:rFonts w:ascii="Times New Roman" w:eastAsia="楷体_GB2312" w:hAnsi="Times New Roman"/>
          <w:snapToGrid w:val="0"/>
          <w:sz w:val="32"/>
          <w:szCs w:val="20"/>
          <w:lang w:val="zh-CN"/>
        </w:rPr>
        <w:t>（责任部门：</w:t>
      </w:r>
      <w:r>
        <w:rPr>
          <w:rFonts w:ascii="Times New Roman" w:eastAsia="楷体_GB2312" w:hAnsi="Times New Roman"/>
          <w:snapToGrid w:val="0"/>
          <w:sz w:val="32"/>
          <w:szCs w:val="20"/>
        </w:rPr>
        <w:t>市</w:t>
      </w:r>
      <w:r>
        <w:rPr>
          <w:rFonts w:ascii="Times New Roman" w:eastAsia="楷体_GB2312" w:hAnsi="Times New Roman"/>
          <w:snapToGrid w:val="0"/>
          <w:sz w:val="32"/>
          <w:szCs w:val="20"/>
          <w:lang w:val="zh-CN"/>
        </w:rPr>
        <w:t>发展改革委）</w:t>
      </w:r>
    </w:p>
    <w:p w:rsidR="00F54051" w:rsidRDefault="00184564">
      <w:pPr>
        <w:pStyle w:val="a6"/>
        <w:widowControl/>
        <w:spacing w:beforeAutospacing="0" w:afterAutospacing="0" w:line="540" w:lineRule="exact"/>
        <w:ind w:firstLineChars="200" w:firstLine="640"/>
        <w:jc w:val="both"/>
        <w:rPr>
          <w:rFonts w:ascii="Times New Roman" w:eastAsia="楷体_GB2312"/>
          <w:snapToGrid w:val="0"/>
          <w:sz w:val="32"/>
          <w:szCs w:val="20"/>
          <w:lang w:val="zh-CN"/>
        </w:rPr>
      </w:pPr>
      <w:r>
        <w:rPr>
          <w:rFonts w:ascii="Times New Roman" w:eastAsia="楷体_GB2312"/>
          <w:snapToGrid w:val="0"/>
          <w:sz w:val="32"/>
          <w:szCs w:val="20"/>
        </w:rPr>
        <w:t>2.</w:t>
      </w:r>
      <w:r>
        <w:rPr>
          <w:rFonts w:ascii="Times New Roman" w:eastAsia="楷体_GB2312"/>
          <w:snapToGrid w:val="0"/>
          <w:sz w:val="32"/>
          <w:szCs w:val="20"/>
        </w:rPr>
        <w:t>支持科技服务平台建设。</w:t>
      </w:r>
      <w:r>
        <w:rPr>
          <w:rFonts w:ascii="Times New Roman" w:eastAsia="仿宋_GB2312"/>
          <w:sz w:val="32"/>
          <w:szCs w:val="32"/>
        </w:rPr>
        <w:t>鼓励设立科技服务机构，对加入省大型科学仪器设施服务平台的，根据服务绩效按省补助资金</w:t>
      </w:r>
      <w:r>
        <w:rPr>
          <w:rFonts w:ascii="Times New Roman" w:eastAsia="仿宋_GB2312"/>
          <w:sz w:val="32"/>
          <w:szCs w:val="32"/>
        </w:rPr>
        <w:t>1</w:t>
      </w:r>
      <w:r>
        <w:rPr>
          <w:rFonts w:ascii="Times New Roman" w:eastAsia="仿宋_GB2312"/>
          <w:sz w:val="32"/>
          <w:szCs w:val="32"/>
        </w:rPr>
        <w:t>：</w:t>
      </w:r>
      <w:r>
        <w:rPr>
          <w:rFonts w:ascii="Times New Roman" w:eastAsia="仿宋_GB2312"/>
          <w:sz w:val="32"/>
          <w:szCs w:val="32"/>
        </w:rPr>
        <w:t>1</w:t>
      </w:r>
      <w:r>
        <w:rPr>
          <w:rFonts w:ascii="Times New Roman" w:eastAsia="仿宋_GB2312"/>
          <w:sz w:val="32"/>
          <w:szCs w:val="32"/>
        </w:rPr>
        <w:t>给予</w:t>
      </w:r>
      <w:r>
        <w:rPr>
          <w:rFonts w:ascii="Times New Roman" w:eastAsia="仿宋_GB2312" w:hint="eastAsia"/>
          <w:sz w:val="32"/>
          <w:szCs w:val="32"/>
        </w:rPr>
        <w:t>配套</w:t>
      </w:r>
      <w:r>
        <w:rPr>
          <w:rFonts w:ascii="Times New Roman" w:eastAsia="仿宋_GB2312"/>
          <w:sz w:val="32"/>
          <w:szCs w:val="32"/>
        </w:rPr>
        <w:t>，同一法人单位最高奖励</w:t>
      </w:r>
      <w:r>
        <w:rPr>
          <w:rFonts w:ascii="Times New Roman" w:eastAsia="仿宋_GB2312"/>
          <w:sz w:val="32"/>
          <w:szCs w:val="32"/>
        </w:rPr>
        <w:t>50</w:t>
      </w:r>
      <w:r>
        <w:rPr>
          <w:rFonts w:ascii="Times New Roman" w:eastAsia="仿宋_GB2312"/>
          <w:sz w:val="32"/>
          <w:szCs w:val="32"/>
        </w:rPr>
        <w:t>万元。对获得国家、省、南通市新认定的科技公共服务平台分别给予</w:t>
      </w:r>
      <w:r>
        <w:rPr>
          <w:rFonts w:ascii="Times New Roman" w:eastAsia="仿宋_GB2312"/>
          <w:sz w:val="32"/>
          <w:szCs w:val="32"/>
        </w:rPr>
        <w:t>200</w:t>
      </w:r>
      <w:r>
        <w:rPr>
          <w:rFonts w:ascii="Times New Roman" w:eastAsia="仿宋_GB2312"/>
          <w:sz w:val="32"/>
          <w:szCs w:val="32"/>
        </w:rPr>
        <w:t>万元、</w:t>
      </w:r>
      <w:r>
        <w:rPr>
          <w:rFonts w:ascii="Times New Roman" w:eastAsia="仿宋_GB2312"/>
          <w:sz w:val="32"/>
          <w:szCs w:val="32"/>
        </w:rPr>
        <w:t>100</w:t>
      </w:r>
      <w:r>
        <w:rPr>
          <w:rFonts w:ascii="Times New Roman" w:eastAsia="仿宋_GB2312"/>
          <w:sz w:val="32"/>
          <w:szCs w:val="32"/>
        </w:rPr>
        <w:t>万元、</w:t>
      </w:r>
      <w:r>
        <w:rPr>
          <w:rFonts w:ascii="Times New Roman" w:eastAsia="仿宋_GB2312"/>
          <w:sz w:val="32"/>
          <w:szCs w:val="32"/>
        </w:rPr>
        <w:t>10</w:t>
      </w:r>
      <w:r>
        <w:rPr>
          <w:rFonts w:ascii="Times New Roman" w:eastAsia="仿宋_GB2312"/>
          <w:sz w:val="32"/>
          <w:szCs w:val="32"/>
        </w:rPr>
        <w:t>万元奖励。</w:t>
      </w:r>
      <w:r>
        <w:rPr>
          <w:rFonts w:ascii="Times New Roman" w:eastAsia="楷体_GB2312"/>
          <w:snapToGrid w:val="0"/>
          <w:sz w:val="32"/>
          <w:szCs w:val="20"/>
          <w:lang w:val="zh-CN"/>
        </w:rPr>
        <w:t>（责任部门：市科技局，条款已在《关于进一步加强创新载体平台建设的实施细则（试行）》中实行）</w:t>
      </w:r>
    </w:p>
    <w:p w:rsidR="00F54051" w:rsidRDefault="00184564">
      <w:pPr>
        <w:pStyle w:val="a6"/>
        <w:widowControl/>
        <w:spacing w:beforeAutospacing="0" w:afterAutospacing="0" w:line="540" w:lineRule="exact"/>
        <w:ind w:firstLineChars="200" w:firstLine="640"/>
        <w:jc w:val="both"/>
        <w:rPr>
          <w:rFonts w:ascii="Times New Roman" w:eastAsia="楷体_GB2312" w:hAnsi="Times New Roman"/>
          <w:snapToGrid w:val="0"/>
          <w:sz w:val="32"/>
          <w:szCs w:val="20"/>
        </w:rPr>
      </w:pPr>
      <w:r>
        <w:rPr>
          <w:rFonts w:ascii="Times New Roman" w:eastAsia="楷体_GB2312"/>
          <w:snapToGrid w:val="0"/>
          <w:sz w:val="32"/>
          <w:szCs w:val="20"/>
        </w:rPr>
        <w:t>3.</w:t>
      </w:r>
      <w:proofErr w:type="gramStart"/>
      <w:r>
        <w:rPr>
          <w:rFonts w:ascii="Times New Roman" w:eastAsia="楷体_GB2312"/>
          <w:snapToGrid w:val="0"/>
          <w:sz w:val="32"/>
          <w:szCs w:val="20"/>
        </w:rPr>
        <w:t>加强科创孵化</w:t>
      </w:r>
      <w:proofErr w:type="gramEnd"/>
      <w:r>
        <w:rPr>
          <w:rFonts w:ascii="Times New Roman" w:eastAsia="楷体_GB2312"/>
          <w:snapToGrid w:val="0"/>
          <w:sz w:val="32"/>
          <w:szCs w:val="20"/>
        </w:rPr>
        <w:t>载体建设。</w:t>
      </w:r>
      <w:r>
        <w:rPr>
          <w:rFonts w:ascii="Times New Roman" w:eastAsia="仿宋_GB2312" w:hAnsi="Times New Roman"/>
          <w:snapToGrid w:val="0"/>
          <w:sz w:val="32"/>
          <w:szCs w:val="20"/>
        </w:rPr>
        <w:t>鼓励新建或利用现有存量房产资源</w:t>
      </w:r>
      <w:proofErr w:type="gramStart"/>
      <w:r>
        <w:rPr>
          <w:rFonts w:ascii="Times New Roman" w:eastAsia="仿宋_GB2312" w:hAnsi="Times New Roman"/>
          <w:snapToGrid w:val="0"/>
          <w:sz w:val="32"/>
          <w:szCs w:val="20"/>
        </w:rPr>
        <w:t>建设科创载体</w:t>
      </w:r>
      <w:proofErr w:type="gramEnd"/>
      <w:r>
        <w:rPr>
          <w:rFonts w:ascii="Times New Roman" w:eastAsia="仿宋_GB2312" w:hAnsi="Times New Roman"/>
          <w:snapToGrid w:val="0"/>
          <w:sz w:val="32"/>
          <w:szCs w:val="20"/>
        </w:rPr>
        <w:t>，给予最高</w:t>
      </w:r>
      <w:r>
        <w:rPr>
          <w:rFonts w:ascii="Times New Roman" w:eastAsia="仿宋_GB2312" w:hAnsi="Times New Roman"/>
          <w:snapToGrid w:val="0"/>
          <w:sz w:val="32"/>
          <w:szCs w:val="20"/>
        </w:rPr>
        <w:t>50</w:t>
      </w:r>
      <w:r>
        <w:rPr>
          <w:rFonts w:ascii="Times New Roman" w:eastAsia="仿宋_GB2312" w:hAnsi="Times New Roman"/>
          <w:snapToGrid w:val="0"/>
          <w:sz w:val="32"/>
          <w:szCs w:val="20"/>
        </w:rPr>
        <w:t>万元的装修补助。鼓励</w:t>
      </w:r>
      <w:proofErr w:type="gramStart"/>
      <w:r>
        <w:rPr>
          <w:rFonts w:ascii="Times New Roman" w:eastAsia="仿宋_GB2312" w:hAnsi="Times New Roman"/>
          <w:snapToGrid w:val="0"/>
          <w:sz w:val="32"/>
          <w:szCs w:val="20"/>
        </w:rPr>
        <w:t>引进科创</w:t>
      </w:r>
      <w:proofErr w:type="gramEnd"/>
      <w:r>
        <w:rPr>
          <w:rFonts w:ascii="Times New Roman" w:eastAsia="仿宋_GB2312" w:hAnsi="Times New Roman"/>
          <w:snapToGrid w:val="0"/>
          <w:sz w:val="32"/>
          <w:szCs w:val="20"/>
        </w:rPr>
        <w:lastRenderedPageBreak/>
        <w:t>孵化载体专业管理运营团队，按协议</w:t>
      </w:r>
      <w:proofErr w:type="gramStart"/>
      <w:r>
        <w:rPr>
          <w:rFonts w:ascii="Times New Roman" w:eastAsia="仿宋_GB2312" w:hAnsi="Times New Roman"/>
          <w:snapToGrid w:val="0"/>
          <w:sz w:val="32"/>
          <w:szCs w:val="20"/>
        </w:rPr>
        <w:t>约定成效</w:t>
      </w:r>
      <w:proofErr w:type="gramEnd"/>
      <w:r>
        <w:rPr>
          <w:rFonts w:ascii="Times New Roman" w:eastAsia="仿宋_GB2312" w:hAnsi="Times New Roman"/>
          <w:snapToGrid w:val="0"/>
          <w:sz w:val="32"/>
          <w:szCs w:val="20"/>
        </w:rPr>
        <w:t>给予最高</w:t>
      </w:r>
      <w:r>
        <w:rPr>
          <w:rFonts w:ascii="Times New Roman" w:eastAsia="仿宋_GB2312" w:hAnsi="Times New Roman"/>
          <w:snapToGrid w:val="0"/>
          <w:sz w:val="32"/>
          <w:szCs w:val="20"/>
        </w:rPr>
        <w:t>50</w:t>
      </w:r>
      <w:r>
        <w:rPr>
          <w:rFonts w:ascii="Times New Roman" w:eastAsia="仿宋_GB2312" w:hAnsi="Times New Roman"/>
          <w:snapToGrid w:val="0"/>
          <w:sz w:val="32"/>
          <w:szCs w:val="20"/>
        </w:rPr>
        <w:t>万元奖励。对经国家、省认定</w:t>
      </w:r>
      <w:proofErr w:type="gramStart"/>
      <w:r>
        <w:rPr>
          <w:rFonts w:ascii="Times New Roman" w:eastAsia="仿宋_GB2312" w:hAnsi="Times New Roman"/>
          <w:snapToGrid w:val="0"/>
          <w:sz w:val="32"/>
          <w:szCs w:val="20"/>
        </w:rPr>
        <w:t>的科创载体</w:t>
      </w:r>
      <w:proofErr w:type="gramEnd"/>
      <w:r>
        <w:rPr>
          <w:rFonts w:ascii="Times New Roman" w:eastAsia="仿宋_GB2312" w:hAnsi="Times New Roman"/>
          <w:snapToGrid w:val="0"/>
          <w:sz w:val="32"/>
          <w:szCs w:val="20"/>
        </w:rPr>
        <w:t>分别给予</w:t>
      </w:r>
      <w:r>
        <w:rPr>
          <w:rFonts w:ascii="Times New Roman" w:eastAsia="仿宋_GB2312" w:hAnsi="Times New Roman"/>
          <w:snapToGrid w:val="0"/>
          <w:sz w:val="32"/>
          <w:szCs w:val="20"/>
        </w:rPr>
        <w:t>200</w:t>
      </w:r>
      <w:r>
        <w:rPr>
          <w:rFonts w:ascii="Times New Roman" w:eastAsia="仿宋_GB2312" w:hAnsi="Times New Roman"/>
          <w:snapToGrid w:val="0"/>
          <w:sz w:val="32"/>
          <w:szCs w:val="20"/>
        </w:rPr>
        <w:t>万元、</w:t>
      </w:r>
      <w:r>
        <w:rPr>
          <w:rFonts w:ascii="Times New Roman" w:eastAsia="仿宋_GB2312" w:hAnsi="Times New Roman"/>
          <w:snapToGrid w:val="0"/>
          <w:sz w:val="32"/>
          <w:szCs w:val="20"/>
        </w:rPr>
        <w:t>100</w:t>
      </w:r>
      <w:r>
        <w:rPr>
          <w:rFonts w:ascii="Times New Roman" w:eastAsia="仿宋_GB2312" w:hAnsi="Times New Roman"/>
          <w:snapToGrid w:val="0"/>
          <w:sz w:val="32"/>
          <w:szCs w:val="20"/>
        </w:rPr>
        <w:t>万元奖励。</w:t>
      </w:r>
      <w:r>
        <w:rPr>
          <w:rFonts w:ascii="Times New Roman" w:eastAsia="楷体_GB2312" w:hAnsi="Times New Roman"/>
          <w:snapToGrid w:val="0"/>
          <w:sz w:val="32"/>
          <w:szCs w:val="20"/>
        </w:rPr>
        <w:t>（责任部门：市科技局）</w:t>
      </w:r>
    </w:p>
    <w:p w:rsidR="00F54051" w:rsidRDefault="00184564">
      <w:pPr>
        <w:pStyle w:val="Default"/>
        <w:spacing w:line="540" w:lineRule="exact"/>
        <w:ind w:firstLineChars="200" w:firstLine="640"/>
        <w:jc w:val="both"/>
        <w:rPr>
          <w:rFonts w:ascii="Times New Roman" w:eastAsia="楷体_GB2312" w:cs="Times New Roman"/>
          <w:snapToGrid w:val="0"/>
          <w:sz w:val="32"/>
          <w:szCs w:val="20"/>
          <w:lang w:val="zh-CN"/>
        </w:rPr>
      </w:pPr>
      <w:r>
        <w:rPr>
          <w:rFonts w:ascii="Times New Roman" w:eastAsia="楷体_GB2312" w:cs="Times New Roman"/>
          <w:snapToGrid w:val="0"/>
          <w:sz w:val="32"/>
          <w:szCs w:val="20"/>
        </w:rPr>
        <w:t>4.</w:t>
      </w:r>
      <w:r>
        <w:rPr>
          <w:rFonts w:ascii="Times New Roman" w:eastAsia="楷体_GB2312" w:cs="Times New Roman"/>
          <w:snapToGrid w:val="0"/>
          <w:sz w:val="32"/>
          <w:szCs w:val="20"/>
        </w:rPr>
        <w:t>推动发明专利代理业起步发展。</w:t>
      </w:r>
      <w:r>
        <w:rPr>
          <w:rFonts w:ascii="Times New Roman" w:eastAsia="仿宋_GB2312" w:cs="Times New Roman"/>
          <w:snapToGrid w:val="0"/>
          <w:sz w:val="32"/>
          <w:szCs w:val="20"/>
          <w:lang w:val="zh-CN"/>
        </w:rPr>
        <w:t>对在我市注册、</w:t>
      </w:r>
      <w:r>
        <w:rPr>
          <w:rFonts w:ascii="Times New Roman" w:eastAsia="仿宋_GB2312" w:cs="Times New Roman"/>
          <w:sz w:val="32"/>
          <w:szCs w:val="32"/>
          <w:lang w:val="zh-CN"/>
        </w:rPr>
        <w:t>取得执业许可证，运营良好达</w:t>
      </w:r>
      <w:r>
        <w:rPr>
          <w:rFonts w:ascii="Times New Roman" w:eastAsia="仿宋_GB2312" w:cs="Times New Roman"/>
          <w:sz w:val="32"/>
          <w:szCs w:val="32"/>
          <w:lang w:val="zh-CN"/>
        </w:rPr>
        <w:t>1</w:t>
      </w:r>
      <w:r>
        <w:rPr>
          <w:rFonts w:ascii="Times New Roman" w:eastAsia="仿宋_GB2312" w:cs="Times New Roman"/>
          <w:sz w:val="32"/>
          <w:szCs w:val="32"/>
          <w:lang w:val="zh-CN"/>
        </w:rPr>
        <w:t>年以上的专利代理机构一次性奖励</w:t>
      </w:r>
      <w:r>
        <w:rPr>
          <w:rFonts w:ascii="Times New Roman" w:eastAsia="仿宋_GB2312" w:cs="Times New Roman"/>
          <w:sz w:val="32"/>
          <w:szCs w:val="32"/>
          <w:lang w:val="zh-CN"/>
        </w:rPr>
        <w:t>10</w:t>
      </w:r>
      <w:r>
        <w:rPr>
          <w:rFonts w:ascii="Times New Roman" w:eastAsia="仿宋_GB2312" w:cs="Times New Roman"/>
          <w:sz w:val="32"/>
          <w:szCs w:val="32"/>
          <w:lang w:val="zh-CN"/>
        </w:rPr>
        <w:t>万元。对在我市注册的专利代理机构年代理我市授权发明专利</w:t>
      </w:r>
      <w:r>
        <w:rPr>
          <w:rFonts w:ascii="Times New Roman" w:eastAsia="仿宋_GB2312" w:cs="Times New Roman"/>
          <w:sz w:val="32"/>
          <w:szCs w:val="32"/>
          <w:lang w:val="zh-CN"/>
        </w:rPr>
        <w:t>10</w:t>
      </w:r>
      <w:r>
        <w:rPr>
          <w:rFonts w:ascii="Times New Roman" w:eastAsia="仿宋_GB2312" w:cs="Times New Roman"/>
          <w:sz w:val="32"/>
          <w:szCs w:val="32"/>
          <w:lang w:val="zh-CN"/>
        </w:rPr>
        <w:t>件以上的，给予</w:t>
      </w:r>
      <w:r>
        <w:rPr>
          <w:rFonts w:ascii="Times New Roman" w:eastAsia="仿宋_GB2312" w:cs="Times New Roman"/>
          <w:sz w:val="32"/>
          <w:szCs w:val="32"/>
          <w:lang w:val="zh-CN"/>
        </w:rPr>
        <w:t>1000</w:t>
      </w:r>
      <w:r>
        <w:rPr>
          <w:rFonts w:ascii="Times New Roman" w:eastAsia="仿宋_GB2312" w:cs="Times New Roman"/>
          <w:sz w:val="32"/>
          <w:szCs w:val="32"/>
          <w:lang w:val="zh-CN"/>
        </w:rPr>
        <w:t>元</w:t>
      </w:r>
      <w:r>
        <w:rPr>
          <w:rFonts w:ascii="Times New Roman" w:eastAsia="仿宋_GB2312" w:cs="Times New Roman"/>
          <w:sz w:val="32"/>
          <w:szCs w:val="32"/>
          <w:lang w:val="zh-CN"/>
        </w:rPr>
        <w:t>/</w:t>
      </w:r>
      <w:r>
        <w:rPr>
          <w:rFonts w:ascii="Times New Roman" w:eastAsia="仿宋_GB2312" w:cs="Times New Roman"/>
          <w:sz w:val="32"/>
          <w:szCs w:val="32"/>
          <w:lang w:val="zh-CN"/>
        </w:rPr>
        <w:t>件的奖励，每家机构年度最高奖励</w:t>
      </w:r>
      <w:r>
        <w:rPr>
          <w:rFonts w:ascii="Times New Roman" w:eastAsia="仿宋_GB2312" w:cs="Times New Roman"/>
          <w:sz w:val="32"/>
          <w:szCs w:val="32"/>
          <w:lang w:val="zh-CN"/>
        </w:rPr>
        <w:t>20</w:t>
      </w:r>
      <w:r>
        <w:rPr>
          <w:rFonts w:ascii="Times New Roman" w:eastAsia="仿宋_GB2312" w:cs="Times New Roman"/>
          <w:snapToGrid w:val="0"/>
          <w:sz w:val="32"/>
          <w:szCs w:val="20"/>
          <w:lang w:val="zh-CN"/>
        </w:rPr>
        <w:t>万元。</w:t>
      </w:r>
      <w:r>
        <w:rPr>
          <w:rFonts w:ascii="Times New Roman" w:eastAsia="楷体_GB2312" w:cs="Times New Roman"/>
          <w:snapToGrid w:val="0"/>
          <w:sz w:val="32"/>
          <w:szCs w:val="20"/>
          <w:lang w:val="zh-CN"/>
        </w:rPr>
        <w:t>（责任部门：市市场监管局）</w:t>
      </w:r>
    </w:p>
    <w:p w:rsidR="00F54051" w:rsidRDefault="00184564">
      <w:pPr>
        <w:pStyle w:val="Default"/>
        <w:spacing w:line="540" w:lineRule="exact"/>
        <w:ind w:firstLineChars="200" w:firstLine="640"/>
        <w:jc w:val="both"/>
        <w:rPr>
          <w:rFonts w:ascii="Times New Roman" w:eastAsia="仿宋_GB2312" w:cs="Times New Roman"/>
          <w:snapToGrid w:val="0"/>
          <w:sz w:val="32"/>
          <w:szCs w:val="20"/>
          <w:lang w:val="zh-CN"/>
        </w:rPr>
      </w:pPr>
      <w:r>
        <w:rPr>
          <w:rFonts w:ascii="Times New Roman" w:eastAsia="楷体_GB2312" w:cs="Times New Roman"/>
          <w:snapToGrid w:val="0"/>
          <w:sz w:val="32"/>
          <w:szCs w:val="20"/>
        </w:rPr>
        <w:t>5.</w:t>
      </w:r>
      <w:r>
        <w:rPr>
          <w:rFonts w:ascii="Times New Roman" w:eastAsia="楷体_GB2312" w:cs="Times New Roman"/>
          <w:snapToGrid w:val="0"/>
          <w:sz w:val="32"/>
          <w:szCs w:val="20"/>
        </w:rPr>
        <w:t>支持检验检测服务业做大做强。</w:t>
      </w:r>
      <w:r>
        <w:rPr>
          <w:rFonts w:ascii="Times New Roman" w:eastAsia="仿宋_GB2312" w:cs="Times New Roman"/>
          <w:snapToGrid w:val="0"/>
          <w:sz w:val="32"/>
          <w:szCs w:val="20"/>
          <w:lang w:val="zh-CN"/>
        </w:rPr>
        <w:t>鼓励外地检验检测、认证机构在我市新设子公司，自机构成立后第一年度实际开展业务，</w:t>
      </w:r>
      <w:r>
        <w:rPr>
          <w:rFonts w:ascii="Times New Roman" w:eastAsia="仿宋_GB2312" w:cs="Times New Roman" w:hint="eastAsia"/>
          <w:snapToGrid w:val="0"/>
          <w:sz w:val="32"/>
          <w:szCs w:val="20"/>
          <w:lang w:val="zh-CN"/>
        </w:rPr>
        <w:t>应税</w:t>
      </w:r>
      <w:r>
        <w:rPr>
          <w:rFonts w:ascii="Times New Roman" w:eastAsia="仿宋_GB2312" w:cs="Times New Roman"/>
          <w:snapToGrid w:val="0"/>
          <w:sz w:val="32"/>
          <w:szCs w:val="20"/>
          <w:lang w:val="zh-CN"/>
        </w:rPr>
        <w:t>销售达到</w:t>
      </w:r>
      <w:r>
        <w:rPr>
          <w:rFonts w:ascii="Times New Roman" w:eastAsia="仿宋_GB2312" w:cs="Times New Roman" w:hint="eastAsia"/>
          <w:snapToGrid w:val="0"/>
          <w:sz w:val="32"/>
          <w:szCs w:val="20"/>
          <w:lang w:val="zh-CN"/>
        </w:rPr>
        <w:t>1000</w:t>
      </w:r>
      <w:r>
        <w:rPr>
          <w:rFonts w:ascii="Times New Roman" w:eastAsia="仿宋_GB2312" w:cs="Times New Roman" w:hint="eastAsia"/>
          <w:snapToGrid w:val="0"/>
          <w:sz w:val="32"/>
          <w:szCs w:val="20"/>
          <w:lang w:val="zh-CN"/>
        </w:rPr>
        <w:t>万元</w:t>
      </w:r>
      <w:r>
        <w:rPr>
          <w:rFonts w:ascii="Times New Roman" w:eastAsia="仿宋_GB2312" w:cs="Times New Roman"/>
          <w:snapToGrid w:val="0"/>
          <w:sz w:val="32"/>
          <w:szCs w:val="20"/>
          <w:lang w:val="zh-CN"/>
        </w:rPr>
        <w:t>以上的，给予服务费</w:t>
      </w:r>
      <w:r>
        <w:rPr>
          <w:rFonts w:ascii="Times New Roman" w:eastAsia="仿宋_GB2312" w:cs="Times New Roman"/>
          <w:snapToGrid w:val="0"/>
          <w:sz w:val="32"/>
          <w:szCs w:val="20"/>
          <w:lang w:val="zh-CN"/>
        </w:rPr>
        <w:t>5%</w:t>
      </w:r>
      <w:r>
        <w:rPr>
          <w:rFonts w:ascii="Times New Roman" w:eastAsia="仿宋_GB2312" w:cs="Times New Roman"/>
          <w:snapToGrid w:val="0"/>
          <w:sz w:val="32"/>
          <w:szCs w:val="20"/>
          <w:lang w:val="zh-CN"/>
        </w:rPr>
        <w:t>的奖励。对本市企业新获得检验检测机构资质认定（</w:t>
      </w:r>
      <w:r>
        <w:rPr>
          <w:rFonts w:ascii="Times New Roman" w:eastAsia="仿宋_GB2312" w:cs="Times New Roman"/>
          <w:snapToGrid w:val="0"/>
          <w:sz w:val="32"/>
          <w:szCs w:val="20"/>
          <w:lang w:val="zh-CN"/>
        </w:rPr>
        <w:t>CMA)</w:t>
      </w:r>
      <w:r>
        <w:rPr>
          <w:rFonts w:ascii="Times New Roman" w:eastAsia="仿宋_GB2312" w:cs="Times New Roman"/>
          <w:snapToGrid w:val="0"/>
          <w:sz w:val="32"/>
          <w:szCs w:val="20"/>
          <w:lang w:val="zh-CN"/>
        </w:rPr>
        <w:t>，自取证后第一年度实际开展业务，服务费达</w:t>
      </w:r>
      <w:r>
        <w:rPr>
          <w:rFonts w:ascii="Times New Roman" w:eastAsia="仿宋_GB2312" w:cs="Times New Roman"/>
          <w:snapToGrid w:val="0"/>
          <w:sz w:val="32"/>
          <w:szCs w:val="20"/>
          <w:lang w:val="zh-CN"/>
        </w:rPr>
        <w:t>5</w:t>
      </w:r>
      <w:r>
        <w:rPr>
          <w:rFonts w:ascii="Times New Roman" w:eastAsia="仿宋_GB2312" w:cs="Times New Roman"/>
          <w:snapToGrid w:val="0"/>
          <w:sz w:val="32"/>
          <w:szCs w:val="20"/>
          <w:lang w:val="zh-CN"/>
        </w:rPr>
        <w:t>万元以上的，给予服务费</w:t>
      </w:r>
      <w:r>
        <w:rPr>
          <w:rFonts w:ascii="Times New Roman" w:eastAsia="仿宋_GB2312" w:cs="Times New Roman"/>
          <w:snapToGrid w:val="0"/>
          <w:sz w:val="32"/>
          <w:szCs w:val="20"/>
          <w:lang w:val="zh-CN"/>
        </w:rPr>
        <w:t>5%</w:t>
      </w:r>
      <w:r>
        <w:rPr>
          <w:rFonts w:ascii="Times New Roman" w:eastAsia="仿宋_GB2312" w:cs="Times New Roman"/>
          <w:snapToGrid w:val="0"/>
          <w:sz w:val="32"/>
          <w:szCs w:val="20"/>
          <w:lang w:val="zh-CN"/>
        </w:rPr>
        <w:t>的奖励。以上奖励最高均不超过</w:t>
      </w:r>
      <w:r>
        <w:rPr>
          <w:rFonts w:ascii="Times New Roman" w:eastAsia="仿宋_GB2312" w:cs="Times New Roman"/>
          <w:snapToGrid w:val="0"/>
          <w:sz w:val="32"/>
          <w:szCs w:val="20"/>
          <w:lang w:val="zh-CN"/>
        </w:rPr>
        <w:t>10</w:t>
      </w:r>
      <w:r>
        <w:rPr>
          <w:rFonts w:ascii="Times New Roman" w:eastAsia="仿宋_GB2312" w:cs="Times New Roman"/>
          <w:snapToGrid w:val="0"/>
          <w:sz w:val="32"/>
          <w:szCs w:val="20"/>
          <w:lang w:val="zh-CN"/>
        </w:rPr>
        <w:t>万元。</w:t>
      </w:r>
    </w:p>
    <w:p w:rsidR="00F54051" w:rsidRDefault="00184564">
      <w:pPr>
        <w:pStyle w:val="Default"/>
        <w:spacing w:line="540" w:lineRule="exact"/>
        <w:ind w:firstLineChars="200" w:firstLine="640"/>
        <w:jc w:val="both"/>
        <w:rPr>
          <w:rFonts w:ascii="Times New Roman" w:eastAsia="仿宋_GB2312" w:cs="Times New Roman"/>
          <w:snapToGrid w:val="0"/>
          <w:sz w:val="32"/>
          <w:szCs w:val="20"/>
          <w:lang w:val="zh-CN"/>
        </w:rPr>
      </w:pPr>
      <w:r>
        <w:rPr>
          <w:rFonts w:ascii="Times New Roman" w:eastAsia="仿宋_GB2312" w:cs="Times New Roman"/>
          <w:snapToGrid w:val="0"/>
          <w:sz w:val="32"/>
          <w:szCs w:val="20"/>
          <w:lang w:val="zh-CN"/>
        </w:rPr>
        <w:t>对检验检测机构新增检测、实验设备</w:t>
      </w:r>
      <w:r>
        <w:rPr>
          <w:rFonts w:ascii="Times New Roman" w:eastAsia="仿宋_GB2312" w:cs="Times New Roman"/>
          <w:snapToGrid w:val="0"/>
          <w:sz w:val="32"/>
          <w:szCs w:val="20"/>
          <w:lang w:val="zh-CN"/>
        </w:rPr>
        <w:t>(</w:t>
      </w:r>
      <w:r>
        <w:rPr>
          <w:rFonts w:ascii="Times New Roman" w:eastAsia="仿宋_GB2312" w:cs="Times New Roman"/>
          <w:snapToGrid w:val="0"/>
          <w:sz w:val="32"/>
          <w:szCs w:val="20"/>
          <w:lang w:val="zh-CN"/>
        </w:rPr>
        <w:t>不包括办公设备</w:t>
      </w:r>
      <w:r>
        <w:rPr>
          <w:rFonts w:ascii="Times New Roman" w:eastAsia="仿宋_GB2312" w:cs="Times New Roman"/>
          <w:snapToGrid w:val="0"/>
          <w:sz w:val="32"/>
          <w:szCs w:val="20"/>
          <w:lang w:val="zh-CN"/>
        </w:rPr>
        <w:t>)</w:t>
      </w:r>
      <w:r>
        <w:rPr>
          <w:rFonts w:ascii="Times New Roman" w:eastAsia="仿宋_GB2312" w:cs="Times New Roman"/>
          <w:snapToGrid w:val="0"/>
          <w:sz w:val="32"/>
          <w:szCs w:val="20"/>
          <w:lang w:val="zh-CN"/>
        </w:rPr>
        <w:t>金额</w:t>
      </w:r>
      <w:r>
        <w:rPr>
          <w:rFonts w:ascii="Times New Roman" w:eastAsia="仿宋_GB2312" w:cs="Times New Roman"/>
          <w:snapToGrid w:val="0"/>
          <w:sz w:val="32"/>
          <w:szCs w:val="20"/>
          <w:lang w:val="zh-CN"/>
        </w:rPr>
        <w:t>100</w:t>
      </w:r>
      <w:r>
        <w:rPr>
          <w:rFonts w:ascii="Times New Roman" w:eastAsia="仿宋_GB2312" w:cs="Times New Roman"/>
          <w:snapToGrid w:val="0"/>
          <w:sz w:val="32"/>
          <w:szCs w:val="20"/>
          <w:lang w:val="zh-CN"/>
        </w:rPr>
        <w:t>万元以上的按设备金额的</w:t>
      </w:r>
      <w:r>
        <w:rPr>
          <w:rFonts w:ascii="Times New Roman" w:eastAsia="仿宋_GB2312" w:cs="Times New Roman"/>
          <w:snapToGrid w:val="0"/>
          <w:sz w:val="32"/>
          <w:szCs w:val="20"/>
          <w:lang w:val="zh-CN"/>
        </w:rPr>
        <w:t>5%</w:t>
      </w:r>
      <w:r>
        <w:rPr>
          <w:rFonts w:ascii="Times New Roman" w:eastAsia="仿宋_GB2312" w:cs="Times New Roman"/>
          <w:snapToGrid w:val="0"/>
          <w:sz w:val="32"/>
          <w:szCs w:val="20"/>
          <w:lang w:val="zh-CN"/>
        </w:rPr>
        <w:t>给予补贴</w:t>
      </w:r>
      <w:r>
        <w:rPr>
          <w:rFonts w:ascii="Times New Roman" w:eastAsia="仿宋_GB2312" w:cs="Times New Roman"/>
          <w:snapToGrid w:val="0"/>
          <w:sz w:val="32"/>
          <w:szCs w:val="20"/>
          <w:lang w:val="zh-CN"/>
        </w:rPr>
        <w:t>,</w:t>
      </w:r>
      <w:r>
        <w:rPr>
          <w:rFonts w:ascii="Times New Roman" w:eastAsia="仿宋_GB2312" w:cs="Times New Roman"/>
          <w:snapToGrid w:val="0"/>
          <w:sz w:val="32"/>
          <w:szCs w:val="20"/>
          <w:lang w:val="zh-CN"/>
        </w:rPr>
        <w:t>累计补助额最高不超过</w:t>
      </w:r>
      <w:r>
        <w:rPr>
          <w:rFonts w:ascii="Times New Roman" w:eastAsia="仿宋_GB2312" w:cs="Times New Roman"/>
          <w:snapToGrid w:val="0"/>
          <w:sz w:val="32"/>
          <w:szCs w:val="20"/>
          <w:lang w:val="zh-CN"/>
        </w:rPr>
        <w:t>100</w:t>
      </w:r>
      <w:r>
        <w:rPr>
          <w:rFonts w:ascii="Times New Roman" w:eastAsia="仿宋_GB2312" w:cs="Times New Roman"/>
          <w:snapToGrid w:val="0"/>
          <w:sz w:val="32"/>
          <w:szCs w:val="20"/>
          <w:lang w:val="zh-CN"/>
        </w:rPr>
        <w:t>万元。对检验检测机构通过国家实验室认可（</w:t>
      </w:r>
      <w:r>
        <w:rPr>
          <w:rFonts w:ascii="Times New Roman" w:eastAsia="仿宋_GB2312" w:cs="Times New Roman"/>
          <w:snapToGrid w:val="0"/>
          <w:sz w:val="32"/>
          <w:szCs w:val="20"/>
          <w:lang w:val="zh-CN"/>
        </w:rPr>
        <w:t>CNAS</w:t>
      </w:r>
      <w:r>
        <w:rPr>
          <w:rFonts w:ascii="Times New Roman" w:eastAsia="仿宋_GB2312" w:cs="Times New Roman"/>
          <w:snapToGrid w:val="0"/>
          <w:sz w:val="32"/>
          <w:szCs w:val="20"/>
          <w:lang w:val="zh-CN"/>
        </w:rPr>
        <w:t>）的，由市财政一次性奖励</w:t>
      </w:r>
      <w:r>
        <w:rPr>
          <w:rFonts w:ascii="Times New Roman" w:eastAsia="仿宋_GB2312" w:cs="Times New Roman"/>
          <w:snapToGrid w:val="0"/>
          <w:sz w:val="32"/>
          <w:szCs w:val="20"/>
          <w:lang w:val="zh-CN"/>
        </w:rPr>
        <w:t>10</w:t>
      </w:r>
      <w:r>
        <w:rPr>
          <w:rFonts w:ascii="Times New Roman" w:eastAsia="仿宋_GB2312" w:cs="Times New Roman"/>
          <w:snapToGrid w:val="0"/>
          <w:sz w:val="32"/>
          <w:szCs w:val="20"/>
          <w:lang w:val="zh-CN"/>
        </w:rPr>
        <w:t>万元。</w:t>
      </w:r>
    </w:p>
    <w:p w:rsidR="00F54051" w:rsidRDefault="00184564">
      <w:pPr>
        <w:pStyle w:val="Default"/>
        <w:spacing w:line="540" w:lineRule="exact"/>
        <w:ind w:firstLineChars="200" w:firstLine="640"/>
        <w:jc w:val="both"/>
        <w:rPr>
          <w:rFonts w:ascii="Times New Roman" w:eastAsia="仿宋_GB2312" w:cs="Times New Roman"/>
          <w:snapToGrid w:val="0"/>
          <w:sz w:val="32"/>
          <w:szCs w:val="20"/>
          <w:lang w:val="zh-CN"/>
        </w:rPr>
      </w:pPr>
      <w:r>
        <w:rPr>
          <w:rFonts w:ascii="Times New Roman" w:eastAsia="仿宋_GB2312" w:cs="Times New Roman" w:hint="eastAsia"/>
          <w:snapToGrid w:val="0"/>
          <w:sz w:val="32"/>
          <w:szCs w:val="20"/>
          <w:lang w:val="zh-CN"/>
        </w:rPr>
        <w:t>机动车检测机构不享受本</w:t>
      </w:r>
      <w:r>
        <w:rPr>
          <w:rFonts w:ascii="Times New Roman" w:eastAsia="仿宋_GB2312" w:cs="Times New Roman"/>
          <w:snapToGrid w:val="0"/>
          <w:sz w:val="32"/>
          <w:szCs w:val="20"/>
          <w:lang w:val="zh-CN"/>
        </w:rPr>
        <w:t>条款奖励</w:t>
      </w:r>
      <w:r>
        <w:rPr>
          <w:rFonts w:ascii="Times New Roman" w:eastAsia="仿宋_GB2312" w:cs="Times New Roman" w:hint="eastAsia"/>
          <w:snapToGrid w:val="0"/>
          <w:sz w:val="32"/>
          <w:szCs w:val="20"/>
          <w:lang w:val="zh-CN"/>
        </w:rPr>
        <w:t>。</w:t>
      </w:r>
      <w:r>
        <w:rPr>
          <w:rFonts w:ascii="Times New Roman" w:eastAsia="仿宋_GB2312" w:cs="Times New Roman"/>
          <w:snapToGrid w:val="0"/>
          <w:sz w:val="32"/>
          <w:szCs w:val="20"/>
          <w:lang w:val="zh-CN"/>
        </w:rPr>
        <w:t>（责任部门：市市场监管局）</w:t>
      </w:r>
    </w:p>
    <w:p w:rsidR="00F54051" w:rsidRDefault="00184564">
      <w:pPr>
        <w:pStyle w:val="Default"/>
        <w:spacing w:line="540" w:lineRule="exact"/>
        <w:ind w:firstLineChars="200" w:firstLine="640"/>
        <w:jc w:val="both"/>
        <w:rPr>
          <w:rFonts w:ascii="Times New Roman" w:eastAsia="楷体_GB2312" w:cs="Times New Roman"/>
          <w:snapToGrid w:val="0"/>
          <w:color w:val="auto"/>
          <w:sz w:val="32"/>
          <w:szCs w:val="20"/>
          <w:lang w:val="zh-CN"/>
        </w:rPr>
      </w:pPr>
      <w:r>
        <w:rPr>
          <w:rFonts w:ascii="Times New Roman" w:eastAsia="楷体_GB2312" w:cs="Times New Roman"/>
          <w:snapToGrid w:val="0"/>
          <w:sz w:val="32"/>
          <w:szCs w:val="20"/>
        </w:rPr>
        <w:t>6.</w:t>
      </w:r>
      <w:r>
        <w:rPr>
          <w:rFonts w:ascii="Times New Roman" w:eastAsia="楷体_GB2312" w:cs="Times New Roman"/>
          <w:snapToGrid w:val="0"/>
          <w:sz w:val="32"/>
          <w:szCs w:val="20"/>
        </w:rPr>
        <w:t>鼓励生命健康研发服务业创新发展。</w:t>
      </w:r>
      <w:r>
        <w:rPr>
          <w:rFonts w:ascii="Times New Roman" w:eastAsia="仿宋_GB2312" w:cs="Times New Roman"/>
          <w:snapToGrid w:val="0"/>
          <w:sz w:val="32"/>
          <w:szCs w:val="20"/>
        </w:rPr>
        <w:t>对在我市今年新注册从事生命健康产业研发服务的生产性服务业企业，注册当年或第二年度服务费用超过</w:t>
      </w:r>
      <w:r>
        <w:rPr>
          <w:rFonts w:ascii="Times New Roman" w:eastAsia="仿宋_GB2312" w:cs="Times New Roman"/>
          <w:snapToGrid w:val="0"/>
          <w:sz w:val="32"/>
          <w:szCs w:val="20"/>
        </w:rPr>
        <w:t>100</w:t>
      </w:r>
      <w:r>
        <w:rPr>
          <w:rFonts w:ascii="Times New Roman" w:eastAsia="仿宋_GB2312" w:cs="Times New Roman"/>
          <w:snapToGrid w:val="0"/>
          <w:sz w:val="32"/>
          <w:szCs w:val="20"/>
        </w:rPr>
        <w:t>万元（含）的，给予</w:t>
      </w:r>
      <w:r>
        <w:rPr>
          <w:rFonts w:ascii="Times New Roman" w:eastAsia="仿宋_GB2312" w:cs="Times New Roman"/>
          <w:snapToGrid w:val="0"/>
          <w:sz w:val="32"/>
          <w:szCs w:val="20"/>
        </w:rPr>
        <w:t>2</w:t>
      </w:r>
      <w:r>
        <w:rPr>
          <w:rFonts w:ascii="Times New Roman" w:eastAsia="仿宋_GB2312" w:cs="Times New Roman"/>
          <w:snapToGrid w:val="0"/>
          <w:sz w:val="32"/>
          <w:szCs w:val="20"/>
        </w:rPr>
        <w:t>万元的一次性奖励。</w:t>
      </w:r>
      <w:r>
        <w:rPr>
          <w:rFonts w:ascii="Times New Roman" w:eastAsia="仿宋_GB2312" w:cs="Times New Roman"/>
          <w:snapToGrid w:val="0"/>
          <w:sz w:val="32"/>
          <w:szCs w:val="20"/>
        </w:rPr>
        <w:lastRenderedPageBreak/>
        <w:t>对我市新入</w:t>
      </w:r>
      <w:proofErr w:type="gramStart"/>
      <w:r>
        <w:rPr>
          <w:rFonts w:ascii="Times New Roman" w:eastAsia="仿宋_GB2312" w:cs="Times New Roman"/>
          <w:snapToGrid w:val="0"/>
          <w:sz w:val="32"/>
          <w:szCs w:val="20"/>
        </w:rPr>
        <w:t>规</w:t>
      </w:r>
      <w:proofErr w:type="gramEnd"/>
      <w:r>
        <w:rPr>
          <w:rFonts w:ascii="Times New Roman" w:eastAsia="仿宋_GB2312" w:cs="Times New Roman"/>
          <w:snapToGrid w:val="0"/>
          <w:sz w:val="32"/>
          <w:szCs w:val="20"/>
        </w:rPr>
        <w:t>从事生命健康产业研发服务的生产性服务业企业，在正常入</w:t>
      </w:r>
      <w:proofErr w:type="gramStart"/>
      <w:r>
        <w:rPr>
          <w:rFonts w:ascii="Times New Roman" w:eastAsia="仿宋_GB2312" w:cs="Times New Roman"/>
          <w:snapToGrid w:val="0"/>
          <w:sz w:val="32"/>
          <w:szCs w:val="20"/>
        </w:rPr>
        <w:t>规</w:t>
      </w:r>
      <w:proofErr w:type="gramEnd"/>
      <w:r>
        <w:rPr>
          <w:rFonts w:ascii="Times New Roman" w:eastAsia="仿宋_GB2312" w:cs="Times New Roman"/>
          <w:snapToGrid w:val="0"/>
          <w:sz w:val="32"/>
          <w:szCs w:val="20"/>
        </w:rPr>
        <w:t>奖励基础上另行给予</w:t>
      </w:r>
      <w:r>
        <w:rPr>
          <w:rFonts w:ascii="Times New Roman" w:eastAsia="仿宋_GB2312" w:cs="Times New Roman"/>
          <w:snapToGrid w:val="0"/>
          <w:sz w:val="32"/>
          <w:szCs w:val="20"/>
        </w:rPr>
        <w:t>2</w:t>
      </w:r>
      <w:r>
        <w:rPr>
          <w:rFonts w:ascii="Times New Roman" w:eastAsia="仿宋_GB2312" w:cs="Times New Roman"/>
          <w:snapToGrid w:val="0"/>
          <w:sz w:val="32"/>
          <w:szCs w:val="20"/>
        </w:rPr>
        <w:t>万元的一次性奖励。</w:t>
      </w:r>
      <w:r>
        <w:rPr>
          <w:rFonts w:ascii="Times New Roman" w:eastAsia="楷体_GB2312" w:cs="Times New Roman"/>
          <w:snapToGrid w:val="0"/>
          <w:sz w:val="32"/>
          <w:szCs w:val="20"/>
          <w:lang w:val="zh-CN"/>
        </w:rPr>
        <w:t>（责任部门：市发展改革委）</w:t>
      </w:r>
    </w:p>
    <w:p w:rsidR="00F54051" w:rsidRPr="003E4278" w:rsidRDefault="00184564" w:rsidP="003E4278">
      <w:pPr>
        <w:adjustRightInd w:val="0"/>
        <w:snapToGrid w:val="0"/>
        <w:spacing w:line="540" w:lineRule="exact"/>
        <w:ind w:firstLineChars="200" w:firstLine="640"/>
        <w:rPr>
          <w:rFonts w:ascii="Times New Roman" w:eastAsia="楷体_GB2312" w:hAnsi="Times New Roman" w:cs="Times New Roman"/>
          <w:snapToGrid w:val="0"/>
          <w:kern w:val="0"/>
          <w:sz w:val="32"/>
          <w:szCs w:val="20"/>
          <w:lang w:val="zh-CN"/>
        </w:rPr>
      </w:pPr>
      <w:r>
        <w:rPr>
          <w:rFonts w:ascii="Times New Roman" w:eastAsia="楷体_GB2312" w:hAnsi="Times New Roman" w:cs="Times New Roman"/>
          <w:snapToGrid w:val="0"/>
          <w:kern w:val="0"/>
          <w:sz w:val="32"/>
          <w:szCs w:val="20"/>
        </w:rPr>
        <w:t>7.</w:t>
      </w:r>
      <w:r>
        <w:rPr>
          <w:rFonts w:ascii="Times New Roman" w:eastAsia="楷体_GB2312" w:hAnsi="Times New Roman" w:cs="Times New Roman"/>
          <w:snapToGrid w:val="0"/>
          <w:kern w:val="0"/>
          <w:sz w:val="32"/>
          <w:szCs w:val="20"/>
        </w:rPr>
        <w:t>支持重点生产性服务业设备投入。</w:t>
      </w:r>
      <w:r>
        <w:rPr>
          <w:rFonts w:ascii="Times New Roman" w:eastAsia="仿宋_GB2312" w:hAnsi="Times New Roman" w:cs="Times New Roman"/>
          <w:snapToGrid w:val="0"/>
          <w:kern w:val="0"/>
          <w:sz w:val="32"/>
          <w:szCs w:val="20"/>
        </w:rPr>
        <w:t>支持新材料、</w:t>
      </w:r>
      <w:r>
        <w:rPr>
          <w:rFonts w:ascii="Times New Roman" w:eastAsia="仿宋_GB2312" w:hAnsi="Times New Roman" w:cs="Times New Roman" w:hint="eastAsia"/>
          <w:snapToGrid w:val="0"/>
          <w:kern w:val="0"/>
          <w:sz w:val="32"/>
          <w:szCs w:val="20"/>
        </w:rPr>
        <w:t>船舶</w:t>
      </w:r>
      <w:proofErr w:type="gramStart"/>
      <w:r>
        <w:rPr>
          <w:rFonts w:ascii="Times New Roman" w:eastAsia="仿宋_GB2312" w:hAnsi="Times New Roman" w:cs="Times New Roman"/>
          <w:snapToGrid w:val="0"/>
          <w:kern w:val="0"/>
          <w:sz w:val="32"/>
          <w:szCs w:val="20"/>
        </w:rPr>
        <w:t>及</w:t>
      </w:r>
      <w:r>
        <w:rPr>
          <w:rFonts w:ascii="Times New Roman" w:eastAsia="仿宋_GB2312" w:hAnsi="Times New Roman" w:cs="Times New Roman" w:hint="eastAsia"/>
          <w:snapToGrid w:val="0"/>
          <w:kern w:val="0"/>
          <w:sz w:val="32"/>
          <w:szCs w:val="20"/>
        </w:rPr>
        <w:t>海工</w:t>
      </w:r>
      <w:r>
        <w:rPr>
          <w:rFonts w:ascii="Times New Roman" w:eastAsia="仿宋_GB2312" w:hAnsi="Times New Roman" w:cs="Times New Roman"/>
          <w:snapToGrid w:val="0"/>
          <w:kern w:val="0"/>
          <w:sz w:val="32"/>
          <w:szCs w:val="20"/>
        </w:rPr>
        <w:t>装备</w:t>
      </w:r>
      <w:proofErr w:type="gramEnd"/>
      <w:r>
        <w:rPr>
          <w:rFonts w:ascii="Times New Roman" w:eastAsia="仿宋_GB2312" w:hAnsi="Times New Roman" w:cs="Times New Roman"/>
          <w:snapToGrid w:val="0"/>
          <w:kern w:val="0"/>
          <w:sz w:val="32"/>
          <w:szCs w:val="20"/>
        </w:rPr>
        <w:t>、新能源及其高端装备、医药及医疗器械、电动工具等行业新建和引进专业化运维平台、高端专业化维修等生产性服务的独立法人企业，提供运维、保全、专业维修等服务，其设备和软件技术服务投资达到</w:t>
      </w:r>
      <w:r>
        <w:rPr>
          <w:rFonts w:ascii="Times New Roman" w:eastAsia="仿宋_GB2312" w:hAnsi="Times New Roman" w:cs="Times New Roman"/>
          <w:snapToGrid w:val="0"/>
          <w:kern w:val="0"/>
          <w:sz w:val="32"/>
          <w:szCs w:val="20"/>
        </w:rPr>
        <w:t>300</w:t>
      </w:r>
      <w:r>
        <w:rPr>
          <w:rFonts w:ascii="Times New Roman" w:eastAsia="仿宋_GB2312" w:hAnsi="Times New Roman" w:cs="Times New Roman"/>
          <w:snapToGrid w:val="0"/>
          <w:kern w:val="0"/>
          <w:sz w:val="32"/>
          <w:szCs w:val="20"/>
        </w:rPr>
        <w:t>万元，形成实际业务并开票纳税的，按照</w:t>
      </w:r>
      <w:r>
        <w:rPr>
          <w:rFonts w:ascii="Times New Roman" w:eastAsia="仿宋_GB2312" w:hAnsi="Times New Roman" w:cs="Times New Roman" w:hint="eastAsia"/>
          <w:snapToGrid w:val="0"/>
          <w:kern w:val="0"/>
          <w:sz w:val="32"/>
          <w:szCs w:val="20"/>
        </w:rPr>
        <w:t>当年</w:t>
      </w:r>
      <w:r>
        <w:rPr>
          <w:rFonts w:ascii="Times New Roman" w:eastAsia="仿宋_GB2312" w:hAnsi="Times New Roman" w:cs="Times New Roman"/>
          <w:snapToGrid w:val="0"/>
          <w:kern w:val="0"/>
          <w:sz w:val="32"/>
          <w:szCs w:val="20"/>
        </w:rPr>
        <w:t>投资额的</w:t>
      </w:r>
      <w:r>
        <w:rPr>
          <w:rFonts w:ascii="Times New Roman" w:eastAsia="仿宋_GB2312" w:hAnsi="Times New Roman" w:cs="Times New Roman"/>
          <w:snapToGrid w:val="0"/>
          <w:kern w:val="0"/>
          <w:sz w:val="32"/>
          <w:szCs w:val="20"/>
        </w:rPr>
        <w:t>10%</w:t>
      </w:r>
      <w:r>
        <w:rPr>
          <w:rFonts w:ascii="Times New Roman" w:eastAsia="仿宋_GB2312" w:hAnsi="Times New Roman" w:cs="Times New Roman"/>
          <w:snapToGrid w:val="0"/>
          <w:kern w:val="0"/>
          <w:sz w:val="32"/>
          <w:szCs w:val="20"/>
        </w:rPr>
        <w:t>予以一次性奖励，</w:t>
      </w:r>
      <w:r>
        <w:rPr>
          <w:rFonts w:ascii="Times New Roman" w:eastAsia="仿宋_GB2312" w:hAnsi="Times New Roman" w:cs="Times New Roman" w:hint="eastAsia"/>
          <w:snapToGrid w:val="0"/>
          <w:kern w:val="0"/>
          <w:sz w:val="32"/>
          <w:szCs w:val="20"/>
        </w:rPr>
        <w:t>单个项目</w:t>
      </w:r>
      <w:r>
        <w:rPr>
          <w:rFonts w:ascii="Times New Roman" w:eastAsia="仿宋_GB2312" w:hAnsi="Times New Roman" w:cs="Times New Roman"/>
          <w:snapToGrid w:val="0"/>
          <w:kern w:val="0"/>
          <w:sz w:val="32"/>
          <w:szCs w:val="20"/>
        </w:rPr>
        <w:t>最高奖励不超过</w:t>
      </w:r>
      <w:r>
        <w:rPr>
          <w:rFonts w:ascii="Times New Roman" w:eastAsia="仿宋_GB2312" w:hAnsi="Times New Roman" w:cs="Times New Roman"/>
          <w:snapToGrid w:val="0"/>
          <w:kern w:val="0"/>
          <w:sz w:val="32"/>
          <w:szCs w:val="20"/>
        </w:rPr>
        <w:t>100</w:t>
      </w:r>
      <w:r>
        <w:rPr>
          <w:rFonts w:ascii="Times New Roman" w:eastAsia="仿宋_GB2312" w:hAnsi="Times New Roman" w:cs="Times New Roman"/>
          <w:snapToGrid w:val="0"/>
          <w:kern w:val="0"/>
          <w:sz w:val="32"/>
          <w:szCs w:val="20"/>
        </w:rPr>
        <w:t>万元。</w:t>
      </w:r>
      <w:r>
        <w:rPr>
          <w:rFonts w:ascii="Times New Roman" w:eastAsia="楷体_GB2312" w:hAnsi="Times New Roman" w:cs="Times New Roman"/>
          <w:snapToGrid w:val="0"/>
          <w:kern w:val="0"/>
          <w:sz w:val="32"/>
          <w:szCs w:val="20"/>
          <w:lang w:val="zh-CN"/>
        </w:rPr>
        <w:t>（责任部门：市发展改革委、市税务局）</w:t>
      </w:r>
    </w:p>
    <w:p w:rsidR="00F54051" w:rsidRDefault="00184564">
      <w:pPr>
        <w:spacing w:line="540" w:lineRule="exact"/>
        <w:ind w:firstLineChars="200" w:firstLine="640"/>
        <w:rPr>
          <w:rFonts w:ascii="Times New Roman" w:eastAsia="仿宋_GB2312" w:hAnsi="Times New Roman" w:cs="Times New Roman"/>
          <w:snapToGrid w:val="0"/>
          <w:kern w:val="0"/>
          <w:sz w:val="32"/>
          <w:szCs w:val="20"/>
        </w:rPr>
      </w:pPr>
      <w:r>
        <w:rPr>
          <w:rFonts w:ascii="Times New Roman" w:eastAsia="黑体" w:hAnsi="Times New Roman" w:cs="Times New Roman" w:hint="eastAsia"/>
          <w:sz w:val="32"/>
          <w:szCs w:val="32"/>
          <w:lang w:val="zh-CN"/>
        </w:rPr>
        <w:t>二</w:t>
      </w:r>
      <w:r>
        <w:rPr>
          <w:rFonts w:ascii="Times New Roman" w:eastAsia="黑体" w:hAnsi="Times New Roman" w:cs="Times New Roman"/>
          <w:sz w:val="32"/>
          <w:szCs w:val="32"/>
          <w:lang w:val="zh-CN"/>
        </w:rPr>
        <w:t>、推动信息服务发展</w:t>
      </w:r>
    </w:p>
    <w:p w:rsidR="00F54051" w:rsidRDefault="00184564">
      <w:pPr>
        <w:spacing w:line="540" w:lineRule="exact"/>
        <w:ind w:firstLineChars="200" w:firstLine="640"/>
        <w:rPr>
          <w:rFonts w:ascii="Times New Roman" w:eastAsia="楷体_GB2312" w:hAnsi="Times New Roman" w:cs="Times New Roman"/>
          <w:snapToGrid w:val="0"/>
          <w:kern w:val="0"/>
          <w:sz w:val="32"/>
          <w:szCs w:val="20"/>
          <w:lang w:val="zh-CN"/>
        </w:rPr>
      </w:pPr>
      <w:r>
        <w:rPr>
          <w:rFonts w:ascii="Times New Roman" w:eastAsia="楷体_GB2312" w:hAnsi="Times New Roman" w:cs="Times New Roman"/>
          <w:snapToGrid w:val="0"/>
          <w:kern w:val="0"/>
          <w:sz w:val="32"/>
          <w:szCs w:val="20"/>
          <w:lang w:val="zh-CN"/>
        </w:rPr>
        <w:t>8.</w:t>
      </w:r>
      <w:r>
        <w:rPr>
          <w:rFonts w:ascii="Times New Roman" w:eastAsia="楷体_GB2312" w:hAnsi="Times New Roman" w:cs="Times New Roman"/>
          <w:snapToGrid w:val="0"/>
          <w:kern w:val="0"/>
          <w:sz w:val="32"/>
          <w:szCs w:val="20"/>
          <w:lang w:val="zh-CN"/>
        </w:rPr>
        <w:t>强化信息技术服务业招引培育。</w:t>
      </w:r>
      <w:r>
        <w:rPr>
          <w:rFonts w:ascii="Times New Roman" w:eastAsia="仿宋_GB2312" w:hAnsi="Times New Roman" w:cs="Times New Roman"/>
          <w:snapToGrid w:val="0"/>
          <w:kern w:val="0"/>
          <w:sz w:val="32"/>
          <w:szCs w:val="20"/>
        </w:rPr>
        <w:t>对新落户的集成电路设计企业、软件开发企业，</w:t>
      </w:r>
      <w:r>
        <w:rPr>
          <w:rFonts w:ascii="Times New Roman" w:eastAsia="仿宋_GB2312" w:hAnsi="Times New Roman" w:cs="Times New Roman" w:hint="eastAsia"/>
          <w:snapToGrid w:val="0"/>
          <w:kern w:val="0"/>
          <w:sz w:val="32"/>
          <w:szCs w:val="20"/>
        </w:rPr>
        <w:t>当年</w:t>
      </w:r>
      <w:r>
        <w:rPr>
          <w:rFonts w:ascii="Times New Roman" w:eastAsia="仿宋_GB2312" w:hAnsi="Times New Roman" w:cs="Times New Roman"/>
          <w:snapToGrid w:val="0"/>
          <w:kern w:val="0"/>
          <w:sz w:val="32"/>
          <w:szCs w:val="20"/>
        </w:rPr>
        <w:t>吸纳从业人员</w:t>
      </w:r>
      <w:r>
        <w:rPr>
          <w:rFonts w:ascii="Times New Roman" w:eastAsia="仿宋_GB2312" w:hAnsi="Times New Roman" w:cs="Times New Roman" w:hint="eastAsia"/>
          <w:snapToGrid w:val="0"/>
          <w:kern w:val="0"/>
          <w:sz w:val="32"/>
          <w:szCs w:val="20"/>
        </w:rPr>
        <w:t>（已</w:t>
      </w:r>
      <w:r>
        <w:rPr>
          <w:rFonts w:ascii="Times New Roman" w:eastAsia="仿宋_GB2312" w:hAnsi="Times New Roman" w:cs="Times New Roman"/>
          <w:snapToGrid w:val="0"/>
          <w:kern w:val="0"/>
          <w:sz w:val="32"/>
          <w:szCs w:val="20"/>
        </w:rPr>
        <w:t>当年</w:t>
      </w:r>
      <w:r>
        <w:rPr>
          <w:rFonts w:ascii="Times New Roman" w:eastAsia="仿宋_GB2312" w:hAnsi="Times New Roman" w:cs="Times New Roman" w:hint="eastAsia"/>
          <w:snapToGrid w:val="0"/>
          <w:kern w:val="0"/>
          <w:sz w:val="32"/>
          <w:szCs w:val="20"/>
        </w:rPr>
        <w:t>缴纳</w:t>
      </w:r>
      <w:r>
        <w:rPr>
          <w:rFonts w:ascii="Times New Roman" w:eastAsia="仿宋_GB2312" w:hAnsi="Times New Roman" w:cs="Times New Roman"/>
          <w:snapToGrid w:val="0"/>
          <w:kern w:val="0"/>
          <w:sz w:val="32"/>
          <w:szCs w:val="20"/>
        </w:rPr>
        <w:t>社保人数为准</w:t>
      </w:r>
      <w:r>
        <w:rPr>
          <w:rFonts w:ascii="Times New Roman" w:eastAsia="仿宋_GB2312" w:hAnsi="Times New Roman" w:cs="Times New Roman" w:hint="eastAsia"/>
          <w:snapToGrid w:val="0"/>
          <w:kern w:val="0"/>
          <w:sz w:val="32"/>
          <w:szCs w:val="20"/>
        </w:rPr>
        <w:t>）</w:t>
      </w:r>
      <w:r>
        <w:rPr>
          <w:rFonts w:ascii="Times New Roman" w:eastAsia="仿宋_GB2312" w:hAnsi="Times New Roman" w:cs="Times New Roman"/>
          <w:snapToGrid w:val="0"/>
          <w:kern w:val="0"/>
          <w:sz w:val="32"/>
          <w:szCs w:val="20"/>
        </w:rPr>
        <w:t>规模</w:t>
      </w:r>
      <w:r>
        <w:rPr>
          <w:rFonts w:ascii="Times New Roman" w:eastAsia="仿宋_GB2312" w:hAnsi="Times New Roman" w:cs="Times New Roman" w:hint="eastAsia"/>
          <w:snapToGrid w:val="0"/>
          <w:kern w:val="0"/>
          <w:sz w:val="32"/>
          <w:szCs w:val="20"/>
        </w:rPr>
        <w:t>达到</w:t>
      </w:r>
      <w:r>
        <w:rPr>
          <w:rFonts w:ascii="Times New Roman" w:eastAsia="仿宋_GB2312" w:hAnsi="Times New Roman" w:cs="Times New Roman" w:hint="eastAsia"/>
          <w:snapToGrid w:val="0"/>
          <w:kern w:val="0"/>
          <w:sz w:val="32"/>
          <w:szCs w:val="20"/>
        </w:rPr>
        <w:t>20</w:t>
      </w:r>
      <w:r>
        <w:rPr>
          <w:rFonts w:ascii="Times New Roman" w:eastAsia="仿宋_GB2312" w:hAnsi="Times New Roman" w:cs="Times New Roman" w:hint="eastAsia"/>
          <w:snapToGrid w:val="0"/>
          <w:kern w:val="0"/>
          <w:sz w:val="32"/>
          <w:szCs w:val="20"/>
        </w:rPr>
        <w:t>人</w:t>
      </w:r>
      <w:r>
        <w:rPr>
          <w:rFonts w:ascii="Times New Roman" w:eastAsia="仿宋_GB2312" w:hAnsi="Times New Roman" w:cs="Times New Roman"/>
          <w:snapToGrid w:val="0"/>
          <w:kern w:val="0"/>
          <w:sz w:val="32"/>
          <w:szCs w:val="20"/>
        </w:rPr>
        <w:t>、</w:t>
      </w:r>
      <w:r>
        <w:rPr>
          <w:rFonts w:ascii="Times New Roman" w:eastAsia="仿宋_GB2312" w:hAnsi="Times New Roman" w:cs="Times New Roman"/>
          <w:snapToGrid w:val="0"/>
          <w:kern w:val="0"/>
          <w:sz w:val="32"/>
          <w:szCs w:val="20"/>
        </w:rPr>
        <w:t>50</w:t>
      </w:r>
      <w:r>
        <w:rPr>
          <w:rFonts w:ascii="Times New Roman" w:eastAsia="仿宋_GB2312" w:hAnsi="Times New Roman" w:cs="Times New Roman"/>
          <w:snapToGrid w:val="0"/>
          <w:kern w:val="0"/>
          <w:sz w:val="32"/>
          <w:szCs w:val="20"/>
        </w:rPr>
        <w:t>人</w:t>
      </w:r>
      <w:r>
        <w:rPr>
          <w:rFonts w:ascii="Times New Roman" w:eastAsia="仿宋_GB2312" w:hAnsi="Times New Roman" w:cs="Times New Roman" w:hint="eastAsia"/>
          <w:snapToGrid w:val="0"/>
          <w:kern w:val="0"/>
          <w:sz w:val="32"/>
          <w:szCs w:val="20"/>
        </w:rPr>
        <w:t>、</w:t>
      </w:r>
      <w:r>
        <w:rPr>
          <w:rFonts w:ascii="Times New Roman" w:eastAsia="仿宋_GB2312" w:hAnsi="Times New Roman" w:cs="Times New Roman" w:hint="eastAsia"/>
          <w:snapToGrid w:val="0"/>
          <w:kern w:val="0"/>
          <w:sz w:val="32"/>
          <w:szCs w:val="20"/>
        </w:rPr>
        <w:t>100</w:t>
      </w:r>
      <w:r>
        <w:rPr>
          <w:rFonts w:ascii="Times New Roman" w:eastAsia="仿宋_GB2312" w:hAnsi="Times New Roman" w:cs="Times New Roman" w:hint="eastAsia"/>
          <w:snapToGrid w:val="0"/>
          <w:kern w:val="0"/>
          <w:sz w:val="32"/>
          <w:szCs w:val="20"/>
        </w:rPr>
        <w:t>人分别给予</w:t>
      </w:r>
      <w:r>
        <w:rPr>
          <w:rFonts w:ascii="Times New Roman" w:eastAsia="仿宋_GB2312" w:hAnsi="Times New Roman" w:cs="Times New Roman" w:hint="eastAsia"/>
          <w:snapToGrid w:val="0"/>
          <w:kern w:val="0"/>
          <w:sz w:val="32"/>
          <w:szCs w:val="20"/>
        </w:rPr>
        <w:t>10</w:t>
      </w:r>
      <w:r>
        <w:rPr>
          <w:rFonts w:ascii="Times New Roman" w:eastAsia="仿宋_GB2312" w:hAnsi="Times New Roman" w:cs="Times New Roman" w:hint="eastAsia"/>
          <w:snapToGrid w:val="0"/>
          <w:kern w:val="0"/>
          <w:sz w:val="32"/>
          <w:szCs w:val="20"/>
        </w:rPr>
        <w:t>万元</w:t>
      </w:r>
      <w:r>
        <w:rPr>
          <w:rFonts w:ascii="Times New Roman" w:eastAsia="仿宋_GB2312" w:hAnsi="Times New Roman" w:cs="Times New Roman"/>
          <w:snapToGrid w:val="0"/>
          <w:kern w:val="0"/>
          <w:sz w:val="32"/>
          <w:szCs w:val="20"/>
        </w:rPr>
        <w:t>，</w:t>
      </w:r>
      <w:r>
        <w:rPr>
          <w:rFonts w:ascii="Times New Roman" w:eastAsia="仿宋_GB2312" w:hAnsi="Times New Roman" w:cs="Times New Roman" w:hint="eastAsia"/>
          <w:snapToGrid w:val="0"/>
          <w:kern w:val="0"/>
          <w:sz w:val="32"/>
          <w:szCs w:val="20"/>
        </w:rPr>
        <w:t>25</w:t>
      </w:r>
      <w:r>
        <w:rPr>
          <w:rFonts w:ascii="Times New Roman" w:eastAsia="仿宋_GB2312" w:hAnsi="Times New Roman" w:cs="Times New Roman" w:hint="eastAsia"/>
          <w:snapToGrid w:val="0"/>
          <w:kern w:val="0"/>
          <w:sz w:val="32"/>
          <w:szCs w:val="20"/>
        </w:rPr>
        <w:t>万元</w:t>
      </w:r>
      <w:r>
        <w:rPr>
          <w:rFonts w:ascii="Times New Roman" w:eastAsia="仿宋_GB2312" w:hAnsi="Times New Roman" w:cs="Times New Roman"/>
          <w:snapToGrid w:val="0"/>
          <w:kern w:val="0"/>
          <w:sz w:val="32"/>
          <w:szCs w:val="20"/>
        </w:rPr>
        <w:t>、</w:t>
      </w:r>
      <w:r>
        <w:rPr>
          <w:rFonts w:ascii="Times New Roman" w:eastAsia="仿宋_GB2312" w:hAnsi="Times New Roman" w:cs="Times New Roman" w:hint="eastAsia"/>
          <w:snapToGrid w:val="0"/>
          <w:kern w:val="0"/>
          <w:sz w:val="32"/>
          <w:szCs w:val="20"/>
        </w:rPr>
        <w:t>50</w:t>
      </w:r>
      <w:r>
        <w:rPr>
          <w:rFonts w:ascii="Times New Roman" w:eastAsia="仿宋_GB2312" w:hAnsi="Times New Roman" w:cs="Times New Roman" w:hint="eastAsia"/>
          <w:snapToGrid w:val="0"/>
          <w:kern w:val="0"/>
          <w:sz w:val="32"/>
          <w:szCs w:val="20"/>
        </w:rPr>
        <w:t>万元</w:t>
      </w:r>
      <w:r>
        <w:rPr>
          <w:rFonts w:ascii="Times New Roman" w:eastAsia="仿宋_GB2312" w:hAnsi="Times New Roman" w:cs="Times New Roman"/>
          <w:snapToGrid w:val="0"/>
          <w:kern w:val="0"/>
          <w:sz w:val="32"/>
          <w:szCs w:val="20"/>
        </w:rPr>
        <w:t>的</w:t>
      </w:r>
      <w:r>
        <w:rPr>
          <w:rFonts w:ascii="Times New Roman" w:eastAsia="仿宋_GB2312" w:hAnsi="Times New Roman" w:cs="Times New Roman" w:hint="eastAsia"/>
          <w:snapToGrid w:val="0"/>
          <w:kern w:val="0"/>
          <w:sz w:val="32"/>
          <w:szCs w:val="20"/>
        </w:rPr>
        <w:t>一次性</w:t>
      </w:r>
      <w:r>
        <w:rPr>
          <w:rFonts w:ascii="Times New Roman" w:eastAsia="仿宋_GB2312" w:hAnsi="Times New Roman" w:cs="Times New Roman"/>
          <w:snapToGrid w:val="0"/>
          <w:kern w:val="0"/>
          <w:sz w:val="32"/>
          <w:szCs w:val="20"/>
        </w:rPr>
        <w:t>奖励。</w:t>
      </w:r>
      <w:r>
        <w:rPr>
          <w:rFonts w:ascii="Times New Roman" w:eastAsia="楷体_GB2312" w:hAnsi="Times New Roman" w:cs="Times New Roman"/>
          <w:snapToGrid w:val="0"/>
          <w:kern w:val="0"/>
          <w:sz w:val="32"/>
          <w:szCs w:val="20"/>
          <w:lang w:val="zh-CN"/>
        </w:rPr>
        <w:t>（责任部门：市商务局、</w:t>
      </w:r>
      <w:proofErr w:type="gramStart"/>
      <w:r>
        <w:rPr>
          <w:rFonts w:ascii="Times New Roman" w:eastAsia="楷体_GB2312" w:hAnsi="Times New Roman" w:cs="Times New Roman"/>
          <w:snapToGrid w:val="0"/>
          <w:kern w:val="0"/>
          <w:sz w:val="32"/>
          <w:szCs w:val="20"/>
          <w:lang w:val="zh-CN"/>
        </w:rPr>
        <w:t>人社局</w:t>
      </w:r>
      <w:proofErr w:type="gramEnd"/>
      <w:r>
        <w:rPr>
          <w:rFonts w:ascii="Times New Roman" w:eastAsia="楷体_GB2312" w:hAnsi="Times New Roman" w:cs="Times New Roman"/>
          <w:snapToGrid w:val="0"/>
          <w:kern w:val="0"/>
          <w:sz w:val="32"/>
          <w:szCs w:val="20"/>
          <w:lang w:val="zh-CN"/>
        </w:rPr>
        <w:t>）</w:t>
      </w:r>
    </w:p>
    <w:p w:rsidR="00F54051" w:rsidRDefault="00184564">
      <w:pPr>
        <w:spacing w:line="540" w:lineRule="exact"/>
        <w:ind w:firstLineChars="200" w:firstLine="640"/>
        <w:rPr>
          <w:rFonts w:ascii="Times New Roman" w:eastAsia="楷体_GB2312" w:hAnsi="Times New Roman" w:cs="Times New Roman"/>
          <w:snapToGrid w:val="0"/>
          <w:kern w:val="0"/>
          <w:sz w:val="32"/>
          <w:szCs w:val="20"/>
          <w:lang w:val="zh-CN"/>
        </w:rPr>
      </w:pPr>
      <w:r>
        <w:rPr>
          <w:rFonts w:ascii="Times New Roman" w:eastAsia="楷体_GB2312" w:hAnsi="Times New Roman" w:cs="Times New Roman"/>
          <w:snapToGrid w:val="0"/>
          <w:kern w:val="0"/>
          <w:sz w:val="32"/>
          <w:szCs w:val="20"/>
          <w:lang w:val="zh-CN"/>
        </w:rPr>
        <w:t>9.</w:t>
      </w:r>
      <w:r>
        <w:rPr>
          <w:rFonts w:ascii="Times New Roman" w:eastAsia="楷体_GB2312" w:hAnsi="Times New Roman" w:cs="Times New Roman"/>
          <w:snapToGrid w:val="0"/>
          <w:kern w:val="0"/>
          <w:sz w:val="32"/>
          <w:szCs w:val="20"/>
          <w:lang w:val="zh-CN"/>
        </w:rPr>
        <w:t>推进软件和信息技术服务业壮大规模。</w:t>
      </w:r>
      <w:r>
        <w:rPr>
          <w:rFonts w:ascii="Times New Roman" w:eastAsia="仿宋_GB2312" w:hAnsi="Times New Roman" w:cs="Times New Roman"/>
          <w:snapToGrid w:val="0"/>
          <w:kern w:val="0"/>
          <w:sz w:val="32"/>
          <w:szCs w:val="20"/>
        </w:rPr>
        <w:t>对当年新注册，营业执照经营范围包括软件开发、信息技术服务等相关内容，并运营从业人员</w:t>
      </w:r>
      <w:r>
        <w:rPr>
          <w:rFonts w:ascii="Times New Roman" w:eastAsia="仿宋_GB2312" w:hAnsi="Times New Roman" w:cs="Times New Roman"/>
          <w:snapToGrid w:val="0"/>
          <w:kern w:val="0"/>
          <w:sz w:val="32"/>
          <w:szCs w:val="20"/>
        </w:rPr>
        <w:t>10</w:t>
      </w:r>
      <w:r>
        <w:rPr>
          <w:rFonts w:ascii="Times New Roman" w:eastAsia="仿宋_GB2312" w:hAnsi="Times New Roman" w:cs="Times New Roman"/>
          <w:snapToGrid w:val="0"/>
          <w:kern w:val="0"/>
          <w:sz w:val="32"/>
          <w:szCs w:val="20"/>
        </w:rPr>
        <w:t>人以上（以社保数据认定）的软件和信息技术服务业企业，奖励企业</w:t>
      </w:r>
      <w:r>
        <w:rPr>
          <w:rFonts w:ascii="Times New Roman" w:eastAsia="仿宋_GB2312" w:hAnsi="Times New Roman" w:cs="Times New Roman"/>
          <w:snapToGrid w:val="0"/>
          <w:kern w:val="0"/>
          <w:sz w:val="32"/>
          <w:szCs w:val="20"/>
        </w:rPr>
        <w:t>5</w:t>
      </w:r>
      <w:r>
        <w:rPr>
          <w:rFonts w:ascii="Times New Roman" w:eastAsia="仿宋_GB2312" w:hAnsi="Times New Roman" w:cs="Times New Roman"/>
          <w:snapToGrid w:val="0"/>
          <w:kern w:val="0"/>
          <w:sz w:val="32"/>
          <w:szCs w:val="20"/>
        </w:rPr>
        <w:t>万元。对当年新入规模以上服务业库的软件和信息服务业企业，且从业人数达</w:t>
      </w:r>
      <w:r>
        <w:rPr>
          <w:rFonts w:ascii="Times New Roman" w:eastAsia="仿宋_GB2312" w:hAnsi="Times New Roman" w:cs="Times New Roman"/>
          <w:snapToGrid w:val="0"/>
          <w:kern w:val="0"/>
          <w:sz w:val="32"/>
          <w:szCs w:val="20"/>
        </w:rPr>
        <w:t>10</w:t>
      </w:r>
      <w:r>
        <w:rPr>
          <w:rFonts w:ascii="Times New Roman" w:eastAsia="仿宋_GB2312" w:hAnsi="Times New Roman" w:cs="Times New Roman"/>
          <w:snapToGrid w:val="0"/>
          <w:kern w:val="0"/>
          <w:sz w:val="32"/>
          <w:szCs w:val="20"/>
        </w:rPr>
        <w:t>人以上（以社保数据认定），按当年软件和信息技术服务应税销售收入的</w:t>
      </w:r>
      <w:r>
        <w:rPr>
          <w:rFonts w:ascii="Times New Roman" w:eastAsia="仿宋_GB2312" w:hAnsi="Times New Roman" w:cs="Times New Roman"/>
          <w:snapToGrid w:val="0"/>
          <w:kern w:val="0"/>
          <w:sz w:val="32"/>
          <w:szCs w:val="20"/>
        </w:rPr>
        <w:t>2%</w:t>
      </w:r>
      <w:r>
        <w:rPr>
          <w:rFonts w:ascii="Times New Roman" w:eastAsia="仿宋_GB2312" w:hAnsi="Times New Roman" w:cs="Times New Roman"/>
          <w:snapToGrid w:val="0"/>
          <w:kern w:val="0"/>
          <w:sz w:val="32"/>
          <w:szCs w:val="20"/>
        </w:rPr>
        <w:t>予以奖励。</w:t>
      </w:r>
      <w:r>
        <w:rPr>
          <w:rFonts w:ascii="Times New Roman" w:eastAsia="楷体_GB2312" w:hAnsi="Times New Roman" w:cs="Times New Roman"/>
          <w:snapToGrid w:val="0"/>
          <w:kern w:val="0"/>
          <w:sz w:val="32"/>
          <w:szCs w:val="20"/>
          <w:lang w:val="zh-CN"/>
        </w:rPr>
        <w:t>（责任部门：市发展改革委、</w:t>
      </w:r>
      <w:proofErr w:type="gramStart"/>
      <w:r>
        <w:rPr>
          <w:rFonts w:ascii="Times New Roman" w:eastAsia="楷体_GB2312" w:hAnsi="Times New Roman" w:cs="Times New Roman"/>
          <w:snapToGrid w:val="0"/>
          <w:kern w:val="0"/>
          <w:sz w:val="32"/>
          <w:szCs w:val="20"/>
          <w:lang w:val="zh-CN"/>
        </w:rPr>
        <w:t>人社局</w:t>
      </w:r>
      <w:proofErr w:type="gramEnd"/>
      <w:r>
        <w:rPr>
          <w:rFonts w:ascii="Times New Roman" w:eastAsia="楷体_GB2312" w:hAnsi="Times New Roman" w:cs="Times New Roman"/>
          <w:snapToGrid w:val="0"/>
          <w:kern w:val="0"/>
          <w:sz w:val="32"/>
          <w:szCs w:val="20"/>
          <w:lang w:val="zh-CN"/>
        </w:rPr>
        <w:t>、税务局。该条款已在《关于促进启东市服务业繁荣发展若干政策意见》中实施）</w:t>
      </w:r>
    </w:p>
    <w:p w:rsidR="00F54051" w:rsidRDefault="00184564">
      <w:pPr>
        <w:spacing w:line="540" w:lineRule="exact"/>
        <w:ind w:firstLineChars="200" w:firstLine="640"/>
        <w:rPr>
          <w:rFonts w:ascii="Times New Roman" w:eastAsia="仿宋_GB2312" w:hAnsi="Times New Roman" w:cs="Times New Roman"/>
          <w:snapToGrid w:val="0"/>
          <w:kern w:val="0"/>
          <w:sz w:val="32"/>
          <w:szCs w:val="20"/>
        </w:rPr>
      </w:pPr>
      <w:r>
        <w:rPr>
          <w:rFonts w:ascii="Times New Roman" w:eastAsia="楷体_GB2312" w:hAnsi="Times New Roman" w:cs="Times New Roman"/>
          <w:snapToGrid w:val="0"/>
          <w:kern w:val="0"/>
          <w:sz w:val="32"/>
          <w:szCs w:val="20"/>
          <w:lang w:val="zh-CN"/>
        </w:rPr>
        <w:lastRenderedPageBreak/>
        <w:t xml:space="preserve">10. </w:t>
      </w:r>
      <w:r>
        <w:rPr>
          <w:rFonts w:ascii="Times New Roman" w:eastAsia="楷体_GB2312" w:hAnsi="Times New Roman" w:cs="Times New Roman"/>
          <w:snapToGrid w:val="0"/>
          <w:kern w:val="0"/>
          <w:sz w:val="32"/>
          <w:szCs w:val="20"/>
          <w:lang w:val="zh-CN"/>
        </w:rPr>
        <w:t>鼓励软件和信息技术服务业高端发展。</w:t>
      </w:r>
      <w:r>
        <w:rPr>
          <w:rFonts w:ascii="Times New Roman" w:eastAsia="仿宋_GB2312" w:hAnsi="Times New Roman" w:cs="Times New Roman"/>
          <w:snapToGrid w:val="0"/>
          <w:kern w:val="0"/>
          <w:sz w:val="32"/>
          <w:szCs w:val="20"/>
        </w:rPr>
        <w:t>对列入江苏省规划布局内重点软件企业、江苏省专精特新软件企业培育</w:t>
      </w:r>
      <w:proofErr w:type="gramStart"/>
      <w:r>
        <w:rPr>
          <w:rFonts w:ascii="Times New Roman" w:eastAsia="仿宋_GB2312" w:hAnsi="Times New Roman" w:cs="Times New Roman"/>
          <w:snapToGrid w:val="0"/>
          <w:kern w:val="0"/>
          <w:sz w:val="32"/>
          <w:szCs w:val="20"/>
        </w:rPr>
        <w:t>库企业</w:t>
      </w:r>
      <w:proofErr w:type="gramEnd"/>
      <w:r>
        <w:rPr>
          <w:rFonts w:ascii="Times New Roman" w:eastAsia="仿宋_GB2312" w:hAnsi="Times New Roman" w:cs="Times New Roman"/>
          <w:snapToGrid w:val="0"/>
          <w:kern w:val="0"/>
          <w:sz w:val="32"/>
          <w:szCs w:val="20"/>
        </w:rPr>
        <w:t>分别给予企业奖励</w:t>
      </w:r>
      <w:r>
        <w:rPr>
          <w:rFonts w:ascii="Times New Roman" w:eastAsia="仿宋_GB2312" w:hAnsi="Times New Roman" w:cs="Times New Roman"/>
          <w:snapToGrid w:val="0"/>
          <w:kern w:val="0"/>
          <w:sz w:val="32"/>
          <w:szCs w:val="20"/>
        </w:rPr>
        <w:t>20</w:t>
      </w:r>
      <w:r>
        <w:rPr>
          <w:rFonts w:ascii="Times New Roman" w:eastAsia="仿宋_GB2312" w:hAnsi="Times New Roman" w:cs="Times New Roman"/>
          <w:snapToGrid w:val="0"/>
          <w:kern w:val="0"/>
          <w:sz w:val="32"/>
          <w:szCs w:val="20"/>
        </w:rPr>
        <w:t>万元、</w:t>
      </w:r>
      <w:r>
        <w:rPr>
          <w:rFonts w:ascii="Times New Roman" w:eastAsia="仿宋_GB2312" w:hAnsi="Times New Roman" w:cs="Times New Roman"/>
          <w:snapToGrid w:val="0"/>
          <w:kern w:val="0"/>
          <w:sz w:val="32"/>
          <w:szCs w:val="20"/>
        </w:rPr>
        <w:t>10</w:t>
      </w:r>
      <w:r>
        <w:rPr>
          <w:rFonts w:ascii="Times New Roman" w:eastAsia="仿宋_GB2312" w:hAnsi="Times New Roman" w:cs="Times New Roman"/>
          <w:snapToGrid w:val="0"/>
          <w:kern w:val="0"/>
          <w:sz w:val="32"/>
          <w:szCs w:val="20"/>
        </w:rPr>
        <w:t>万元。对入选江苏省重点领域首版次软件产品应用推广指导目录的按每个产品奖励</w:t>
      </w:r>
      <w:r>
        <w:rPr>
          <w:rFonts w:ascii="Times New Roman" w:eastAsia="仿宋_GB2312" w:hAnsi="Times New Roman" w:cs="Times New Roman"/>
          <w:snapToGrid w:val="0"/>
          <w:kern w:val="0"/>
          <w:sz w:val="32"/>
          <w:szCs w:val="20"/>
        </w:rPr>
        <w:t>10</w:t>
      </w:r>
      <w:r>
        <w:rPr>
          <w:rFonts w:ascii="Times New Roman" w:eastAsia="仿宋_GB2312" w:hAnsi="Times New Roman" w:cs="Times New Roman"/>
          <w:snapToGrid w:val="0"/>
          <w:kern w:val="0"/>
          <w:sz w:val="32"/>
          <w:szCs w:val="20"/>
        </w:rPr>
        <w:t>万元，单个企业年度累计最高</w:t>
      </w:r>
      <w:r>
        <w:rPr>
          <w:rFonts w:ascii="Times New Roman" w:eastAsia="仿宋_GB2312" w:hAnsi="Times New Roman" w:cs="Times New Roman"/>
          <w:snapToGrid w:val="0"/>
          <w:kern w:val="0"/>
          <w:sz w:val="32"/>
          <w:szCs w:val="20"/>
        </w:rPr>
        <w:t>30</w:t>
      </w:r>
      <w:r>
        <w:rPr>
          <w:rFonts w:ascii="Times New Roman" w:eastAsia="仿宋_GB2312" w:hAnsi="Times New Roman" w:cs="Times New Roman"/>
          <w:snapToGrid w:val="0"/>
          <w:kern w:val="0"/>
          <w:sz w:val="32"/>
          <w:szCs w:val="20"/>
        </w:rPr>
        <w:t>万元。被评选为江苏省</w:t>
      </w:r>
      <w:r>
        <w:rPr>
          <w:rFonts w:ascii="Times New Roman" w:eastAsia="仿宋_GB2312" w:hAnsi="Times New Roman" w:cs="Times New Roman"/>
          <w:snapToGrid w:val="0"/>
          <w:kern w:val="0"/>
          <w:sz w:val="32"/>
          <w:szCs w:val="20"/>
        </w:rPr>
        <w:t>“</w:t>
      </w:r>
      <w:r>
        <w:rPr>
          <w:rFonts w:ascii="Times New Roman" w:eastAsia="仿宋_GB2312" w:hAnsi="Times New Roman" w:cs="Times New Roman"/>
          <w:snapToGrid w:val="0"/>
          <w:kern w:val="0"/>
          <w:sz w:val="32"/>
          <w:szCs w:val="20"/>
        </w:rPr>
        <w:t>数动未来</w:t>
      </w:r>
      <w:r>
        <w:rPr>
          <w:rFonts w:ascii="Times New Roman" w:eastAsia="仿宋_GB2312" w:hAnsi="Times New Roman" w:cs="Times New Roman"/>
          <w:snapToGrid w:val="0"/>
          <w:kern w:val="0"/>
          <w:sz w:val="32"/>
          <w:szCs w:val="20"/>
        </w:rPr>
        <w:t>”</w:t>
      </w:r>
      <w:r>
        <w:rPr>
          <w:rFonts w:ascii="Times New Roman" w:eastAsia="仿宋_GB2312" w:hAnsi="Times New Roman" w:cs="Times New Roman"/>
          <w:snapToGrid w:val="0"/>
          <w:kern w:val="0"/>
          <w:sz w:val="32"/>
          <w:szCs w:val="20"/>
        </w:rPr>
        <w:t>融合创新中心的给予项目牵头单位奖励</w:t>
      </w:r>
      <w:r>
        <w:rPr>
          <w:rFonts w:ascii="Times New Roman" w:eastAsia="仿宋_GB2312" w:hAnsi="Times New Roman" w:cs="Times New Roman"/>
          <w:snapToGrid w:val="0"/>
          <w:kern w:val="0"/>
          <w:sz w:val="32"/>
          <w:szCs w:val="20"/>
        </w:rPr>
        <w:t>50</w:t>
      </w:r>
      <w:r>
        <w:rPr>
          <w:rFonts w:ascii="Times New Roman" w:eastAsia="仿宋_GB2312" w:hAnsi="Times New Roman" w:cs="Times New Roman"/>
          <w:snapToGrid w:val="0"/>
          <w:kern w:val="0"/>
          <w:sz w:val="32"/>
          <w:szCs w:val="20"/>
        </w:rPr>
        <w:t>万元。对通过软件和信息技术、大数据行业相关资质认证（</w:t>
      </w:r>
      <w:r>
        <w:rPr>
          <w:rFonts w:ascii="Times New Roman" w:eastAsia="仿宋_GB2312" w:hAnsi="Times New Roman" w:cs="Times New Roman"/>
          <w:snapToGrid w:val="0"/>
          <w:kern w:val="0"/>
          <w:sz w:val="32"/>
          <w:szCs w:val="20"/>
        </w:rPr>
        <w:t>CMMI</w:t>
      </w:r>
      <w:r>
        <w:rPr>
          <w:rFonts w:ascii="Times New Roman" w:eastAsia="仿宋_GB2312" w:hAnsi="Times New Roman" w:cs="Times New Roman"/>
          <w:snapToGrid w:val="0"/>
          <w:kern w:val="0"/>
          <w:sz w:val="32"/>
          <w:szCs w:val="20"/>
        </w:rPr>
        <w:t>能力成熟度模型集成三级及以上、</w:t>
      </w:r>
      <w:r>
        <w:rPr>
          <w:rFonts w:ascii="Times New Roman" w:eastAsia="仿宋_GB2312" w:hAnsi="Times New Roman" w:cs="Times New Roman"/>
          <w:snapToGrid w:val="0"/>
          <w:kern w:val="0"/>
          <w:sz w:val="32"/>
          <w:szCs w:val="20"/>
        </w:rPr>
        <w:t>ITSS</w:t>
      </w:r>
      <w:r>
        <w:rPr>
          <w:rFonts w:ascii="Times New Roman" w:eastAsia="仿宋_GB2312" w:hAnsi="Times New Roman" w:cs="Times New Roman"/>
          <w:snapToGrid w:val="0"/>
          <w:kern w:val="0"/>
          <w:sz w:val="32"/>
          <w:szCs w:val="20"/>
        </w:rPr>
        <w:t>信息技术服务标准三级及以上、</w:t>
      </w:r>
      <w:r>
        <w:rPr>
          <w:rFonts w:ascii="Times New Roman" w:eastAsia="仿宋_GB2312" w:hAnsi="Times New Roman" w:cs="Times New Roman"/>
          <w:snapToGrid w:val="0"/>
          <w:kern w:val="0"/>
          <w:sz w:val="32"/>
          <w:szCs w:val="20"/>
        </w:rPr>
        <w:t>DCMM</w:t>
      </w:r>
      <w:r>
        <w:rPr>
          <w:rFonts w:ascii="Times New Roman" w:eastAsia="仿宋_GB2312" w:hAnsi="Times New Roman" w:cs="Times New Roman"/>
          <w:snapToGrid w:val="0"/>
          <w:kern w:val="0"/>
          <w:sz w:val="32"/>
          <w:szCs w:val="20"/>
        </w:rPr>
        <w:t>数据管理能力成熟度三级及以上），给予每个一次性奖励</w:t>
      </w:r>
      <w:r>
        <w:rPr>
          <w:rFonts w:ascii="Times New Roman" w:eastAsia="仿宋_GB2312" w:hAnsi="Times New Roman" w:cs="Times New Roman"/>
          <w:snapToGrid w:val="0"/>
          <w:kern w:val="0"/>
          <w:sz w:val="32"/>
          <w:szCs w:val="20"/>
        </w:rPr>
        <w:t>10</w:t>
      </w:r>
      <w:r>
        <w:rPr>
          <w:rFonts w:ascii="Times New Roman" w:eastAsia="仿宋_GB2312" w:hAnsi="Times New Roman" w:cs="Times New Roman"/>
          <w:snapToGrid w:val="0"/>
          <w:kern w:val="0"/>
          <w:sz w:val="32"/>
          <w:szCs w:val="20"/>
        </w:rPr>
        <w:t>万元（不含同类同级别复审再次获得）。以上认定如省级已给予奖励的，按就高不重复原则给予补差。</w:t>
      </w:r>
      <w:r>
        <w:rPr>
          <w:rFonts w:ascii="Times New Roman" w:eastAsia="楷体_GB2312" w:hAnsi="Times New Roman" w:cs="Times New Roman"/>
          <w:snapToGrid w:val="0"/>
          <w:kern w:val="0"/>
          <w:sz w:val="32"/>
          <w:szCs w:val="20"/>
          <w:lang w:val="zh-CN"/>
        </w:rPr>
        <w:t>（责任部门：市发展改革委。该条款已在《关于促进启东市服务业繁荣发展若干政策意见》中实施）</w:t>
      </w:r>
    </w:p>
    <w:p w:rsidR="00F54051" w:rsidRDefault="00184564">
      <w:pPr>
        <w:pStyle w:val="Default"/>
        <w:spacing w:line="540" w:lineRule="exact"/>
        <w:ind w:firstLineChars="200" w:firstLine="640"/>
        <w:jc w:val="both"/>
        <w:rPr>
          <w:rFonts w:ascii="Times New Roman" w:eastAsia="黑体" w:cs="Times New Roman"/>
          <w:color w:val="auto"/>
          <w:kern w:val="2"/>
          <w:sz w:val="32"/>
          <w:szCs w:val="32"/>
          <w:lang w:val="zh-CN"/>
        </w:rPr>
      </w:pPr>
      <w:r>
        <w:rPr>
          <w:rFonts w:ascii="Times New Roman" w:eastAsia="黑体" w:cs="Times New Roman" w:hint="eastAsia"/>
          <w:color w:val="auto"/>
          <w:kern w:val="2"/>
          <w:sz w:val="32"/>
          <w:szCs w:val="32"/>
          <w:lang w:val="zh-CN"/>
        </w:rPr>
        <w:t>三</w:t>
      </w:r>
      <w:r>
        <w:rPr>
          <w:rFonts w:ascii="Times New Roman" w:eastAsia="黑体" w:cs="Times New Roman"/>
          <w:color w:val="auto"/>
          <w:kern w:val="2"/>
          <w:sz w:val="32"/>
          <w:szCs w:val="32"/>
          <w:lang w:val="zh-CN"/>
        </w:rPr>
        <w:t>、提升商务服务水平</w:t>
      </w:r>
    </w:p>
    <w:p w:rsidR="00F54051" w:rsidRDefault="00184564">
      <w:pPr>
        <w:pStyle w:val="Default"/>
        <w:spacing w:line="540" w:lineRule="exact"/>
        <w:ind w:firstLineChars="200" w:firstLine="640"/>
        <w:jc w:val="both"/>
        <w:rPr>
          <w:rFonts w:ascii="Times New Roman" w:eastAsia="黑体" w:cs="Times New Roman"/>
          <w:color w:val="auto"/>
          <w:kern w:val="2"/>
          <w:sz w:val="32"/>
          <w:szCs w:val="32"/>
          <w:lang w:val="zh-CN"/>
        </w:rPr>
      </w:pPr>
      <w:r>
        <w:rPr>
          <w:rFonts w:ascii="Times New Roman" w:eastAsia="楷体_GB2312" w:cs="Times New Roman"/>
          <w:snapToGrid w:val="0"/>
          <w:color w:val="auto"/>
          <w:sz w:val="32"/>
          <w:szCs w:val="20"/>
        </w:rPr>
        <w:t>11.</w:t>
      </w:r>
      <w:r>
        <w:rPr>
          <w:rFonts w:ascii="Times New Roman" w:eastAsia="楷体_GB2312" w:cs="Times New Roman"/>
          <w:snapToGrid w:val="0"/>
          <w:color w:val="auto"/>
          <w:sz w:val="32"/>
          <w:szCs w:val="20"/>
        </w:rPr>
        <w:t>加强总部经济企业招引。</w:t>
      </w:r>
      <w:r>
        <w:rPr>
          <w:rFonts w:ascii="Times New Roman" w:eastAsia="仿宋_GB2312" w:cs="Times New Roman"/>
          <w:snapToGrid w:val="0"/>
          <w:color w:val="auto"/>
          <w:sz w:val="32"/>
          <w:szCs w:val="20"/>
        </w:rPr>
        <w:t>对综合型总部中商贸服务业、其他服务业，功能型总部中生产性服务业进行扶持奖励。</w:t>
      </w:r>
      <w:r>
        <w:rPr>
          <w:rFonts w:ascii="Times New Roman" w:eastAsia="仿宋_GB2312" w:cs="Times New Roman"/>
          <w:bCs/>
          <w:snapToGrid w:val="0"/>
          <w:color w:val="auto"/>
          <w:sz w:val="32"/>
          <w:szCs w:val="20"/>
        </w:rPr>
        <w:t>综合型总部：</w:t>
      </w:r>
      <w:r>
        <w:rPr>
          <w:rFonts w:ascii="Times New Roman" w:eastAsia="仿宋_GB2312" w:cs="Times New Roman"/>
          <w:snapToGrid w:val="0"/>
          <w:color w:val="auto"/>
          <w:sz w:val="32"/>
          <w:szCs w:val="20"/>
        </w:rPr>
        <w:t>纳入我市统计的营业收入不低于</w:t>
      </w:r>
      <w:r>
        <w:rPr>
          <w:rFonts w:ascii="Times New Roman" w:eastAsia="仿宋_GB2312" w:cs="Times New Roman"/>
          <w:snapToGrid w:val="0"/>
          <w:color w:val="auto"/>
          <w:sz w:val="32"/>
          <w:szCs w:val="20"/>
        </w:rPr>
        <w:t>5</w:t>
      </w:r>
      <w:r>
        <w:rPr>
          <w:rFonts w:ascii="Times New Roman" w:eastAsia="仿宋_GB2312" w:cs="Times New Roman"/>
          <w:snapToGrid w:val="0"/>
          <w:color w:val="auto"/>
          <w:sz w:val="32"/>
          <w:szCs w:val="20"/>
        </w:rPr>
        <w:t>亿元，地方经济贡献额不低于</w:t>
      </w:r>
      <w:r>
        <w:rPr>
          <w:rFonts w:ascii="Times New Roman" w:eastAsia="仿宋_GB2312" w:cs="Times New Roman"/>
          <w:snapToGrid w:val="0"/>
          <w:color w:val="auto"/>
          <w:sz w:val="32"/>
          <w:szCs w:val="20"/>
        </w:rPr>
        <w:t>700</w:t>
      </w:r>
      <w:r>
        <w:rPr>
          <w:rFonts w:ascii="Times New Roman" w:eastAsia="仿宋_GB2312" w:cs="Times New Roman"/>
          <w:snapToGrid w:val="0"/>
          <w:color w:val="auto"/>
          <w:sz w:val="32"/>
          <w:szCs w:val="20"/>
        </w:rPr>
        <w:t>万元的商贸服务业企业；纳入我市统计的上年度营业收入不低于</w:t>
      </w:r>
      <w:r>
        <w:rPr>
          <w:rFonts w:ascii="Times New Roman" w:eastAsia="仿宋_GB2312" w:cs="Times New Roman"/>
          <w:snapToGrid w:val="0"/>
          <w:color w:val="auto"/>
          <w:sz w:val="32"/>
          <w:szCs w:val="20"/>
        </w:rPr>
        <w:t>5000</w:t>
      </w:r>
      <w:r>
        <w:rPr>
          <w:rFonts w:ascii="Times New Roman" w:eastAsia="仿宋_GB2312" w:cs="Times New Roman"/>
          <w:snapToGrid w:val="0"/>
          <w:color w:val="auto"/>
          <w:sz w:val="32"/>
          <w:szCs w:val="20"/>
        </w:rPr>
        <w:t>万元，地方经济贡献额不低于</w:t>
      </w:r>
      <w:r>
        <w:rPr>
          <w:rFonts w:ascii="Times New Roman" w:eastAsia="仿宋_GB2312" w:cs="Times New Roman"/>
          <w:snapToGrid w:val="0"/>
          <w:color w:val="auto"/>
          <w:sz w:val="32"/>
          <w:szCs w:val="20"/>
        </w:rPr>
        <w:t>100</w:t>
      </w:r>
      <w:r>
        <w:rPr>
          <w:rFonts w:ascii="Times New Roman" w:eastAsia="仿宋_GB2312" w:cs="Times New Roman"/>
          <w:snapToGrid w:val="0"/>
          <w:color w:val="auto"/>
          <w:sz w:val="32"/>
          <w:szCs w:val="20"/>
        </w:rPr>
        <w:t>万元的其他服务业企业。</w:t>
      </w:r>
      <w:r>
        <w:rPr>
          <w:rFonts w:ascii="Times New Roman" w:eastAsia="仿宋_GB2312" w:cs="Times New Roman"/>
          <w:bCs/>
          <w:snapToGrid w:val="0"/>
          <w:color w:val="auto"/>
          <w:sz w:val="32"/>
          <w:szCs w:val="20"/>
        </w:rPr>
        <w:t>功能型总部：</w:t>
      </w:r>
      <w:r>
        <w:rPr>
          <w:rFonts w:ascii="Times New Roman" w:eastAsia="仿宋_GB2312" w:cs="Times New Roman"/>
          <w:snapToGrid w:val="0"/>
          <w:color w:val="auto"/>
          <w:sz w:val="32"/>
          <w:szCs w:val="20"/>
        </w:rPr>
        <w:t>纳入我市统计的上年度营业收入不低于</w:t>
      </w:r>
      <w:r>
        <w:rPr>
          <w:rFonts w:ascii="Times New Roman" w:eastAsia="仿宋_GB2312" w:cs="Times New Roman"/>
          <w:snapToGrid w:val="0"/>
          <w:color w:val="auto"/>
          <w:sz w:val="32"/>
          <w:szCs w:val="20"/>
        </w:rPr>
        <w:t>3000</w:t>
      </w:r>
      <w:r>
        <w:rPr>
          <w:rFonts w:ascii="Times New Roman" w:eastAsia="仿宋_GB2312" w:cs="Times New Roman"/>
          <w:snapToGrid w:val="0"/>
          <w:color w:val="auto"/>
          <w:sz w:val="32"/>
          <w:szCs w:val="20"/>
        </w:rPr>
        <w:t>万元，地方经济贡献额不低于</w:t>
      </w:r>
      <w:r>
        <w:rPr>
          <w:rFonts w:ascii="Times New Roman" w:eastAsia="仿宋_GB2312" w:cs="Times New Roman"/>
          <w:snapToGrid w:val="0"/>
          <w:color w:val="auto"/>
          <w:sz w:val="32"/>
          <w:szCs w:val="20"/>
        </w:rPr>
        <w:t>100</w:t>
      </w:r>
      <w:r>
        <w:rPr>
          <w:rFonts w:ascii="Times New Roman" w:eastAsia="仿宋_GB2312" w:cs="Times New Roman"/>
          <w:snapToGrid w:val="0"/>
          <w:color w:val="auto"/>
          <w:sz w:val="32"/>
          <w:szCs w:val="20"/>
        </w:rPr>
        <w:t>万元的生产性服务业企业。给予实缴注册资本</w:t>
      </w:r>
      <w:r>
        <w:rPr>
          <w:rFonts w:ascii="Times New Roman" w:eastAsia="仿宋_GB2312" w:cs="Times New Roman"/>
          <w:snapToGrid w:val="0"/>
          <w:color w:val="auto"/>
          <w:sz w:val="32"/>
          <w:szCs w:val="20"/>
        </w:rPr>
        <w:t>2%</w:t>
      </w:r>
      <w:r>
        <w:rPr>
          <w:rFonts w:ascii="Times New Roman" w:eastAsia="仿宋_GB2312" w:cs="Times New Roman"/>
          <w:snapToGrid w:val="0"/>
          <w:color w:val="auto"/>
          <w:sz w:val="32"/>
          <w:szCs w:val="20"/>
        </w:rPr>
        <w:t>奖励，最高不超过</w:t>
      </w:r>
      <w:r>
        <w:rPr>
          <w:rFonts w:ascii="Times New Roman" w:eastAsia="仿宋_GB2312" w:cs="Times New Roman"/>
          <w:snapToGrid w:val="0"/>
          <w:color w:val="auto"/>
          <w:sz w:val="32"/>
          <w:szCs w:val="20"/>
        </w:rPr>
        <w:t>1000</w:t>
      </w:r>
      <w:r>
        <w:rPr>
          <w:rFonts w:ascii="Times New Roman" w:eastAsia="仿宋_GB2312" w:cs="Times New Roman"/>
          <w:snapToGrid w:val="0"/>
          <w:color w:val="auto"/>
          <w:sz w:val="32"/>
          <w:szCs w:val="20"/>
        </w:rPr>
        <w:t>万元且不超过三年内地方经济贡献部分。</w:t>
      </w:r>
      <w:r>
        <w:rPr>
          <w:rFonts w:ascii="Times New Roman" w:eastAsia="楷体_GB2312" w:cs="Times New Roman"/>
          <w:snapToGrid w:val="0"/>
          <w:sz w:val="32"/>
          <w:szCs w:val="20"/>
        </w:rPr>
        <w:t>（责任部门：市商务局）</w:t>
      </w:r>
    </w:p>
    <w:p w:rsidR="00F54051" w:rsidRPr="003E4278" w:rsidRDefault="00184564" w:rsidP="003E4278">
      <w:pPr>
        <w:pStyle w:val="Default"/>
        <w:spacing w:line="540" w:lineRule="exact"/>
        <w:ind w:firstLineChars="200" w:firstLine="640"/>
        <w:jc w:val="both"/>
        <w:rPr>
          <w:rFonts w:ascii="Times New Roman" w:eastAsia="黑体" w:cs="Times New Roman"/>
          <w:color w:val="auto"/>
          <w:kern w:val="2"/>
          <w:sz w:val="32"/>
          <w:szCs w:val="32"/>
          <w:lang w:val="zh-CN"/>
        </w:rPr>
      </w:pPr>
      <w:r>
        <w:rPr>
          <w:rFonts w:ascii="Times New Roman" w:eastAsia="楷体_GB2312" w:cs="Times New Roman"/>
          <w:snapToGrid w:val="0"/>
          <w:color w:val="auto"/>
          <w:sz w:val="32"/>
          <w:szCs w:val="20"/>
        </w:rPr>
        <w:t>12.</w:t>
      </w:r>
      <w:r>
        <w:rPr>
          <w:rFonts w:ascii="Times New Roman" w:eastAsia="楷体_GB2312" w:cs="Times New Roman"/>
          <w:snapToGrid w:val="0"/>
          <w:color w:val="auto"/>
          <w:sz w:val="32"/>
          <w:szCs w:val="20"/>
        </w:rPr>
        <w:t>鼓励供应链融通发展。</w:t>
      </w:r>
      <w:r>
        <w:rPr>
          <w:rFonts w:ascii="Times New Roman" w:eastAsia="仿宋_GB2312" w:cs="Times New Roman"/>
          <w:color w:val="auto"/>
          <w:sz w:val="32"/>
          <w:szCs w:val="32"/>
        </w:rPr>
        <w:t>对</w:t>
      </w:r>
      <w:r>
        <w:rPr>
          <w:rFonts w:ascii="Times New Roman" w:eastAsia="仿宋_GB2312" w:cs="Times New Roman"/>
          <w:snapToGrid w:val="0"/>
          <w:color w:val="auto"/>
          <w:sz w:val="32"/>
          <w:szCs w:val="20"/>
        </w:rPr>
        <w:t>纳入我市统计的年度营业收入</w:t>
      </w:r>
      <w:r>
        <w:rPr>
          <w:rFonts w:ascii="Times New Roman" w:eastAsia="仿宋_GB2312" w:cs="Times New Roman"/>
          <w:snapToGrid w:val="0"/>
          <w:color w:val="auto"/>
          <w:sz w:val="32"/>
          <w:szCs w:val="20"/>
        </w:rPr>
        <w:lastRenderedPageBreak/>
        <w:t>不低于</w:t>
      </w:r>
      <w:r>
        <w:rPr>
          <w:rFonts w:ascii="Times New Roman" w:eastAsia="仿宋_GB2312" w:cs="Times New Roman"/>
          <w:snapToGrid w:val="0"/>
          <w:color w:val="auto"/>
          <w:sz w:val="32"/>
          <w:szCs w:val="20"/>
        </w:rPr>
        <w:t>5000</w:t>
      </w:r>
      <w:r>
        <w:rPr>
          <w:rFonts w:ascii="Times New Roman" w:eastAsia="仿宋_GB2312" w:cs="Times New Roman"/>
          <w:snapToGrid w:val="0"/>
          <w:color w:val="auto"/>
          <w:sz w:val="32"/>
          <w:szCs w:val="20"/>
        </w:rPr>
        <w:t>万元且服务企业不少于</w:t>
      </w:r>
      <w:r>
        <w:rPr>
          <w:rFonts w:ascii="Times New Roman" w:eastAsia="仿宋_GB2312" w:cs="Times New Roman"/>
          <w:snapToGrid w:val="0"/>
          <w:color w:val="auto"/>
          <w:sz w:val="32"/>
          <w:szCs w:val="20"/>
        </w:rPr>
        <w:t>30</w:t>
      </w:r>
      <w:r>
        <w:rPr>
          <w:rFonts w:ascii="Times New Roman" w:eastAsia="仿宋_GB2312" w:cs="Times New Roman"/>
          <w:snapToGrid w:val="0"/>
          <w:color w:val="auto"/>
          <w:sz w:val="32"/>
          <w:szCs w:val="20"/>
        </w:rPr>
        <w:t>家的供应</w:t>
      </w:r>
      <w:proofErr w:type="gramStart"/>
      <w:r>
        <w:rPr>
          <w:rFonts w:ascii="Times New Roman" w:eastAsia="仿宋_GB2312" w:cs="Times New Roman"/>
          <w:snapToGrid w:val="0"/>
          <w:color w:val="auto"/>
          <w:sz w:val="32"/>
          <w:szCs w:val="20"/>
        </w:rPr>
        <w:t>链综合</w:t>
      </w:r>
      <w:proofErr w:type="gramEnd"/>
      <w:r>
        <w:rPr>
          <w:rFonts w:ascii="Times New Roman" w:eastAsia="仿宋_GB2312" w:cs="Times New Roman"/>
          <w:snapToGrid w:val="0"/>
          <w:color w:val="auto"/>
          <w:sz w:val="32"/>
          <w:szCs w:val="20"/>
        </w:rPr>
        <w:t>服务平台，</w:t>
      </w:r>
      <w:r>
        <w:rPr>
          <w:rFonts w:ascii="Times New Roman" w:eastAsia="仿宋_GB2312" w:cs="Times New Roman"/>
          <w:color w:val="auto"/>
          <w:sz w:val="32"/>
          <w:szCs w:val="32"/>
        </w:rPr>
        <w:t>三年内，按平台设备及软件投资额的</w:t>
      </w:r>
      <w:r>
        <w:rPr>
          <w:rFonts w:ascii="Times New Roman" w:eastAsia="仿宋_GB2312" w:cs="Times New Roman"/>
          <w:color w:val="auto"/>
          <w:sz w:val="32"/>
          <w:szCs w:val="32"/>
        </w:rPr>
        <w:t>20%</w:t>
      </w:r>
      <w:r>
        <w:rPr>
          <w:rFonts w:ascii="Times New Roman" w:eastAsia="仿宋_GB2312" w:cs="Times New Roman"/>
          <w:color w:val="auto"/>
          <w:sz w:val="32"/>
          <w:szCs w:val="32"/>
        </w:rPr>
        <w:t>给予奖励，</w:t>
      </w:r>
      <w:r>
        <w:rPr>
          <w:rFonts w:ascii="Times New Roman" w:eastAsia="仿宋_GB2312" w:cs="Times New Roman"/>
          <w:snapToGrid w:val="0"/>
          <w:color w:val="auto"/>
          <w:sz w:val="32"/>
          <w:szCs w:val="20"/>
        </w:rPr>
        <w:t>最高不超过地方经济贡献。</w:t>
      </w:r>
      <w:r>
        <w:rPr>
          <w:rFonts w:ascii="Times New Roman" w:eastAsia="楷体_GB2312" w:cs="Times New Roman"/>
          <w:snapToGrid w:val="0"/>
          <w:sz w:val="32"/>
          <w:szCs w:val="20"/>
        </w:rPr>
        <w:t>（责任部门：市商务局）</w:t>
      </w:r>
    </w:p>
    <w:p w:rsidR="00F54051" w:rsidRDefault="00184564">
      <w:pPr>
        <w:pStyle w:val="Default"/>
        <w:spacing w:line="540" w:lineRule="exact"/>
        <w:ind w:firstLineChars="200" w:firstLine="640"/>
        <w:jc w:val="both"/>
        <w:rPr>
          <w:rFonts w:ascii="Times New Roman" w:eastAsia="黑体" w:cs="Times New Roman"/>
          <w:color w:val="auto"/>
          <w:kern w:val="2"/>
          <w:sz w:val="32"/>
          <w:szCs w:val="32"/>
          <w:lang w:val="zh-CN"/>
        </w:rPr>
      </w:pPr>
      <w:r>
        <w:rPr>
          <w:rFonts w:ascii="Times New Roman" w:eastAsia="黑体" w:cs="Times New Roman" w:hint="eastAsia"/>
          <w:color w:val="auto"/>
          <w:kern w:val="2"/>
          <w:sz w:val="32"/>
          <w:szCs w:val="32"/>
          <w:lang w:val="zh-CN"/>
        </w:rPr>
        <w:t>四</w:t>
      </w:r>
      <w:r>
        <w:rPr>
          <w:rFonts w:ascii="Times New Roman" w:eastAsia="黑体" w:cs="Times New Roman"/>
          <w:color w:val="auto"/>
          <w:kern w:val="2"/>
          <w:sz w:val="32"/>
          <w:szCs w:val="32"/>
          <w:lang w:val="zh-CN"/>
        </w:rPr>
        <w:t>、加速批发贸易集聚</w:t>
      </w:r>
    </w:p>
    <w:p w:rsidR="00F54051" w:rsidRDefault="00184564">
      <w:pPr>
        <w:pStyle w:val="Default"/>
        <w:spacing w:line="540" w:lineRule="exact"/>
        <w:ind w:firstLineChars="200" w:firstLine="640"/>
        <w:jc w:val="both"/>
        <w:rPr>
          <w:rFonts w:ascii="Times New Roman" w:eastAsia="仿宋_GB2312" w:cs="Times New Roman"/>
          <w:snapToGrid w:val="0"/>
          <w:sz w:val="32"/>
          <w:szCs w:val="20"/>
        </w:rPr>
      </w:pPr>
      <w:r>
        <w:rPr>
          <w:rFonts w:ascii="Times New Roman" w:eastAsia="楷体_GB2312" w:cs="Times New Roman"/>
          <w:snapToGrid w:val="0"/>
          <w:sz w:val="32"/>
          <w:szCs w:val="20"/>
        </w:rPr>
        <w:t>13.</w:t>
      </w:r>
      <w:r>
        <w:rPr>
          <w:rFonts w:ascii="Times New Roman" w:eastAsia="楷体_GB2312" w:cs="Times New Roman"/>
          <w:snapToGrid w:val="0"/>
          <w:sz w:val="32"/>
          <w:szCs w:val="20"/>
        </w:rPr>
        <w:t>鼓励商贸企业壮大经营规模。</w:t>
      </w:r>
      <w:r>
        <w:rPr>
          <w:rFonts w:ascii="Times New Roman" w:eastAsia="仿宋_GB2312" w:cs="Times New Roman"/>
          <w:snapToGrid w:val="0"/>
          <w:sz w:val="32"/>
          <w:szCs w:val="20"/>
        </w:rPr>
        <w:t>对纳入统计的批发类企业，年应税销售额达</w:t>
      </w:r>
      <w:r>
        <w:rPr>
          <w:rFonts w:ascii="Times New Roman" w:eastAsia="仿宋_GB2312" w:cs="Times New Roman"/>
          <w:snapToGrid w:val="0"/>
          <w:sz w:val="32"/>
          <w:szCs w:val="20"/>
        </w:rPr>
        <w:t>20</w:t>
      </w:r>
      <w:r>
        <w:rPr>
          <w:rFonts w:ascii="Times New Roman" w:eastAsia="仿宋_GB2312" w:cs="Times New Roman"/>
          <w:snapToGrid w:val="0"/>
          <w:sz w:val="32"/>
          <w:szCs w:val="20"/>
        </w:rPr>
        <w:t>亿元（含）以上</w:t>
      </w:r>
      <w:r>
        <w:rPr>
          <w:rFonts w:ascii="Times New Roman" w:eastAsia="仿宋_GB2312" w:cs="Times New Roman"/>
          <w:snapToGrid w:val="0"/>
          <w:sz w:val="32"/>
          <w:szCs w:val="20"/>
        </w:rPr>
        <w:t>50</w:t>
      </w:r>
      <w:r>
        <w:rPr>
          <w:rFonts w:ascii="Times New Roman" w:eastAsia="仿宋_GB2312" w:cs="Times New Roman"/>
          <w:snapToGrid w:val="0"/>
          <w:sz w:val="32"/>
          <w:szCs w:val="20"/>
        </w:rPr>
        <w:t>亿元以下、且同比增长</w:t>
      </w:r>
      <w:r>
        <w:rPr>
          <w:rFonts w:ascii="Times New Roman" w:eastAsia="仿宋_GB2312" w:cs="Times New Roman"/>
          <w:snapToGrid w:val="0"/>
          <w:sz w:val="32"/>
          <w:szCs w:val="20"/>
        </w:rPr>
        <w:t>20%</w:t>
      </w:r>
      <w:r>
        <w:rPr>
          <w:rFonts w:ascii="Times New Roman" w:eastAsia="仿宋_GB2312" w:cs="Times New Roman"/>
          <w:snapToGrid w:val="0"/>
          <w:sz w:val="32"/>
          <w:szCs w:val="20"/>
        </w:rPr>
        <w:t>（含）以上的，奖励</w:t>
      </w:r>
      <w:r>
        <w:rPr>
          <w:rFonts w:ascii="Times New Roman" w:eastAsia="仿宋_GB2312" w:cs="Times New Roman"/>
          <w:snapToGrid w:val="0"/>
          <w:sz w:val="32"/>
          <w:szCs w:val="20"/>
        </w:rPr>
        <w:t>10</w:t>
      </w:r>
      <w:r>
        <w:rPr>
          <w:rFonts w:ascii="Times New Roman" w:eastAsia="仿宋_GB2312" w:cs="Times New Roman"/>
          <w:snapToGrid w:val="0"/>
          <w:sz w:val="32"/>
          <w:szCs w:val="20"/>
        </w:rPr>
        <w:t>万元；年应税销售额达</w:t>
      </w:r>
      <w:r>
        <w:rPr>
          <w:rFonts w:ascii="Times New Roman" w:eastAsia="仿宋_GB2312" w:cs="Times New Roman"/>
          <w:snapToGrid w:val="0"/>
          <w:sz w:val="32"/>
          <w:szCs w:val="20"/>
        </w:rPr>
        <w:t>50</w:t>
      </w:r>
      <w:r>
        <w:rPr>
          <w:rFonts w:ascii="Times New Roman" w:eastAsia="仿宋_GB2312" w:cs="Times New Roman"/>
          <w:snapToGrid w:val="0"/>
          <w:sz w:val="32"/>
          <w:szCs w:val="20"/>
        </w:rPr>
        <w:t>亿元（含）以上</w:t>
      </w:r>
      <w:r>
        <w:rPr>
          <w:rFonts w:ascii="Times New Roman" w:eastAsia="仿宋_GB2312" w:cs="Times New Roman"/>
          <w:snapToGrid w:val="0"/>
          <w:sz w:val="32"/>
          <w:szCs w:val="20"/>
        </w:rPr>
        <w:t>100</w:t>
      </w:r>
      <w:r>
        <w:rPr>
          <w:rFonts w:ascii="Times New Roman" w:eastAsia="仿宋_GB2312" w:cs="Times New Roman"/>
          <w:snapToGrid w:val="0"/>
          <w:sz w:val="32"/>
          <w:szCs w:val="20"/>
        </w:rPr>
        <w:t>亿元以下、且同比增长</w:t>
      </w:r>
      <w:r>
        <w:rPr>
          <w:rFonts w:ascii="Times New Roman" w:eastAsia="仿宋_GB2312" w:cs="Times New Roman"/>
          <w:snapToGrid w:val="0"/>
          <w:sz w:val="32"/>
          <w:szCs w:val="20"/>
        </w:rPr>
        <w:t>15%</w:t>
      </w:r>
      <w:r>
        <w:rPr>
          <w:rFonts w:ascii="Times New Roman" w:eastAsia="仿宋_GB2312" w:cs="Times New Roman"/>
          <w:snapToGrid w:val="0"/>
          <w:sz w:val="32"/>
          <w:szCs w:val="20"/>
        </w:rPr>
        <w:t>（含）以上的，奖励</w:t>
      </w:r>
      <w:r>
        <w:rPr>
          <w:rFonts w:ascii="Times New Roman" w:eastAsia="仿宋_GB2312" w:cs="Times New Roman"/>
          <w:snapToGrid w:val="0"/>
          <w:sz w:val="32"/>
          <w:szCs w:val="20"/>
        </w:rPr>
        <w:t>30</w:t>
      </w:r>
      <w:r>
        <w:rPr>
          <w:rFonts w:ascii="Times New Roman" w:eastAsia="仿宋_GB2312" w:cs="Times New Roman"/>
          <w:snapToGrid w:val="0"/>
          <w:sz w:val="32"/>
          <w:szCs w:val="20"/>
        </w:rPr>
        <w:t>万元；年应税销售额达</w:t>
      </w:r>
      <w:r>
        <w:rPr>
          <w:rFonts w:ascii="Times New Roman" w:eastAsia="仿宋_GB2312" w:cs="Times New Roman"/>
          <w:snapToGrid w:val="0"/>
          <w:sz w:val="32"/>
          <w:szCs w:val="20"/>
        </w:rPr>
        <w:t>100</w:t>
      </w:r>
      <w:r>
        <w:rPr>
          <w:rFonts w:ascii="Times New Roman" w:eastAsia="仿宋_GB2312" w:cs="Times New Roman"/>
          <w:snapToGrid w:val="0"/>
          <w:sz w:val="32"/>
          <w:szCs w:val="20"/>
        </w:rPr>
        <w:t>亿元（含）以上、且同比增长</w:t>
      </w:r>
      <w:r>
        <w:rPr>
          <w:rFonts w:ascii="Times New Roman" w:eastAsia="仿宋_GB2312" w:cs="Times New Roman"/>
          <w:snapToGrid w:val="0"/>
          <w:sz w:val="32"/>
          <w:szCs w:val="20"/>
        </w:rPr>
        <w:t>10%</w:t>
      </w:r>
      <w:r>
        <w:rPr>
          <w:rFonts w:ascii="Times New Roman" w:eastAsia="仿宋_GB2312" w:cs="Times New Roman"/>
          <w:snapToGrid w:val="0"/>
          <w:sz w:val="32"/>
          <w:szCs w:val="20"/>
        </w:rPr>
        <w:t>以上的，奖励</w:t>
      </w:r>
      <w:r>
        <w:rPr>
          <w:rFonts w:ascii="Times New Roman" w:eastAsia="仿宋_GB2312" w:cs="Times New Roman"/>
          <w:snapToGrid w:val="0"/>
          <w:sz w:val="32"/>
          <w:szCs w:val="20"/>
        </w:rPr>
        <w:t>50</w:t>
      </w:r>
      <w:r>
        <w:rPr>
          <w:rFonts w:ascii="Times New Roman" w:eastAsia="仿宋_GB2312" w:cs="Times New Roman"/>
          <w:snapToGrid w:val="0"/>
          <w:sz w:val="32"/>
          <w:szCs w:val="20"/>
        </w:rPr>
        <w:t>万元。</w:t>
      </w:r>
    </w:p>
    <w:p w:rsidR="00F54051" w:rsidRPr="003E4278" w:rsidRDefault="00184564" w:rsidP="003E4278">
      <w:pPr>
        <w:pStyle w:val="Default"/>
        <w:spacing w:line="540" w:lineRule="exact"/>
        <w:ind w:firstLineChars="200" w:firstLine="640"/>
        <w:jc w:val="both"/>
        <w:rPr>
          <w:rFonts w:ascii="Times New Roman" w:eastAsia="楷体_GB2312" w:cs="Times New Roman"/>
          <w:snapToGrid w:val="0"/>
          <w:sz w:val="32"/>
          <w:szCs w:val="20"/>
        </w:rPr>
      </w:pPr>
      <w:r>
        <w:rPr>
          <w:rFonts w:ascii="Times New Roman" w:eastAsia="仿宋_GB2312" w:cs="Times New Roman"/>
          <w:snapToGrid w:val="0"/>
          <w:sz w:val="32"/>
          <w:szCs w:val="20"/>
        </w:rPr>
        <w:t>对纳入统计的零售类企业（其中，</w:t>
      </w:r>
      <w:proofErr w:type="gramStart"/>
      <w:r>
        <w:rPr>
          <w:rFonts w:ascii="Times New Roman" w:eastAsia="仿宋_GB2312" w:cs="Times New Roman"/>
          <w:snapToGrid w:val="0"/>
          <w:sz w:val="32"/>
          <w:szCs w:val="20"/>
        </w:rPr>
        <w:t>电商类企业</w:t>
      </w:r>
      <w:proofErr w:type="gramEnd"/>
      <w:r>
        <w:rPr>
          <w:rFonts w:ascii="Times New Roman" w:eastAsia="仿宋_GB2312" w:cs="Times New Roman"/>
          <w:snapToGrid w:val="0"/>
          <w:sz w:val="32"/>
          <w:szCs w:val="20"/>
        </w:rPr>
        <w:t>按在启东市开票的年度网络销售额计算），年应税销售额达</w:t>
      </w:r>
      <w:r>
        <w:rPr>
          <w:rFonts w:ascii="Times New Roman" w:eastAsia="仿宋_GB2312" w:cs="Times New Roman"/>
          <w:snapToGrid w:val="0"/>
          <w:sz w:val="32"/>
          <w:szCs w:val="20"/>
        </w:rPr>
        <w:t>1</w:t>
      </w:r>
      <w:r>
        <w:rPr>
          <w:rFonts w:ascii="Times New Roman" w:eastAsia="仿宋_GB2312" w:cs="Times New Roman"/>
          <w:snapToGrid w:val="0"/>
          <w:sz w:val="32"/>
          <w:szCs w:val="20"/>
        </w:rPr>
        <w:t>亿元（含）以上</w:t>
      </w:r>
      <w:r>
        <w:rPr>
          <w:rFonts w:ascii="Times New Roman" w:eastAsia="仿宋_GB2312" w:cs="Times New Roman"/>
          <w:snapToGrid w:val="0"/>
          <w:sz w:val="32"/>
          <w:szCs w:val="20"/>
        </w:rPr>
        <w:t>5</w:t>
      </w:r>
      <w:r>
        <w:rPr>
          <w:rFonts w:ascii="Times New Roman" w:eastAsia="仿宋_GB2312" w:cs="Times New Roman"/>
          <w:snapToGrid w:val="0"/>
          <w:sz w:val="32"/>
          <w:szCs w:val="20"/>
        </w:rPr>
        <w:t>亿元以下、同比增长</w:t>
      </w:r>
      <w:r>
        <w:rPr>
          <w:rFonts w:ascii="Times New Roman" w:eastAsia="仿宋_GB2312" w:cs="Times New Roman"/>
          <w:snapToGrid w:val="0"/>
          <w:sz w:val="32"/>
          <w:szCs w:val="20"/>
        </w:rPr>
        <w:t>20%</w:t>
      </w:r>
      <w:r>
        <w:rPr>
          <w:rFonts w:ascii="Times New Roman" w:eastAsia="仿宋_GB2312" w:cs="Times New Roman"/>
          <w:snapToGrid w:val="0"/>
          <w:sz w:val="32"/>
          <w:szCs w:val="20"/>
        </w:rPr>
        <w:t>（含）以上的，奖励</w:t>
      </w:r>
      <w:r>
        <w:rPr>
          <w:rFonts w:ascii="Times New Roman" w:eastAsia="仿宋_GB2312" w:cs="Times New Roman"/>
          <w:snapToGrid w:val="0"/>
          <w:sz w:val="32"/>
          <w:szCs w:val="20"/>
        </w:rPr>
        <w:t>5</w:t>
      </w:r>
      <w:r>
        <w:rPr>
          <w:rFonts w:ascii="Times New Roman" w:eastAsia="仿宋_GB2312" w:cs="Times New Roman"/>
          <w:snapToGrid w:val="0"/>
          <w:sz w:val="32"/>
          <w:szCs w:val="20"/>
        </w:rPr>
        <w:t>万元；对年应税销售额达</w:t>
      </w:r>
      <w:r>
        <w:rPr>
          <w:rFonts w:ascii="Times New Roman" w:eastAsia="仿宋_GB2312" w:cs="Times New Roman"/>
          <w:snapToGrid w:val="0"/>
          <w:sz w:val="32"/>
          <w:szCs w:val="20"/>
        </w:rPr>
        <w:t>5</w:t>
      </w:r>
      <w:r>
        <w:rPr>
          <w:rFonts w:ascii="Times New Roman" w:eastAsia="仿宋_GB2312" w:cs="Times New Roman"/>
          <w:snapToGrid w:val="0"/>
          <w:sz w:val="32"/>
          <w:szCs w:val="20"/>
        </w:rPr>
        <w:t>亿元（含）以上</w:t>
      </w:r>
      <w:r>
        <w:rPr>
          <w:rFonts w:ascii="Times New Roman" w:eastAsia="仿宋_GB2312" w:cs="Times New Roman"/>
          <w:snapToGrid w:val="0"/>
          <w:sz w:val="32"/>
          <w:szCs w:val="20"/>
        </w:rPr>
        <w:t>10</w:t>
      </w:r>
      <w:r>
        <w:rPr>
          <w:rFonts w:ascii="Times New Roman" w:eastAsia="仿宋_GB2312" w:cs="Times New Roman"/>
          <w:snapToGrid w:val="0"/>
          <w:sz w:val="32"/>
          <w:szCs w:val="20"/>
        </w:rPr>
        <w:t>亿元以下，且同比增长</w:t>
      </w:r>
      <w:r>
        <w:rPr>
          <w:rFonts w:ascii="Times New Roman" w:eastAsia="仿宋_GB2312" w:cs="Times New Roman"/>
          <w:snapToGrid w:val="0"/>
          <w:sz w:val="32"/>
          <w:szCs w:val="20"/>
        </w:rPr>
        <w:t>15%</w:t>
      </w:r>
      <w:r>
        <w:rPr>
          <w:rFonts w:ascii="Times New Roman" w:eastAsia="仿宋_GB2312" w:cs="Times New Roman"/>
          <w:snapToGrid w:val="0"/>
          <w:sz w:val="32"/>
          <w:szCs w:val="20"/>
        </w:rPr>
        <w:t>（含）以上的，奖励</w:t>
      </w:r>
      <w:r>
        <w:rPr>
          <w:rFonts w:ascii="Times New Roman" w:eastAsia="仿宋_GB2312" w:cs="Times New Roman"/>
          <w:snapToGrid w:val="0"/>
          <w:sz w:val="32"/>
          <w:szCs w:val="20"/>
        </w:rPr>
        <w:t>10</w:t>
      </w:r>
      <w:r>
        <w:rPr>
          <w:rFonts w:ascii="Times New Roman" w:eastAsia="仿宋_GB2312" w:cs="Times New Roman"/>
          <w:snapToGrid w:val="0"/>
          <w:sz w:val="32"/>
          <w:szCs w:val="20"/>
        </w:rPr>
        <w:t>万元；对年应税销售额达</w:t>
      </w:r>
      <w:r>
        <w:rPr>
          <w:rFonts w:ascii="Times New Roman" w:eastAsia="仿宋_GB2312" w:cs="Times New Roman"/>
          <w:snapToGrid w:val="0"/>
          <w:sz w:val="32"/>
          <w:szCs w:val="20"/>
        </w:rPr>
        <w:t>10</w:t>
      </w:r>
      <w:r>
        <w:rPr>
          <w:rFonts w:ascii="Times New Roman" w:eastAsia="仿宋_GB2312" w:cs="Times New Roman"/>
          <w:snapToGrid w:val="0"/>
          <w:sz w:val="32"/>
          <w:szCs w:val="20"/>
        </w:rPr>
        <w:t>亿元（含）以上、且同比增长</w:t>
      </w:r>
      <w:r>
        <w:rPr>
          <w:rFonts w:ascii="Times New Roman" w:eastAsia="仿宋_GB2312" w:cs="Times New Roman"/>
          <w:snapToGrid w:val="0"/>
          <w:sz w:val="32"/>
          <w:szCs w:val="20"/>
        </w:rPr>
        <w:t>10%</w:t>
      </w:r>
      <w:r>
        <w:rPr>
          <w:rFonts w:ascii="Times New Roman" w:eastAsia="仿宋_GB2312" w:cs="Times New Roman"/>
          <w:snapToGrid w:val="0"/>
          <w:sz w:val="32"/>
          <w:szCs w:val="20"/>
        </w:rPr>
        <w:t>（含）以上的，奖励</w:t>
      </w:r>
      <w:r>
        <w:rPr>
          <w:rFonts w:ascii="Times New Roman" w:eastAsia="仿宋_GB2312" w:cs="Times New Roman"/>
          <w:snapToGrid w:val="0"/>
          <w:sz w:val="32"/>
          <w:szCs w:val="20"/>
        </w:rPr>
        <w:t>20</w:t>
      </w:r>
      <w:r>
        <w:rPr>
          <w:rFonts w:ascii="Times New Roman" w:eastAsia="仿宋_GB2312" w:cs="Times New Roman"/>
          <w:snapToGrid w:val="0"/>
          <w:sz w:val="32"/>
          <w:szCs w:val="20"/>
        </w:rPr>
        <w:t>万元。</w:t>
      </w:r>
      <w:r>
        <w:rPr>
          <w:rFonts w:ascii="Times New Roman" w:eastAsia="楷体_GB2312" w:cs="Times New Roman"/>
          <w:snapToGrid w:val="0"/>
          <w:sz w:val="32"/>
          <w:szCs w:val="20"/>
        </w:rPr>
        <w:t>（责任部门：市商务局，</w:t>
      </w:r>
      <w:r>
        <w:rPr>
          <w:rFonts w:ascii="Times New Roman" w:eastAsia="楷体_GB2312" w:cs="Times New Roman"/>
          <w:snapToGrid w:val="0"/>
          <w:sz w:val="32"/>
          <w:szCs w:val="20"/>
          <w:lang w:val="zh-CN"/>
        </w:rPr>
        <w:t>该条款已在《关于促进启东市服务业繁荣发展若干政策意见》中实施</w:t>
      </w:r>
      <w:r>
        <w:rPr>
          <w:rFonts w:ascii="Times New Roman" w:eastAsia="楷体_GB2312" w:cs="Times New Roman"/>
          <w:snapToGrid w:val="0"/>
          <w:sz w:val="32"/>
          <w:szCs w:val="20"/>
        </w:rPr>
        <w:t>）</w:t>
      </w:r>
    </w:p>
    <w:p w:rsidR="00F54051" w:rsidRDefault="00184564">
      <w:pPr>
        <w:pStyle w:val="Default"/>
        <w:spacing w:line="540" w:lineRule="exact"/>
        <w:ind w:firstLineChars="200" w:firstLine="640"/>
        <w:jc w:val="both"/>
        <w:rPr>
          <w:rFonts w:ascii="Times New Roman" w:eastAsia="仿宋_GB2312" w:cs="Times New Roman"/>
          <w:snapToGrid w:val="0"/>
          <w:sz w:val="32"/>
          <w:szCs w:val="20"/>
        </w:rPr>
      </w:pPr>
      <w:r>
        <w:rPr>
          <w:rFonts w:ascii="Times New Roman" w:eastAsia="楷体_GB2312" w:cs="Times New Roman"/>
          <w:snapToGrid w:val="0"/>
          <w:sz w:val="32"/>
          <w:szCs w:val="20"/>
        </w:rPr>
        <w:t>14.</w:t>
      </w:r>
      <w:r>
        <w:rPr>
          <w:rFonts w:ascii="Times New Roman" w:eastAsia="楷体_GB2312" w:cs="Times New Roman"/>
          <w:snapToGrid w:val="0"/>
          <w:sz w:val="32"/>
          <w:szCs w:val="20"/>
        </w:rPr>
        <w:t>鼓励商贸集聚平台转型升级。发</w:t>
      </w:r>
      <w:r>
        <w:rPr>
          <w:rFonts w:ascii="Times New Roman" w:eastAsia="仿宋_GB2312" w:cs="Times New Roman"/>
          <w:snapToGrid w:val="0"/>
          <w:sz w:val="32"/>
          <w:szCs w:val="20"/>
        </w:rPr>
        <w:t>挥电子商务平台、商品交易市场等商贸集聚平台（简称</w:t>
      </w:r>
      <w:r>
        <w:rPr>
          <w:rFonts w:ascii="Times New Roman" w:eastAsia="仿宋_GB2312" w:cs="Times New Roman"/>
          <w:snapToGrid w:val="0"/>
          <w:sz w:val="32"/>
          <w:szCs w:val="20"/>
        </w:rPr>
        <w:t>“</w:t>
      </w:r>
      <w:r>
        <w:rPr>
          <w:rFonts w:ascii="Times New Roman" w:eastAsia="仿宋_GB2312" w:cs="Times New Roman"/>
          <w:snapToGrid w:val="0"/>
          <w:sz w:val="32"/>
          <w:szCs w:val="20"/>
        </w:rPr>
        <w:t>平台</w:t>
      </w:r>
      <w:r>
        <w:rPr>
          <w:rFonts w:ascii="Times New Roman" w:eastAsia="仿宋_GB2312" w:cs="Times New Roman"/>
          <w:snapToGrid w:val="0"/>
          <w:sz w:val="32"/>
          <w:szCs w:val="20"/>
        </w:rPr>
        <w:t>”</w:t>
      </w:r>
      <w:r>
        <w:rPr>
          <w:rFonts w:ascii="Times New Roman" w:eastAsia="仿宋_GB2312" w:cs="Times New Roman"/>
          <w:snapToGrid w:val="0"/>
          <w:sz w:val="32"/>
          <w:szCs w:val="20"/>
        </w:rPr>
        <w:t>）孵化带动作用，对入驻平台经营的企业中当年净增</w:t>
      </w:r>
      <w:r>
        <w:rPr>
          <w:rFonts w:ascii="Times New Roman" w:eastAsia="仿宋_GB2312" w:cs="Times New Roman"/>
          <w:snapToGrid w:val="0"/>
          <w:sz w:val="32"/>
          <w:szCs w:val="20"/>
        </w:rPr>
        <w:t>5</w:t>
      </w:r>
      <w:r>
        <w:rPr>
          <w:rFonts w:ascii="Times New Roman" w:eastAsia="仿宋_GB2312" w:cs="Times New Roman"/>
          <w:snapToGrid w:val="0"/>
          <w:sz w:val="32"/>
          <w:szCs w:val="20"/>
        </w:rPr>
        <w:t>家（含）以上在启东</w:t>
      </w:r>
      <w:r>
        <w:rPr>
          <w:rFonts w:ascii="Times New Roman" w:eastAsia="仿宋_GB2312" w:cs="Times New Roman"/>
          <w:snapToGrid w:val="0"/>
          <w:sz w:val="32"/>
          <w:szCs w:val="20"/>
        </w:rPr>
        <w:t>“</w:t>
      </w:r>
      <w:r>
        <w:rPr>
          <w:rFonts w:ascii="Times New Roman" w:eastAsia="仿宋_GB2312" w:cs="Times New Roman"/>
          <w:snapToGrid w:val="0"/>
          <w:sz w:val="32"/>
          <w:szCs w:val="20"/>
        </w:rPr>
        <w:t>纳限入统</w:t>
      </w:r>
      <w:r>
        <w:rPr>
          <w:rFonts w:ascii="Times New Roman" w:eastAsia="仿宋_GB2312" w:cs="Times New Roman"/>
          <w:snapToGrid w:val="0"/>
          <w:sz w:val="32"/>
          <w:szCs w:val="20"/>
        </w:rPr>
        <w:t>”</w:t>
      </w:r>
      <w:r>
        <w:rPr>
          <w:rFonts w:ascii="Times New Roman" w:eastAsia="仿宋_GB2312" w:cs="Times New Roman"/>
          <w:snapToGrid w:val="0"/>
          <w:sz w:val="32"/>
          <w:szCs w:val="20"/>
        </w:rPr>
        <w:t>企业的平台，奖励</w:t>
      </w:r>
      <w:r>
        <w:rPr>
          <w:rFonts w:ascii="Times New Roman" w:eastAsia="仿宋_GB2312" w:cs="Times New Roman"/>
          <w:snapToGrid w:val="0"/>
          <w:sz w:val="32"/>
          <w:szCs w:val="20"/>
        </w:rPr>
        <w:t>10</w:t>
      </w:r>
      <w:r>
        <w:rPr>
          <w:rFonts w:ascii="Times New Roman" w:eastAsia="仿宋_GB2312" w:cs="Times New Roman"/>
          <w:snapToGrid w:val="0"/>
          <w:sz w:val="32"/>
          <w:szCs w:val="20"/>
        </w:rPr>
        <w:t>万元；净增的新</w:t>
      </w:r>
      <w:r>
        <w:rPr>
          <w:rFonts w:ascii="Times New Roman" w:eastAsia="仿宋_GB2312" w:cs="Times New Roman"/>
          <w:snapToGrid w:val="0"/>
          <w:sz w:val="32"/>
          <w:szCs w:val="20"/>
        </w:rPr>
        <w:t>“</w:t>
      </w:r>
      <w:r>
        <w:rPr>
          <w:rFonts w:ascii="Times New Roman" w:eastAsia="仿宋_GB2312" w:cs="Times New Roman"/>
          <w:snapToGrid w:val="0"/>
          <w:sz w:val="32"/>
          <w:szCs w:val="20"/>
        </w:rPr>
        <w:t>纳限入统</w:t>
      </w:r>
      <w:r>
        <w:rPr>
          <w:rFonts w:ascii="Times New Roman" w:eastAsia="仿宋_GB2312" w:cs="Times New Roman"/>
          <w:snapToGrid w:val="0"/>
          <w:sz w:val="32"/>
          <w:szCs w:val="20"/>
        </w:rPr>
        <w:t>”</w:t>
      </w:r>
      <w:r>
        <w:rPr>
          <w:rFonts w:ascii="Times New Roman" w:eastAsia="仿宋_GB2312" w:cs="Times New Roman"/>
          <w:snapToGrid w:val="0"/>
          <w:sz w:val="32"/>
          <w:szCs w:val="20"/>
        </w:rPr>
        <w:t>企业年应税销售额（其中，</w:t>
      </w:r>
      <w:proofErr w:type="gramStart"/>
      <w:r>
        <w:rPr>
          <w:rFonts w:ascii="Times New Roman" w:eastAsia="仿宋_GB2312" w:cs="Times New Roman"/>
          <w:snapToGrid w:val="0"/>
          <w:sz w:val="32"/>
          <w:szCs w:val="20"/>
        </w:rPr>
        <w:t>电商类企业</w:t>
      </w:r>
      <w:proofErr w:type="gramEnd"/>
      <w:r>
        <w:rPr>
          <w:rFonts w:ascii="Times New Roman" w:eastAsia="仿宋_GB2312" w:cs="Times New Roman"/>
          <w:snapToGrid w:val="0"/>
          <w:sz w:val="32"/>
          <w:szCs w:val="20"/>
        </w:rPr>
        <w:t>按在启东市开票的年度网络销售额计算）合</w:t>
      </w:r>
      <w:r>
        <w:rPr>
          <w:rFonts w:ascii="Times New Roman" w:eastAsia="仿宋_GB2312" w:cs="Times New Roman"/>
          <w:snapToGrid w:val="0"/>
          <w:sz w:val="32"/>
          <w:szCs w:val="20"/>
        </w:rPr>
        <w:lastRenderedPageBreak/>
        <w:t>计达</w:t>
      </w:r>
      <w:r>
        <w:rPr>
          <w:rFonts w:ascii="Times New Roman" w:eastAsia="仿宋_GB2312" w:cs="Times New Roman"/>
          <w:snapToGrid w:val="0"/>
          <w:sz w:val="32"/>
          <w:szCs w:val="20"/>
        </w:rPr>
        <w:t>10</w:t>
      </w:r>
      <w:r>
        <w:rPr>
          <w:rFonts w:ascii="Times New Roman" w:eastAsia="仿宋_GB2312" w:cs="Times New Roman"/>
          <w:snapToGrid w:val="0"/>
          <w:sz w:val="32"/>
          <w:szCs w:val="20"/>
        </w:rPr>
        <w:t>亿元（含）以上的，再奖励平台</w:t>
      </w:r>
      <w:r>
        <w:rPr>
          <w:rFonts w:ascii="Times New Roman" w:eastAsia="仿宋_GB2312" w:cs="Times New Roman"/>
          <w:snapToGrid w:val="0"/>
          <w:sz w:val="32"/>
          <w:szCs w:val="20"/>
        </w:rPr>
        <w:t>5</w:t>
      </w:r>
      <w:r>
        <w:rPr>
          <w:rFonts w:ascii="Times New Roman" w:eastAsia="仿宋_GB2312" w:cs="Times New Roman"/>
          <w:snapToGrid w:val="0"/>
          <w:sz w:val="32"/>
          <w:szCs w:val="20"/>
        </w:rPr>
        <w:t>万元，对于已享受过该政策的平台，不重复支持。</w:t>
      </w:r>
      <w:r>
        <w:rPr>
          <w:rFonts w:ascii="Times New Roman" w:eastAsia="楷体_GB2312" w:cs="Times New Roman"/>
          <w:snapToGrid w:val="0"/>
          <w:sz w:val="32"/>
          <w:szCs w:val="20"/>
        </w:rPr>
        <w:t>（责任部门：市商务局，</w:t>
      </w:r>
      <w:r>
        <w:rPr>
          <w:rFonts w:ascii="Times New Roman" w:eastAsia="楷体_GB2312" w:cs="Times New Roman"/>
          <w:snapToGrid w:val="0"/>
          <w:sz w:val="32"/>
          <w:szCs w:val="20"/>
          <w:lang w:val="zh-CN"/>
        </w:rPr>
        <w:t>该条款已在《关于促进启东市服务业繁荣发展若干政策意见》中实施</w:t>
      </w:r>
      <w:r>
        <w:rPr>
          <w:rFonts w:ascii="Times New Roman" w:eastAsia="楷体_GB2312" w:cs="Times New Roman"/>
          <w:snapToGrid w:val="0"/>
          <w:sz w:val="32"/>
          <w:szCs w:val="20"/>
        </w:rPr>
        <w:t>）</w:t>
      </w:r>
    </w:p>
    <w:p w:rsidR="00F54051" w:rsidRDefault="00184564">
      <w:pPr>
        <w:adjustRightInd w:val="0"/>
        <w:snapToGrid w:val="0"/>
        <w:spacing w:line="540" w:lineRule="exact"/>
        <w:ind w:firstLineChars="200" w:firstLine="640"/>
        <w:rPr>
          <w:rFonts w:ascii="Times New Roman" w:hAnsi="Times New Roman" w:cs="Times New Roman"/>
        </w:rPr>
      </w:pPr>
      <w:r>
        <w:rPr>
          <w:rFonts w:ascii="Times New Roman" w:eastAsia="黑体" w:hAnsi="Times New Roman" w:cs="Times New Roman" w:hint="eastAsia"/>
          <w:sz w:val="32"/>
          <w:szCs w:val="32"/>
          <w:lang w:val="zh-CN"/>
        </w:rPr>
        <w:t>五</w:t>
      </w:r>
      <w:r>
        <w:rPr>
          <w:rFonts w:ascii="Times New Roman" w:eastAsia="黑体" w:hAnsi="Times New Roman" w:cs="Times New Roman"/>
          <w:sz w:val="32"/>
          <w:szCs w:val="32"/>
          <w:lang w:val="zh-CN"/>
        </w:rPr>
        <w:t>、加快现代物流布局</w:t>
      </w:r>
    </w:p>
    <w:p w:rsidR="00F54051" w:rsidRPr="003E4278" w:rsidRDefault="00184564" w:rsidP="003E4278">
      <w:pPr>
        <w:spacing w:line="540" w:lineRule="exact"/>
        <w:ind w:firstLineChars="200" w:firstLine="640"/>
        <w:rPr>
          <w:rFonts w:ascii="Times New Roman" w:eastAsia="楷体_GB2312" w:hAnsi="Times New Roman"/>
          <w:snapToGrid w:val="0"/>
          <w:sz w:val="32"/>
          <w:szCs w:val="20"/>
          <w:lang w:val="zh-CN"/>
        </w:rPr>
      </w:pPr>
      <w:r>
        <w:rPr>
          <w:rFonts w:ascii="Times New Roman" w:eastAsia="仿宋_GB2312" w:hAnsi="Times New Roman" w:hint="eastAsia"/>
          <w:snapToGrid w:val="0"/>
          <w:sz w:val="32"/>
          <w:szCs w:val="20"/>
        </w:rPr>
        <w:t>15</w:t>
      </w:r>
      <w:r>
        <w:rPr>
          <w:rFonts w:ascii="Times New Roman" w:eastAsia="仿宋_GB2312" w:hAnsi="Times New Roman"/>
          <w:snapToGrid w:val="0"/>
          <w:sz w:val="32"/>
          <w:szCs w:val="20"/>
          <w:lang w:val="zh-CN"/>
        </w:rPr>
        <w:t>.</w:t>
      </w:r>
      <w:r>
        <w:rPr>
          <w:rFonts w:ascii="Times New Roman" w:eastAsia="楷体_GB2312" w:hAnsi="Times New Roman"/>
          <w:snapToGrid w:val="0"/>
          <w:sz w:val="32"/>
          <w:szCs w:val="20"/>
        </w:rPr>
        <w:t>鼓励货物运输业发展。</w:t>
      </w:r>
      <w:r>
        <w:rPr>
          <w:rFonts w:ascii="Times New Roman" w:eastAsia="仿宋_GB2312" w:hAnsi="Times New Roman"/>
          <w:snapToGrid w:val="0"/>
          <w:sz w:val="32"/>
          <w:szCs w:val="20"/>
          <w:lang w:val="zh-CN"/>
        </w:rPr>
        <w:t>对在我市新</w:t>
      </w:r>
      <w:r>
        <w:rPr>
          <w:rFonts w:ascii="Times New Roman" w:eastAsia="仿宋_GB2312" w:hAnsi="Times New Roman" w:hint="eastAsia"/>
          <w:snapToGrid w:val="0"/>
          <w:sz w:val="32"/>
          <w:szCs w:val="20"/>
        </w:rPr>
        <w:t>增</w:t>
      </w:r>
      <w:r>
        <w:rPr>
          <w:rFonts w:ascii="Times New Roman" w:eastAsia="仿宋_GB2312" w:hAnsi="Times New Roman"/>
          <w:snapToGrid w:val="0"/>
          <w:sz w:val="32"/>
          <w:szCs w:val="20"/>
          <w:lang w:val="zh-CN"/>
        </w:rPr>
        <w:t>的</w:t>
      </w:r>
      <w:proofErr w:type="gramStart"/>
      <w:r>
        <w:rPr>
          <w:rFonts w:ascii="Times New Roman" w:eastAsia="仿宋_GB2312" w:hAnsi="Times New Roman"/>
          <w:snapToGrid w:val="0"/>
          <w:sz w:val="32"/>
          <w:szCs w:val="20"/>
          <w:lang w:val="zh-CN"/>
        </w:rPr>
        <w:t>规</w:t>
      </w:r>
      <w:proofErr w:type="gramEnd"/>
      <w:r>
        <w:rPr>
          <w:rFonts w:ascii="Times New Roman" w:eastAsia="仿宋_GB2312" w:hAnsi="Times New Roman"/>
          <w:snapToGrid w:val="0"/>
          <w:sz w:val="32"/>
          <w:szCs w:val="20"/>
          <w:lang w:val="zh-CN"/>
        </w:rPr>
        <w:t>上货物运输企业</w:t>
      </w:r>
      <w:r>
        <w:rPr>
          <w:rFonts w:ascii="Times New Roman" w:eastAsia="仿宋_GB2312" w:hAnsi="Times New Roman"/>
          <w:snapToGrid w:val="0"/>
          <w:sz w:val="32"/>
          <w:szCs w:val="20"/>
          <w:lang w:val="zh-CN"/>
        </w:rPr>
        <w:t>(</w:t>
      </w:r>
      <w:r>
        <w:rPr>
          <w:rFonts w:ascii="Times New Roman" w:eastAsia="仿宋_GB2312" w:hAnsi="Times New Roman"/>
          <w:snapToGrid w:val="0"/>
          <w:sz w:val="32"/>
          <w:szCs w:val="20"/>
          <w:lang w:val="zh-CN"/>
        </w:rPr>
        <w:t>包括铁路、道路货物运输企业，货物运输代理服务企业等</w:t>
      </w:r>
      <w:r>
        <w:rPr>
          <w:rFonts w:ascii="Times New Roman" w:eastAsia="仿宋_GB2312" w:hAnsi="Times New Roman"/>
          <w:snapToGrid w:val="0"/>
          <w:sz w:val="32"/>
          <w:szCs w:val="20"/>
          <w:lang w:val="zh-CN"/>
        </w:rPr>
        <w:t>)</w:t>
      </w:r>
      <w:r>
        <w:rPr>
          <w:rFonts w:ascii="Times New Roman" w:eastAsia="仿宋_GB2312" w:hAnsi="Times New Roman"/>
          <w:snapToGrid w:val="0"/>
          <w:sz w:val="32"/>
          <w:szCs w:val="20"/>
          <w:lang w:val="zh-CN"/>
        </w:rPr>
        <w:t>，</w:t>
      </w:r>
      <w:r>
        <w:rPr>
          <w:rFonts w:ascii="Times New Roman" w:eastAsia="仿宋_GB2312" w:hAnsi="Times New Roman" w:hint="eastAsia"/>
          <w:snapToGrid w:val="0"/>
          <w:sz w:val="32"/>
          <w:szCs w:val="20"/>
          <w:lang w:val="zh-CN"/>
        </w:rPr>
        <w:t>当年</w:t>
      </w:r>
      <w:r>
        <w:rPr>
          <w:rFonts w:ascii="Times New Roman" w:eastAsia="仿宋_GB2312" w:hAnsi="Times New Roman"/>
          <w:snapToGrid w:val="0"/>
          <w:sz w:val="32"/>
          <w:szCs w:val="20"/>
          <w:lang w:val="zh-CN"/>
        </w:rPr>
        <w:t>首次实现</w:t>
      </w:r>
      <w:r>
        <w:rPr>
          <w:rFonts w:ascii="Times New Roman" w:eastAsia="仿宋_GB2312" w:hAnsi="Times New Roman" w:hint="eastAsia"/>
          <w:snapToGrid w:val="0"/>
          <w:sz w:val="32"/>
          <w:szCs w:val="20"/>
          <w:lang w:val="zh-CN"/>
        </w:rPr>
        <w:t>应税销售</w:t>
      </w:r>
      <w:r>
        <w:rPr>
          <w:rFonts w:ascii="Times New Roman" w:eastAsia="仿宋_GB2312" w:hAnsi="Times New Roman"/>
          <w:snapToGrid w:val="0"/>
          <w:sz w:val="32"/>
          <w:szCs w:val="20"/>
          <w:lang w:val="zh-CN"/>
        </w:rPr>
        <w:t>总额达到、</w:t>
      </w:r>
      <w:r>
        <w:rPr>
          <w:rFonts w:ascii="Times New Roman" w:eastAsia="仿宋_GB2312" w:hAnsi="Times New Roman"/>
          <w:snapToGrid w:val="0"/>
          <w:sz w:val="32"/>
          <w:szCs w:val="20"/>
          <w:lang w:val="zh-CN"/>
        </w:rPr>
        <w:t>2000</w:t>
      </w:r>
      <w:r>
        <w:rPr>
          <w:rFonts w:ascii="Times New Roman" w:eastAsia="仿宋_GB2312" w:hAnsi="Times New Roman"/>
          <w:snapToGrid w:val="0"/>
          <w:sz w:val="32"/>
          <w:szCs w:val="20"/>
          <w:lang w:val="zh-CN"/>
        </w:rPr>
        <w:t>万元、</w:t>
      </w:r>
      <w:r>
        <w:rPr>
          <w:rFonts w:ascii="Times New Roman" w:eastAsia="仿宋_GB2312" w:hAnsi="Times New Roman"/>
          <w:snapToGrid w:val="0"/>
          <w:sz w:val="32"/>
          <w:szCs w:val="20"/>
          <w:lang w:val="zh-CN"/>
        </w:rPr>
        <w:t>5000</w:t>
      </w:r>
      <w:r>
        <w:rPr>
          <w:rFonts w:ascii="Times New Roman" w:eastAsia="仿宋_GB2312" w:hAnsi="Times New Roman"/>
          <w:snapToGrid w:val="0"/>
          <w:sz w:val="32"/>
          <w:szCs w:val="20"/>
          <w:lang w:val="zh-CN"/>
        </w:rPr>
        <w:t>万元</w:t>
      </w:r>
      <w:r>
        <w:rPr>
          <w:rFonts w:ascii="Times New Roman" w:eastAsia="仿宋_GB2312" w:hAnsi="Times New Roman" w:hint="eastAsia"/>
          <w:snapToGrid w:val="0"/>
          <w:sz w:val="32"/>
          <w:szCs w:val="20"/>
          <w:lang w:val="zh-CN"/>
        </w:rPr>
        <w:t>、</w:t>
      </w:r>
      <w:r>
        <w:rPr>
          <w:rFonts w:ascii="Times New Roman" w:eastAsia="仿宋_GB2312" w:hAnsi="Times New Roman"/>
          <w:snapToGrid w:val="0"/>
          <w:sz w:val="32"/>
          <w:szCs w:val="20"/>
          <w:lang w:val="zh-CN"/>
        </w:rPr>
        <w:t>1</w:t>
      </w:r>
      <w:r>
        <w:rPr>
          <w:rFonts w:ascii="Times New Roman" w:eastAsia="仿宋_GB2312" w:hAnsi="Times New Roman" w:hint="eastAsia"/>
          <w:snapToGrid w:val="0"/>
          <w:sz w:val="32"/>
          <w:szCs w:val="20"/>
          <w:lang w:val="zh-CN"/>
        </w:rPr>
        <w:t>亿</w:t>
      </w:r>
      <w:r>
        <w:rPr>
          <w:rFonts w:ascii="Times New Roman" w:eastAsia="仿宋_GB2312" w:hAnsi="Times New Roman"/>
          <w:snapToGrid w:val="0"/>
          <w:sz w:val="32"/>
          <w:szCs w:val="20"/>
          <w:lang w:val="zh-CN"/>
        </w:rPr>
        <w:t>元以上</w:t>
      </w:r>
      <w:r>
        <w:rPr>
          <w:rFonts w:ascii="Times New Roman" w:eastAsia="仿宋_GB2312" w:hAnsi="Times New Roman"/>
          <w:snapToGrid w:val="0"/>
          <w:sz w:val="32"/>
          <w:szCs w:val="20"/>
          <w:lang w:val="zh-CN"/>
        </w:rPr>
        <w:t xml:space="preserve"> (</w:t>
      </w:r>
      <w:r>
        <w:rPr>
          <w:rFonts w:ascii="Times New Roman" w:eastAsia="仿宋_GB2312" w:hAnsi="Times New Roman" w:hint="eastAsia"/>
          <w:snapToGrid w:val="0"/>
          <w:sz w:val="32"/>
          <w:szCs w:val="20"/>
          <w:lang w:val="zh-CN"/>
        </w:rPr>
        <w:t>含</w:t>
      </w:r>
      <w:r>
        <w:rPr>
          <w:rFonts w:ascii="Times New Roman" w:eastAsia="仿宋_GB2312" w:hAnsi="Times New Roman"/>
          <w:snapToGrid w:val="0"/>
          <w:sz w:val="32"/>
          <w:szCs w:val="20"/>
          <w:lang w:val="zh-CN"/>
        </w:rPr>
        <w:t xml:space="preserve">) </w:t>
      </w:r>
      <w:r>
        <w:rPr>
          <w:rFonts w:ascii="Times New Roman" w:eastAsia="仿宋_GB2312" w:hAnsi="Times New Roman"/>
          <w:snapToGrid w:val="0"/>
          <w:sz w:val="32"/>
          <w:szCs w:val="20"/>
          <w:lang w:val="zh-CN"/>
        </w:rPr>
        <w:t>的，分别</w:t>
      </w:r>
      <w:r>
        <w:rPr>
          <w:rFonts w:ascii="Times New Roman" w:eastAsia="仿宋_GB2312" w:hAnsi="Times New Roman" w:hint="eastAsia"/>
          <w:snapToGrid w:val="0"/>
          <w:sz w:val="32"/>
          <w:szCs w:val="20"/>
          <w:lang w:val="zh-CN"/>
        </w:rPr>
        <w:t>给予</w:t>
      </w:r>
      <w:r>
        <w:rPr>
          <w:rFonts w:ascii="Times New Roman" w:eastAsia="仿宋_GB2312" w:hAnsi="Times New Roman"/>
          <w:snapToGrid w:val="0"/>
          <w:sz w:val="32"/>
          <w:szCs w:val="20"/>
          <w:lang w:val="zh-CN"/>
        </w:rPr>
        <w:t>企业</w:t>
      </w:r>
      <w:r>
        <w:rPr>
          <w:rFonts w:ascii="Times New Roman" w:eastAsia="仿宋_GB2312" w:hAnsi="Times New Roman"/>
          <w:snapToGrid w:val="0"/>
          <w:sz w:val="32"/>
          <w:szCs w:val="20"/>
          <w:lang w:val="zh-CN"/>
        </w:rPr>
        <w:t>30</w:t>
      </w:r>
      <w:r>
        <w:rPr>
          <w:rFonts w:ascii="Times New Roman" w:eastAsia="仿宋_GB2312" w:hAnsi="Times New Roman" w:hint="eastAsia"/>
          <w:snapToGrid w:val="0"/>
          <w:sz w:val="32"/>
          <w:szCs w:val="20"/>
          <w:lang w:val="zh-CN"/>
        </w:rPr>
        <w:t>万元</w:t>
      </w:r>
      <w:r>
        <w:rPr>
          <w:rFonts w:ascii="Times New Roman" w:eastAsia="仿宋_GB2312" w:hAnsi="Times New Roman"/>
          <w:snapToGrid w:val="0"/>
          <w:sz w:val="32"/>
          <w:szCs w:val="20"/>
          <w:lang w:val="zh-CN"/>
        </w:rPr>
        <w:t>、</w:t>
      </w:r>
      <w:r>
        <w:rPr>
          <w:rFonts w:ascii="Times New Roman" w:eastAsia="仿宋_GB2312" w:hAnsi="Times New Roman"/>
          <w:snapToGrid w:val="0"/>
          <w:sz w:val="32"/>
          <w:szCs w:val="20"/>
          <w:lang w:val="zh-CN"/>
        </w:rPr>
        <w:t>80</w:t>
      </w:r>
      <w:r>
        <w:rPr>
          <w:rFonts w:ascii="Times New Roman" w:eastAsia="仿宋_GB2312" w:hAnsi="Times New Roman" w:hint="eastAsia"/>
          <w:snapToGrid w:val="0"/>
          <w:sz w:val="32"/>
          <w:szCs w:val="20"/>
          <w:lang w:val="zh-CN"/>
        </w:rPr>
        <w:t>万元</w:t>
      </w:r>
      <w:r>
        <w:rPr>
          <w:rFonts w:ascii="Times New Roman" w:eastAsia="仿宋_GB2312" w:hAnsi="Times New Roman"/>
          <w:snapToGrid w:val="0"/>
          <w:sz w:val="32"/>
          <w:szCs w:val="20"/>
          <w:lang w:val="zh-CN"/>
        </w:rPr>
        <w:t>、</w:t>
      </w:r>
      <w:r>
        <w:rPr>
          <w:rFonts w:ascii="Times New Roman" w:eastAsia="仿宋_GB2312" w:hAnsi="Times New Roman"/>
          <w:snapToGrid w:val="0"/>
          <w:sz w:val="32"/>
          <w:szCs w:val="20"/>
          <w:lang w:val="zh-CN"/>
        </w:rPr>
        <w:t>200</w:t>
      </w:r>
      <w:r>
        <w:rPr>
          <w:rFonts w:ascii="Times New Roman" w:eastAsia="仿宋_GB2312" w:hAnsi="Times New Roman" w:hint="eastAsia"/>
          <w:snapToGrid w:val="0"/>
          <w:sz w:val="32"/>
          <w:szCs w:val="20"/>
          <w:lang w:val="zh-CN"/>
        </w:rPr>
        <w:t>万元的一次性</w:t>
      </w:r>
      <w:r>
        <w:rPr>
          <w:rFonts w:ascii="Times New Roman" w:eastAsia="仿宋_GB2312" w:hAnsi="Times New Roman"/>
          <w:snapToGrid w:val="0"/>
          <w:sz w:val="32"/>
          <w:szCs w:val="20"/>
          <w:lang w:val="zh-CN"/>
        </w:rPr>
        <w:t>奖励。</w:t>
      </w:r>
      <w:r>
        <w:rPr>
          <w:rFonts w:ascii="Times New Roman" w:eastAsia="楷体_GB2312" w:hAnsi="Times New Roman"/>
          <w:snapToGrid w:val="0"/>
          <w:sz w:val="32"/>
          <w:szCs w:val="20"/>
          <w:lang w:val="zh-CN"/>
        </w:rPr>
        <w:t>（责任部门：市</w:t>
      </w:r>
      <w:r>
        <w:rPr>
          <w:rFonts w:ascii="Times New Roman" w:eastAsia="楷体_GB2312" w:hAnsi="Times New Roman" w:hint="eastAsia"/>
          <w:snapToGrid w:val="0"/>
          <w:sz w:val="32"/>
          <w:szCs w:val="20"/>
          <w:lang w:val="zh-CN"/>
        </w:rPr>
        <w:t>交通</w:t>
      </w:r>
      <w:r>
        <w:rPr>
          <w:rFonts w:ascii="Times New Roman" w:eastAsia="楷体_GB2312" w:hAnsi="Times New Roman"/>
          <w:snapToGrid w:val="0"/>
          <w:sz w:val="32"/>
          <w:szCs w:val="20"/>
          <w:lang w:val="zh-CN"/>
        </w:rPr>
        <w:t>局）</w:t>
      </w:r>
    </w:p>
    <w:p w:rsidR="00F54051" w:rsidRDefault="00184564">
      <w:pPr>
        <w:spacing w:line="540" w:lineRule="exact"/>
        <w:ind w:firstLineChars="200" w:firstLine="640"/>
        <w:rPr>
          <w:rFonts w:ascii="Times New Roman" w:eastAsia="仿宋_GB2312" w:hAnsi="Times New Roman" w:cs="Times New Roman"/>
          <w:snapToGrid w:val="0"/>
          <w:kern w:val="0"/>
          <w:sz w:val="32"/>
          <w:szCs w:val="20"/>
        </w:rPr>
      </w:pPr>
      <w:r>
        <w:rPr>
          <w:rFonts w:ascii="Times New Roman" w:eastAsia="楷体_GB2312" w:hAnsi="Times New Roman"/>
          <w:snapToGrid w:val="0"/>
          <w:sz w:val="32"/>
          <w:szCs w:val="20"/>
        </w:rPr>
        <w:t>16.</w:t>
      </w:r>
      <w:r>
        <w:rPr>
          <w:rFonts w:ascii="Times New Roman" w:eastAsia="楷体_GB2312" w:hAnsi="Times New Roman"/>
          <w:snapToGrid w:val="0"/>
          <w:sz w:val="32"/>
          <w:szCs w:val="20"/>
        </w:rPr>
        <w:t>扶持航运业购船营运。</w:t>
      </w:r>
      <w:r>
        <w:rPr>
          <w:rFonts w:ascii="Times New Roman" w:eastAsia="仿宋_GB2312" w:hAnsi="Times New Roman" w:cs="Times New Roman"/>
          <w:snapToGrid w:val="0"/>
          <w:kern w:val="0"/>
          <w:sz w:val="32"/>
          <w:szCs w:val="20"/>
        </w:rPr>
        <w:t>对</w:t>
      </w:r>
      <w:r>
        <w:rPr>
          <w:rFonts w:ascii="Times New Roman" w:eastAsia="仿宋_GB2312" w:hAnsi="Times New Roman" w:cs="Times New Roman"/>
          <w:snapToGrid w:val="0"/>
          <w:kern w:val="0"/>
          <w:sz w:val="32"/>
          <w:szCs w:val="20"/>
        </w:rPr>
        <w:t>2023</w:t>
      </w:r>
      <w:r>
        <w:rPr>
          <w:rFonts w:ascii="Times New Roman" w:eastAsia="仿宋_GB2312" w:hAnsi="Times New Roman" w:cs="Times New Roman"/>
          <w:snapToGrid w:val="0"/>
          <w:kern w:val="0"/>
          <w:sz w:val="32"/>
          <w:szCs w:val="20"/>
        </w:rPr>
        <w:t>年</w:t>
      </w:r>
      <w:r>
        <w:rPr>
          <w:rFonts w:ascii="Times New Roman" w:eastAsia="仿宋_GB2312" w:hAnsi="Times New Roman" w:cs="Times New Roman" w:hint="eastAsia"/>
          <w:snapToGrid w:val="0"/>
          <w:kern w:val="0"/>
          <w:sz w:val="32"/>
          <w:szCs w:val="20"/>
        </w:rPr>
        <w:t>以后</w:t>
      </w:r>
      <w:r>
        <w:rPr>
          <w:rFonts w:ascii="Times New Roman" w:eastAsia="仿宋_GB2312" w:hAnsi="Times New Roman" w:cs="Times New Roman"/>
          <w:snapToGrid w:val="0"/>
          <w:kern w:val="0"/>
          <w:sz w:val="32"/>
          <w:szCs w:val="20"/>
        </w:rPr>
        <w:t>在我市注册的</w:t>
      </w:r>
      <w:proofErr w:type="gramStart"/>
      <w:r>
        <w:rPr>
          <w:rFonts w:ascii="Times New Roman" w:eastAsia="仿宋_GB2312" w:hAnsi="Times New Roman" w:cs="Times New Roman"/>
          <w:snapToGrid w:val="0"/>
          <w:kern w:val="0"/>
          <w:sz w:val="32"/>
          <w:szCs w:val="20"/>
        </w:rPr>
        <w:t>规</w:t>
      </w:r>
      <w:proofErr w:type="gramEnd"/>
      <w:r>
        <w:rPr>
          <w:rFonts w:ascii="Times New Roman" w:eastAsia="仿宋_GB2312" w:hAnsi="Times New Roman" w:cs="Times New Roman"/>
          <w:snapToGrid w:val="0"/>
          <w:kern w:val="0"/>
          <w:sz w:val="32"/>
          <w:szCs w:val="20"/>
        </w:rPr>
        <w:t>上航运企业以新建、市外购置</w:t>
      </w:r>
      <w:r>
        <w:rPr>
          <w:rFonts w:ascii="Times New Roman" w:eastAsia="仿宋_GB2312" w:hAnsi="Times New Roman" w:cs="Times New Roman"/>
          <w:snapToGrid w:val="0"/>
          <w:kern w:val="0"/>
          <w:sz w:val="32"/>
          <w:szCs w:val="20"/>
        </w:rPr>
        <w:t>(</w:t>
      </w:r>
      <w:r>
        <w:rPr>
          <w:rFonts w:ascii="Times New Roman" w:eastAsia="仿宋_GB2312" w:hAnsi="Times New Roman" w:cs="Times New Roman"/>
          <w:snapToGrid w:val="0"/>
          <w:kern w:val="0"/>
          <w:sz w:val="32"/>
          <w:szCs w:val="20"/>
        </w:rPr>
        <w:t>含融资租赁</w:t>
      </w:r>
      <w:r>
        <w:rPr>
          <w:rFonts w:ascii="Times New Roman" w:eastAsia="仿宋_GB2312" w:hAnsi="Times New Roman" w:cs="Times New Roman"/>
          <w:snapToGrid w:val="0"/>
          <w:kern w:val="0"/>
          <w:sz w:val="32"/>
          <w:szCs w:val="20"/>
        </w:rPr>
        <w:t>)</w:t>
      </w:r>
      <w:r>
        <w:rPr>
          <w:rFonts w:ascii="Times New Roman" w:eastAsia="仿宋_GB2312" w:hAnsi="Times New Roman" w:cs="Times New Roman"/>
          <w:snapToGrid w:val="0"/>
          <w:kern w:val="0"/>
          <w:sz w:val="32"/>
          <w:szCs w:val="20"/>
        </w:rPr>
        <w:t>船舶作为开业运力的航运企业，给予资金奖励。开业运力在</w:t>
      </w:r>
      <w:r>
        <w:rPr>
          <w:rFonts w:ascii="Times New Roman" w:eastAsia="仿宋_GB2312" w:hAnsi="Times New Roman" w:cs="Times New Roman"/>
          <w:snapToGrid w:val="0"/>
          <w:kern w:val="0"/>
          <w:sz w:val="32"/>
          <w:szCs w:val="20"/>
        </w:rPr>
        <w:t>2</w:t>
      </w:r>
      <w:r>
        <w:rPr>
          <w:rFonts w:ascii="Times New Roman" w:eastAsia="仿宋_GB2312" w:hAnsi="Times New Roman" w:cs="Times New Roman"/>
          <w:snapToGrid w:val="0"/>
          <w:kern w:val="0"/>
          <w:sz w:val="32"/>
          <w:szCs w:val="20"/>
        </w:rPr>
        <w:t>万载重吨</w:t>
      </w:r>
      <w:r>
        <w:rPr>
          <w:rFonts w:ascii="Times New Roman" w:eastAsia="仿宋_GB2312" w:hAnsi="Times New Roman" w:cs="Times New Roman"/>
          <w:snapToGrid w:val="0"/>
          <w:kern w:val="0"/>
          <w:sz w:val="32"/>
          <w:szCs w:val="20"/>
        </w:rPr>
        <w:t>(</w:t>
      </w:r>
      <w:r>
        <w:rPr>
          <w:rFonts w:ascii="Times New Roman" w:eastAsia="仿宋_GB2312" w:hAnsi="Times New Roman" w:cs="Times New Roman"/>
          <w:snapToGrid w:val="0"/>
          <w:kern w:val="0"/>
          <w:sz w:val="32"/>
          <w:szCs w:val="20"/>
        </w:rPr>
        <w:t>含</w:t>
      </w:r>
      <w:r>
        <w:rPr>
          <w:rFonts w:ascii="Times New Roman" w:eastAsia="仿宋_GB2312" w:hAnsi="Times New Roman" w:cs="Times New Roman"/>
          <w:snapToGrid w:val="0"/>
          <w:kern w:val="0"/>
          <w:sz w:val="32"/>
          <w:szCs w:val="20"/>
        </w:rPr>
        <w:t>)</w:t>
      </w:r>
      <w:r>
        <w:rPr>
          <w:rFonts w:ascii="Times New Roman" w:eastAsia="仿宋_GB2312" w:hAnsi="Times New Roman" w:cs="Times New Roman"/>
          <w:snapToGrid w:val="0"/>
          <w:kern w:val="0"/>
          <w:sz w:val="32"/>
          <w:szCs w:val="20"/>
        </w:rPr>
        <w:t>至</w:t>
      </w:r>
      <w:r>
        <w:rPr>
          <w:rFonts w:ascii="Times New Roman" w:eastAsia="仿宋_GB2312" w:hAnsi="Times New Roman" w:cs="Times New Roman"/>
          <w:snapToGrid w:val="0"/>
          <w:kern w:val="0"/>
          <w:sz w:val="32"/>
          <w:szCs w:val="20"/>
        </w:rPr>
        <w:t>5</w:t>
      </w:r>
      <w:r>
        <w:rPr>
          <w:rFonts w:ascii="Times New Roman" w:eastAsia="仿宋_GB2312" w:hAnsi="Times New Roman" w:cs="Times New Roman"/>
          <w:snapToGrid w:val="0"/>
          <w:kern w:val="0"/>
          <w:sz w:val="32"/>
          <w:szCs w:val="20"/>
        </w:rPr>
        <w:t>万载重吨</w:t>
      </w:r>
      <w:r>
        <w:rPr>
          <w:rFonts w:ascii="Times New Roman" w:eastAsia="仿宋_GB2312" w:hAnsi="Times New Roman" w:cs="Times New Roman" w:hint="eastAsia"/>
          <w:snapToGrid w:val="0"/>
          <w:kern w:val="0"/>
          <w:sz w:val="32"/>
          <w:szCs w:val="20"/>
        </w:rPr>
        <w:t>（含）</w:t>
      </w:r>
      <w:r>
        <w:rPr>
          <w:rFonts w:ascii="Times New Roman" w:eastAsia="仿宋_GB2312" w:hAnsi="Times New Roman" w:cs="Times New Roman"/>
          <w:snapToGrid w:val="0"/>
          <w:kern w:val="0"/>
          <w:sz w:val="32"/>
          <w:szCs w:val="20"/>
        </w:rPr>
        <w:t>的，奖励</w:t>
      </w:r>
      <w:r>
        <w:rPr>
          <w:rFonts w:ascii="Times New Roman" w:eastAsia="仿宋_GB2312" w:hAnsi="Times New Roman" w:cs="Times New Roman"/>
          <w:snapToGrid w:val="0"/>
          <w:kern w:val="0"/>
          <w:sz w:val="32"/>
          <w:szCs w:val="20"/>
        </w:rPr>
        <w:t>25</w:t>
      </w:r>
      <w:r>
        <w:rPr>
          <w:rFonts w:ascii="Times New Roman" w:eastAsia="仿宋_GB2312" w:hAnsi="Times New Roman" w:cs="Times New Roman"/>
          <w:snapToGrid w:val="0"/>
          <w:kern w:val="0"/>
          <w:sz w:val="32"/>
          <w:szCs w:val="20"/>
        </w:rPr>
        <w:t>万元</w:t>
      </w:r>
      <w:r>
        <w:rPr>
          <w:rFonts w:ascii="Times New Roman" w:eastAsia="仿宋_GB2312" w:hAnsi="Times New Roman" w:cs="Times New Roman"/>
          <w:snapToGrid w:val="0"/>
          <w:kern w:val="0"/>
          <w:sz w:val="32"/>
          <w:szCs w:val="20"/>
        </w:rPr>
        <w:t>;</w:t>
      </w:r>
      <w:r>
        <w:rPr>
          <w:rFonts w:ascii="Times New Roman" w:eastAsia="仿宋_GB2312" w:hAnsi="Times New Roman" w:cs="Times New Roman"/>
          <w:snapToGrid w:val="0"/>
          <w:kern w:val="0"/>
          <w:sz w:val="32"/>
          <w:szCs w:val="20"/>
        </w:rPr>
        <w:t>开业运力在</w:t>
      </w:r>
      <w:r>
        <w:rPr>
          <w:rFonts w:ascii="Times New Roman" w:eastAsia="仿宋_GB2312" w:hAnsi="Times New Roman" w:cs="Times New Roman"/>
          <w:snapToGrid w:val="0"/>
          <w:kern w:val="0"/>
          <w:sz w:val="32"/>
          <w:szCs w:val="20"/>
        </w:rPr>
        <w:t>5</w:t>
      </w:r>
      <w:r>
        <w:rPr>
          <w:rFonts w:ascii="Times New Roman" w:eastAsia="仿宋_GB2312" w:hAnsi="Times New Roman" w:cs="Times New Roman"/>
          <w:snapToGrid w:val="0"/>
          <w:kern w:val="0"/>
          <w:sz w:val="32"/>
          <w:szCs w:val="20"/>
        </w:rPr>
        <w:t>万载重吨</w:t>
      </w:r>
      <w:r>
        <w:rPr>
          <w:rFonts w:ascii="Times New Roman" w:eastAsia="仿宋_GB2312" w:hAnsi="Times New Roman" w:cs="Times New Roman" w:hint="eastAsia"/>
          <w:snapToGrid w:val="0"/>
          <w:kern w:val="0"/>
          <w:sz w:val="32"/>
          <w:szCs w:val="20"/>
        </w:rPr>
        <w:t>（含）</w:t>
      </w:r>
      <w:r>
        <w:rPr>
          <w:rFonts w:ascii="Times New Roman" w:eastAsia="仿宋_GB2312" w:hAnsi="Times New Roman" w:cs="Times New Roman"/>
          <w:snapToGrid w:val="0"/>
          <w:kern w:val="0"/>
          <w:sz w:val="32"/>
          <w:szCs w:val="20"/>
        </w:rPr>
        <w:t>以上的，奖励</w:t>
      </w:r>
      <w:r>
        <w:rPr>
          <w:rFonts w:ascii="Times New Roman" w:eastAsia="仿宋_GB2312" w:hAnsi="Times New Roman" w:cs="Times New Roman"/>
          <w:snapToGrid w:val="0"/>
          <w:kern w:val="0"/>
          <w:sz w:val="32"/>
          <w:szCs w:val="20"/>
        </w:rPr>
        <w:t>50</w:t>
      </w:r>
      <w:r>
        <w:rPr>
          <w:rFonts w:ascii="Times New Roman" w:eastAsia="仿宋_GB2312" w:hAnsi="Times New Roman" w:cs="Times New Roman"/>
          <w:snapToGrid w:val="0"/>
          <w:kern w:val="0"/>
          <w:sz w:val="32"/>
          <w:szCs w:val="20"/>
        </w:rPr>
        <w:t>万元</w:t>
      </w:r>
      <w:r>
        <w:rPr>
          <w:rFonts w:ascii="Times New Roman" w:eastAsia="仿宋_GB2312" w:hAnsi="Times New Roman" w:cs="Times New Roman"/>
          <w:snapToGrid w:val="0"/>
          <w:kern w:val="0"/>
          <w:sz w:val="32"/>
          <w:szCs w:val="20"/>
        </w:rPr>
        <w:t>;</w:t>
      </w:r>
      <w:r>
        <w:rPr>
          <w:rFonts w:ascii="Times New Roman" w:eastAsia="仿宋_GB2312" w:hAnsi="Times New Roman" w:cs="Times New Roman"/>
          <w:snapToGrid w:val="0"/>
          <w:kern w:val="0"/>
          <w:sz w:val="32"/>
          <w:szCs w:val="20"/>
        </w:rPr>
        <w:t>对财务制度健全、安全生产责任落实的航运企业，新建自有运力船舶或市外购置（含融资租赁）船舶单船</w:t>
      </w:r>
      <w:r>
        <w:rPr>
          <w:rFonts w:ascii="Times New Roman" w:eastAsia="仿宋_GB2312" w:hAnsi="Times New Roman" w:cs="Times New Roman"/>
          <w:snapToGrid w:val="0"/>
          <w:kern w:val="0"/>
          <w:sz w:val="32"/>
          <w:szCs w:val="20"/>
        </w:rPr>
        <w:t>2</w:t>
      </w:r>
      <w:r>
        <w:rPr>
          <w:rFonts w:ascii="Times New Roman" w:eastAsia="仿宋_GB2312" w:hAnsi="Times New Roman" w:cs="Times New Roman"/>
          <w:snapToGrid w:val="0"/>
          <w:kern w:val="0"/>
          <w:sz w:val="32"/>
          <w:szCs w:val="20"/>
        </w:rPr>
        <w:t>万载重吨（含）以上的</w:t>
      </w:r>
      <w:r>
        <w:rPr>
          <w:rFonts w:ascii="Times New Roman" w:eastAsia="仿宋_GB2312" w:hAnsi="Times New Roman" w:cs="Times New Roman" w:hint="eastAsia"/>
          <w:snapToGrid w:val="0"/>
          <w:kern w:val="0"/>
          <w:sz w:val="32"/>
          <w:szCs w:val="20"/>
        </w:rPr>
        <w:t>运输</w:t>
      </w:r>
      <w:r>
        <w:rPr>
          <w:rFonts w:ascii="Times New Roman" w:eastAsia="仿宋_GB2312" w:hAnsi="Times New Roman" w:cs="Times New Roman"/>
          <w:snapToGrid w:val="0"/>
          <w:kern w:val="0"/>
          <w:sz w:val="32"/>
          <w:szCs w:val="20"/>
        </w:rPr>
        <w:t>船舶或</w:t>
      </w:r>
      <w:r>
        <w:rPr>
          <w:rFonts w:ascii="Times New Roman" w:eastAsia="仿宋_GB2312" w:hAnsi="Times New Roman" w:cs="Times New Roman"/>
          <w:snapToGrid w:val="0"/>
          <w:kern w:val="0"/>
          <w:sz w:val="32"/>
          <w:szCs w:val="20"/>
        </w:rPr>
        <w:t>1000</w:t>
      </w:r>
      <w:r>
        <w:rPr>
          <w:rFonts w:ascii="Times New Roman" w:eastAsia="仿宋_GB2312" w:hAnsi="Times New Roman" w:cs="Times New Roman"/>
          <w:snapToGrid w:val="0"/>
          <w:kern w:val="0"/>
          <w:sz w:val="32"/>
          <w:szCs w:val="20"/>
        </w:rPr>
        <w:t>标箱（含）以上的集装箱船（集散两用船），船龄</w:t>
      </w:r>
      <w:r>
        <w:rPr>
          <w:rFonts w:ascii="Times New Roman" w:eastAsia="仿宋_GB2312" w:hAnsi="Times New Roman" w:cs="Times New Roman"/>
          <w:snapToGrid w:val="0"/>
          <w:kern w:val="0"/>
          <w:sz w:val="32"/>
          <w:szCs w:val="20"/>
        </w:rPr>
        <w:t>10</w:t>
      </w:r>
      <w:r>
        <w:rPr>
          <w:rFonts w:ascii="Times New Roman" w:eastAsia="仿宋_GB2312" w:hAnsi="Times New Roman" w:cs="Times New Roman"/>
          <w:snapToGrid w:val="0"/>
          <w:kern w:val="0"/>
          <w:sz w:val="32"/>
          <w:szCs w:val="20"/>
        </w:rPr>
        <w:t>年（含）以内，给予</w:t>
      </w:r>
      <w:r>
        <w:rPr>
          <w:rFonts w:ascii="Times New Roman" w:eastAsia="仿宋_GB2312" w:hAnsi="Times New Roman" w:cs="Times New Roman"/>
          <w:snapToGrid w:val="0"/>
          <w:kern w:val="0"/>
          <w:sz w:val="32"/>
          <w:szCs w:val="20"/>
        </w:rPr>
        <w:t>60</w:t>
      </w:r>
      <w:r>
        <w:rPr>
          <w:rFonts w:ascii="Times New Roman" w:eastAsia="仿宋_GB2312" w:hAnsi="Times New Roman" w:cs="Times New Roman"/>
          <w:snapToGrid w:val="0"/>
          <w:kern w:val="0"/>
          <w:sz w:val="32"/>
          <w:szCs w:val="20"/>
        </w:rPr>
        <w:t>元</w:t>
      </w:r>
      <w:r>
        <w:rPr>
          <w:rFonts w:ascii="Times New Roman" w:eastAsia="仿宋_GB2312" w:hAnsi="Times New Roman" w:cs="Times New Roman"/>
          <w:snapToGrid w:val="0"/>
          <w:kern w:val="0"/>
          <w:sz w:val="32"/>
          <w:szCs w:val="20"/>
        </w:rPr>
        <w:t>/</w:t>
      </w:r>
      <w:r>
        <w:rPr>
          <w:rFonts w:ascii="Times New Roman" w:eastAsia="仿宋_GB2312" w:hAnsi="Times New Roman" w:cs="Times New Roman"/>
          <w:snapToGrid w:val="0"/>
          <w:kern w:val="0"/>
          <w:sz w:val="32"/>
          <w:szCs w:val="20"/>
        </w:rPr>
        <w:t>载重吨的奖励，单船奖励资金最高不超过</w:t>
      </w:r>
      <w:r>
        <w:rPr>
          <w:rFonts w:ascii="Times New Roman" w:eastAsia="仿宋_GB2312" w:hAnsi="Times New Roman" w:cs="Times New Roman"/>
          <w:snapToGrid w:val="0"/>
          <w:kern w:val="0"/>
          <w:sz w:val="32"/>
          <w:szCs w:val="20"/>
        </w:rPr>
        <w:t>400</w:t>
      </w:r>
      <w:r>
        <w:rPr>
          <w:rFonts w:ascii="Times New Roman" w:eastAsia="仿宋_GB2312" w:hAnsi="Times New Roman" w:cs="Times New Roman"/>
          <w:snapToGrid w:val="0"/>
          <w:kern w:val="0"/>
          <w:sz w:val="32"/>
          <w:szCs w:val="20"/>
        </w:rPr>
        <w:t>万元。上述企业自有运力奖励船舶要求在本市依法合</w:t>
      </w:r>
      <w:proofErr w:type="gramStart"/>
      <w:r>
        <w:rPr>
          <w:rFonts w:ascii="Times New Roman" w:eastAsia="仿宋_GB2312" w:hAnsi="Times New Roman" w:cs="Times New Roman"/>
          <w:snapToGrid w:val="0"/>
          <w:kern w:val="0"/>
          <w:sz w:val="32"/>
          <w:szCs w:val="20"/>
        </w:rPr>
        <w:t>规</w:t>
      </w:r>
      <w:proofErr w:type="gramEnd"/>
      <w:r>
        <w:rPr>
          <w:rFonts w:ascii="Times New Roman" w:eastAsia="仿宋_GB2312" w:hAnsi="Times New Roman" w:cs="Times New Roman"/>
          <w:snapToGrid w:val="0"/>
          <w:kern w:val="0"/>
          <w:sz w:val="32"/>
          <w:szCs w:val="20"/>
        </w:rPr>
        <w:t>经营</w:t>
      </w:r>
      <w:r>
        <w:rPr>
          <w:rFonts w:ascii="Times New Roman" w:eastAsia="仿宋_GB2312" w:hAnsi="Times New Roman" w:cs="Times New Roman"/>
          <w:snapToGrid w:val="0"/>
          <w:kern w:val="0"/>
          <w:sz w:val="32"/>
          <w:szCs w:val="20"/>
        </w:rPr>
        <w:t>6</w:t>
      </w:r>
      <w:r>
        <w:rPr>
          <w:rFonts w:ascii="Times New Roman" w:eastAsia="仿宋_GB2312" w:hAnsi="Times New Roman" w:cs="Times New Roman"/>
          <w:snapToGrid w:val="0"/>
          <w:kern w:val="0"/>
          <w:sz w:val="32"/>
          <w:szCs w:val="20"/>
        </w:rPr>
        <w:t>年以上，</w:t>
      </w:r>
      <w:r>
        <w:rPr>
          <w:rFonts w:ascii="Times New Roman" w:eastAsia="仿宋_GB2312" w:hAnsi="Times New Roman" w:cs="Times New Roman"/>
          <w:snapToGrid w:val="0"/>
          <w:kern w:val="0"/>
          <w:sz w:val="32"/>
          <w:szCs w:val="20"/>
        </w:rPr>
        <w:t>6</w:t>
      </w:r>
      <w:r>
        <w:rPr>
          <w:rFonts w:ascii="Times New Roman" w:eastAsia="仿宋_GB2312" w:hAnsi="Times New Roman" w:cs="Times New Roman"/>
          <w:snapToGrid w:val="0"/>
          <w:kern w:val="0"/>
          <w:sz w:val="32"/>
          <w:szCs w:val="20"/>
        </w:rPr>
        <w:t>年内转让或报废的收回补助。对注册的</w:t>
      </w:r>
      <w:proofErr w:type="gramStart"/>
      <w:r>
        <w:rPr>
          <w:rFonts w:ascii="Times New Roman" w:eastAsia="仿宋_GB2312" w:hAnsi="Times New Roman" w:cs="Times New Roman"/>
          <w:snapToGrid w:val="0"/>
          <w:kern w:val="0"/>
          <w:sz w:val="32"/>
          <w:szCs w:val="20"/>
        </w:rPr>
        <w:t>规</w:t>
      </w:r>
      <w:proofErr w:type="gramEnd"/>
      <w:r>
        <w:rPr>
          <w:rFonts w:ascii="Times New Roman" w:eastAsia="仿宋_GB2312" w:hAnsi="Times New Roman" w:cs="Times New Roman"/>
          <w:snapToGrid w:val="0"/>
          <w:kern w:val="0"/>
          <w:sz w:val="32"/>
          <w:szCs w:val="20"/>
        </w:rPr>
        <w:t>下航运企业减半相关奖励。</w:t>
      </w:r>
    </w:p>
    <w:p w:rsidR="00F54051" w:rsidRPr="003E4278" w:rsidRDefault="00184564" w:rsidP="003E4278">
      <w:pPr>
        <w:spacing w:line="540" w:lineRule="exact"/>
        <w:ind w:firstLineChars="200" w:firstLine="640"/>
        <w:rPr>
          <w:rFonts w:ascii="Times New Roman" w:eastAsia="仿宋_GB2312" w:hAnsi="Times New Roman" w:cs="Times New Roman"/>
          <w:snapToGrid w:val="0"/>
          <w:kern w:val="0"/>
          <w:sz w:val="32"/>
          <w:szCs w:val="20"/>
        </w:rPr>
      </w:pPr>
      <w:r>
        <w:rPr>
          <w:rFonts w:ascii="Times New Roman" w:eastAsia="仿宋_GB2312" w:hAnsi="Times New Roman" w:cs="Times New Roman"/>
          <w:snapToGrid w:val="0"/>
          <w:kern w:val="0"/>
          <w:sz w:val="32"/>
          <w:szCs w:val="20"/>
        </w:rPr>
        <w:t>鼓励航运企业扩大运输生产。对于企业申报的水路运输周转量达到</w:t>
      </w:r>
      <w:r>
        <w:rPr>
          <w:rFonts w:ascii="Times New Roman" w:eastAsia="仿宋_GB2312" w:hAnsi="Times New Roman" w:cs="Times New Roman"/>
          <w:snapToGrid w:val="0"/>
          <w:kern w:val="0"/>
          <w:sz w:val="32"/>
          <w:szCs w:val="20"/>
        </w:rPr>
        <w:t>10</w:t>
      </w:r>
      <w:r>
        <w:rPr>
          <w:rFonts w:ascii="Times New Roman" w:eastAsia="仿宋_GB2312" w:hAnsi="Times New Roman" w:cs="Times New Roman"/>
          <w:snapToGrid w:val="0"/>
          <w:kern w:val="0"/>
          <w:sz w:val="32"/>
          <w:szCs w:val="20"/>
        </w:rPr>
        <w:t>亿吨公里，每家奖励</w:t>
      </w:r>
      <w:r>
        <w:rPr>
          <w:rFonts w:ascii="Times New Roman" w:eastAsia="仿宋_GB2312" w:hAnsi="Times New Roman" w:cs="Times New Roman"/>
          <w:snapToGrid w:val="0"/>
          <w:kern w:val="0"/>
          <w:sz w:val="32"/>
          <w:szCs w:val="20"/>
        </w:rPr>
        <w:t>30</w:t>
      </w:r>
      <w:r>
        <w:rPr>
          <w:rFonts w:ascii="Times New Roman" w:eastAsia="仿宋_GB2312" w:hAnsi="Times New Roman" w:cs="Times New Roman"/>
          <w:snapToGrid w:val="0"/>
          <w:kern w:val="0"/>
          <w:sz w:val="32"/>
          <w:szCs w:val="20"/>
        </w:rPr>
        <w:t>万元</w:t>
      </w:r>
      <w:r>
        <w:rPr>
          <w:rFonts w:ascii="Times New Roman" w:eastAsia="仿宋_GB2312" w:hAnsi="Times New Roman" w:cs="Times New Roman" w:hint="eastAsia"/>
          <w:snapToGrid w:val="0"/>
          <w:kern w:val="0"/>
          <w:sz w:val="32"/>
          <w:szCs w:val="20"/>
        </w:rPr>
        <w:t>；</w:t>
      </w:r>
      <w:r>
        <w:rPr>
          <w:rFonts w:ascii="Times New Roman" w:eastAsia="仿宋_GB2312" w:hAnsi="Times New Roman" w:cs="Times New Roman"/>
          <w:snapToGrid w:val="0"/>
          <w:kern w:val="0"/>
          <w:sz w:val="32"/>
          <w:szCs w:val="20"/>
        </w:rPr>
        <w:t>达到</w:t>
      </w:r>
      <w:r>
        <w:rPr>
          <w:rFonts w:ascii="Times New Roman" w:eastAsia="仿宋_GB2312" w:hAnsi="Times New Roman" w:cs="Times New Roman"/>
          <w:snapToGrid w:val="0"/>
          <w:kern w:val="0"/>
          <w:sz w:val="32"/>
          <w:szCs w:val="20"/>
        </w:rPr>
        <w:t>50</w:t>
      </w:r>
      <w:r>
        <w:rPr>
          <w:rFonts w:ascii="Times New Roman" w:eastAsia="仿宋_GB2312" w:hAnsi="Times New Roman" w:cs="Times New Roman"/>
          <w:snapToGrid w:val="0"/>
          <w:kern w:val="0"/>
          <w:sz w:val="32"/>
          <w:szCs w:val="20"/>
        </w:rPr>
        <w:t>亿吨公里的航运企业</w:t>
      </w:r>
      <w:r>
        <w:rPr>
          <w:rFonts w:ascii="Times New Roman" w:eastAsia="仿宋_GB2312" w:hAnsi="Times New Roman" w:cs="Times New Roman" w:hint="eastAsia"/>
          <w:snapToGrid w:val="0"/>
          <w:kern w:val="0"/>
          <w:sz w:val="32"/>
          <w:szCs w:val="20"/>
        </w:rPr>
        <w:t>，</w:t>
      </w:r>
      <w:r>
        <w:rPr>
          <w:rFonts w:ascii="Times New Roman" w:eastAsia="仿宋_GB2312" w:hAnsi="Times New Roman" w:cs="Times New Roman"/>
          <w:snapToGrid w:val="0"/>
          <w:kern w:val="0"/>
          <w:sz w:val="32"/>
          <w:szCs w:val="20"/>
        </w:rPr>
        <w:t>每家奖励</w:t>
      </w:r>
      <w:r>
        <w:rPr>
          <w:rFonts w:ascii="Times New Roman" w:eastAsia="仿宋_GB2312" w:hAnsi="Times New Roman" w:cs="Times New Roman" w:hint="eastAsia"/>
          <w:snapToGrid w:val="0"/>
          <w:kern w:val="0"/>
          <w:sz w:val="32"/>
          <w:szCs w:val="20"/>
        </w:rPr>
        <w:t>80</w:t>
      </w:r>
      <w:r>
        <w:rPr>
          <w:rFonts w:ascii="Times New Roman" w:eastAsia="仿宋_GB2312" w:hAnsi="Times New Roman" w:cs="Times New Roman" w:hint="eastAsia"/>
          <w:snapToGrid w:val="0"/>
          <w:kern w:val="0"/>
          <w:sz w:val="32"/>
          <w:szCs w:val="20"/>
        </w:rPr>
        <w:t>万元</w:t>
      </w:r>
      <w:r>
        <w:rPr>
          <w:rFonts w:ascii="Times New Roman" w:eastAsia="仿宋_GB2312" w:hAnsi="Times New Roman" w:cs="Times New Roman"/>
          <w:snapToGrid w:val="0"/>
          <w:kern w:val="0"/>
          <w:sz w:val="32"/>
          <w:szCs w:val="20"/>
        </w:rPr>
        <w:t>。</w:t>
      </w:r>
      <w:r>
        <w:rPr>
          <w:rFonts w:ascii="Times New Roman" w:eastAsia="楷体_GB2312" w:hAnsi="Times New Roman" w:cs="Times New Roman"/>
          <w:snapToGrid w:val="0"/>
          <w:kern w:val="0"/>
          <w:sz w:val="32"/>
          <w:szCs w:val="20"/>
          <w:lang w:val="zh-CN"/>
        </w:rPr>
        <w:t>（责任部门：市交通局）</w:t>
      </w:r>
    </w:p>
    <w:p w:rsidR="00F54051" w:rsidRPr="003E4278" w:rsidRDefault="00184564" w:rsidP="003E4278">
      <w:pPr>
        <w:spacing w:line="540" w:lineRule="exact"/>
        <w:ind w:firstLineChars="200" w:firstLine="640"/>
        <w:rPr>
          <w:rFonts w:ascii="Times New Roman" w:eastAsia="仿宋_GB2312" w:hAnsi="Times New Roman" w:cs="Times New Roman"/>
          <w:snapToGrid w:val="0"/>
          <w:kern w:val="0"/>
          <w:sz w:val="32"/>
          <w:szCs w:val="20"/>
        </w:rPr>
      </w:pPr>
      <w:r>
        <w:rPr>
          <w:rFonts w:ascii="Times New Roman" w:eastAsia="楷体_GB2312" w:hAnsi="Times New Roman"/>
          <w:snapToGrid w:val="0"/>
          <w:sz w:val="32"/>
          <w:szCs w:val="20"/>
        </w:rPr>
        <w:lastRenderedPageBreak/>
        <w:t>17.</w:t>
      </w:r>
      <w:r>
        <w:rPr>
          <w:rFonts w:ascii="Times New Roman" w:eastAsia="楷体_GB2312" w:hAnsi="Times New Roman"/>
          <w:snapToGrid w:val="0"/>
          <w:sz w:val="32"/>
          <w:szCs w:val="20"/>
        </w:rPr>
        <w:t>支持物流企业</w:t>
      </w:r>
      <w:r>
        <w:rPr>
          <w:rFonts w:ascii="Times New Roman" w:eastAsia="楷体_GB2312" w:hAnsi="Times New Roman" w:hint="eastAsia"/>
          <w:snapToGrid w:val="0"/>
          <w:sz w:val="32"/>
          <w:szCs w:val="20"/>
        </w:rPr>
        <w:t>提档升级</w:t>
      </w:r>
      <w:r>
        <w:rPr>
          <w:rFonts w:ascii="Times New Roman" w:eastAsia="楷体_GB2312" w:hAnsi="Times New Roman"/>
          <w:snapToGrid w:val="0"/>
          <w:sz w:val="32"/>
          <w:szCs w:val="20"/>
        </w:rPr>
        <w:t>。</w:t>
      </w:r>
      <w:r>
        <w:rPr>
          <w:rFonts w:ascii="Times New Roman" w:eastAsia="仿宋_GB2312" w:hAnsi="Times New Roman" w:cs="Times New Roman"/>
          <w:snapToGrid w:val="0"/>
          <w:kern w:val="0"/>
          <w:sz w:val="32"/>
          <w:szCs w:val="20"/>
        </w:rPr>
        <w:t>对新评定为国家</w:t>
      </w:r>
      <w:r>
        <w:rPr>
          <w:rFonts w:ascii="Times New Roman" w:eastAsia="仿宋_GB2312" w:hAnsi="Times New Roman" w:cs="Times New Roman"/>
          <w:snapToGrid w:val="0"/>
          <w:kern w:val="0"/>
          <w:sz w:val="32"/>
          <w:szCs w:val="20"/>
        </w:rPr>
        <w:t>3A</w:t>
      </w:r>
      <w:r>
        <w:rPr>
          <w:rFonts w:ascii="Times New Roman" w:eastAsia="仿宋_GB2312" w:hAnsi="Times New Roman" w:cs="Times New Roman"/>
          <w:snapToGrid w:val="0"/>
          <w:kern w:val="0"/>
          <w:sz w:val="32"/>
          <w:szCs w:val="20"/>
        </w:rPr>
        <w:t>、</w:t>
      </w:r>
      <w:r>
        <w:rPr>
          <w:rFonts w:ascii="Times New Roman" w:eastAsia="仿宋_GB2312" w:hAnsi="Times New Roman" w:cs="Times New Roman"/>
          <w:snapToGrid w:val="0"/>
          <w:kern w:val="0"/>
          <w:sz w:val="32"/>
          <w:szCs w:val="20"/>
        </w:rPr>
        <w:t>4A</w:t>
      </w:r>
      <w:r>
        <w:rPr>
          <w:rFonts w:ascii="Times New Roman" w:eastAsia="仿宋_GB2312" w:hAnsi="Times New Roman" w:cs="Times New Roman"/>
          <w:snapToGrid w:val="0"/>
          <w:kern w:val="0"/>
          <w:sz w:val="32"/>
          <w:szCs w:val="20"/>
        </w:rPr>
        <w:t>、</w:t>
      </w:r>
      <w:r>
        <w:rPr>
          <w:rFonts w:ascii="Times New Roman" w:eastAsia="仿宋_GB2312" w:hAnsi="Times New Roman" w:cs="Times New Roman"/>
          <w:snapToGrid w:val="0"/>
          <w:kern w:val="0"/>
          <w:sz w:val="32"/>
          <w:szCs w:val="20"/>
        </w:rPr>
        <w:t>5A</w:t>
      </w:r>
      <w:r>
        <w:rPr>
          <w:rFonts w:ascii="Times New Roman" w:eastAsia="仿宋_GB2312" w:hAnsi="Times New Roman" w:cs="Times New Roman"/>
          <w:snapToGrid w:val="0"/>
          <w:kern w:val="0"/>
          <w:sz w:val="32"/>
          <w:szCs w:val="20"/>
        </w:rPr>
        <w:t>级物流企业分别一次性奖励</w:t>
      </w:r>
      <w:r>
        <w:rPr>
          <w:rFonts w:ascii="Times New Roman" w:eastAsia="仿宋_GB2312" w:hAnsi="Times New Roman" w:cs="Times New Roman"/>
          <w:snapToGrid w:val="0"/>
          <w:kern w:val="0"/>
          <w:sz w:val="32"/>
          <w:szCs w:val="20"/>
        </w:rPr>
        <w:t>20</w:t>
      </w:r>
      <w:r>
        <w:rPr>
          <w:rFonts w:ascii="Times New Roman" w:eastAsia="仿宋_GB2312" w:hAnsi="Times New Roman" w:cs="Times New Roman"/>
          <w:snapToGrid w:val="0"/>
          <w:kern w:val="0"/>
          <w:sz w:val="32"/>
          <w:szCs w:val="20"/>
        </w:rPr>
        <w:t>万元、</w:t>
      </w:r>
      <w:r>
        <w:rPr>
          <w:rFonts w:ascii="Times New Roman" w:eastAsia="仿宋_GB2312" w:hAnsi="Times New Roman" w:cs="Times New Roman"/>
          <w:snapToGrid w:val="0"/>
          <w:kern w:val="0"/>
          <w:sz w:val="32"/>
          <w:szCs w:val="20"/>
        </w:rPr>
        <w:t>30</w:t>
      </w:r>
      <w:r>
        <w:rPr>
          <w:rFonts w:ascii="Times New Roman" w:eastAsia="仿宋_GB2312" w:hAnsi="Times New Roman" w:cs="Times New Roman"/>
          <w:snapToGrid w:val="0"/>
          <w:kern w:val="0"/>
          <w:sz w:val="32"/>
          <w:szCs w:val="20"/>
        </w:rPr>
        <w:t>万元和</w:t>
      </w:r>
      <w:r>
        <w:rPr>
          <w:rFonts w:ascii="Times New Roman" w:eastAsia="仿宋_GB2312" w:hAnsi="Times New Roman" w:cs="Times New Roman"/>
          <w:snapToGrid w:val="0"/>
          <w:kern w:val="0"/>
          <w:sz w:val="32"/>
          <w:szCs w:val="20"/>
        </w:rPr>
        <w:t>50</w:t>
      </w:r>
      <w:r>
        <w:rPr>
          <w:rFonts w:ascii="Times New Roman" w:eastAsia="仿宋_GB2312" w:hAnsi="Times New Roman" w:cs="Times New Roman"/>
          <w:snapToGrid w:val="0"/>
          <w:kern w:val="0"/>
          <w:sz w:val="32"/>
          <w:szCs w:val="20"/>
        </w:rPr>
        <w:t>万元；企业提升</w:t>
      </w:r>
      <w:proofErr w:type="gramStart"/>
      <w:r>
        <w:rPr>
          <w:rFonts w:ascii="Times New Roman" w:eastAsia="仿宋_GB2312" w:hAnsi="Times New Roman" w:cs="Times New Roman"/>
          <w:snapToGrid w:val="0"/>
          <w:kern w:val="0"/>
          <w:sz w:val="32"/>
          <w:szCs w:val="20"/>
        </w:rPr>
        <w:t>级阶按</w:t>
      </w:r>
      <w:proofErr w:type="gramEnd"/>
      <w:r>
        <w:rPr>
          <w:rFonts w:ascii="Times New Roman" w:eastAsia="仿宋_GB2312" w:hAnsi="Times New Roman" w:cs="Times New Roman"/>
          <w:snapToGrid w:val="0"/>
          <w:kern w:val="0"/>
          <w:sz w:val="32"/>
          <w:szCs w:val="20"/>
        </w:rPr>
        <w:t>差额奖励。复评获得国家</w:t>
      </w:r>
      <w:r>
        <w:rPr>
          <w:rFonts w:ascii="Times New Roman" w:eastAsia="仿宋_GB2312" w:hAnsi="Times New Roman" w:cs="Times New Roman"/>
          <w:snapToGrid w:val="0"/>
          <w:kern w:val="0"/>
          <w:sz w:val="32"/>
          <w:szCs w:val="20"/>
        </w:rPr>
        <w:t>3A</w:t>
      </w:r>
      <w:r>
        <w:rPr>
          <w:rFonts w:ascii="Times New Roman" w:eastAsia="仿宋_GB2312" w:hAnsi="Times New Roman" w:cs="Times New Roman"/>
          <w:snapToGrid w:val="0"/>
          <w:kern w:val="0"/>
          <w:sz w:val="32"/>
          <w:szCs w:val="20"/>
        </w:rPr>
        <w:t>、</w:t>
      </w:r>
      <w:r>
        <w:rPr>
          <w:rFonts w:ascii="Times New Roman" w:eastAsia="仿宋_GB2312" w:hAnsi="Times New Roman" w:cs="Times New Roman"/>
          <w:snapToGrid w:val="0"/>
          <w:kern w:val="0"/>
          <w:sz w:val="32"/>
          <w:szCs w:val="20"/>
        </w:rPr>
        <w:t>4A</w:t>
      </w:r>
      <w:r>
        <w:rPr>
          <w:rFonts w:ascii="Times New Roman" w:eastAsia="仿宋_GB2312" w:hAnsi="Times New Roman" w:cs="Times New Roman"/>
          <w:snapToGrid w:val="0"/>
          <w:kern w:val="0"/>
          <w:sz w:val="32"/>
          <w:szCs w:val="20"/>
        </w:rPr>
        <w:t>、</w:t>
      </w:r>
      <w:r>
        <w:rPr>
          <w:rFonts w:ascii="Times New Roman" w:eastAsia="仿宋_GB2312" w:hAnsi="Times New Roman" w:cs="Times New Roman"/>
          <w:snapToGrid w:val="0"/>
          <w:kern w:val="0"/>
          <w:sz w:val="32"/>
          <w:szCs w:val="20"/>
        </w:rPr>
        <w:t>5A</w:t>
      </w:r>
      <w:r>
        <w:rPr>
          <w:rFonts w:ascii="Times New Roman" w:eastAsia="仿宋_GB2312" w:hAnsi="Times New Roman" w:cs="Times New Roman"/>
          <w:snapToGrid w:val="0"/>
          <w:kern w:val="0"/>
          <w:sz w:val="32"/>
          <w:szCs w:val="20"/>
        </w:rPr>
        <w:t>级物流企业的，当年奖励减半。对新入围省级、国家级物流示范园区的物流园，分别</w:t>
      </w:r>
      <w:r>
        <w:rPr>
          <w:rFonts w:ascii="Times New Roman" w:eastAsia="仿宋_GB2312" w:hAnsi="Times New Roman" w:cs="Times New Roman" w:hint="eastAsia"/>
          <w:snapToGrid w:val="0"/>
          <w:kern w:val="0"/>
          <w:sz w:val="32"/>
          <w:szCs w:val="20"/>
        </w:rPr>
        <w:t>给予</w:t>
      </w:r>
      <w:r>
        <w:rPr>
          <w:rFonts w:ascii="Times New Roman" w:eastAsia="仿宋_GB2312" w:hAnsi="Times New Roman" w:cs="Times New Roman"/>
          <w:snapToGrid w:val="0"/>
          <w:kern w:val="0"/>
          <w:sz w:val="32"/>
          <w:szCs w:val="20"/>
        </w:rPr>
        <w:t>所在区镇一次性奖励</w:t>
      </w:r>
      <w:r>
        <w:rPr>
          <w:rFonts w:ascii="Times New Roman" w:eastAsia="仿宋_GB2312" w:hAnsi="Times New Roman" w:cs="Times New Roman"/>
          <w:snapToGrid w:val="0"/>
          <w:kern w:val="0"/>
          <w:sz w:val="32"/>
          <w:szCs w:val="20"/>
        </w:rPr>
        <w:t>50</w:t>
      </w:r>
      <w:r>
        <w:rPr>
          <w:rFonts w:ascii="Times New Roman" w:eastAsia="仿宋_GB2312" w:hAnsi="Times New Roman" w:cs="Times New Roman"/>
          <w:snapToGrid w:val="0"/>
          <w:kern w:val="0"/>
          <w:sz w:val="32"/>
          <w:szCs w:val="20"/>
        </w:rPr>
        <w:t>万元和</w:t>
      </w:r>
      <w:r>
        <w:rPr>
          <w:rFonts w:ascii="Times New Roman" w:eastAsia="仿宋_GB2312" w:hAnsi="Times New Roman" w:cs="Times New Roman"/>
          <w:snapToGrid w:val="0"/>
          <w:kern w:val="0"/>
          <w:sz w:val="32"/>
          <w:szCs w:val="20"/>
        </w:rPr>
        <w:t>100</w:t>
      </w:r>
      <w:r>
        <w:rPr>
          <w:rFonts w:ascii="Times New Roman" w:eastAsia="仿宋_GB2312" w:hAnsi="Times New Roman" w:cs="Times New Roman"/>
          <w:snapToGrid w:val="0"/>
          <w:kern w:val="0"/>
          <w:sz w:val="32"/>
          <w:szCs w:val="20"/>
        </w:rPr>
        <w:t>万元。</w:t>
      </w:r>
      <w:r>
        <w:rPr>
          <w:rFonts w:ascii="Times New Roman" w:eastAsia="楷体_GB2312" w:hAnsi="Times New Roman" w:cs="Times New Roman"/>
          <w:snapToGrid w:val="0"/>
          <w:kern w:val="0"/>
          <w:sz w:val="32"/>
          <w:szCs w:val="20"/>
        </w:rPr>
        <w:t>（责任部门：市发展改革委、财政局、交通运输局</w:t>
      </w:r>
      <w:r>
        <w:rPr>
          <w:rFonts w:ascii="Times New Roman" w:eastAsia="楷体_GB2312" w:hAnsi="Times New Roman" w:cs="Times New Roman"/>
          <w:snapToGrid w:val="0"/>
          <w:kern w:val="0"/>
          <w:sz w:val="32"/>
          <w:szCs w:val="20"/>
        </w:rPr>
        <w:t>.</w:t>
      </w:r>
      <w:r>
        <w:rPr>
          <w:rFonts w:ascii="Times New Roman" w:eastAsia="楷体_GB2312" w:hAnsi="Times New Roman" w:cs="Times New Roman"/>
          <w:snapToGrid w:val="0"/>
          <w:kern w:val="0"/>
          <w:sz w:val="32"/>
          <w:szCs w:val="20"/>
          <w:lang w:val="zh-CN"/>
        </w:rPr>
        <w:t>该条款已在《关于促进启东市服务业繁荣发展若干政策意见》中实施</w:t>
      </w:r>
      <w:r>
        <w:rPr>
          <w:rFonts w:ascii="Times New Roman" w:eastAsia="楷体_GB2312" w:hAnsi="Times New Roman" w:cs="Times New Roman"/>
          <w:snapToGrid w:val="0"/>
          <w:kern w:val="0"/>
          <w:sz w:val="32"/>
          <w:szCs w:val="20"/>
        </w:rPr>
        <w:t>）</w:t>
      </w:r>
    </w:p>
    <w:p w:rsidR="00F54051" w:rsidRDefault="00184564">
      <w:pPr>
        <w:pStyle w:val="Default"/>
        <w:spacing w:line="540" w:lineRule="exact"/>
        <w:ind w:firstLineChars="200" w:firstLine="640"/>
        <w:jc w:val="both"/>
        <w:rPr>
          <w:rFonts w:ascii="Times New Roman" w:eastAsia="黑体" w:cs="Times New Roman"/>
          <w:color w:val="auto"/>
          <w:kern w:val="2"/>
          <w:sz w:val="32"/>
          <w:szCs w:val="32"/>
          <w:lang w:val="zh-CN"/>
        </w:rPr>
      </w:pPr>
      <w:r>
        <w:rPr>
          <w:rFonts w:ascii="Times New Roman" w:eastAsia="黑体" w:cs="Times New Roman" w:hint="eastAsia"/>
          <w:color w:val="auto"/>
          <w:kern w:val="2"/>
          <w:sz w:val="32"/>
          <w:szCs w:val="32"/>
          <w:lang w:val="zh-CN"/>
        </w:rPr>
        <w:t>六</w:t>
      </w:r>
      <w:r>
        <w:rPr>
          <w:rFonts w:ascii="Times New Roman" w:eastAsia="黑体" w:cs="Times New Roman"/>
          <w:color w:val="auto"/>
          <w:kern w:val="2"/>
          <w:sz w:val="32"/>
          <w:szCs w:val="32"/>
          <w:lang w:val="zh-CN"/>
        </w:rPr>
        <w:t>、打造金融服务平台</w:t>
      </w:r>
    </w:p>
    <w:p w:rsidR="00F54051" w:rsidRPr="003E4278" w:rsidRDefault="00184564" w:rsidP="003E4278">
      <w:pPr>
        <w:pStyle w:val="Default"/>
        <w:spacing w:line="540" w:lineRule="exact"/>
        <w:ind w:firstLineChars="200" w:firstLine="640"/>
        <w:jc w:val="both"/>
        <w:rPr>
          <w:rFonts w:ascii="Times New Roman" w:eastAsia="仿宋_GB2312" w:cs="Times New Roman"/>
          <w:snapToGrid w:val="0"/>
          <w:color w:val="auto"/>
          <w:sz w:val="32"/>
          <w:szCs w:val="20"/>
        </w:rPr>
      </w:pPr>
      <w:r>
        <w:rPr>
          <w:rFonts w:ascii="Times New Roman" w:eastAsia="楷体_GB2312" w:cs="Times New Roman"/>
          <w:snapToGrid w:val="0"/>
          <w:color w:val="auto"/>
          <w:sz w:val="32"/>
          <w:szCs w:val="20"/>
        </w:rPr>
        <w:t>18.</w:t>
      </w:r>
      <w:r>
        <w:rPr>
          <w:rFonts w:ascii="Times New Roman" w:eastAsia="楷体_GB2312" w:cs="Times New Roman"/>
          <w:snapToGrid w:val="0"/>
          <w:color w:val="auto"/>
          <w:sz w:val="32"/>
          <w:szCs w:val="20"/>
        </w:rPr>
        <w:t>鼓励金融服务机构扎根展业。</w:t>
      </w:r>
      <w:r>
        <w:rPr>
          <w:rFonts w:ascii="Times New Roman" w:eastAsia="仿宋_GB2312" w:cs="Times New Roman"/>
          <w:snapToGrid w:val="0"/>
          <w:color w:val="auto"/>
          <w:sz w:val="32"/>
          <w:szCs w:val="20"/>
        </w:rPr>
        <w:t>对经批准来我市新设的市级银行业分支机构，正常营业后，一年内贷款余额达到</w:t>
      </w:r>
      <w:r>
        <w:rPr>
          <w:rFonts w:ascii="Times New Roman" w:eastAsia="仿宋_GB2312" w:cs="Times New Roman"/>
          <w:snapToGrid w:val="0"/>
          <w:color w:val="auto"/>
          <w:sz w:val="32"/>
          <w:szCs w:val="20"/>
        </w:rPr>
        <w:t>5</w:t>
      </w:r>
      <w:r>
        <w:rPr>
          <w:rFonts w:ascii="Times New Roman" w:eastAsia="仿宋_GB2312" w:cs="Times New Roman"/>
          <w:snapToGrid w:val="0"/>
          <w:color w:val="auto"/>
          <w:sz w:val="32"/>
          <w:szCs w:val="20"/>
        </w:rPr>
        <w:t>亿元的，给予一次性奖励</w:t>
      </w:r>
      <w:r>
        <w:rPr>
          <w:rFonts w:ascii="Times New Roman" w:eastAsia="仿宋_GB2312" w:cs="Times New Roman"/>
          <w:snapToGrid w:val="0"/>
          <w:color w:val="auto"/>
          <w:sz w:val="32"/>
          <w:szCs w:val="20"/>
        </w:rPr>
        <w:t>8</w:t>
      </w:r>
      <w:r>
        <w:rPr>
          <w:rFonts w:ascii="Times New Roman" w:eastAsia="仿宋_GB2312" w:cs="Times New Roman"/>
          <w:snapToGrid w:val="0"/>
          <w:color w:val="auto"/>
          <w:sz w:val="32"/>
          <w:szCs w:val="20"/>
        </w:rPr>
        <w:t>万元；超过</w:t>
      </w:r>
      <w:r>
        <w:rPr>
          <w:rFonts w:ascii="Times New Roman" w:eastAsia="仿宋_GB2312" w:cs="Times New Roman"/>
          <w:snapToGrid w:val="0"/>
          <w:color w:val="auto"/>
          <w:sz w:val="32"/>
          <w:szCs w:val="20"/>
        </w:rPr>
        <w:t>8</w:t>
      </w:r>
      <w:r>
        <w:rPr>
          <w:rFonts w:ascii="Times New Roman" w:eastAsia="仿宋_GB2312" w:cs="Times New Roman"/>
          <w:snapToGrid w:val="0"/>
          <w:color w:val="auto"/>
          <w:sz w:val="32"/>
          <w:szCs w:val="20"/>
        </w:rPr>
        <w:t>亿元以上的，给予一次性奖励</w:t>
      </w:r>
      <w:r>
        <w:rPr>
          <w:rFonts w:ascii="Times New Roman" w:eastAsia="仿宋_GB2312" w:cs="Times New Roman"/>
          <w:snapToGrid w:val="0"/>
          <w:color w:val="auto"/>
          <w:sz w:val="32"/>
          <w:szCs w:val="20"/>
        </w:rPr>
        <w:t>15</w:t>
      </w:r>
      <w:r>
        <w:rPr>
          <w:rFonts w:ascii="Times New Roman" w:eastAsia="仿宋_GB2312" w:cs="Times New Roman"/>
          <w:snapToGrid w:val="0"/>
          <w:color w:val="auto"/>
          <w:sz w:val="32"/>
          <w:szCs w:val="20"/>
        </w:rPr>
        <w:t>万元。对新审批设立的保险、证券等金融机构，正常营业一年后，给予一次性奖励</w:t>
      </w:r>
      <w:r>
        <w:rPr>
          <w:rFonts w:ascii="Times New Roman" w:eastAsia="仿宋_GB2312" w:cs="Times New Roman"/>
          <w:snapToGrid w:val="0"/>
          <w:color w:val="auto"/>
          <w:sz w:val="32"/>
          <w:szCs w:val="20"/>
        </w:rPr>
        <w:t>3</w:t>
      </w:r>
      <w:r>
        <w:rPr>
          <w:rFonts w:ascii="Times New Roman" w:eastAsia="仿宋_GB2312" w:cs="Times New Roman"/>
          <w:snapToGrid w:val="0"/>
          <w:color w:val="auto"/>
          <w:sz w:val="32"/>
          <w:szCs w:val="20"/>
        </w:rPr>
        <w:t>万元。对新设地方金融从业机构，按其实</w:t>
      </w:r>
      <w:proofErr w:type="gramStart"/>
      <w:r>
        <w:rPr>
          <w:rFonts w:ascii="Times New Roman" w:eastAsia="仿宋_GB2312" w:cs="Times New Roman"/>
          <w:snapToGrid w:val="0"/>
          <w:color w:val="auto"/>
          <w:sz w:val="32"/>
          <w:szCs w:val="20"/>
        </w:rPr>
        <w:t>缴</w:t>
      </w:r>
      <w:proofErr w:type="gramEnd"/>
      <w:r>
        <w:rPr>
          <w:rFonts w:ascii="Times New Roman" w:eastAsia="仿宋_GB2312" w:cs="Times New Roman"/>
          <w:snapToGrid w:val="0"/>
          <w:color w:val="auto"/>
          <w:sz w:val="32"/>
          <w:szCs w:val="20"/>
        </w:rPr>
        <w:t>资金的</w:t>
      </w:r>
      <w:r>
        <w:rPr>
          <w:rFonts w:ascii="Times New Roman" w:eastAsia="仿宋_GB2312" w:cs="Times New Roman"/>
          <w:snapToGrid w:val="0"/>
          <w:color w:val="auto"/>
          <w:sz w:val="32"/>
          <w:szCs w:val="20"/>
        </w:rPr>
        <w:t>1</w:t>
      </w:r>
      <w:r>
        <w:rPr>
          <w:rFonts w:ascii="Times New Roman" w:eastAsia="仿宋_GB2312" w:cs="Times New Roman" w:hint="eastAsia"/>
          <w:snapToGrid w:val="0"/>
          <w:color w:val="auto"/>
          <w:sz w:val="32"/>
          <w:szCs w:val="20"/>
        </w:rPr>
        <w:t>‰</w:t>
      </w:r>
      <w:r>
        <w:rPr>
          <w:rFonts w:ascii="Times New Roman" w:eastAsia="仿宋_GB2312" w:cs="Times New Roman"/>
          <w:snapToGrid w:val="0"/>
          <w:color w:val="auto"/>
          <w:sz w:val="32"/>
          <w:szCs w:val="20"/>
        </w:rPr>
        <w:t>给予一次性开办费用补贴。</w:t>
      </w:r>
      <w:r>
        <w:rPr>
          <w:rFonts w:ascii="Times New Roman" w:eastAsia="仿宋_GB2312" w:cs="Times New Roman" w:hint="eastAsia"/>
          <w:snapToGrid w:val="0"/>
          <w:color w:val="auto"/>
          <w:sz w:val="32"/>
          <w:szCs w:val="20"/>
        </w:rPr>
        <w:t>奖励金额不超过</w:t>
      </w:r>
      <w:r>
        <w:rPr>
          <w:rFonts w:ascii="Times New Roman" w:eastAsia="仿宋_GB2312" w:cs="Times New Roman" w:hint="eastAsia"/>
          <w:snapToGrid w:val="0"/>
          <w:color w:val="auto"/>
          <w:sz w:val="32"/>
          <w:szCs w:val="20"/>
        </w:rPr>
        <w:t>10</w:t>
      </w:r>
      <w:r>
        <w:rPr>
          <w:rFonts w:ascii="Times New Roman" w:eastAsia="仿宋_GB2312" w:cs="Times New Roman" w:hint="eastAsia"/>
          <w:snapToGrid w:val="0"/>
          <w:color w:val="auto"/>
          <w:sz w:val="32"/>
          <w:szCs w:val="20"/>
        </w:rPr>
        <w:t>万元</w:t>
      </w:r>
      <w:r>
        <w:rPr>
          <w:rFonts w:ascii="Times New Roman" w:eastAsia="仿宋_GB2312" w:cs="Times New Roman"/>
          <w:snapToGrid w:val="0"/>
          <w:color w:val="auto"/>
          <w:sz w:val="32"/>
          <w:szCs w:val="20"/>
        </w:rPr>
        <w:t>。</w:t>
      </w:r>
      <w:r>
        <w:rPr>
          <w:rFonts w:ascii="Times New Roman" w:eastAsia="楷体_GB2312" w:cs="Times New Roman"/>
          <w:snapToGrid w:val="0"/>
          <w:color w:val="auto"/>
          <w:sz w:val="32"/>
          <w:szCs w:val="20"/>
          <w:lang w:val="zh-CN"/>
        </w:rPr>
        <w:t>（责任部门：市</w:t>
      </w:r>
      <w:r>
        <w:rPr>
          <w:rFonts w:ascii="Times New Roman" w:eastAsia="楷体_GB2312" w:cs="Times New Roman" w:hint="eastAsia"/>
          <w:snapToGrid w:val="0"/>
          <w:color w:val="auto"/>
          <w:sz w:val="32"/>
          <w:szCs w:val="20"/>
          <w:lang w:val="zh-CN"/>
        </w:rPr>
        <w:t>地方</w:t>
      </w:r>
      <w:r>
        <w:rPr>
          <w:rFonts w:ascii="Times New Roman" w:eastAsia="楷体_GB2312" w:cs="Times New Roman"/>
          <w:snapToGrid w:val="0"/>
          <w:color w:val="auto"/>
          <w:sz w:val="32"/>
          <w:szCs w:val="20"/>
          <w:lang w:val="zh-CN"/>
        </w:rPr>
        <w:t>金融监管局）</w:t>
      </w:r>
    </w:p>
    <w:p w:rsidR="00F54051" w:rsidRDefault="00184564">
      <w:pPr>
        <w:spacing w:line="540" w:lineRule="exact"/>
        <w:ind w:firstLineChars="200" w:firstLine="640"/>
        <w:rPr>
          <w:rFonts w:ascii="Times New Roman" w:eastAsia="仿宋_GB2312" w:cs="Times New Roman"/>
          <w:snapToGrid w:val="0"/>
          <w:sz w:val="32"/>
          <w:szCs w:val="20"/>
        </w:rPr>
      </w:pPr>
      <w:r>
        <w:rPr>
          <w:rFonts w:ascii="Times New Roman" w:eastAsia="仿宋_GB2312" w:hAnsi="Times New Roman" w:cs="Times New Roman"/>
          <w:snapToGrid w:val="0"/>
          <w:kern w:val="0"/>
          <w:sz w:val="32"/>
          <w:szCs w:val="20"/>
        </w:rPr>
        <w:t>19.</w:t>
      </w:r>
      <w:r>
        <w:rPr>
          <w:rFonts w:ascii="Times New Roman" w:eastAsia="楷体_GB2312" w:hAnsi="Times New Roman" w:cs="Times New Roman"/>
          <w:snapToGrid w:val="0"/>
          <w:kern w:val="0"/>
          <w:sz w:val="32"/>
          <w:szCs w:val="20"/>
        </w:rPr>
        <w:t>鼓励股权投资基金落户运营。</w:t>
      </w:r>
      <w:r>
        <w:rPr>
          <w:rFonts w:ascii="Times New Roman" w:eastAsia="仿宋_GB2312" w:cs="Times New Roman"/>
          <w:snapToGrid w:val="0"/>
          <w:sz w:val="32"/>
          <w:szCs w:val="20"/>
        </w:rPr>
        <w:t>在本市注册的股权投资基金管理企业注册资本（实际到账资金）达</w:t>
      </w:r>
      <w:r>
        <w:rPr>
          <w:rFonts w:ascii="Times New Roman" w:eastAsia="仿宋_GB2312" w:cs="Times New Roman"/>
          <w:snapToGrid w:val="0"/>
          <w:sz w:val="32"/>
          <w:szCs w:val="20"/>
        </w:rPr>
        <w:t>1000</w:t>
      </w:r>
      <w:r>
        <w:rPr>
          <w:rFonts w:ascii="Times New Roman" w:eastAsia="仿宋_GB2312" w:cs="Times New Roman"/>
          <w:snapToGrid w:val="0"/>
          <w:sz w:val="32"/>
          <w:szCs w:val="20"/>
        </w:rPr>
        <w:t>万元以上的，一次性奖励</w:t>
      </w:r>
      <w:r>
        <w:rPr>
          <w:rFonts w:ascii="Times New Roman" w:eastAsia="仿宋_GB2312" w:cs="Times New Roman"/>
          <w:snapToGrid w:val="0"/>
          <w:sz w:val="32"/>
          <w:szCs w:val="20"/>
        </w:rPr>
        <w:t>10</w:t>
      </w:r>
      <w:r>
        <w:rPr>
          <w:rFonts w:ascii="Times New Roman" w:eastAsia="仿宋_GB2312" w:cs="Times New Roman"/>
          <w:snapToGrid w:val="0"/>
          <w:sz w:val="32"/>
          <w:szCs w:val="20"/>
        </w:rPr>
        <w:t>万元；注册资本（实际到账资金）达</w:t>
      </w:r>
      <w:r>
        <w:rPr>
          <w:rFonts w:ascii="Times New Roman" w:eastAsia="仿宋_GB2312" w:cs="Times New Roman"/>
          <w:snapToGrid w:val="0"/>
          <w:sz w:val="32"/>
          <w:szCs w:val="20"/>
        </w:rPr>
        <w:t>5000</w:t>
      </w:r>
      <w:r>
        <w:rPr>
          <w:rFonts w:ascii="Times New Roman" w:eastAsia="仿宋_GB2312" w:cs="Times New Roman"/>
          <w:snapToGrid w:val="0"/>
          <w:sz w:val="32"/>
          <w:szCs w:val="20"/>
        </w:rPr>
        <w:t>万元的，一次性奖励</w:t>
      </w:r>
      <w:r>
        <w:rPr>
          <w:rFonts w:ascii="Times New Roman" w:eastAsia="仿宋_GB2312" w:cs="Times New Roman"/>
          <w:snapToGrid w:val="0"/>
          <w:sz w:val="32"/>
          <w:szCs w:val="20"/>
        </w:rPr>
        <w:t>30</w:t>
      </w:r>
      <w:r>
        <w:rPr>
          <w:rFonts w:ascii="Times New Roman" w:eastAsia="仿宋_GB2312" w:cs="Times New Roman"/>
          <w:snapToGrid w:val="0"/>
          <w:sz w:val="32"/>
          <w:szCs w:val="20"/>
        </w:rPr>
        <w:t>万元。本项申请须在完成备案且在本市完成首笔投资业务后提出。</w:t>
      </w:r>
    </w:p>
    <w:p w:rsidR="00F54051" w:rsidRDefault="00184564">
      <w:pPr>
        <w:spacing w:line="540" w:lineRule="exact"/>
        <w:ind w:firstLineChars="200" w:firstLine="640"/>
        <w:rPr>
          <w:rFonts w:ascii="Times New Roman" w:eastAsia="楷体_GB2312" w:hAnsi="Times New Roman" w:cs="Times New Roman"/>
          <w:snapToGrid w:val="0"/>
          <w:kern w:val="0"/>
          <w:sz w:val="32"/>
          <w:szCs w:val="20"/>
          <w:lang w:val="zh-CN"/>
        </w:rPr>
      </w:pPr>
      <w:r>
        <w:rPr>
          <w:rFonts w:ascii="Times New Roman" w:eastAsia="仿宋_GB2312" w:hAnsi="Times New Roman" w:cs="Times New Roman"/>
          <w:snapToGrid w:val="0"/>
          <w:kern w:val="0"/>
          <w:sz w:val="32"/>
          <w:szCs w:val="20"/>
        </w:rPr>
        <w:t>在本市注册的股权投资基金，根据企业当年实际募集资金的规模，给予一次性落户奖励：募集实际到账资金达到</w:t>
      </w:r>
      <w:r>
        <w:rPr>
          <w:rFonts w:ascii="Times New Roman" w:eastAsia="仿宋_GB2312" w:hAnsi="Times New Roman" w:cs="Times New Roman"/>
          <w:snapToGrid w:val="0"/>
          <w:kern w:val="0"/>
          <w:sz w:val="32"/>
          <w:szCs w:val="20"/>
        </w:rPr>
        <w:t>1</w:t>
      </w:r>
      <w:r>
        <w:rPr>
          <w:rFonts w:ascii="Times New Roman" w:eastAsia="仿宋_GB2312" w:hAnsi="Times New Roman" w:cs="Times New Roman"/>
          <w:snapToGrid w:val="0"/>
          <w:kern w:val="0"/>
          <w:sz w:val="32"/>
          <w:szCs w:val="20"/>
        </w:rPr>
        <w:t>亿元，奖励</w:t>
      </w:r>
      <w:r>
        <w:rPr>
          <w:rFonts w:ascii="Times New Roman" w:eastAsia="仿宋_GB2312" w:hAnsi="Times New Roman" w:cs="Times New Roman"/>
          <w:snapToGrid w:val="0"/>
          <w:kern w:val="0"/>
          <w:sz w:val="32"/>
          <w:szCs w:val="20"/>
        </w:rPr>
        <w:t>10</w:t>
      </w:r>
      <w:r>
        <w:rPr>
          <w:rFonts w:ascii="Times New Roman" w:eastAsia="仿宋_GB2312" w:hAnsi="Times New Roman" w:cs="Times New Roman"/>
          <w:snapToGrid w:val="0"/>
          <w:kern w:val="0"/>
          <w:sz w:val="32"/>
          <w:szCs w:val="20"/>
        </w:rPr>
        <w:t>万元；募集实际到账资金达到</w:t>
      </w:r>
      <w:r>
        <w:rPr>
          <w:rFonts w:ascii="Times New Roman" w:eastAsia="仿宋_GB2312" w:hAnsi="Times New Roman" w:cs="Times New Roman"/>
          <w:snapToGrid w:val="0"/>
          <w:kern w:val="0"/>
          <w:sz w:val="32"/>
          <w:szCs w:val="20"/>
        </w:rPr>
        <w:t>3</w:t>
      </w:r>
      <w:r>
        <w:rPr>
          <w:rFonts w:ascii="Times New Roman" w:eastAsia="仿宋_GB2312" w:hAnsi="Times New Roman" w:cs="Times New Roman"/>
          <w:snapToGrid w:val="0"/>
          <w:kern w:val="0"/>
          <w:sz w:val="32"/>
          <w:szCs w:val="20"/>
        </w:rPr>
        <w:t>亿元，奖励</w:t>
      </w:r>
      <w:r>
        <w:rPr>
          <w:rFonts w:ascii="Times New Roman" w:eastAsia="仿宋_GB2312" w:hAnsi="Times New Roman" w:cs="Times New Roman"/>
          <w:snapToGrid w:val="0"/>
          <w:kern w:val="0"/>
          <w:sz w:val="32"/>
          <w:szCs w:val="20"/>
        </w:rPr>
        <w:t>30</w:t>
      </w:r>
      <w:r>
        <w:rPr>
          <w:rFonts w:ascii="Times New Roman" w:eastAsia="仿宋_GB2312" w:hAnsi="Times New Roman" w:cs="Times New Roman"/>
          <w:snapToGrid w:val="0"/>
          <w:kern w:val="0"/>
          <w:sz w:val="32"/>
          <w:szCs w:val="20"/>
        </w:rPr>
        <w:t>万元；募集</w:t>
      </w:r>
      <w:r>
        <w:rPr>
          <w:rFonts w:ascii="Times New Roman" w:eastAsia="仿宋_GB2312" w:hAnsi="Times New Roman" w:cs="Times New Roman"/>
          <w:snapToGrid w:val="0"/>
          <w:kern w:val="0"/>
          <w:sz w:val="32"/>
          <w:szCs w:val="20"/>
        </w:rPr>
        <w:lastRenderedPageBreak/>
        <w:t>实际到账资金达到</w:t>
      </w:r>
      <w:r>
        <w:rPr>
          <w:rFonts w:ascii="Times New Roman" w:eastAsia="仿宋_GB2312" w:hAnsi="Times New Roman" w:cs="Times New Roman"/>
          <w:snapToGrid w:val="0"/>
          <w:kern w:val="0"/>
          <w:sz w:val="32"/>
          <w:szCs w:val="20"/>
        </w:rPr>
        <w:t>5</w:t>
      </w:r>
      <w:r>
        <w:rPr>
          <w:rFonts w:ascii="Times New Roman" w:eastAsia="仿宋_GB2312" w:hAnsi="Times New Roman" w:cs="Times New Roman"/>
          <w:snapToGrid w:val="0"/>
          <w:kern w:val="0"/>
          <w:sz w:val="32"/>
          <w:szCs w:val="20"/>
        </w:rPr>
        <w:t>亿元，奖励</w:t>
      </w:r>
      <w:r>
        <w:rPr>
          <w:rFonts w:ascii="Times New Roman" w:eastAsia="仿宋_GB2312" w:hAnsi="Times New Roman" w:cs="Times New Roman"/>
          <w:snapToGrid w:val="0"/>
          <w:kern w:val="0"/>
          <w:sz w:val="32"/>
          <w:szCs w:val="20"/>
        </w:rPr>
        <w:t>50</w:t>
      </w:r>
      <w:r>
        <w:rPr>
          <w:rFonts w:ascii="Times New Roman" w:eastAsia="仿宋_GB2312" w:hAnsi="Times New Roman" w:cs="Times New Roman"/>
          <w:snapToGrid w:val="0"/>
          <w:kern w:val="0"/>
          <w:sz w:val="32"/>
          <w:szCs w:val="20"/>
        </w:rPr>
        <w:t>万元。本项申请须在完成备案且在本市完成首笔投资业务后提出。</w:t>
      </w:r>
      <w:r>
        <w:rPr>
          <w:rFonts w:ascii="Times New Roman" w:eastAsia="仿宋_GB2312" w:cs="Times New Roman"/>
          <w:snapToGrid w:val="0"/>
          <w:sz w:val="32"/>
          <w:szCs w:val="20"/>
        </w:rPr>
        <w:t>（</w:t>
      </w:r>
      <w:r>
        <w:rPr>
          <w:rFonts w:ascii="Times New Roman" w:eastAsia="楷体_GB2312" w:cs="Times New Roman"/>
          <w:snapToGrid w:val="0"/>
          <w:sz w:val="32"/>
          <w:szCs w:val="20"/>
          <w:lang w:val="zh-CN"/>
        </w:rPr>
        <w:t>责任部门：</w:t>
      </w:r>
      <w:r>
        <w:rPr>
          <w:rFonts w:ascii="Times New Roman" w:eastAsia="楷体_GB2312" w:cs="Times New Roman"/>
          <w:snapToGrid w:val="0"/>
          <w:sz w:val="32"/>
          <w:szCs w:val="20"/>
        </w:rPr>
        <w:t>市财政局</w:t>
      </w:r>
      <w:r>
        <w:rPr>
          <w:rFonts w:ascii="Times New Roman" w:eastAsia="楷体_GB2312" w:cs="Times New Roman"/>
          <w:snapToGrid w:val="0"/>
          <w:sz w:val="32"/>
          <w:szCs w:val="20"/>
          <w:lang w:val="zh-CN"/>
        </w:rPr>
        <w:t>）</w:t>
      </w:r>
    </w:p>
    <w:p w:rsidR="00F54051" w:rsidRDefault="00184564">
      <w:pPr>
        <w:pStyle w:val="Default"/>
        <w:spacing w:line="540" w:lineRule="exact"/>
        <w:ind w:firstLineChars="200" w:firstLine="640"/>
        <w:jc w:val="both"/>
        <w:rPr>
          <w:rFonts w:ascii="Times New Roman" w:eastAsia="黑体" w:cs="Times New Roman"/>
          <w:color w:val="auto"/>
          <w:kern w:val="2"/>
          <w:sz w:val="32"/>
          <w:szCs w:val="32"/>
          <w:lang w:val="zh-CN"/>
        </w:rPr>
      </w:pPr>
      <w:r>
        <w:rPr>
          <w:rFonts w:ascii="Times New Roman" w:eastAsia="黑体" w:cs="Times New Roman"/>
          <w:color w:val="auto"/>
          <w:kern w:val="2"/>
          <w:sz w:val="32"/>
          <w:szCs w:val="32"/>
          <w:lang w:val="zh-CN"/>
        </w:rPr>
        <w:t>七、加强要素配套能力</w:t>
      </w:r>
    </w:p>
    <w:p w:rsidR="00F54051" w:rsidRPr="003E4278" w:rsidRDefault="00184564" w:rsidP="003E4278">
      <w:pPr>
        <w:pStyle w:val="Default"/>
        <w:spacing w:line="540" w:lineRule="exact"/>
        <w:ind w:firstLineChars="200" w:firstLine="640"/>
        <w:jc w:val="both"/>
        <w:rPr>
          <w:rFonts w:ascii="Times New Roman" w:eastAsia="方正仿宋_GBK" w:cs="Times New Roman"/>
          <w:sz w:val="32"/>
          <w:szCs w:val="32"/>
        </w:rPr>
      </w:pPr>
      <w:r>
        <w:rPr>
          <w:rFonts w:ascii="Times New Roman" w:eastAsia="楷体_GB2312" w:cs="Times New Roman"/>
          <w:snapToGrid w:val="0"/>
          <w:color w:val="auto"/>
          <w:sz w:val="32"/>
          <w:szCs w:val="20"/>
        </w:rPr>
        <w:t>20.</w:t>
      </w:r>
      <w:r>
        <w:rPr>
          <w:rFonts w:ascii="Times New Roman" w:eastAsia="楷体_GB2312" w:cs="Times New Roman"/>
          <w:snapToGrid w:val="0"/>
          <w:color w:val="auto"/>
          <w:sz w:val="32"/>
          <w:szCs w:val="20"/>
        </w:rPr>
        <w:t>鼓励生产性服务业企业入驻楼宇。</w:t>
      </w:r>
      <w:r>
        <w:rPr>
          <w:rFonts w:ascii="Times New Roman" w:eastAsia="方正仿宋_GBK" w:cs="Times New Roman"/>
          <w:sz w:val="32"/>
          <w:szCs w:val="32"/>
        </w:rPr>
        <w:t>在我市新注册落户的各类生产性服务业企业，入驻政府推荐楼宇并正式运营的，</w:t>
      </w:r>
      <w:r>
        <w:rPr>
          <w:rFonts w:ascii="Times New Roman" w:eastAsia="方正仿宋_GBK" w:cs="Times New Roman" w:hint="eastAsia"/>
          <w:sz w:val="32"/>
          <w:szCs w:val="32"/>
        </w:rPr>
        <w:t>对落户</w:t>
      </w:r>
      <w:r>
        <w:rPr>
          <w:rFonts w:ascii="Times New Roman" w:eastAsia="方正仿宋_GBK" w:cs="Times New Roman"/>
          <w:sz w:val="32"/>
          <w:szCs w:val="32"/>
        </w:rPr>
        <w:t>楼宇在</w:t>
      </w:r>
      <w:r>
        <w:rPr>
          <w:rFonts w:ascii="Times New Roman" w:eastAsia="方正仿宋_GBK" w:cs="Times New Roman"/>
          <w:sz w:val="32"/>
          <w:szCs w:val="32"/>
        </w:rPr>
        <w:t>3</w:t>
      </w:r>
      <w:r>
        <w:rPr>
          <w:rFonts w:ascii="Times New Roman" w:eastAsia="方正仿宋_GBK" w:cs="Times New Roman"/>
          <w:sz w:val="32"/>
          <w:szCs w:val="32"/>
        </w:rPr>
        <w:t>年内给予</w:t>
      </w:r>
      <w:r>
        <w:rPr>
          <w:rFonts w:ascii="Times New Roman" w:eastAsia="方正仿宋_GBK" w:cs="Times New Roman" w:hint="eastAsia"/>
          <w:sz w:val="32"/>
          <w:szCs w:val="32"/>
        </w:rPr>
        <w:t>每平方米</w:t>
      </w:r>
      <w:r>
        <w:rPr>
          <w:rFonts w:ascii="Times New Roman" w:eastAsia="方正仿宋_GBK" w:cs="Times New Roman"/>
          <w:sz w:val="32"/>
          <w:szCs w:val="32"/>
        </w:rPr>
        <w:t>1.2</w:t>
      </w:r>
      <w:r>
        <w:rPr>
          <w:rFonts w:ascii="Times New Roman" w:eastAsia="方正仿宋_GBK" w:cs="Times New Roman" w:hint="eastAsia"/>
          <w:sz w:val="32"/>
          <w:szCs w:val="32"/>
        </w:rPr>
        <w:t>元</w:t>
      </w:r>
      <w:r>
        <w:rPr>
          <w:rFonts w:ascii="Times New Roman" w:eastAsia="方正仿宋_GBK" w:cs="Times New Roman"/>
          <w:sz w:val="32"/>
          <w:szCs w:val="32"/>
        </w:rPr>
        <w:t>的租金奖励，在第</w:t>
      </w:r>
      <w:r>
        <w:rPr>
          <w:rFonts w:ascii="Times New Roman" w:eastAsia="方正仿宋_GBK" w:cs="Times New Roman"/>
          <w:sz w:val="32"/>
          <w:szCs w:val="32"/>
        </w:rPr>
        <w:t>4</w:t>
      </w:r>
      <w:r>
        <w:rPr>
          <w:rFonts w:ascii="Times New Roman" w:eastAsia="方正仿宋_GBK" w:cs="Times New Roman"/>
          <w:sz w:val="32"/>
          <w:szCs w:val="32"/>
        </w:rPr>
        <w:t>年、第</w:t>
      </w:r>
      <w:r>
        <w:rPr>
          <w:rFonts w:ascii="Times New Roman" w:eastAsia="方正仿宋_GBK" w:cs="Times New Roman"/>
          <w:sz w:val="32"/>
          <w:szCs w:val="32"/>
        </w:rPr>
        <w:t>5</w:t>
      </w:r>
      <w:r>
        <w:rPr>
          <w:rFonts w:ascii="Times New Roman" w:eastAsia="方正仿宋_GBK" w:cs="Times New Roman"/>
          <w:sz w:val="32"/>
          <w:szCs w:val="32"/>
        </w:rPr>
        <w:t>年给予</w:t>
      </w:r>
      <w:r>
        <w:rPr>
          <w:rFonts w:ascii="Times New Roman" w:eastAsia="方正仿宋_GBK" w:cs="Times New Roman"/>
          <w:sz w:val="32"/>
          <w:szCs w:val="32"/>
        </w:rPr>
        <w:t>50%</w:t>
      </w:r>
      <w:r>
        <w:rPr>
          <w:rFonts w:ascii="Times New Roman" w:eastAsia="方正仿宋_GBK" w:cs="Times New Roman"/>
          <w:sz w:val="32"/>
          <w:szCs w:val="32"/>
        </w:rPr>
        <w:t>的租金奖励，</w:t>
      </w:r>
      <w:r>
        <w:rPr>
          <w:rFonts w:ascii="Times New Roman" w:eastAsia="方正仿宋_GBK" w:cs="Times New Roman" w:hint="eastAsia"/>
          <w:sz w:val="32"/>
          <w:szCs w:val="32"/>
        </w:rPr>
        <w:t>由</w:t>
      </w:r>
      <w:r>
        <w:rPr>
          <w:rFonts w:ascii="Times New Roman" w:eastAsia="方正仿宋_GBK" w:cs="Times New Roman"/>
          <w:sz w:val="32"/>
          <w:szCs w:val="32"/>
        </w:rPr>
        <w:t>楼宇</w:t>
      </w:r>
      <w:r>
        <w:rPr>
          <w:rFonts w:ascii="Times New Roman" w:eastAsia="方正仿宋_GBK" w:cs="Times New Roman" w:hint="eastAsia"/>
          <w:sz w:val="32"/>
          <w:szCs w:val="32"/>
        </w:rPr>
        <w:t>运营企业对入驻</w:t>
      </w:r>
      <w:r>
        <w:rPr>
          <w:rFonts w:ascii="Times New Roman" w:eastAsia="方正仿宋_GBK" w:cs="Times New Roman"/>
          <w:sz w:val="32"/>
          <w:szCs w:val="32"/>
        </w:rPr>
        <w:t>企业进行租金减免或优惠</w:t>
      </w:r>
      <w:r>
        <w:rPr>
          <w:rFonts w:ascii="Times New Roman" w:eastAsia="方正仿宋_GBK" w:cs="Times New Roman" w:hint="eastAsia"/>
          <w:sz w:val="32"/>
          <w:szCs w:val="32"/>
        </w:rPr>
        <w:t>；对</w:t>
      </w:r>
      <w:r>
        <w:rPr>
          <w:rFonts w:ascii="Times New Roman" w:eastAsia="方正仿宋_GBK" w:cs="Times New Roman"/>
          <w:sz w:val="32"/>
          <w:szCs w:val="32"/>
        </w:rPr>
        <w:t>新注册落户的各类生产性服务业企业</w:t>
      </w:r>
      <w:r>
        <w:rPr>
          <w:rFonts w:ascii="Times New Roman" w:eastAsia="方正仿宋_GBK" w:cs="Times New Roman" w:hint="eastAsia"/>
          <w:sz w:val="32"/>
          <w:szCs w:val="32"/>
        </w:rPr>
        <w:t>，</w:t>
      </w:r>
      <w:r>
        <w:rPr>
          <w:rFonts w:ascii="Times New Roman" w:eastAsia="仿宋_GB2312" w:cs="Times New Roman"/>
          <w:snapToGrid w:val="0"/>
          <w:sz w:val="32"/>
          <w:szCs w:val="20"/>
        </w:rPr>
        <w:t>且</w:t>
      </w:r>
      <w:r>
        <w:rPr>
          <w:rFonts w:ascii="Times New Roman" w:eastAsia="仿宋_GB2312" w:cs="Times New Roman" w:hint="eastAsia"/>
          <w:snapToGrid w:val="0"/>
          <w:sz w:val="32"/>
          <w:szCs w:val="20"/>
        </w:rPr>
        <w:t>从业</w:t>
      </w:r>
      <w:r>
        <w:rPr>
          <w:rFonts w:ascii="Times New Roman" w:eastAsia="仿宋_GB2312" w:cs="Times New Roman"/>
          <w:snapToGrid w:val="0"/>
          <w:sz w:val="32"/>
          <w:szCs w:val="20"/>
        </w:rPr>
        <w:t>人数</w:t>
      </w:r>
      <w:r>
        <w:rPr>
          <w:rFonts w:ascii="Times New Roman" w:eastAsia="仿宋_GB2312" w:cs="Times New Roman"/>
          <w:snapToGrid w:val="0"/>
          <w:sz w:val="32"/>
          <w:szCs w:val="20"/>
        </w:rPr>
        <w:t>10</w:t>
      </w:r>
      <w:r>
        <w:rPr>
          <w:rFonts w:ascii="Times New Roman" w:eastAsia="仿宋_GB2312" w:cs="Times New Roman"/>
          <w:snapToGrid w:val="0"/>
          <w:sz w:val="32"/>
          <w:szCs w:val="20"/>
        </w:rPr>
        <w:t>人以上</w:t>
      </w:r>
      <w:r>
        <w:rPr>
          <w:rFonts w:ascii="Times New Roman" w:eastAsia="仿宋_GB2312" w:cs="Times New Roman" w:hint="eastAsia"/>
          <w:snapToGrid w:val="0"/>
          <w:sz w:val="32"/>
          <w:szCs w:val="20"/>
        </w:rPr>
        <w:t>（以</w:t>
      </w:r>
      <w:r>
        <w:rPr>
          <w:rFonts w:ascii="Times New Roman" w:eastAsia="仿宋_GB2312" w:cs="Times New Roman"/>
          <w:snapToGrid w:val="0"/>
          <w:sz w:val="32"/>
          <w:szCs w:val="20"/>
        </w:rPr>
        <w:t>当年社保</w:t>
      </w:r>
      <w:r>
        <w:rPr>
          <w:rFonts w:ascii="Times New Roman" w:eastAsia="仿宋_GB2312" w:cs="Times New Roman" w:hint="eastAsia"/>
          <w:snapToGrid w:val="0"/>
          <w:sz w:val="32"/>
          <w:szCs w:val="20"/>
        </w:rPr>
        <w:t>缴纳</w:t>
      </w:r>
      <w:r>
        <w:rPr>
          <w:rFonts w:ascii="Times New Roman" w:eastAsia="仿宋_GB2312" w:cs="Times New Roman"/>
          <w:snapToGrid w:val="0"/>
          <w:sz w:val="32"/>
          <w:szCs w:val="20"/>
        </w:rPr>
        <w:t>人数为准</w:t>
      </w:r>
      <w:r>
        <w:rPr>
          <w:rFonts w:ascii="Times New Roman" w:eastAsia="仿宋_GB2312" w:cs="Times New Roman" w:hint="eastAsia"/>
          <w:snapToGrid w:val="0"/>
          <w:sz w:val="32"/>
          <w:szCs w:val="20"/>
        </w:rPr>
        <w:t>）、</w:t>
      </w:r>
      <w:r>
        <w:rPr>
          <w:rFonts w:ascii="Times New Roman" w:eastAsia="方正仿宋_GBK" w:cs="Times New Roman" w:hint="eastAsia"/>
          <w:sz w:val="32"/>
          <w:szCs w:val="32"/>
        </w:rPr>
        <w:t>年应税销售</w:t>
      </w:r>
      <w:r>
        <w:rPr>
          <w:rFonts w:ascii="Times New Roman" w:eastAsia="方正仿宋_GBK" w:cs="Times New Roman"/>
          <w:sz w:val="32"/>
          <w:szCs w:val="32"/>
        </w:rPr>
        <w:t>超过</w:t>
      </w:r>
      <w:r>
        <w:rPr>
          <w:rFonts w:ascii="Times New Roman" w:eastAsia="方正仿宋_GBK" w:cs="Times New Roman" w:hint="eastAsia"/>
          <w:sz w:val="32"/>
          <w:szCs w:val="32"/>
        </w:rPr>
        <w:t>50</w:t>
      </w:r>
      <w:r>
        <w:rPr>
          <w:rFonts w:ascii="Times New Roman" w:eastAsia="方正仿宋_GBK" w:cs="Times New Roman" w:hint="eastAsia"/>
          <w:sz w:val="32"/>
          <w:szCs w:val="32"/>
        </w:rPr>
        <w:t>万</w:t>
      </w:r>
      <w:r>
        <w:rPr>
          <w:rFonts w:ascii="Times New Roman" w:eastAsia="方正仿宋_GBK" w:cs="Times New Roman"/>
          <w:sz w:val="32"/>
          <w:szCs w:val="32"/>
        </w:rPr>
        <w:t>，</w:t>
      </w:r>
      <w:r>
        <w:rPr>
          <w:rFonts w:ascii="Times New Roman" w:eastAsia="方正仿宋_GBK" w:cs="Times New Roman"/>
          <w:sz w:val="32"/>
          <w:szCs w:val="32"/>
        </w:rPr>
        <w:t>3</w:t>
      </w:r>
      <w:r>
        <w:rPr>
          <w:rFonts w:ascii="Times New Roman" w:eastAsia="方正仿宋_GBK" w:cs="Times New Roman"/>
          <w:sz w:val="32"/>
          <w:szCs w:val="32"/>
        </w:rPr>
        <w:t>年内给予</w:t>
      </w:r>
      <w:r>
        <w:rPr>
          <w:rFonts w:ascii="Times New Roman" w:eastAsia="方正仿宋_GBK" w:cs="Times New Roman"/>
          <w:sz w:val="32"/>
          <w:szCs w:val="32"/>
        </w:rPr>
        <w:t>100%</w:t>
      </w:r>
      <w:r>
        <w:rPr>
          <w:rFonts w:ascii="Times New Roman" w:eastAsia="方正仿宋_GBK" w:cs="Times New Roman"/>
          <w:sz w:val="32"/>
          <w:szCs w:val="32"/>
        </w:rPr>
        <w:t>的网络费用补助</w:t>
      </w:r>
      <w:r>
        <w:rPr>
          <w:rFonts w:ascii="Times New Roman" w:eastAsia="方正仿宋_GBK" w:cs="Times New Roman" w:hint="eastAsia"/>
          <w:sz w:val="32"/>
          <w:szCs w:val="32"/>
        </w:rPr>
        <w:t>，</w:t>
      </w:r>
      <w:r>
        <w:rPr>
          <w:rFonts w:ascii="Times New Roman" w:eastAsia="方正仿宋_GBK" w:cs="Times New Roman"/>
          <w:sz w:val="32"/>
          <w:szCs w:val="32"/>
        </w:rPr>
        <w:t>最高不超过</w:t>
      </w:r>
      <w:r>
        <w:rPr>
          <w:rFonts w:ascii="Times New Roman" w:eastAsia="方正仿宋_GBK" w:cs="Times New Roman" w:hint="eastAsia"/>
          <w:sz w:val="32"/>
          <w:szCs w:val="32"/>
        </w:rPr>
        <w:t>1</w:t>
      </w:r>
      <w:r>
        <w:rPr>
          <w:rFonts w:ascii="Times New Roman" w:eastAsia="方正仿宋_GBK" w:cs="Times New Roman" w:hint="eastAsia"/>
          <w:sz w:val="32"/>
          <w:szCs w:val="32"/>
        </w:rPr>
        <w:t>万元</w:t>
      </w:r>
      <w:r>
        <w:rPr>
          <w:rFonts w:ascii="Times New Roman" w:eastAsia="楷体_GB2312" w:cs="Times New Roman"/>
          <w:snapToGrid w:val="0"/>
          <w:color w:val="auto"/>
          <w:sz w:val="32"/>
          <w:szCs w:val="20"/>
        </w:rPr>
        <w:t>（</w:t>
      </w:r>
      <w:r>
        <w:rPr>
          <w:rFonts w:ascii="Times New Roman" w:eastAsia="楷体_GB2312" w:cs="Times New Roman"/>
          <w:snapToGrid w:val="0"/>
          <w:sz w:val="32"/>
          <w:szCs w:val="20"/>
        </w:rPr>
        <w:t>责任部门：</w:t>
      </w:r>
      <w:r>
        <w:rPr>
          <w:rFonts w:ascii="Times New Roman" w:eastAsia="楷体_GB2312" w:cs="Times New Roman"/>
          <w:snapToGrid w:val="0"/>
          <w:color w:val="auto"/>
          <w:sz w:val="32"/>
          <w:szCs w:val="20"/>
        </w:rPr>
        <w:t>市商务局）</w:t>
      </w:r>
      <w:r>
        <w:rPr>
          <w:rFonts w:ascii="Times New Roman" w:eastAsia="楷体_GB2312" w:cs="Times New Roman" w:hint="eastAsia"/>
          <w:snapToGrid w:val="0"/>
          <w:color w:val="auto"/>
          <w:sz w:val="32"/>
          <w:szCs w:val="20"/>
        </w:rPr>
        <w:t>。</w:t>
      </w:r>
    </w:p>
    <w:p w:rsidR="00F54051" w:rsidRDefault="00184564">
      <w:pPr>
        <w:pStyle w:val="Default"/>
        <w:spacing w:line="540" w:lineRule="exact"/>
        <w:ind w:firstLineChars="200" w:firstLine="640"/>
        <w:jc w:val="both"/>
        <w:rPr>
          <w:rFonts w:ascii="Times New Roman" w:eastAsia="楷体_GB2312" w:cs="Times New Roman"/>
          <w:snapToGrid w:val="0"/>
          <w:color w:val="auto"/>
          <w:sz w:val="32"/>
          <w:szCs w:val="20"/>
        </w:rPr>
      </w:pPr>
      <w:r>
        <w:rPr>
          <w:rFonts w:ascii="Times New Roman" w:eastAsia="楷体_GB2312" w:cs="Times New Roman"/>
          <w:snapToGrid w:val="0"/>
          <w:color w:val="auto"/>
          <w:sz w:val="32"/>
          <w:szCs w:val="20"/>
        </w:rPr>
        <w:t>21.</w:t>
      </w:r>
      <w:r>
        <w:rPr>
          <w:rFonts w:ascii="Times New Roman" w:eastAsia="楷体_GB2312" w:cs="Times New Roman"/>
          <w:snapToGrid w:val="0"/>
          <w:color w:val="auto"/>
          <w:sz w:val="32"/>
          <w:szCs w:val="20"/>
        </w:rPr>
        <w:t>加强生产性服务业企业人才保障。</w:t>
      </w:r>
      <w:r>
        <w:rPr>
          <w:rFonts w:ascii="Times New Roman" w:eastAsia="方正仿宋_GBK" w:cs="Times New Roman"/>
          <w:sz w:val="32"/>
          <w:szCs w:val="32"/>
        </w:rPr>
        <w:t>在我市注册落户的生产性服务业企业，企业的高级管理人才、各类技术人才，可以参照享受我市各项人才扶持政策</w:t>
      </w:r>
      <w:r>
        <w:rPr>
          <w:rFonts w:ascii="仿宋_GB2312" w:eastAsia="仿宋_GB2312" w:hAnsi="仿宋_GB2312" w:cs="仿宋_GB2312" w:hint="eastAsia"/>
          <w:color w:val="auto"/>
          <w:sz w:val="32"/>
          <w:szCs w:val="32"/>
        </w:rPr>
        <w:t>（金融、供电、烟草、通信运营商等中央、省属企业和商贸、房地产企业等除外）</w:t>
      </w:r>
      <w:r>
        <w:rPr>
          <w:rFonts w:ascii="Times New Roman" w:eastAsia="方正仿宋_GBK" w:cs="Times New Roman"/>
          <w:sz w:val="32"/>
          <w:szCs w:val="32"/>
        </w:rPr>
        <w:t>。</w:t>
      </w:r>
      <w:r>
        <w:rPr>
          <w:rFonts w:ascii="Times New Roman" w:eastAsia="楷体_GB2312" w:cs="Times New Roman"/>
          <w:snapToGrid w:val="0"/>
          <w:color w:val="auto"/>
          <w:sz w:val="32"/>
          <w:szCs w:val="20"/>
        </w:rPr>
        <w:t>（</w:t>
      </w:r>
      <w:r>
        <w:rPr>
          <w:rFonts w:ascii="Times New Roman" w:eastAsia="楷体_GB2312" w:cs="Times New Roman"/>
          <w:snapToGrid w:val="0"/>
          <w:sz w:val="32"/>
          <w:szCs w:val="20"/>
        </w:rPr>
        <w:t>责任部门：</w:t>
      </w:r>
      <w:r>
        <w:rPr>
          <w:rFonts w:ascii="Times New Roman" w:eastAsia="楷体_GB2312" w:cs="Times New Roman"/>
          <w:snapToGrid w:val="0"/>
          <w:color w:val="auto"/>
          <w:sz w:val="32"/>
          <w:szCs w:val="20"/>
        </w:rPr>
        <w:t>市</w:t>
      </w:r>
      <w:proofErr w:type="gramStart"/>
      <w:r>
        <w:rPr>
          <w:rFonts w:ascii="Times New Roman" w:eastAsia="楷体_GB2312" w:cs="Times New Roman"/>
          <w:snapToGrid w:val="0"/>
          <w:color w:val="auto"/>
          <w:sz w:val="32"/>
          <w:szCs w:val="20"/>
        </w:rPr>
        <w:t>人社局</w:t>
      </w:r>
      <w:proofErr w:type="gramEnd"/>
      <w:r>
        <w:rPr>
          <w:rFonts w:ascii="Times New Roman" w:eastAsia="楷体_GB2312" w:cs="Times New Roman"/>
          <w:snapToGrid w:val="0"/>
          <w:color w:val="auto"/>
          <w:sz w:val="32"/>
          <w:szCs w:val="20"/>
        </w:rPr>
        <w:t>）</w:t>
      </w:r>
    </w:p>
    <w:p w:rsidR="00F54051" w:rsidRDefault="00184564">
      <w:pPr>
        <w:pStyle w:val="Default"/>
        <w:spacing w:line="540" w:lineRule="exact"/>
        <w:ind w:firstLineChars="200" w:firstLine="640"/>
        <w:rPr>
          <w:rFonts w:ascii="Times New Roman" w:eastAsia="黑体" w:cs="黑体"/>
          <w:color w:val="auto"/>
          <w:kern w:val="2"/>
          <w:sz w:val="32"/>
          <w:szCs w:val="32"/>
          <w:lang w:val="zh-CN"/>
        </w:rPr>
      </w:pPr>
      <w:r>
        <w:rPr>
          <w:rFonts w:ascii="Times New Roman" w:eastAsia="黑体" w:cs="黑体" w:hint="eastAsia"/>
          <w:color w:val="auto"/>
          <w:kern w:val="2"/>
          <w:sz w:val="32"/>
          <w:szCs w:val="32"/>
          <w:lang w:val="zh-CN"/>
        </w:rPr>
        <w:t>八、附则</w:t>
      </w:r>
    </w:p>
    <w:p w:rsidR="00F54051" w:rsidRDefault="00184564">
      <w:pPr>
        <w:adjustRightInd w:val="0"/>
        <w:snapToGrid w:val="0"/>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22. </w:t>
      </w:r>
      <w:r>
        <w:rPr>
          <w:rFonts w:ascii="Times New Roman" w:eastAsia="仿宋_GB2312" w:hAnsi="Times New Roman" w:cs="仿宋_GB2312" w:hint="eastAsia"/>
          <w:sz w:val="32"/>
          <w:szCs w:val="32"/>
        </w:rPr>
        <w:t>市成立生产性服务业发展领导小组，由市政府分管领导任组长，</w:t>
      </w:r>
      <w:r>
        <w:rPr>
          <w:rFonts w:ascii="Times New Roman" w:eastAsia="仿宋_GB2312" w:hAnsi="Times New Roman" w:cs="仿宋_GB2312"/>
          <w:sz w:val="32"/>
          <w:szCs w:val="32"/>
        </w:rPr>
        <w:t>副组长</w:t>
      </w:r>
      <w:r>
        <w:rPr>
          <w:rFonts w:ascii="Times New Roman" w:eastAsia="仿宋_GB2312" w:hAnsi="Times New Roman" w:cs="仿宋_GB2312" w:hint="eastAsia"/>
          <w:sz w:val="32"/>
          <w:szCs w:val="32"/>
        </w:rPr>
        <w:t>由</w:t>
      </w:r>
      <w:r>
        <w:rPr>
          <w:rFonts w:ascii="Times New Roman" w:eastAsia="仿宋_GB2312" w:hAnsi="Times New Roman" w:cs="仿宋_GB2312"/>
          <w:sz w:val="32"/>
          <w:szCs w:val="32"/>
        </w:rPr>
        <w:t>发展改革委、商务局</w:t>
      </w:r>
      <w:r>
        <w:rPr>
          <w:rFonts w:ascii="Times New Roman" w:eastAsia="仿宋_GB2312" w:hAnsi="Times New Roman" w:cs="仿宋_GB2312" w:hint="eastAsia"/>
          <w:sz w:val="32"/>
          <w:szCs w:val="32"/>
        </w:rPr>
        <w:t>主要领导</w:t>
      </w:r>
      <w:r>
        <w:rPr>
          <w:rFonts w:ascii="Times New Roman" w:eastAsia="仿宋_GB2312" w:hAnsi="Times New Roman" w:cs="仿宋_GB2312"/>
          <w:sz w:val="32"/>
          <w:szCs w:val="32"/>
        </w:rPr>
        <w:t>担任</w:t>
      </w:r>
      <w:r>
        <w:rPr>
          <w:rFonts w:ascii="Times New Roman" w:eastAsia="仿宋_GB2312" w:hAnsi="Times New Roman" w:cs="仿宋_GB2312" w:hint="eastAsia"/>
          <w:sz w:val="32"/>
          <w:szCs w:val="32"/>
        </w:rPr>
        <w:t>，科技局、财政局</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交通运输局、地方金融监管局、税务局、市场监管局、</w:t>
      </w:r>
      <w:proofErr w:type="gramStart"/>
      <w:r>
        <w:rPr>
          <w:rFonts w:ascii="Times New Roman" w:eastAsia="仿宋_GB2312" w:hAnsi="Times New Roman" w:cs="仿宋_GB2312"/>
          <w:sz w:val="32"/>
          <w:szCs w:val="32"/>
        </w:rPr>
        <w:t>人社局</w:t>
      </w:r>
      <w:proofErr w:type="gramEnd"/>
      <w:r>
        <w:rPr>
          <w:rFonts w:ascii="Times New Roman" w:eastAsia="仿宋_GB2312" w:hAnsi="Times New Roman" w:cs="仿宋_GB2312" w:hint="eastAsia"/>
          <w:sz w:val="32"/>
          <w:szCs w:val="32"/>
        </w:rPr>
        <w:t>为成员单位；领导小组下设办公室，办公地点设在市发展改革委，由发展</w:t>
      </w:r>
      <w:r>
        <w:rPr>
          <w:rFonts w:ascii="Times New Roman" w:eastAsia="仿宋_GB2312" w:hAnsi="Times New Roman" w:cs="仿宋_GB2312"/>
          <w:sz w:val="32"/>
          <w:szCs w:val="32"/>
        </w:rPr>
        <w:t>改革委</w:t>
      </w:r>
      <w:r>
        <w:rPr>
          <w:rFonts w:ascii="Times New Roman" w:eastAsia="仿宋_GB2312" w:hAnsi="Times New Roman" w:cs="仿宋_GB2312" w:hint="eastAsia"/>
          <w:sz w:val="32"/>
          <w:szCs w:val="32"/>
        </w:rPr>
        <w:t>分管负责同志兼任办公室主任。</w:t>
      </w:r>
    </w:p>
    <w:p w:rsidR="00F54051" w:rsidRDefault="00184564">
      <w:pPr>
        <w:adjustRightInd w:val="0"/>
        <w:snapToGrid w:val="0"/>
        <w:spacing w:line="540" w:lineRule="exact"/>
        <w:ind w:firstLineChars="200" w:firstLine="620"/>
        <w:rPr>
          <w:rFonts w:ascii="Times New Roman" w:eastAsia="仿宋_GB2312" w:hAnsi="Times New Roman" w:cs="仿宋_GB2312"/>
          <w:sz w:val="32"/>
          <w:szCs w:val="32"/>
        </w:rPr>
      </w:pPr>
      <w:r>
        <w:rPr>
          <w:rFonts w:ascii="Times New Roman" w:eastAsia="仿宋_GB2312" w:hAnsi="Times New Roman" w:cs="仿宋_GB2312" w:hint="eastAsia"/>
          <w:kern w:val="0"/>
          <w:sz w:val="31"/>
          <w:szCs w:val="31"/>
          <w:lang w:bidi="ar"/>
        </w:rPr>
        <w:t xml:space="preserve">23. </w:t>
      </w:r>
      <w:r>
        <w:rPr>
          <w:rFonts w:ascii="Times New Roman" w:eastAsia="仿宋_GB2312" w:hAnsi="Times New Roman" w:cs="仿宋_GB2312" w:hint="eastAsia"/>
          <w:sz w:val="32"/>
          <w:szCs w:val="32"/>
        </w:rPr>
        <w:t>申报程序。项目奖励实行申报制，符合奖励条件的企业，</w:t>
      </w:r>
      <w:r>
        <w:rPr>
          <w:rFonts w:ascii="Times New Roman" w:eastAsia="仿宋_GB2312" w:hAnsi="Times New Roman" w:cs="仿宋_GB2312" w:hint="eastAsia"/>
          <w:sz w:val="32"/>
          <w:szCs w:val="32"/>
        </w:rPr>
        <w:lastRenderedPageBreak/>
        <w:t>根据通知要求，向所在区镇提出申请，所在区镇对申报单位资格、材料的真实性和完整性等进行审查，提出初审意见后报市生产性服务业发展领导小组办公室；市生产性服务业发展领导小组办公室统一受理申报材料，根据工作职责交由各行业主管部门进行审核后，召集市相关单位进行联合审核，报市委、市政府批准后兑现。当年度</w:t>
      </w:r>
      <w:r>
        <w:rPr>
          <w:rFonts w:ascii="Times New Roman" w:eastAsia="仿宋_GB2312" w:hAnsi="Times New Roman" w:cs="仿宋_GB2312"/>
          <w:sz w:val="32"/>
          <w:szCs w:val="32"/>
        </w:rPr>
        <w:t>奖励</w:t>
      </w:r>
      <w:r>
        <w:rPr>
          <w:rFonts w:ascii="Times New Roman" w:eastAsia="仿宋_GB2312" w:hAnsi="Times New Roman" w:cs="仿宋_GB2312" w:hint="eastAsia"/>
          <w:sz w:val="32"/>
          <w:szCs w:val="32"/>
        </w:rPr>
        <w:t>次年</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月份下发</w:t>
      </w:r>
      <w:r>
        <w:rPr>
          <w:rFonts w:ascii="Times New Roman" w:eastAsia="仿宋_GB2312" w:hAnsi="Times New Roman" w:cs="仿宋_GB2312"/>
          <w:sz w:val="32"/>
          <w:szCs w:val="32"/>
        </w:rPr>
        <w:t>通知</w:t>
      </w:r>
      <w:r>
        <w:rPr>
          <w:rFonts w:ascii="Times New Roman" w:eastAsia="仿宋_GB2312" w:hAnsi="Times New Roman" w:cs="仿宋_GB2312" w:hint="eastAsia"/>
          <w:sz w:val="32"/>
          <w:szCs w:val="32"/>
        </w:rPr>
        <w:t>组织</w:t>
      </w:r>
      <w:r>
        <w:rPr>
          <w:rFonts w:ascii="Times New Roman" w:eastAsia="仿宋_GB2312" w:hAnsi="Times New Roman" w:cs="仿宋_GB2312"/>
          <w:sz w:val="32"/>
          <w:szCs w:val="32"/>
        </w:rPr>
        <w:t>申报，</w:t>
      </w:r>
      <w:r>
        <w:rPr>
          <w:rFonts w:ascii="Times New Roman" w:eastAsia="仿宋_GB2312" w:hAnsi="Times New Roman" w:cs="仿宋_GB2312" w:hint="eastAsia"/>
          <w:sz w:val="32"/>
          <w:szCs w:val="32"/>
        </w:rPr>
        <w:t>一季度</w:t>
      </w:r>
      <w:r>
        <w:rPr>
          <w:rFonts w:ascii="Times New Roman" w:eastAsia="仿宋_GB2312" w:hAnsi="Times New Roman" w:cs="仿宋_GB2312"/>
          <w:sz w:val="32"/>
          <w:szCs w:val="32"/>
        </w:rPr>
        <w:t>前完成兑现。</w:t>
      </w:r>
    </w:p>
    <w:p w:rsidR="00F54051" w:rsidRDefault="00184564">
      <w:pPr>
        <w:adjustRightInd w:val="0"/>
        <w:snapToGrid w:val="0"/>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24.</w:t>
      </w:r>
      <w:r>
        <w:rPr>
          <w:rFonts w:ascii="Times New Roman" w:eastAsia="仿宋_GB2312" w:hAnsi="Times New Roman" w:cs="仿宋_GB2312" w:hint="eastAsia"/>
          <w:sz w:val="32"/>
          <w:szCs w:val="32"/>
        </w:rPr>
        <w:t>政策适用对象。文中奖励对象是指在本市范围内注册，具有独立法人资格，企业行业</w:t>
      </w:r>
      <w:r>
        <w:rPr>
          <w:rFonts w:ascii="Times New Roman" w:eastAsia="仿宋_GB2312" w:hAnsi="Times New Roman" w:cs="仿宋_GB2312"/>
          <w:sz w:val="32"/>
          <w:szCs w:val="32"/>
        </w:rPr>
        <w:t>大类属于</w:t>
      </w:r>
      <w:r>
        <w:rPr>
          <w:rFonts w:ascii="Times New Roman" w:eastAsia="仿宋_GB2312" w:hAnsi="Times New Roman" w:cs="仿宋_GB2312" w:hint="eastAsia"/>
          <w:sz w:val="32"/>
          <w:szCs w:val="32"/>
        </w:rPr>
        <w:t>国家统计局《生产性服务业统计分类（</w:t>
      </w:r>
      <w:r>
        <w:rPr>
          <w:rFonts w:ascii="Times New Roman" w:eastAsia="仿宋_GB2312" w:hAnsi="Times New Roman" w:cs="仿宋_GB2312" w:hint="eastAsia"/>
          <w:sz w:val="32"/>
          <w:szCs w:val="32"/>
        </w:rPr>
        <w:t>2019</w:t>
      </w:r>
      <w:r>
        <w:rPr>
          <w:rFonts w:ascii="Times New Roman" w:eastAsia="仿宋_GB2312" w:hAnsi="Times New Roman" w:cs="仿宋_GB2312" w:hint="eastAsia"/>
          <w:sz w:val="32"/>
          <w:szCs w:val="32"/>
        </w:rPr>
        <w:t>）》（国统字〔</w:t>
      </w:r>
      <w:r>
        <w:rPr>
          <w:rFonts w:ascii="Times New Roman" w:eastAsia="仿宋_GB2312" w:hAnsi="Times New Roman" w:cs="仿宋_GB2312" w:hint="eastAsia"/>
          <w:sz w:val="32"/>
          <w:szCs w:val="32"/>
        </w:rPr>
        <w:t>2019</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43</w:t>
      </w:r>
      <w:r>
        <w:rPr>
          <w:rFonts w:ascii="Times New Roman" w:eastAsia="仿宋_GB2312" w:hAnsi="Times New Roman" w:cs="仿宋_GB2312" w:hint="eastAsia"/>
          <w:sz w:val="32"/>
          <w:szCs w:val="32"/>
        </w:rPr>
        <w:t>号）中“研发设计</w:t>
      </w:r>
      <w:r>
        <w:rPr>
          <w:rFonts w:ascii="Times New Roman" w:eastAsia="仿宋_GB2312" w:hAnsi="Times New Roman" w:cs="仿宋_GB2312"/>
          <w:sz w:val="32"/>
          <w:szCs w:val="32"/>
        </w:rPr>
        <w:t>与其他技术服务</w:t>
      </w:r>
      <w:r>
        <w:rPr>
          <w:rFonts w:ascii="Times New Roman" w:eastAsia="仿宋_GB2312" w:hAnsi="Times New Roman" w:cs="仿宋_GB2312" w:hint="eastAsia"/>
          <w:sz w:val="32"/>
          <w:szCs w:val="32"/>
        </w:rPr>
        <w:t>企业”（行业大类</w:t>
      </w:r>
      <w:r>
        <w:rPr>
          <w:rFonts w:ascii="Times New Roman" w:eastAsia="仿宋_GB2312" w:hAnsi="Times New Roman" w:cs="仿宋_GB2312"/>
          <w:sz w:val="32"/>
          <w:szCs w:val="32"/>
        </w:rPr>
        <w:t>代码</w:t>
      </w:r>
      <w:r>
        <w:rPr>
          <w:rFonts w:ascii="Times New Roman" w:eastAsia="仿宋_GB2312" w:hAnsi="Times New Roman" w:cs="仿宋_GB2312" w:hint="eastAsia"/>
          <w:sz w:val="32"/>
          <w:szCs w:val="32"/>
        </w:rPr>
        <w:t>01</w:t>
      </w:r>
      <w:r>
        <w:rPr>
          <w:rFonts w:ascii="Times New Roman" w:eastAsia="仿宋_GB2312" w:hAnsi="Times New Roman" w:cs="仿宋_GB2312" w:hint="eastAsia"/>
          <w:sz w:val="32"/>
          <w:szCs w:val="32"/>
        </w:rPr>
        <w:t>），</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货物</w:t>
      </w:r>
      <w:r>
        <w:rPr>
          <w:rFonts w:ascii="Times New Roman" w:eastAsia="仿宋_GB2312" w:hAnsi="Times New Roman" w:cs="仿宋_GB2312"/>
          <w:sz w:val="32"/>
          <w:szCs w:val="32"/>
        </w:rPr>
        <w:t>运输、通用航空生产、</w:t>
      </w:r>
      <w:r>
        <w:rPr>
          <w:rFonts w:ascii="Times New Roman" w:eastAsia="仿宋_GB2312" w:hAnsi="Times New Roman" w:cs="仿宋_GB2312" w:hint="eastAsia"/>
          <w:sz w:val="32"/>
          <w:szCs w:val="32"/>
        </w:rPr>
        <w:t>仓储</w:t>
      </w:r>
      <w:r>
        <w:rPr>
          <w:rFonts w:ascii="Times New Roman" w:eastAsia="仿宋_GB2312" w:hAnsi="Times New Roman" w:cs="仿宋_GB2312"/>
          <w:sz w:val="32"/>
          <w:szCs w:val="32"/>
        </w:rPr>
        <w:t>和邮政快递服务</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（行业大类</w:t>
      </w:r>
      <w:r>
        <w:rPr>
          <w:rFonts w:ascii="Times New Roman" w:eastAsia="仿宋_GB2312" w:hAnsi="Times New Roman" w:cs="仿宋_GB2312"/>
          <w:sz w:val="32"/>
          <w:szCs w:val="32"/>
        </w:rPr>
        <w:t>代码</w:t>
      </w:r>
      <w:r>
        <w:rPr>
          <w:rFonts w:ascii="Times New Roman" w:eastAsia="仿宋_GB2312" w:hAnsi="Times New Roman" w:cs="仿宋_GB2312" w:hint="eastAsia"/>
          <w:sz w:val="32"/>
          <w:szCs w:val="32"/>
        </w:rPr>
        <w:t>02</w:t>
      </w:r>
      <w:r>
        <w:rPr>
          <w:rFonts w:ascii="Times New Roman" w:eastAsia="仿宋_GB2312" w:hAnsi="Times New Roman" w:cs="仿宋_GB2312" w:hint="eastAsia"/>
          <w:sz w:val="32"/>
          <w:szCs w:val="32"/>
        </w:rPr>
        <w:t>），“信息</w:t>
      </w:r>
      <w:r>
        <w:rPr>
          <w:rFonts w:ascii="Times New Roman" w:eastAsia="仿宋_GB2312" w:hAnsi="Times New Roman" w:cs="仿宋_GB2312"/>
          <w:sz w:val="32"/>
          <w:szCs w:val="32"/>
        </w:rPr>
        <w:t>服务</w:t>
      </w:r>
      <w:r>
        <w:rPr>
          <w:rFonts w:ascii="Times New Roman" w:eastAsia="仿宋_GB2312" w:hAnsi="Times New Roman" w:cs="仿宋_GB2312" w:hint="eastAsia"/>
          <w:sz w:val="32"/>
          <w:szCs w:val="32"/>
        </w:rPr>
        <w:t>”（行业大类</w:t>
      </w:r>
      <w:r>
        <w:rPr>
          <w:rFonts w:ascii="Times New Roman" w:eastAsia="仿宋_GB2312" w:hAnsi="Times New Roman" w:cs="仿宋_GB2312"/>
          <w:sz w:val="32"/>
          <w:szCs w:val="32"/>
        </w:rPr>
        <w:t>代码</w:t>
      </w:r>
      <w:r>
        <w:rPr>
          <w:rFonts w:ascii="Times New Roman" w:eastAsia="仿宋_GB2312" w:hAnsi="Times New Roman" w:cs="仿宋_GB2312" w:hint="eastAsia"/>
          <w:sz w:val="32"/>
          <w:szCs w:val="32"/>
        </w:rPr>
        <w:t>03</w:t>
      </w:r>
      <w:r>
        <w:rPr>
          <w:rFonts w:ascii="Times New Roman" w:eastAsia="仿宋_GB2312" w:hAnsi="Times New Roman" w:cs="仿宋_GB2312" w:hint="eastAsia"/>
          <w:sz w:val="32"/>
          <w:szCs w:val="32"/>
        </w:rPr>
        <w:t>），</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金融</w:t>
      </w:r>
      <w:r>
        <w:rPr>
          <w:rFonts w:ascii="Times New Roman" w:eastAsia="仿宋_GB2312" w:hAnsi="Times New Roman" w:cs="仿宋_GB2312"/>
          <w:sz w:val="32"/>
          <w:szCs w:val="32"/>
        </w:rPr>
        <w:t>服务</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（行业大类</w:t>
      </w:r>
      <w:r>
        <w:rPr>
          <w:rFonts w:ascii="Times New Roman" w:eastAsia="仿宋_GB2312" w:hAnsi="Times New Roman" w:cs="仿宋_GB2312"/>
          <w:sz w:val="32"/>
          <w:szCs w:val="32"/>
        </w:rPr>
        <w:t>代码</w:t>
      </w:r>
      <w:r>
        <w:rPr>
          <w:rFonts w:ascii="Times New Roman" w:eastAsia="仿宋_GB2312" w:hAnsi="Times New Roman" w:cs="仿宋_GB2312" w:hint="eastAsia"/>
          <w:sz w:val="32"/>
          <w:szCs w:val="32"/>
        </w:rPr>
        <w:t>04</w:t>
      </w:r>
      <w:r>
        <w:rPr>
          <w:rFonts w:ascii="Times New Roman" w:eastAsia="仿宋_GB2312" w:hAnsi="Times New Roman" w:cs="仿宋_GB2312" w:hint="eastAsia"/>
          <w:sz w:val="32"/>
          <w:szCs w:val="32"/>
        </w:rPr>
        <w:t>），</w:t>
      </w:r>
      <w:r>
        <w:rPr>
          <w:rFonts w:ascii="Times New Roman" w:eastAsia="仿宋_GB2312" w:hAnsi="Times New Roman" w:cs="仿宋_GB2312"/>
          <w:sz w:val="32"/>
          <w:szCs w:val="32"/>
        </w:rPr>
        <w:t xml:space="preserve"> “</w:t>
      </w:r>
      <w:r>
        <w:rPr>
          <w:rFonts w:ascii="Times New Roman" w:eastAsia="仿宋_GB2312" w:hAnsi="Times New Roman" w:cs="仿宋_GB2312"/>
          <w:sz w:val="32"/>
          <w:szCs w:val="32"/>
        </w:rPr>
        <w:t>商务服务</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（行业大类代码</w:t>
      </w:r>
      <w:r>
        <w:rPr>
          <w:rFonts w:ascii="Times New Roman" w:eastAsia="仿宋_GB2312" w:hAnsi="Times New Roman" w:cs="仿宋_GB2312" w:hint="eastAsia"/>
          <w:sz w:val="32"/>
          <w:szCs w:val="32"/>
        </w:rPr>
        <w:t>07</w:t>
      </w:r>
      <w:r>
        <w:rPr>
          <w:rFonts w:ascii="Times New Roman" w:eastAsia="仿宋_GB2312" w:hAnsi="Times New Roman" w:cs="仿宋_GB2312" w:hint="eastAsia"/>
          <w:sz w:val="32"/>
          <w:szCs w:val="32"/>
        </w:rPr>
        <w:t>），“批发</w:t>
      </w:r>
      <w:r>
        <w:rPr>
          <w:rFonts w:ascii="Times New Roman" w:eastAsia="仿宋_GB2312" w:hAnsi="Times New Roman" w:cs="仿宋_GB2312"/>
          <w:sz w:val="32"/>
          <w:szCs w:val="32"/>
        </w:rPr>
        <w:t>与贸易经纪代理服务</w:t>
      </w:r>
      <w:r>
        <w:rPr>
          <w:rFonts w:ascii="Times New Roman" w:eastAsia="仿宋_GB2312" w:hAnsi="Times New Roman" w:cs="仿宋_GB2312" w:hint="eastAsia"/>
          <w:sz w:val="32"/>
          <w:szCs w:val="32"/>
        </w:rPr>
        <w:t>”（行业大类</w:t>
      </w:r>
      <w:r>
        <w:rPr>
          <w:rFonts w:ascii="Times New Roman" w:eastAsia="仿宋_GB2312" w:hAnsi="Times New Roman" w:cs="仿宋_GB2312"/>
          <w:sz w:val="32"/>
          <w:szCs w:val="32"/>
        </w:rPr>
        <w:t>代码</w:t>
      </w:r>
      <w:r>
        <w:rPr>
          <w:rFonts w:ascii="Times New Roman" w:eastAsia="仿宋_GB2312" w:hAnsi="Times New Roman" w:cs="仿宋_GB2312" w:hint="eastAsia"/>
          <w:sz w:val="32"/>
          <w:szCs w:val="32"/>
        </w:rPr>
        <w:t>09</w:t>
      </w:r>
      <w:r>
        <w:rPr>
          <w:rFonts w:ascii="Times New Roman" w:eastAsia="仿宋_GB2312" w:hAnsi="Times New Roman" w:cs="仿宋_GB2312" w:hint="eastAsia"/>
          <w:sz w:val="32"/>
          <w:szCs w:val="32"/>
        </w:rPr>
        <w:t>），</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生产性</w:t>
      </w:r>
      <w:r>
        <w:rPr>
          <w:rFonts w:ascii="Times New Roman" w:eastAsia="仿宋_GB2312" w:hAnsi="Times New Roman" w:cs="仿宋_GB2312"/>
          <w:sz w:val="32"/>
          <w:szCs w:val="32"/>
        </w:rPr>
        <w:t>支持服务</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（行业大类</w:t>
      </w:r>
      <w:r>
        <w:rPr>
          <w:rFonts w:ascii="Times New Roman" w:eastAsia="仿宋_GB2312" w:hAnsi="Times New Roman" w:cs="仿宋_GB2312"/>
          <w:sz w:val="32"/>
          <w:szCs w:val="32"/>
        </w:rPr>
        <w:t>代码</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）的企业。</w:t>
      </w:r>
    </w:p>
    <w:p w:rsidR="00F54051" w:rsidRDefault="00184564">
      <w:pPr>
        <w:pStyle w:val="Default"/>
        <w:spacing w:line="540" w:lineRule="exact"/>
        <w:ind w:firstLineChars="200" w:firstLine="640"/>
        <w:jc w:val="both"/>
        <w:rPr>
          <w:rFonts w:ascii="Times New Roman" w:eastAsia="楷体_GB2312" w:cs="楷体_GB2312"/>
          <w:snapToGrid w:val="0"/>
          <w:color w:val="auto"/>
          <w:sz w:val="32"/>
          <w:szCs w:val="20"/>
          <w:lang w:val="zh-CN"/>
        </w:rPr>
      </w:pPr>
      <w:r>
        <w:rPr>
          <w:rFonts w:ascii="Times New Roman" w:eastAsia="仿宋_GB2312" w:cs="仿宋_GB2312" w:hint="eastAsia"/>
          <w:sz w:val="32"/>
          <w:szCs w:val="32"/>
        </w:rPr>
        <w:t>25.</w:t>
      </w:r>
      <w:r>
        <w:rPr>
          <w:rFonts w:ascii="Times New Roman" w:eastAsia="仿宋_GB2312" w:cs="仿宋_GB2312" w:hint="eastAsia"/>
          <w:sz w:val="32"/>
          <w:szCs w:val="32"/>
        </w:rPr>
        <w:t>奖励规则。同一企业同一项目符合本政策两项或两项以上扶持条款的，按就高不就低原则，不重复享受。上述奖励中，除认定类、项目投资类奖励外，其余均以企业地方贡献为限，总部经济企业综合税负率不低于</w:t>
      </w:r>
      <w:r>
        <w:rPr>
          <w:rFonts w:ascii="Times New Roman" w:eastAsia="仿宋_GB2312" w:cs="仿宋_GB2312" w:hint="eastAsia"/>
          <w:sz w:val="32"/>
          <w:szCs w:val="32"/>
        </w:rPr>
        <w:t>2%</w:t>
      </w:r>
      <w:r>
        <w:rPr>
          <w:rFonts w:ascii="Times New Roman" w:eastAsia="仿宋_GB2312" w:cs="仿宋_GB2312" w:hint="eastAsia"/>
          <w:sz w:val="32"/>
          <w:szCs w:val="32"/>
        </w:rPr>
        <w:t>。对认定类奖励每季度由各相关部门进行联合审核，对符合条件的企业进行即时奖励。对投资特别大、绩效产出快、财政贡献明显的企业或项目，可采取“一事一议”给予单独奖励。企业享受“</w:t>
      </w:r>
      <w:proofErr w:type="gramStart"/>
      <w:r>
        <w:rPr>
          <w:rFonts w:ascii="Times New Roman" w:eastAsia="仿宋_GB2312" w:cs="仿宋_GB2312" w:hint="eastAsia"/>
          <w:sz w:val="32"/>
          <w:szCs w:val="32"/>
        </w:rPr>
        <w:t>一</w:t>
      </w:r>
      <w:proofErr w:type="gramEnd"/>
      <w:r>
        <w:rPr>
          <w:rFonts w:ascii="Times New Roman" w:eastAsia="仿宋_GB2312" w:cs="仿宋_GB2312" w:hint="eastAsia"/>
          <w:sz w:val="32"/>
          <w:szCs w:val="32"/>
        </w:rPr>
        <w:t>企</w:t>
      </w:r>
      <w:proofErr w:type="gramStart"/>
      <w:r>
        <w:rPr>
          <w:rFonts w:ascii="Times New Roman" w:eastAsia="仿宋_GB2312" w:cs="仿宋_GB2312" w:hint="eastAsia"/>
          <w:sz w:val="32"/>
          <w:szCs w:val="32"/>
        </w:rPr>
        <w:t>一</w:t>
      </w:r>
      <w:proofErr w:type="gramEnd"/>
      <w:r>
        <w:rPr>
          <w:rFonts w:ascii="Times New Roman" w:eastAsia="仿宋_GB2312" w:cs="仿宋_GB2312" w:hint="eastAsia"/>
          <w:sz w:val="32"/>
          <w:szCs w:val="32"/>
        </w:rPr>
        <w:t>策”或享受服务业繁</w:t>
      </w:r>
      <w:r>
        <w:rPr>
          <w:rFonts w:ascii="Times New Roman" w:eastAsia="仿宋_GB2312" w:cs="仿宋_GB2312" w:hint="eastAsia"/>
          <w:sz w:val="32"/>
          <w:szCs w:val="32"/>
        </w:rPr>
        <w:lastRenderedPageBreak/>
        <w:t>荣发展政策不再享受本政策。同一事项只能按就高标准享受我市的</w:t>
      </w:r>
      <w:proofErr w:type="gramStart"/>
      <w:r>
        <w:rPr>
          <w:rFonts w:ascii="Times New Roman" w:eastAsia="仿宋_GB2312" w:cs="仿宋_GB2312" w:hint="eastAsia"/>
          <w:sz w:val="32"/>
          <w:szCs w:val="32"/>
        </w:rPr>
        <w:t>一项奖补政策</w:t>
      </w:r>
      <w:proofErr w:type="gramEnd"/>
      <w:r>
        <w:rPr>
          <w:rFonts w:ascii="Times New Roman" w:eastAsia="仿宋_GB2312" w:cs="仿宋_GB2312" w:hint="eastAsia"/>
          <w:sz w:val="32"/>
          <w:szCs w:val="32"/>
        </w:rPr>
        <w:t>，不得重复计奖。</w:t>
      </w:r>
    </w:p>
    <w:p w:rsidR="00F54051" w:rsidRDefault="00184564">
      <w:pPr>
        <w:widowControl/>
        <w:spacing w:line="540" w:lineRule="exact"/>
        <w:ind w:firstLineChars="200" w:firstLine="640"/>
        <w:jc w:val="left"/>
        <w:rPr>
          <w:rFonts w:ascii="Times New Roman" w:eastAsia="仿宋_GB2312" w:hAnsi="Times New Roman" w:cs="仿宋_GB2312"/>
        </w:rPr>
      </w:pPr>
      <w:r>
        <w:rPr>
          <w:rFonts w:ascii="Times New Roman" w:eastAsia="仿宋_GB2312" w:hAnsi="Times New Roman" w:cs="仿宋_GB2312" w:hint="eastAsia"/>
          <w:sz w:val="32"/>
          <w:szCs w:val="32"/>
        </w:rPr>
        <w:t>26.</w:t>
      </w:r>
      <w:r>
        <w:rPr>
          <w:rFonts w:ascii="Times New Roman" w:eastAsia="仿宋_GB2312" w:hAnsi="Times New Roman" w:cs="仿宋_GB2312" w:hint="eastAsia"/>
          <w:sz w:val="32"/>
          <w:szCs w:val="32"/>
        </w:rPr>
        <w:t>相关说明。“应税销售”以税务局提供的申报</w:t>
      </w:r>
      <w:proofErr w:type="gramStart"/>
      <w:r>
        <w:rPr>
          <w:rFonts w:ascii="Times New Roman" w:eastAsia="仿宋_GB2312" w:hAnsi="Times New Roman" w:cs="仿宋_GB2312" w:hint="eastAsia"/>
          <w:sz w:val="32"/>
          <w:szCs w:val="32"/>
        </w:rPr>
        <w:t>期数据</w:t>
      </w:r>
      <w:proofErr w:type="gramEnd"/>
      <w:r>
        <w:rPr>
          <w:rFonts w:ascii="Times New Roman" w:eastAsia="仿宋_GB2312" w:hAnsi="Times New Roman" w:cs="仿宋_GB2312" w:hint="eastAsia"/>
          <w:sz w:val="32"/>
          <w:szCs w:val="32"/>
        </w:rPr>
        <w:t>为准，“实缴税金”为企业增值税加上企业所得税的合计数，“营业收入”以统计局提供的库内数据为准。</w:t>
      </w:r>
    </w:p>
    <w:p w:rsidR="00F54051" w:rsidRDefault="00184564">
      <w:pPr>
        <w:widowControl/>
        <w:spacing w:line="540" w:lineRule="exact"/>
        <w:ind w:firstLineChars="200" w:firstLine="640"/>
        <w:jc w:val="left"/>
        <w:rPr>
          <w:rFonts w:ascii="Times New Roman" w:eastAsia="仿宋_GB2312" w:hAnsi="Times New Roman" w:cs="仿宋_GB2312"/>
          <w:sz w:val="32"/>
          <w:szCs w:val="32"/>
        </w:rPr>
      </w:pPr>
      <w:r>
        <w:rPr>
          <w:rFonts w:ascii="Times New Roman" w:eastAsia="仿宋_GB2312" w:hAnsi="Times New Roman" w:cs="仿宋_GB2312"/>
          <w:sz w:val="32"/>
          <w:szCs w:val="32"/>
        </w:rPr>
        <w:t>27</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申报方不得利用虚假的项目、虚假的票据编造虚假合同套取资金，不得违反资金使用规定，一经发现，三年内取消该单位享受财政政策扶持资格，予以通报批评，并按照《财政违法行为处罚处分条例》追缴已拨付财政资金，并处罚款。</w:t>
      </w:r>
    </w:p>
    <w:p w:rsidR="00F54051" w:rsidRDefault="00184564">
      <w:pPr>
        <w:adjustRightInd w:val="0"/>
        <w:snapToGrid w:val="0"/>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28</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对扶持的生产性服务业重点项目给予奖补，投资额计算均为固定资产投资，不包括各级财政投入部分，不含房地产开发投入和自行出售部分，且以有关部门或第三方机构出具的审核、审计数据为依据。</w:t>
      </w:r>
    </w:p>
    <w:p w:rsidR="00F54051" w:rsidRDefault="00184564">
      <w:pPr>
        <w:adjustRightInd w:val="0"/>
        <w:snapToGrid w:val="0"/>
        <w:spacing w:line="5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sz w:val="32"/>
          <w:szCs w:val="32"/>
        </w:rPr>
        <w:t>29</w:t>
      </w:r>
      <w:r>
        <w:rPr>
          <w:rFonts w:ascii="Times New Roman" w:eastAsia="仿宋_GB2312" w:hAnsi="Times New Roman" w:cs="仿宋_GB2312" w:hint="eastAsia"/>
          <w:sz w:val="32"/>
          <w:szCs w:val="32"/>
        </w:rPr>
        <w:t>.</w:t>
      </w:r>
      <w:r>
        <w:rPr>
          <w:rFonts w:ascii="Times New Roman" w:eastAsia="仿宋_GB2312" w:hAnsi="Times New Roman" w:cs="仿宋_GB2312" w:hint="eastAsia"/>
          <w:kern w:val="0"/>
          <w:sz w:val="32"/>
          <w:szCs w:val="32"/>
        </w:rPr>
        <w:t>凡是一年内发生一次死亡</w:t>
      </w:r>
      <w:r>
        <w:rPr>
          <w:rFonts w:ascii="Times New Roman" w:eastAsia="仿宋_GB2312" w:hAnsi="Times New Roman" w:cs="仿宋_GB2312" w:hint="eastAsia"/>
          <w:kern w:val="0"/>
          <w:sz w:val="32"/>
          <w:szCs w:val="32"/>
        </w:rPr>
        <w:t>2</w:t>
      </w:r>
      <w:r>
        <w:rPr>
          <w:rFonts w:ascii="Times New Roman" w:eastAsia="仿宋_GB2312" w:hAnsi="Times New Roman" w:cs="仿宋_GB2312" w:hint="eastAsia"/>
          <w:kern w:val="0"/>
          <w:sz w:val="32"/>
          <w:szCs w:val="32"/>
        </w:rPr>
        <w:t>人及以上安全生产责任事故或者</w:t>
      </w:r>
      <w:r>
        <w:rPr>
          <w:rFonts w:ascii="Times New Roman" w:eastAsia="仿宋_GB2312" w:hAnsi="Times New Roman" w:cs="仿宋_GB2312" w:hint="eastAsia"/>
          <w:kern w:val="0"/>
          <w:sz w:val="32"/>
          <w:szCs w:val="32"/>
        </w:rPr>
        <w:t>2</w:t>
      </w:r>
      <w:r>
        <w:rPr>
          <w:rFonts w:ascii="Times New Roman" w:eastAsia="仿宋_GB2312" w:hAnsi="Times New Roman" w:cs="仿宋_GB2312" w:hint="eastAsia"/>
          <w:kern w:val="0"/>
          <w:sz w:val="32"/>
          <w:szCs w:val="32"/>
        </w:rPr>
        <w:t>起及以上死亡</w:t>
      </w:r>
      <w:r>
        <w:rPr>
          <w:rFonts w:ascii="Times New Roman" w:eastAsia="仿宋_GB2312" w:hAnsi="Times New Roman" w:cs="仿宋_GB2312" w:hint="eastAsia"/>
          <w:kern w:val="0"/>
          <w:sz w:val="32"/>
          <w:szCs w:val="32"/>
        </w:rPr>
        <w:t>1</w:t>
      </w:r>
      <w:r>
        <w:rPr>
          <w:rFonts w:ascii="Times New Roman" w:eastAsia="仿宋_GB2312" w:hAnsi="Times New Roman" w:cs="仿宋_GB2312" w:hint="eastAsia"/>
          <w:kern w:val="0"/>
          <w:sz w:val="32"/>
          <w:szCs w:val="32"/>
        </w:rPr>
        <w:t>人安全生产责任事故的；凡是年内因为环境污染等重大问题受到刑事立案查处的；凡是因为欠薪、欠费造成</w:t>
      </w:r>
      <w:proofErr w:type="gramStart"/>
      <w:r>
        <w:rPr>
          <w:rFonts w:ascii="Times New Roman" w:eastAsia="仿宋_GB2312" w:hAnsi="Times New Roman" w:cs="仿宋_GB2312" w:hint="eastAsia"/>
          <w:kern w:val="0"/>
          <w:sz w:val="32"/>
          <w:szCs w:val="32"/>
        </w:rPr>
        <w:t>群访事件</w:t>
      </w:r>
      <w:proofErr w:type="gramEnd"/>
      <w:r>
        <w:rPr>
          <w:rFonts w:ascii="Times New Roman" w:eastAsia="仿宋_GB2312" w:hAnsi="Times New Roman" w:cs="仿宋_GB2312" w:hint="eastAsia"/>
          <w:kern w:val="0"/>
          <w:sz w:val="32"/>
          <w:szCs w:val="32"/>
        </w:rPr>
        <w:t>的；凡是年内有</w:t>
      </w:r>
      <w:r>
        <w:rPr>
          <w:rFonts w:ascii="Times New Roman" w:eastAsia="仿宋_GB2312" w:hAnsi="Times New Roman" w:cs="仿宋_GB2312" w:hint="eastAsia"/>
          <w:kern w:val="0"/>
          <w:sz w:val="32"/>
          <w:szCs w:val="32"/>
        </w:rPr>
        <w:t>10</w:t>
      </w:r>
      <w:r>
        <w:rPr>
          <w:rFonts w:ascii="Times New Roman" w:eastAsia="仿宋_GB2312" w:hAnsi="Times New Roman" w:cs="仿宋_GB2312" w:hint="eastAsia"/>
          <w:kern w:val="0"/>
          <w:sz w:val="32"/>
          <w:szCs w:val="32"/>
        </w:rPr>
        <w:t>万元及以上欠税或存在偷税、骗税等严重违法行为的；凡是严重新增违法用地的</w:t>
      </w:r>
      <w:r>
        <w:rPr>
          <w:rFonts w:ascii="Times New Roman" w:eastAsia="仿宋_GB2312" w:hAnsi="Times New Roman" w:cs="仿宋_GB2312" w:hint="eastAsia"/>
          <w:sz w:val="32"/>
          <w:szCs w:val="32"/>
        </w:rPr>
        <w:t>不得享受</w:t>
      </w:r>
      <w:proofErr w:type="gramStart"/>
      <w:r>
        <w:rPr>
          <w:rFonts w:ascii="Times New Roman" w:eastAsia="仿宋_GB2312" w:hAnsi="Times New Roman" w:cs="仿宋_GB2312" w:hint="eastAsia"/>
          <w:sz w:val="32"/>
          <w:szCs w:val="32"/>
        </w:rPr>
        <w:t>上述奖补政策</w:t>
      </w:r>
      <w:proofErr w:type="gramEnd"/>
      <w:r>
        <w:rPr>
          <w:rFonts w:ascii="Times New Roman" w:eastAsia="仿宋_GB2312" w:hAnsi="Times New Roman" w:cs="仿宋_GB2312" w:hint="eastAsia"/>
          <w:sz w:val="32"/>
          <w:szCs w:val="32"/>
        </w:rPr>
        <w:t>。</w:t>
      </w:r>
    </w:p>
    <w:p w:rsidR="00F54051" w:rsidRDefault="00184564">
      <w:pPr>
        <w:adjustRightInd w:val="0"/>
        <w:snapToGrid w:val="0"/>
        <w:spacing w:line="540" w:lineRule="exact"/>
        <w:ind w:firstLineChars="200" w:firstLine="640"/>
        <w:rPr>
          <w:rFonts w:ascii="Times New Roman" w:eastAsia="仿宋_GB2312" w:hAnsi="Times New Roman" w:cs="仿宋_GB2312"/>
          <w:sz w:val="32"/>
          <w:szCs w:val="32"/>
          <w:lang w:val="zh-CN"/>
        </w:rPr>
      </w:pPr>
      <w:r>
        <w:rPr>
          <w:rFonts w:ascii="Times New Roman" w:eastAsia="仿宋_GB2312" w:hAnsi="Times New Roman" w:cs="仿宋_GB2312" w:hint="eastAsia"/>
          <w:kern w:val="0"/>
          <w:sz w:val="32"/>
          <w:szCs w:val="32"/>
        </w:rPr>
        <w:t xml:space="preserve">30. </w:t>
      </w:r>
      <w:r>
        <w:rPr>
          <w:rFonts w:ascii="Times New Roman" w:eastAsia="仿宋_GB2312" w:hAnsi="Times New Roman" w:cs="仿宋_GB2312" w:hint="eastAsia"/>
          <w:kern w:val="0"/>
          <w:sz w:val="32"/>
          <w:szCs w:val="32"/>
        </w:rPr>
        <w:t>本政策自</w:t>
      </w:r>
      <w:r>
        <w:rPr>
          <w:rFonts w:ascii="Times New Roman" w:eastAsia="仿宋_GB2312" w:hAnsi="Times New Roman" w:cs="仿宋_GB2312" w:hint="eastAsia"/>
          <w:kern w:val="0"/>
          <w:sz w:val="32"/>
          <w:szCs w:val="32"/>
        </w:rPr>
        <w:t xml:space="preserve"> 2023 </w:t>
      </w:r>
      <w:r>
        <w:rPr>
          <w:rFonts w:ascii="Times New Roman" w:eastAsia="仿宋_GB2312" w:hAnsi="Times New Roman" w:cs="仿宋_GB2312" w:hint="eastAsia"/>
          <w:kern w:val="0"/>
          <w:sz w:val="32"/>
          <w:szCs w:val="32"/>
        </w:rPr>
        <w:t>年</w:t>
      </w:r>
      <w:r>
        <w:rPr>
          <w:rFonts w:ascii="Times New Roman" w:eastAsia="仿宋_GB2312" w:hAnsi="Times New Roman" w:cs="仿宋_GB2312" w:hint="eastAsia"/>
          <w:kern w:val="0"/>
          <w:sz w:val="32"/>
          <w:szCs w:val="32"/>
        </w:rPr>
        <w:t xml:space="preserve"> 1 </w:t>
      </w:r>
      <w:r>
        <w:rPr>
          <w:rFonts w:ascii="Times New Roman" w:eastAsia="仿宋_GB2312" w:hAnsi="Times New Roman" w:cs="仿宋_GB2312" w:hint="eastAsia"/>
          <w:kern w:val="0"/>
          <w:sz w:val="32"/>
          <w:szCs w:val="32"/>
        </w:rPr>
        <w:t>月</w:t>
      </w:r>
      <w:r>
        <w:rPr>
          <w:rFonts w:ascii="Times New Roman" w:eastAsia="仿宋_GB2312" w:hAnsi="Times New Roman" w:cs="仿宋_GB2312" w:hint="eastAsia"/>
          <w:kern w:val="0"/>
          <w:sz w:val="32"/>
          <w:szCs w:val="32"/>
        </w:rPr>
        <w:t xml:space="preserve"> 1 </w:t>
      </w:r>
      <w:r>
        <w:rPr>
          <w:rFonts w:ascii="Times New Roman" w:eastAsia="仿宋_GB2312" w:hAnsi="Times New Roman" w:cs="仿宋_GB2312" w:hint="eastAsia"/>
          <w:kern w:val="0"/>
          <w:sz w:val="32"/>
          <w:szCs w:val="32"/>
        </w:rPr>
        <w:t>日起试行两年。</w:t>
      </w:r>
      <w:r>
        <w:rPr>
          <w:rFonts w:ascii="Times New Roman" w:eastAsia="仿宋_GB2312" w:hAnsi="Times New Roman" w:cs="仿宋_GB2312" w:hint="eastAsia"/>
          <w:kern w:val="0"/>
          <w:sz w:val="32"/>
          <w:szCs w:val="32"/>
        </w:rPr>
        <w:t xml:space="preserve"> </w:t>
      </w:r>
    </w:p>
    <w:p w:rsidR="00F54051" w:rsidRDefault="00F54051">
      <w:pPr>
        <w:pStyle w:val="a6"/>
        <w:widowControl/>
        <w:spacing w:beforeAutospacing="0" w:afterAutospacing="0" w:line="440" w:lineRule="exact"/>
        <w:ind w:firstLineChars="200" w:firstLine="560"/>
        <w:jc w:val="both"/>
        <w:rPr>
          <w:rFonts w:ascii="Times New Roman" w:eastAsia="楷体_GB2312" w:hAnsi="Times New Roman"/>
          <w:snapToGrid w:val="0"/>
          <w:color w:val="FF0000"/>
          <w:sz w:val="28"/>
          <w:szCs w:val="28"/>
          <w:lang w:val="zh-CN"/>
        </w:rPr>
      </w:pPr>
    </w:p>
    <w:p w:rsidR="00F54051" w:rsidRDefault="00F54051">
      <w:pPr>
        <w:tabs>
          <w:tab w:val="left" w:pos="677"/>
        </w:tabs>
        <w:jc w:val="left"/>
        <w:rPr>
          <w:lang w:val="zh-CN"/>
        </w:rPr>
      </w:pPr>
    </w:p>
    <w:sectPr w:rsidR="00F54051">
      <w:footerReference w:type="default" r:id="rId9"/>
      <w:pgSz w:w="11906" w:h="16838"/>
      <w:pgMar w:top="2098" w:right="1474" w:bottom="198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5DF" w:rsidRDefault="005755DF">
      <w:r>
        <w:separator/>
      </w:r>
    </w:p>
  </w:endnote>
  <w:endnote w:type="continuationSeparator" w:id="0">
    <w:p w:rsidR="005755DF" w:rsidRDefault="0057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大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51" w:rsidRDefault="00184564">
    <w:pPr>
      <w:pStyle w:val="a4"/>
    </w:pPr>
    <w:r>
      <w:rPr>
        <w:noProof/>
      </w:rPr>
      <mc:AlternateContent>
        <mc:Choice Requires="wps">
          <w:drawing>
            <wp:anchor distT="0" distB="0" distL="114300" distR="114300" simplePos="0" relativeHeight="251659264" behindDoc="0" locked="0" layoutInCell="1" allowOverlap="1">
              <wp:simplePos x="0" y="0"/>
              <wp:positionH relativeFrom="margin">
                <wp:posOffset>2493645</wp:posOffset>
              </wp:positionH>
              <wp:positionV relativeFrom="paragraph">
                <wp:posOffset>-40005</wp:posOffset>
              </wp:positionV>
              <wp:extent cx="628650" cy="2508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28650" cy="250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54051" w:rsidRDefault="00184564">
                          <w:pPr>
                            <w:pStyle w:val="a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240362">
                            <w:rPr>
                              <w:rFonts w:ascii="Times New Roman" w:hAnsi="Times New Roman" w:cs="Times New Roman"/>
                              <w:noProof/>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96.35pt;margin-top:-3.15pt;width:49.5pt;height:19.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2ZAIAAAoFAAAOAAAAZHJzL2Uyb0RvYy54bWysVM1u1DAQviPxDpbvNNtFrapVs9XSqgip&#10;ohUFcfY6djfC8Rjbu8nyAPAGnLhw57n2OfjsJFsoXIq4OJOZb/4+z/j0rGsM2ygfarIlPzyYcKas&#10;pKq2dyV/9/by2QlnIQpbCUNWlXyrAj+bP31y2rqZmtKKTKU8QxAbZq0r+SpGNyuKIFeqEeGAnLIw&#10;avKNiPj1d0XlRYvojSmmk8lx0ZKvnCepQoD2ojfyeY6vtZLxWuugIjMlR20xnz6fy3QW81Mxu/PC&#10;rWo5lCH+oYpG1BZJ96EuRBRs7es/QjW19BRIxwNJTUFa11LlHtDN4eRBN7cr4VTuBeQEt6cp/L+w&#10;8vXmxrO6wt1xZkWDK9p9/bL79mP3/TM7TPS0LsyAunXAxe4FdQk66AOUqetO+yZ90Q+DHURv9+Sq&#10;LjIJ5fH05PgIFgnT9GhyMj1KUYp7Z+dDfKmoYUkoucfdZUrF5irEHjpCUi5Ll7Ux0IuZsaxFgucI&#10;/5sFwY1FjtRCX2qW4tao3u2N0ug9V5wUeerUufFsIzAvQkplY242RwI6oTTSPsZxwCdXlSfyMc57&#10;j5yZbNw7N7Uln/t9UHb1YSxZ9/iRgb7vREHslt1whUuqtrhZT/1qBCcva/B/JUK8ER67gCvDfsdr&#10;HNoQeKZB4mxF/tPf9AmPEYWVsxa7VfLwcS284sy8shjetIij4EdhOQp23ZwT6MdAoposwsFHM4ra&#10;U/Mea79IWWASViJXyeMonsd+w/FsSLVYZBDWzYl4ZW+dTKETnZYW60i6zsOVaOm5GOjCwuXxHB6H&#10;tNG//mfU/RM2/wkAAP//AwBQSwMEFAAGAAgAAAAhAIx9KWPfAAAACQEAAA8AAABkcnMvZG93bnJl&#10;di54bWxMj8tOwzAQRfdI/IM1SOxa54FKG+JUiMcOCrQgwc6JTRJhjyPbScPfM6xgOXOP7pwpt7M1&#10;bNI+9A4FpMsEmMbGqR5bAa+H+8UaWIgSlTQOtYBvHWBbnZ6UslDuiC962seWUQmGQgroYhwKzkPT&#10;aSvD0g0aKft03spIo2+58vJI5dbwLElW3Moe6UInB33T6eZrP1oB5j34hzqJH9Nt+xifn/j4dpfu&#10;hDg/m6+vgEU9xz8YfvVJHSpyqt2IKjAjIN9kl4QKWKxyYARcbFJa1JTkGfCq5P8/qH4AAAD//wMA&#10;UEsBAi0AFAAGAAgAAAAhALaDOJL+AAAA4QEAABMAAAAAAAAAAAAAAAAAAAAAAFtDb250ZW50X1R5&#10;cGVzXS54bWxQSwECLQAUAAYACAAAACEAOP0h/9YAAACUAQAACwAAAAAAAAAAAAAAAAAvAQAAX3Jl&#10;bHMvLnJlbHNQSwECLQAUAAYACAAAACEAxSvsdmQCAAAKBQAADgAAAAAAAAAAAAAAAAAuAgAAZHJz&#10;L2Uyb0RvYy54bWxQSwECLQAUAAYACAAAACEAjH0pY98AAAAJAQAADwAAAAAAAAAAAAAAAAC+BAAA&#10;ZHJzL2Rvd25yZXYueG1sUEsFBgAAAAAEAAQA8wAAAMoFAAAAAA==&#10;" filled="f" stroked="f" strokeweight=".5pt">
              <v:textbox inset="0,0,0,0">
                <w:txbxContent>
                  <w:p w:rsidR="00F54051" w:rsidRDefault="00184564">
                    <w:pPr>
                      <w:pStyle w:val="a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240362">
                      <w:rPr>
                        <w:rFonts w:ascii="Times New Roman" w:hAnsi="Times New Roman" w:cs="Times New Roman"/>
                        <w:noProof/>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5DF" w:rsidRDefault="005755DF">
      <w:r>
        <w:separator/>
      </w:r>
    </w:p>
  </w:footnote>
  <w:footnote w:type="continuationSeparator" w:id="0">
    <w:p w:rsidR="005755DF" w:rsidRDefault="00575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YWI1MzgxMWI3NGFiOTZiZDdmMDRjMDY0ODEwYjYifQ=="/>
  </w:docVars>
  <w:rsids>
    <w:rsidRoot w:val="101B16DA"/>
    <w:rsid w:val="00000882"/>
    <w:rsid w:val="000115EA"/>
    <w:rsid w:val="0003124C"/>
    <w:rsid w:val="00066C55"/>
    <w:rsid w:val="000804B6"/>
    <w:rsid w:val="000B6535"/>
    <w:rsid w:val="0012006D"/>
    <w:rsid w:val="00135CCB"/>
    <w:rsid w:val="001659B2"/>
    <w:rsid w:val="001659D7"/>
    <w:rsid w:val="00176CB1"/>
    <w:rsid w:val="00184564"/>
    <w:rsid w:val="001978FB"/>
    <w:rsid w:val="001A0364"/>
    <w:rsid w:val="001C054A"/>
    <w:rsid w:val="001C10B1"/>
    <w:rsid w:val="001C1F57"/>
    <w:rsid w:val="001E237E"/>
    <w:rsid w:val="001E39B4"/>
    <w:rsid w:val="001E3BE3"/>
    <w:rsid w:val="001E5455"/>
    <w:rsid w:val="001F3437"/>
    <w:rsid w:val="00200BA7"/>
    <w:rsid w:val="00226CCF"/>
    <w:rsid w:val="00240362"/>
    <w:rsid w:val="002557A2"/>
    <w:rsid w:val="002611C9"/>
    <w:rsid w:val="002616C3"/>
    <w:rsid w:val="00286CCD"/>
    <w:rsid w:val="00293C51"/>
    <w:rsid w:val="002A5E2A"/>
    <w:rsid w:val="002F2212"/>
    <w:rsid w:val="00310EF9"/>
    <w:rsid w:val="0033471B"/>
    <w:rsid w:val="00361E7D"/>
    <w:rsid w:val="00371C18"/>
    <w:rsid w:val="003925E5"/>
    <w:rsid w:val="00393EA2"/>
    <w:rsid w:val="00394A9C"/>
    <w:rsid w:val="003A17CD"/>
    <w:rsid w:val="003C4952"/>
    <w:rsid w:val="003E4278"/>
    <w:rsid w:val="003E7E7C"/>
    <w:rsid w:val="00407B7F"/>
    <w:rsid w:val="00426DBE"/>
    <w:rsid w:val="0043434F"/>
    <w:rsid w:val="00453A58"/>
    <w:rsid w:val="00461017"/>
    <w:rsid w:val="00462734"/>
    <w:rsid w:val="00497EF2"/>
    <w:rsid w:val="004B3332"/>
    <w:rsid w:val="00512465"/>
    <w:rsid w:val="005353A3"/>
    <w:rsid w:val="00570AE3"/>
    <w:rsid w:val="005755DF"/>
    <w:rsid w:val="005E7553"/>
    <w:rsid w:val="005F1A0A"/>
    <w:rsid w:val="005F6D51"/>
    <w:rsid w:val="00622AD1"/>
    <w:rsid w:val="0067179E"/>
    <w:rsid w:val="006B2AA2"/>
    <w:rsid w:val="006C2437"/>
    <w:rsid w:val="006D13E3"/>
    <w:rsid w:val="006D1895"/>
    <w:rsid w:val="006D7196"/>
    <w:rsid w:val="006E1B86"/>
    <w:rsid w:val="007616F4"/>
    <w:rsid w:val="007938EC"/>
    <w:rsid w:val="007B2F46"/>
    <w:rsid w:val="007E09A2"/>
    <w:rsid w:val="008176E9"/>
    <w:rsid w:val="00865584"/>
    <w:rsid w:val="0086612E"/>
    <w:rsid w:val="00894AB7"/>
    <w:rsid w:val="00895993"/>
    <w:rsid w:val="00896CFA"/>
    <w:rsid w:val="008D77A5"/>
    <w:rsid w:val="008E1640"/>
    <w:rsid w:val="008E2900"/>
    <w:rsid w:val="009003F3"/>
    <w:rsid w:val="00920070"/>
    <w:rsid w:val="00970401"/>
    <w:rsid w:val="009779D3"/>
    <w:rsid w:val="0098058D"/>
    <w:rsid w:val="00994A38"/>
    <w:rsid w:val="009A2C20"/>
    <w:rsid w:val="009A34E7"/>
    <w:rsid w:val="009A53BE"/>
    <w:rsid w:val="009C324C"/>
    <w:rsid w:val="009D2A19"/>
    <w:rsid w:val="009E7D9C"/>
    <w:rsid w:val="009F3E10"/>
    <w:rsid w:val="00A01AAC"/>
    <w:rsid w:val="00A43D39"/>
    <w:rsid w:val="00A74D63"/>
    <w:rsid w:val="00A91388"/>
    <w:rsid w:val="00AC304D"/>
    <w:rsid w:val="00AE69C2"/>
    <w:rsid w:val="00B10071"/>
    <w:rsid w:val="00B26F7E"/>
    <w:rsid w:val="00B27AC2"/>
    <w:rsid w:val="00B55AEC"/>
    <w:rsid w:val="00B60FC5"/>
    <w:rsid w:val="00B800AF"/>
    <w:rsid w:val="00B96157"/>
    <w:rsid w:val="00C15918"/>
    <w:rsid w:val="00C469F9"/>
    <w:rsid w:val="00C56B8B"/>
    <w:rsid w:val="00C7141E"/>
    <w:rsid w:val="00C81669"/>
    <w:rsid w:val="00CA314F"/>
    <w:rsid w:val="00CA7C3E"/>
    <w:rsid w:val="00D329E6"/>
    <w:rsid w:val="00D42598"/>
    <w:rsid w:val="00D643AB"/>
    <w:rsid w:val="00D72BD5"/>
    <w:rsid w:val="00D962CA"/>
    <w:rsid w:val="00DA0801"/>
    <w:rsid w:val="00E03D82"/>
    <w:rsid w:val="00E86EAD"/>
    <w:rsid w:val="00E92035"/>
    <w:rsid w:val="00ED3414"/>
    <w:rsid w:val="00ED5D01"/>
    <w:rsid w:val="00EE0664"/>
    <w:rsid w:val="00F01BF5"/>
    <w:rsid w:val="00F54051"/>
    <w:rsid w:val="00FA18C9"/>
    <w:rsid w:val="00FC7F0E"/>
    <w:rsid w:val="00FD703E"/>
    <w:rsid w:val="00FE03BF"/>
    <w:rsid w:val="00FE529C"/>
    <w:rsid w:val="00FE7331"/>
    <w:rsid w:val="00FF6784"/>
    <w:rsid w:val="01D15A1D"/>
    <w:rsid w:val="02572AE5"/>
    <w:rsid w:val="02924A37"/>
    <w:rsid w:val="03E60C72"/>
    <w:rsid w:val="0569644F"/>
    <w:rsid w:val="05D67331"/>
    <w:rsid w:val="07C708BA"/>
    <w:rsid w:val="08157D0A"/>
    <w:rsid w:val="08451A7B"/>
    <w:rsid w:val="08A52FEB"/>
    <w:rsid w:val="09DE67B4"/>
    <w:rsid w:val="0A5C2F79"/>
    <w:rsid w:val="0B770C6E"/>
    <w:rsid w:val="0C030754"/>
    <w:rsid w:val="0E252C04"/>
    <w:rsid w:val="0EBD2E3C"/>
    <w:rsid w:val="0EF4520D"/>
    <w:rsid w:val="0F172786"/>
    <w:rsid w:val="0F6B6D3C"/>
    <w:rsid w:val="0FE10DAC"/>
    <w:rsid w:val="10093E5F"/>
    <w:rsid w:val="101B16DA"/>
    <w:rsid w:val="116943EE"/>
    <w:rsid w:val="11A40A19"/>
    <w:rsid w:val="120668A8"/>
    <w:rsid w:val="12B3445E"/>
    <w:rsid w:val="12ED1816"/>
    <w:rsid w:val="13042F0F"/>
    <w:rsid w:val="150B4413"/>
    <w:rsid w:val="156C63A0"/>
    <w:rsid w:val="15EE51C6"/>
    <w:rsid w:val="15F66007"/>
    <w:rsid w:val="161C0D90"/>
    <w:rsid w:val="1760737C"/>
    <w:rsid w:val="17D861AA"/>
    <w:rsid w:val="18051C16"/>
    <w:rsid w:val="1A9A4C3B"/>
    <w:rsid w:val="1B0E67CD"/>
    <w:rsid w:val="1CB45756"/>
    <w:rsid w:val="1CCB0E1A"/>
    <w:rsid w:val="1CCB7BBA"/>
    <w:rsid w:val="1CFE7270"/>
    <w:rsid w:val="1DB23D88"/>
    <w:rsid w:val="1DE60019"/>
    <w:rsid w:val="1DFE6553"/>
    <w:rsid w:val="1E3A2F80"/>
    <w:rsid w:val="203E7B55"/>
    <w:rsid w:val="211A2370"/>
    <w:rsid w:val="22AB6172"/>
    <w:rsid w:val="23103A2A"/>
    <w:rsid w:val="23BC3BB4"/>
    <w:rsid w:val="243A0D7D"/>
    <w:rsid w:val="24EC120C"/>
    <w:rsid w:val="25FE58DB"/>
    <w:rsid w:val="26973157"/>
    <w:rsid w:val="26C57D91"/>
    <w:rsid w:val="2711371C"/>
    <w:rsid w:val="27235558"/>
    <w:rsid w:val="2886653D"/>
    <w:rsid w:val="28D7264F"/>
    <w:rsid w:val="296C2A10"/>
    <w:rsid w:val="29A73E89"/>
    <w:rsid w:val="29E67293"/>
    <w:rsid w:val="2A90043E"/>
    <w:rsid w:val="2AAA2266"/>
    <w:rsid w:val="2BDD3C46"/>
    <w:rsid w:val="2C9378AD"/>
    <w:rsid w:val="2DCC4132"/>
    <w:rsid w:val="2F0E4B96"/>
    <w:rsid w:val="2F1E5661"/>
    <w:rsid w:val="3053611C"/>
    <w:rsid w:val="30AC0644"/>
    <w:rsid w:val="31BE4750"/>
    <w:rsid w:val="327018CD"/>
    <w:rsid w:val="32FC4D34"/>
    <w:rsid w:val="33F95E15"/>
    <w:rsid w:val="34793661"/>
    <w:rsid w:val="36B9188B"/>
    <w:rsid w:val="37681399"/>
    <w:rsid w:val="38066D52"/>
    <w:rsid w:val="38E52E0C"/>
    <w:rsid w:val="393D49F6"/>
    <w:rsid w:val="39600DD1"/>
    <w:rsid w:val="398F7975"/>
    <w:rsid w:val="3A734C89"/>
    <w:rsid w:val="3AD51FAF"/>
    <w:rsid w:val="3AF55DC9"/>
    <w:rsid w:val="3B8E778B"/>
    <w:rsid w:val="3CDD7E68"/>
    <w:rsid w:val="3D595B76"/>
    <w:rsid w:val="3E142BE7"/>
    <w:rsid w:val="3E9D129C"/>
    <w:rsid w:val="3EAF2804"/>
    <w:rsid w:val="3F852C53"/>
    <w:rsid w:val="3F9609BC"/>
    <w:rsid w:val="409969B6"/>
    <w:rsid w:val="412169AB"/>
    <w:rsid w:val="42BA4AFC"/>
    <w:rsid w:val="42EF48E0"/>
    <w:rsid w:val="43BC29BB"/>
    <w:rsid w:val="44920A22"/>
    <w:rsid w:val="44BF3881"/>
    <w:rsid w:val="464A0752"/>
    <w:rsid w:val="46592743"/>
    <w:rsid w:val="470703F1"/>
    <w:rsid w:val="47A125F4"/>
    <w:rsid w:val="483D1D78"/>
    <w:rsid w:val="48691363"/>
    <w:rsid w:val="49F539F2"/>
    <w:rsid w:val="49FE1F7F"/>
    <w:rsid w:val="4B187071"/>
    <w:rsid w:val="4C001FDF"/>
    <w:rsid w:val="4C0B0F4F"/>
    <w:rsid w:val="4C285D0E"/>
    <w:rsid w:val="4EB61229"/>
    <w:rsid w:val="50B84DFB"/>
    <w:rsid w:val="510C1920"/>
    <w:rsid w:val="5115109A"/>
    <w:rsid w:val="51A96C75"/>
    <w:rsid w:val="51E93AEE"/>
    <w:rsid w:val="51F872B4"/>
    <w:rsid w:val="52901EAD"/>
    <w:rsid w:val="52C700B1"/>
    <w:rsid w:val="5486329D"/>
    <w:rsid w:val="550326F8"/>
    <w:rsid w:val="55480552"/>
    <w:rsid w:val="57AA6963"/>
    <w:rsid w:val="57DB56AE"/>
    <w:rsid w:val="581B6DFA"/>
    <w:rsid w:val="583069A4"/>
    <w:rsid w:val="58D565A1"/>
    <w:rsid w:val="595B0854"/>
    <w:rsid w:val="5A6B2D19"/>
    <w:rsid w:val="5B5E79D7"/>
    <w:rsid w:val="5C8606AC"/>
    <w:rsid w:val="5CF76AE6"/>
    <w:rsid w:val="5D55249C"/>
    <w:rsid w:val="5E0C65C1"/>
    <w:rsid w:val="60CF3D66"/>
    <w:rsid w:val="61774699"/>
    <w:rsid w:val="618D5C6B"/>
    <w:rsid w:val="627F272C"/>
    <w:rsid w:val="62F13FD7"/>
    <w:rsid w:val="63CA3E51"/>
    <w:rsid w:val="64CA2D32"/>
    <w:rsid w:val="65583637"/>
    <w:rsid w:val="65705687"/>
    <w:rsid w:val="65D200F0"/>
    <w:rsid w:val="66D47E98"/>
    <w:rsid w:val="674F5770"/>
    <w:rsid w:val="677179F2"/>
    <w:rsid w:val="67B07479"/>
    <w:rsid w:val="67B4125E"/>
    <w:rsid w:val="69B33D95"/>
    <w:rsid w:val="69E77592"/>
    <w:rsid w:val="6BF359A5"/>
    <w:rsid w:val="6C0703C8"/>
    <w:rsid w:val="6C117498"/>
    <w:rsid w:val="6C89702F"/>
    <w:rsid w:val="6C97174C"/>
    <w:rsid w:val="6CA420BB"/>
    <w:rsid w:val="6D063A4E"/>
    <w:rsid w:val="6DD23944"/>
    <w:rsid w:val="6F1822B0"/>
    <w:rsid w:val="6F377216"/>
    <w:rsid w:val="70637F71"/>
    <w:rsid w:val="709B5583"/>
    <w:rsid w:val="70D53EA6"/>
    <w:rsid w:val="7161057A"/>
    <w:rsid w:val="716A45B2"/>
    <w:rsid w:val="72247F25"/>
    <w:rsid w:val="74294656"/>
    <w:rsid w:val="75351DAC"/>
    <w:rsid w:val="75F95225"/>
    <w:rsid w:val="7662296E"/>
    <w:rsid w:val="76EB7264"/>
    <w:rsid w:val="77084DAC"/>
    <w:rsid w:val="784B3176"/>
    <w:rsid w:val="7866233E"/>
    <w:rsid w:val="78B47B29"/>
    <w:rsid w:val="78F80E84"/>
    <w:rsid w:val="79D33FDF"/>
    <w:rsid w:val="7A85177D"/>
    <w:rsid w:val="7AEF4E49"/>
    <w:rsid w:val="7BE2731E"/>
    <w:rsid w:val="7BFD504A"/>
    <w:rsid w:val="7C2428D0"/>
    <w:rsid w:val="7C611D76"/>
    <w:rsid w:val="7D690EE2"/>
    <w:rsid w:val="7DF06F0E"/>
    <w:rsid w:val="7E5A355A"/>
    <w:rsid w:val="7E6E2528"/>
    <w:rsid w:val="7E85551A"/>
    <w:rsid w:val="7EC02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Body Text"/>
    <w:basedOn w:val="a"/>
    <w:next w:val="a"/>
    <w:uiPriority w:val="99"/>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Body Text"/>
    <w:basedOn w:val="a"/>
    <w:next w:val="a"/>
    <w:uiPriority w:val="99"/>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042D24-3606-46D6-ABFC-F7D6B582C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874</Words>
  <Characters>4985</Characters>
  <Application>Microsoft Office Word</Application>
  <DocSecurity>0</DocSecurity>
  <Lines>41</Lines>
  <Paragraphs>11</Paragraphs>
  <ScaleCrop>false</ScaleCrop>
  <Company>Microsoft</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2023-02-09T06:05:00Z</cp:lastPrinted>
  <dcterms:created xsi:type="dcterms:W3CDTF">2023-02-21T07:24:00Z</dcterms:created>
  <dcterms:modified xsi:type="dcterms:W3CDTF">2023-02-23T01:13:00Z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4A6BFD7574FA429FAC583F1501A93585</vt:lpwstr>
  </property>
</Properties>
</file>