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57" w:rightChars="-27"/>
        <w:jc w:val="center"/>
        <w:textAlignment w:val="auto"/>
        <w:rPr>
          <w:rFonts w:hint="eastAsia" w:asciiTheme="majorEastAsia" w:hAnsiTheme="majorEastAsia" w:eastAsiaTheme="majorEastAsia"/>
          <w:b/>
          <w:color w:val="auto"/>
          <w:spacing w:val="-11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/>
          <w:b/>
          <w:color w:val="auto"/>
          <w:spacing w:val="-11"/>
          <w:sz w:val="28"/>
          <w:szCs w:val="28"/>
          <w:shd w:val="clear" w:color="auto" w:fill="FFFFFF"/>
          <w:lang w:eastAsia="zh-CN"/>
        </w:rPr>
        <w:t>启东市吕四港镇陶桂林公园及桂林小学停车位-照明、背景广播采购项目</w:t>
      </w:r>
    </w:p>
    <w:p>
      <w:pPr>
        <w:spacing w:line="440" w:lineRule="exact"/>
        <w:ind w:right="-57" w:rightChars="-27"/>
        <w:jc w:val="center"/>
        <w:textAlignment w:val="auto"/>
        <w:rPr>
          <w:rFonts w:asciiTheme="majorEastAsia" w:hAnsiTheme="majorEastAsia" w:eastAsiaTheme="majorEastAsia"/>
          <w:b/>
          <w:color w:val="auto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auto"/>
          <w:sz w:val="28"/>
          <w:szCs w:val="28"/>
          <w:shd w:val="clear" w:color="auto" w:fill="FFFFFF"/>
        </w:rPr>
        <w:t>市场询价公告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6"/>
          <w:rFonts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启东市吕四港镇陶桂林公园及桂林小学停车位-照明、背景广播采购项目</w:t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即将实施，现就本项目设备采购进行市场询价调研。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6"/>
          <w:rFonts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一、需求：</w:t>
      </w:r>
    </w:p>
    <w:tbl>
      <w:tblPr>
        <w:tblStyle w:val="10"/>
        <w:tblpPr w:leftFromText="180" w:rightFromText="180" w:vertAnchor="text" w:horzAnchor="page" w:tblpX="1472" w:tblpY="419"/>
        <w:tblOverlap w:val="never"/>
        <w:tblW w:w="91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96"/>
        <w:gridCol w:w="4972"/>
        <w:gridCol w:w="737"/>
        <w:gridCol w:w="795"/>
        <w:gridCol w:w="284"/>
        <w:gridCol w:w="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4" w:type="dxa"/>
          <w:trHeight w:val="626" w:hRule="atLeast"/>
        </w:trPr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背景广播工程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项目特征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IP网络控制主机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≥15英LED液晶显示屏,支持触摸控制屏;支持&gt;4XUSB接口.&gt; 6x串口接口.&gt; 1x并D.&gt; 1x千老网口.采用固态硬盘容量不低于128G.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音响设备机柜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600*600*1200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CD播放器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自动播放控制，全数码侗服;可播放： CD/VCD/MP3/DVD環片;内置宽频高保真监听扬声器：内置MP3播放器可读USB和SD卡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数字调谐器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调频、调幅(AM/FM)立体声二波段接收可选，电台频率记忆存储可达99个;两组接收天线输入： AM接收天线输入：FM接收天线750输入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前置放大器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具有5路话简(MIC)输入，3路标准信号线路(AUX)输入，2路紧急线路(EMC)输入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IP音频采集器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采用嵌入式计算机和DSP音频处理技术应用，启动时间小于1s.内置1路网络硬件音频解码模块，实现网络化传输16位CD青质的音频信号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IP网络消防信号采集器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支持&gt;16路消防短略输入接口，支持后台设置报警策略，可为每路短路信号输入端口配置报警策略，关联联动的终端及播放曲目等功能。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广播话筒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频率响应(-100dB)、50-13500KHz，阻抗、6000,灵敏度-62dB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IP功放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350W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24口千兆交换机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千光电口&gt; 24个，1G SFP千兆光口&gt; 4个，交换性能&gt; 36ps/3.36ps5，包转发率&gt; 96Mpps/126Mpps</w:t>
            </w: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数字化IP网络广播客户端管理软件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广播系统需要为嵌入式(B/S架构)、通过网页登陆即可进行终端管理、用户管理、节目播放管理、媒体库管理等功能的操作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草坪音箱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30W,含基础；详见施工图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电缆井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砖砌接线井内径600*400*1200mm，钢纤维井盖安装，井内外壁抹1：2.5水泥砂浆，做法详见施工图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热镀锌钢管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SC50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配管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PE32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200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铜芯多股绝缘导线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RVS-2*2.5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200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1、土壤类别：机械挖一、二类土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2、挖土深度：2M内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回填方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1、机械回填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4" w:type="dxa"/>
          <w:trHeight w:val="706" w:hRule="atLeast"/>
        </w:trPr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陶桂林公园室外照明工程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项目特征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草坪灯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1、名称：草坪灯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2、规格：AC220V  12W  3500K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3、基础形式、砂浆配合比：C25砼基础350*350*400，配套法兰；地脚螺栓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LED地埋灯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DC24V 6W 3500K IP67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LED庭院灯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1、名称：LED庭院灯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2、规格：AC220V 45W  3500K  H=3.5m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3、附件配置要求：含灯具供电线、熔断器等辅材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4、基础形式、砂浆配合比：C25砼基础500*500*1000，配套法兰；地脚螺栓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照树灯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DC24V 24W 3000K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42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LED泛光灯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DC24V 24W 3500K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LED硅胶柔性线条灯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DC24V 12W/m 3500K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备注：含附件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70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LED屋檐灯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18W/M，DC24V，色温6500K，IP67，铝合金灯体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85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LED瓦楞灯（瓦片灯）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8W，DC24V，色温2200K，IP67，铝合金灯体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340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LED瓦楞灯（瓦片灯）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12W，DC24V，色温2200K，IP67，铝合金灯体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139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LED瓦楞灯（瓦片灯）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18W，DC24V，色温2200K，IP67，铝合金灯体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189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LED瓦楞灯（瓦片灯）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6W，DC24V，色温2200K，IP67，铝合金灯体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810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中杆灯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1、名称：LED投光灯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2、规格：AC220V  150W*4 4000K H=12m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3、附件配置要求：含灯具供电线、熔断器等辅材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4、基础形式、砂浆配合比：C25砼基础700*700*1850，配套法兰；地脚螺栓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亮化配电箱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1、名称：亮化配电箱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2、型号：详见施工图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3、规格：600*400*1800、含三遥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4、配套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设备基础、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接地母线及接地极，详见施工图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LED开关电源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C220/DC24V  400W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59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开关电源箱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1、名称：开关电源箱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2、型号：详见施工图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3、规格：400*600*300，可放置1~3个开关电源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4、配套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设备基础、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接地母线及接地极，详见施工图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开关电源箱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1、名称：开关电源箱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2、型号：详见施工图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3、规格：400*800*300，可放置6个开关电源、设置3只16A单相漏电开关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4、配套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设备基础、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接地母线及接地极，详见施工图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开关电源箱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1、名称：开关电源箱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2、型号：详见施工图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3、规格：600*1000*300，可放置7~9个开关电源、设置3只16A单相漏电开关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4、配套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设备基础、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接地母线及接地极，详见施工图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纪念馆开关电源箱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1、名称：纪念馆开关电源箱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2、型号：详见施工图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3、规格：800*1500*300，可放置20个开关电源、设置6只16A单相漏电开关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4、配套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设备基础、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接地母线及接地极，详见施工图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电缆井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砖砌接线井内径600*400*1200mm，钢纤维井盖安装，井内外壁抹1：2.5水泥砂浆，做法详见施工图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铝合金线槽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MR50*60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含配套支架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115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铝合金线槽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MR50*30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含配套支架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450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铝合金线槽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MR40*30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含配套支架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15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铝合金线槽    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MR30*20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含配套支架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配管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1、名称：配管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2、规格：HDPE100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3、配置形式：埋地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120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配管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1、名称：配管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2、规格：HDPE63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3、配置形式：埋地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配管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1、名称：配管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2、规格：HDPE40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3、配置形式：埋地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1200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配管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1、名称：配管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2、规格：HDPE32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3、配置形式：埋地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500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不锈钢金属软管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1、名称：不锈钢金属软管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2、规格：Ф25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铜芯电缆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YJV-0.6/1kV-5*16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含电缆头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铜芯电缆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YJV-0.6/1kV-5*6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含电缆头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300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铜芯电缆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YJV-0.6/1kV-3*6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含电缆头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915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铜芯多股绝缘导线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RVV-2*6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3000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铜芯多股绝缘导线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RVV-2*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670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热镀锌角钢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接地极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L50*50*5*2500mm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热镀锌扁钢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25*4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热镀锌扁钢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40*4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破路恢复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绿化恢复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土方开挖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挖掘机台班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4" w:type="dxa"/>
          <w:trHeight w:val="578" w:hRule="atLeast"/>
        </w:trPr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</w:rPr>
              <w:t>桂林小学停车位照明工程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项目特征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6米单挑路灯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1、名称：6米单挑路灯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2、灯杆材质、高度：详见施工图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3、灯杆编号：路灯设施编号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4、灯架形式及臂长：详见施工图</w:t>
            </w:r>
          </w:p>
          <w:p>
            <w:pPr>
              <w:widowControl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5、光源数量：光源45W，LED灯,含杆内配线、熔断器、接线盒等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路灯基础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基础形式、砂浆配合比：C25砼基础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规格详见施工图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，配套法兰；地脚螺栓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电缆检查井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1、砖砌接线井内径600*400*1200mm，钢纤维井盖安装，井内外壁抹1：2.5水泥砂浆，做法详见施工图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电缆检查井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砖砌接线井内径600*400*1200mm，隐形井盖安装，井内外壁抹1：2.5水泥砂浆，做法详见施工图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配管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PE63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480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配管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PE50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140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电缆沟排水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管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PVC50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铜芯电缆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YJV-0.6/1kV-5*16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含电缆头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310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热镀锌角钢接地极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L50*50*5*2500mm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破路恢复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绿化恢复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土方开挖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机动车充电桩专用电缆沟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600*600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做法详见施工图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100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热镀锌扁钢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40*4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26</w:t>
            </w:r>
          </w:p>
        </w:tc>
        <w:tc>
          <w:tcPr>
            <w:tcW w:w="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4" w:type="dxa"/>
          <w:trHeight w:val="584" w:hRule="atLeast"/>
        </w:trPr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本项目建议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品牌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: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断路器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建议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品牌：施耐德、正泰、西门子；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电线、电缆品牌：中驰、中策、永通、远东、江南、上上、起帆；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3.芯片品牌:CREE、0SRAM、PHILIPS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。</w:t>
            </w:r>
          </w:p>
        </w:tc>
      </w:tr>
    </w:tbl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6"/>
          <w:rFonts w:cs="仿宋" w:asciiTheme="minorEastAsia" w:hAnsiTheme="minorEastAsia" w:eastAsiaTheme="minorEastAsia"/>
          <w:color w:val="auto"/>
          <w:kern w:val="0"/>
          <w:sz w:val="24"/>
          <w:szCs w:val="24"/>
        </w:rPr>
      </w:pP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6"/>
          <w:rFonts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二、约定事项：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6"/>
          <w:rFonts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1.所有设备质保期限为</w:t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三</w:t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年（从验收合格后算起）。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6"/>
          <w:rFonts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2.上述采购要求为最低要求，不得负偏离，否则视为无效报价。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3.市场询价表及相关材料于202</w:t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3</w:t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年</w:t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09</w:t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月</w:t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18</w:t>
      </w:r>
      <w:bookmarkStart w:id="1" w:name="_GoBack"/>
      <w:bookmarkEnd w:id="1"/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日17:00前，送或寄（以邮戳为准）或者电子邮箱（以邮件收到时间为准）。送或寄的地址为：</w:t>
      </w:r>
      <w:r>
        <w:rPr>
          <w:rFonts w:hint="eastAsia"/>
          <w:color w:val="auto"/>
          <w:sz w:val="24"/>
          <w:szCs w:val="24"/>
        </w:rPr>
        <w:t>启东市吕四港镇</w:t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人民政府</w:t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，联系人：</w:t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施峰峰</w:t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，联系电话：</w:t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val="en-US" w:eastAsia="zh-CN"/>
        </w:rPr>
        <w:t>13921632144</w:t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</w:pP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4.报价费用说明：在报价时请充分考虑各种因素，投标报价包括货物设计、全部货物及辅材的提供、包装费、仓储费、运杂费（运抵现场）、装卸费、运输保险费、安装费、上楼费、调试费、检测费、调试及其材料及验收合格之前保管及保修期内备品备件费、专用工具费、制造及安装过程中的检测费、利润、税金、技术服务指导、咨询费用、售后服务与维保等一切费用</w:t>
      </w: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  <w:lang w:eastAsia="zh-CN"/>
        </w:rPr>
        <w:t>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6"/>
          <w:rFonts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5.报价单位须提供营业执照，营业执照中有生产或经营与该项目有关的业务。</w:t>
      </w:r>
    </w:p>
    <w:p>
      <w:pPr>
        <w:spacing w:line="440" w:lineRule="exact"/>
        <w:ind w:right="-57" w:rightChars="-27" w:firstLine="566" w:firstLineChars="236"/>
        <w:jc w:val="left"/>
        <w:textAlignment w:val="auto"/>
        <w:rPr>
          <w:rStyle w:val="16"/>
          <w:rFonts w:cs="仿宋" w:asciiTheme="minorEastAsia" w:hAnsiTheme="minorEastAsia" w:eastAsiaTheme="minorEastAsia"/>
          <w:color w:val="auto"/>
          <w:kern w:val="0"/>
          <w:sz w:val="24"/>
          <w:szCs w:val="24"/>
        </w:rPr>
      </w:pPr>
      <w:r>
        <w:rPr>
          <w:rStyle w:val="16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6.其他：（１）请报价单位认真核算、如实报价，如发现虚假报价的，该单位今后将不被列入采购单位黑名单；（２）本次报价仅作为市场调研用，因此价格仅供参考；（３）本次调研询价不接收质疑函，只接收对本项目的建议。</w:t>
      </w:r>
    </w:p>
    <w:p>
      <w:pPr>
        <w:spacing w:line="440" w:lineRule="exact"/>
        <w:ind w:firstLine="480" w:firstLineChars="200"/>
        <w:jc w:val="left"/>
        <w:textAlignment w:val="auto"/>
        <w:rPr>
          <w:rStyle w:val="16"/>
          <w:rFonts w:ascii="仿宋" w:hAnsi="仿宋" w:eastAsia="仿宋" w:cs="仿宋"/>
          <w:color w:val="auto"/>
          <w:kern w:val="0"/>
          <w:sz w:val="24"/>
          <w:szCs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widowControl w:val="0"/>
        <w:adjustRightInd w:val="0"/>
        <w:snapToGrid w:val="0"/>
        <w:spacing w:line="360" w:lineRule="auto"/>
        <w:jc w:val="right"/>
        <w:textAlignment w:val="auto"/>
        <w:rPr>
          <w:rFonts w:hint="default"/>
          <w:color w:val="auto"/>
          <w:sz w:val="24"/>
          <w:szCs w:val="24"/>
          <w:lang w:val="en-US"/>
        </w:rPr>
      </w:pPr>
      <w:r>
        <w:rPr>
          <w:rFonts w:hint="eastAsia"/>
          <w:color w:val="auto"/>
          <w:sz w:val="24"/>
          <w:szCs w:val="24"/>
        </w:rPr>
        <w:t>启东市吕四港镇</w:t>
      </w:r>
      <w:r>
        <w:rPr>
          <w:rFonts w:hint="eastAsia"/>
          <w:color w:val="auto"/>
          <w:sz w:val="24"/>
          <w:szCs w:val="24"/>
          <w:lang w:val="en-US" w:eastAsia="zh-CN"/>
        </w:rPr>
        <w:t>人民政府</w:t>
      </w:r>
    </w:p>
    <w:p>
      <w:pPr>
        <w:widowControl w:val="0"/>
        <w:adjustRightInd w:val="0"/>
        <w:snapToGrid w:val="0"/>
        <w:spacing w:line="360" w:lineRule="auto"/>
        <w:jc w:val="right"/>
        <w:textAlignment w:val="auto"/>
        <w:rPr>
          <w:rFonts w:ascii="宋体" w:hAnsi="宋体" w:cs="Courier New"/>
          <w:color w:val="auto"/>
          <w:sz w:val="24"/>
        </w:rPr>
      </w:pPr>
      <w:r>
        <w:rPr>
          <w:rFonts w:hint="eastAsia" w:ascii="宋体" w:hAnsi="宋体" w:cs="Courier New"/>
          <w:color w:val="auto"/>
          <w:sz w:val="24"/>
        </w:rPr>
        <w:t>202</w:t>
      </w:r>
      <w:r>
        <w:rPr>
          <w:rFonts w:hint="eastAsia" w:ascii="宋体" w:hAnsi="宋体" w:cs="Courier New"/>
          <w:color w:val="auto"/>
          <w:sz w:val="24"/>
          <w:lang w:val="en-US" w:eastAsia="zh-CN"/>
        </w:rPr>
        <w:t>3</w:t>
      </w:r>
      <w:r>
        <w:rPr>
          <w:rFonts w:hint="eastAsia" w:ascii="宋体" w:hAnsi="宋体" w:cs="Courier New"/>
          <w:color w:val="auto"/>
          <w:sz w:val="24"/>
        </w:rPr>
        <w:t>年</w:t>
      </w:r>
      <w:r>
        <w:rPr>
          <w:rFonts w:hint="eastAsia" w:ascii="宋体" w:hAnsi="宋体" w:cs="Courier New"/>
          <w:color w:val="auto"/>
          <w:sz w:val="24"/>
          <w:lang w:val="en-US" w:eastAsia="zh-CN"/>
        </w:rPr>
        <w:t>09</w:t>
      </w:r>
      <w:r>
        <w:rPr>
          <w:rFonts w:hint="eastAsia" w:ascii="宋体" w:hAnsi="宋体" w:cs="Courier New"/>
          <w:color w:val="auto"/>
          <w:sz w:val="24"/>
        </w:rPr>
        <w:t>月</w:t>
      </w:r>
      <w:r>
        <w:rPr>
          <w:rFonts w:hint="eastAsia" w:ascii="宋体" w:hAnsi="宋体" w:cs="Courier New"/>
          <w:color w:val="auto"/>
          <w:sz w:val="24"/>
          <w:lang w:val="en-US" w:eastAsia="zh-CN"/>
        </w:rPr>
        <w:t>13</w:t>
      </w:r>
      <w:r>
        <w:rPr>
          <w:rFonts w:hint="eastAsia" w:ascii="宋体" w:hAnsi="宋体" w:cs="Courier New"/>
          <w:color w:val="auto"/>
          <w:sz w:val="24"/>
        </w:rPr>
        <w:t>日</w:t>
      </w:r>
    </w:p>
    <w:p>
      <w:pPr>
        <w:rPr>
          <w:rFonts w:ascii="宋体" w:hAnsi="宋体" w:cs="Courier New"/>
          <w:color w:val="auto"/>
          <w:sz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pStyle w:val="2"/>
        <w:rPr>
          <w:rFonts w:ascii="宋体" w:hAnsi="宋体" w:cs="Courier New"/>
          <w:color w:val="auto"/>
          <w:sz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pStyle w:val="2"/>
        <w:rPr>
          <w:rFonts w:ascii="宋体" w:hAnsi="宋体" w:cs="Courier New"/>
          <w:color w:val="auto"/>
          <w:sz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pStyle w:val="2"/>
        <w:rPr>
          <w:rFonts w:ascii="宋体" w:hAnsi="宋体" w:cs="Courier New"/>
          <w:color w:val="auto"/>
          <w:sz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pStyle w:val="2"/>
        <w:rPr>
          <w:rFonts w:ascii="宋体" w:hAnsi="宋体" w:cs="Courier New"/>
          <w:color w:val="auto"/>
          <w:sz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pStyle w:val="2"/>
        <w:rPr>
          <w:rFonts w:ascii="宋体" w:hAnsi="宋体" w:cs="Courier New"/>
          <w:color w:val="auto"/>
          <w:sz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pStyle w:val="2"/>
        <w:rPr>
          <w:rFonts w:ascii="宋体" w:hAnsi="宋体" w:cs="Courier New"/>
          <w:color w:val="auto"/>
          <w:sz w:val="24"/>
        </w:rPr>
      </w:pPr>
    </w:p>
    <w:p/>
    <w:p>
      <w:pPr>
        <w:rPr>
          <w:rFonts w:ascii="宋体" w:hAnsi="宋体" w:cs="Courier New"/>
          <w:color w:val="auto"/>
          <w:sz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pStyle w:val="2"/>
        <w:rPr>
          <w:rFonts w:ascii="宋体" w:hAnsi="宋体" w:cs="Courier New"/>
          <w:color w:val="auto"/>
          <w:sz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pStyle w:val="2"/>
        <w:rPr>
          <w:rFonts w:ascii="宋体" w:hAnsi="宋体" w:cs="Courier New"/>
          <w:color w:val="auto"/>
          <w:sz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pStyle w:val="2"/>
        <w:rPr>
          <w:color w:val="auto"/>
        </w:rPr>
      </w:pPr>
    </w:p>
    <w:p>
      <w:pPr>
        <w:pStyle w:val="12"/>
        <w:rPr>
          <w:rFonts w:ascii="宋体" w:hAnsi="宋体" w:cs="Courier New"/>
          <w:color w:val="auto"/>
          <w:sz w:val="24"/>
        </w:rPr>
      </w:pPr>
    </w:p>
    <w:p>
      <w:pPr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附件一：</w:t>
      </w:r>
    </w:p>
    <w:p>
      <w:pPr>
        <w:spacing w:line="360" w:lineRule="auto"/>
        <w:jc w:val="center"/>
        <w:rPr>
          <w:rFonts w:hint="eastAsia" w:ascii="宋体" w:hAnsi="宋体" w:cs="宋体"/>
          <w:b/>
          <w:color w:val="auto"/>
          <w:sz w:val="32"/>
          <w:szCs w:val="32"/>
        </w:rPr>
      </w:pPr>
      <w:bookmarkStart w:id="0" w:name="OLE_LINK5"/>
      <w:r>
        <w:rPr>
          <w:rFonts w:hint="eastAsia" w:ascii="宋体" w:hAnsi="宋体" w:cs="宋体"/>
          <w:b/>
          <w:color w:val="auto"/>
          <w:sz w:val="32"/>
          <w:szCs w:val="32"/>
          <w:lang w:eastAsia="zh-CN"/>
        </w:rPr>
        <w:t>启东市吕四港镇陶桂林公园及桂林小学停车位-照明、背景广播采购项目</w:t>
      </w:r>
      <w:r>
        <w:rPr>
          <w:rFonts w:hint="eastAsia" w:ascii="宋体" w:hAnsi="宋体" w:cs="宋体"/>
          <w:b/>
          <w:color w:val="auto"/>
          <w:sz w:val="32"/>
          <w:szCs w:val="32"/>
        </w:rPr>
        <w:t>市场询价表</w:t>
      </w:r>
    </w:p>
    <w:p>
      <w:pPr>
        <w:pStyle w:val="2"/>
        <w:rPr>
          <w:rFonts w:hint="eastAsia" w:ascii="宋体" w:hAnsi="宋体" w:cs="宋体"/>
          <w:b/>
          <w:color w:val="auto"/>
          <w:sz w:val="32"/>
          <w:szCs w:val="32"/>
        </w:rPr>
      </w:pPr>
    </w:p>
    <w:p>
      <w:pPr>
        <w:rPr>
          <w:rFonts w:hint="eastAsia"/>
          <w:color w:val="auto"/>
        </w:rPr>
      </w:pPr>
    </w:p>
    <w:p>
      <w:pPr>
        <w:tabs>
          <w:tab w:val="left" w:pos="5325"/>
        </w:tabs>
        <w:snapToGrid w:val="0"/>
        <w:spacing w:line="360" w:lineRule="auto"/>
        <w:contextualSpacing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报价单位（盖章）：           联系人：        联系电话：</w:t>
      </w:r>
    </w:p>
    <w:bookmarkEnd w:id="0"/>
    <w:tbl>
      <w:tblPr>
        <w:tblStyle w:val="10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53"/>
        <w:gridCol w:w="2707"/>
        <w:gridCol w:w="949"/>
        <w:gridCol w:w="894"/>
        <w:gridCol w:w="130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……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</w:rPr>
              <w:t>合计（人民币大写）：</w:t>
            </w:r>
          </w:p>
        </w:tc>
        <w:tc>
          <w:tcPr>
            <w:tcW w:w="4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3" w:lineRule="atLeast"/>
              <w:jc w:val="left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</w:rPr>
              <w:t>小写：￥</w:t>
            </w:r>
          </w:p>
        </w:tc>
      </w:tr>
    </w:tbl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仿宋_GB2312"/>
          <w:b/>
          <w:color w:val="auto"/>
          <w:sz w:val="28"/>
          <w:szCs w:val="28"/>
          <w:lang w:val="en-US" w:eastAsia="zh-CN"/>
        </w:rPr>
      </w:pPr>
    </w:p>
    <w:p>
      <w:pPr>
        <w:pStyle w:val="12"/>
        <w:rPr>
          <w:rFonts w:ascii="宋体" w:hAnsi="宋体" w:cs="Courier New"/>
          <w:color w:val="auto"/>
          <w:sz w:val="24"/>
        </w:rPr>
      </w:pPr>
      <w:r>
        <w:rPr>
          <w:rFonts w:hint="eastAsia" w:ascii="宋体" w:hAnsi="宋体" w:eastAsia="仿宋_GB2312"/>
          <w:b/>
          <w:color w:val="auto"/>
          <w:sz w:val="28"/>
          <w:szCs w:val="28"/>
        </w:rPr>
        <w:t xml:space="preserve">                         </w:t>
      </w:r>
    </w:p>
    <w:p>
      <w:pPr>
        <w:rPr>
          <w:rFonts w:ascii="宋体" w:hAnsi="宋体" w:cs="Courier New"/>
          <w:color w:val="auto"/>
          <w:sz w:val="24"/>
        </w:rPr>
      </w:pPr>
    </w:p>
    <w:p>
      <w:pPr>
        <w:rPr>
          <w:rFonts w:ascii="宋体" w:hAnsi="宋体" w:cs="Courier New"/>
          <w:color w:val="auto"/>
          <w:sz w:val="24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3MmM5MWJiZjdkNTc1YmVlNzM4NDhiMzJlNjBmOGEifQ=="/>
  </w:docVars>
  <w:rsids>
    <w:rsidRoot w:val="00A27ECB"/>
    <w:rsid w:val="000F0B61"/>
    <w:rsid w:val="004105E7"/>
    <w:rsid w:val="00465298"/>
    <w:rsid w:val="005455AD"/>
    <w:rsid w:val="008723FC"/>
    <w:rsid w:val="009A1010"/>
    <w:rsid w:val="00A27ECB"/>
    <w:rsid w:val="00A35226"/>
    <w:rsid w:val="00B54FDE"/>
    <w:rsid w:val="00EE0CAF"/>
    <w:rsid w:val="051251FA"/>
    <w:rsid w:val="0A085690"/>
    <w:rsid w:val="0D8A513C"/>
    <w:rsid w:val="25B85CB3"/>
    <w:rsid w:val="2E8F66C2"/>
    <w:rsid w:val="33E77372"/>
    <w:rsid w:val="36810783"/>
    <w:rsid w:val="389C6F0D"/>
    <w:rsid w:val="398C2328"/>
    <w:rsid w:val="52A258B9"/>
    <w:rsid w:val="56957978"/>
    <w:rsid w:val="5A2644E0"/>
    <w:rsid w:val="5BC874BE"/>
    <w:rsid w:val="5EEE6E86"/>
    <w:rsid w:val="64E14A84"/>
    <w:rsid w:val="6E1C0014"/>
    <w:rsid w:val="78C72F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"/>
    <w:basedOn w:val="2"/>
    <w:next w:val="9"/>
    <w:qFormat/>
    <w:uiPriority w:val="0"/>
    <w:pPr>
      <w:ind w:firstLine="420" w:firstLineChars="100"/>
    </w:pPr>
  </w:style>
  <w:style w:type="paragraph" w:styleId="9">
    <w:name w:val="Body Text First Indent 2"/>
    <w:basedOn w:val="3"/>
    <w:next w:val="8"/>
    <w:qFormat/>
    <w:uiPriority w:val="99"/>
    <w:pPr>
      <w:spacing w:after="120"/>
      <w:ind w:left="200" w:leftChars="200" w:firstLine="200" w:firstLineChars="200"/>
      <w:textAlignment w:val="auto"/>
    </w:pPr>
    <w:rPr>
      <w:rFonts w:ascii="Calibri" w:hAnsi="Calibri" w:cs="Calibri"/>
      <w:sz w:val="21"/>
      <w:szCs w:val="21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3">
    <w:name w:val="目录 71"/>
    <w:basedOn w:val="1"/>
    <w:next w:val="1"/>
    <w:qFormat/>
    <w:uiPriority w:val="0"/>
    <w:pPr>
      <w:ind w:left="2520"/>
    </w:pPr>
    <w:rPr>
      <w:rFonts w:ascii="Calibri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NormalCharacter"/>
    <w:qFormat/>
    <w:uiPriority w:val="99"/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8">
    <w:name w:val="font5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3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2888</Words>
  <Characters>3739</Characters>
  <Lines>48</Lines>
  <Paragraphs>13</Paragraphs>
  <TotalTime>1</TotalTime>
  <ScaleCrop>false</ScaleCrop>
  <LinksUpToDate>false</LinksUpToDate>
  <CharactersWithSpaces>3947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2022-08-22T07:59:00Z</dcterms:created>
  <dc:creator>⟌φ⣌φ</dc:creator>
  <cp:lastModifiedBy>徐海燕</cp:lastModifiedBy>
  <dcterms:modified xsi:type="dcterms:W3CDTF">2023-09-12T07:19:09Z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FCCB09B647BB4511B4A914BB00495850</vt:lpwstr>
  </property>
</Properties>
</file>