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hint="eastAsia" w:ascii="宋体" w:hAnsi="宋体" w:eastAsia="宋体"/>
          <w:b/>
          <w:bCs/>
          <w:sz w:val="40"/>
          <w:szCs w:val="40"/>
          <w:highlight w:val="none"/>
          <w:lang w:eastAsia="zh-CN"/>
        </w:rPr>
      </w:pPr>
      <w:r>
        <w:rPr>
          <w:rFonts w:hint="eastAsia" w:ascii="宋体" w:hAnsi="宋体"/>
          <w:b/>
          <w:bCs/>
          <w:sz w:val="36"/>
          <w:szCs w:val="36"/>
          <w:highlight w:val="none"/>
          <w:lang w:eastAsia="zh-CN"/>
        </w:rPr>
        <w:t>启东市妇幼保健院充电宝招租项目</w:t>
      </w: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960" w:lineRule="exact"/>
        <w:jc w:val="center"/>
        <w:rPr>
          <w:rFonts w:ascii="宋体" w:hAnsi="宋体"/>
          <w:sz w:val="72"/>
          <w:szCs w:val="72"/>
          <w:highlight w:val="none"/>
        </w:rPr>
      </w:pPr>
      <w:r>
        <w:rPr>
          <w:rFonts w:hint="eastAsia" w:ascii="宋体" w:hAnsi="宋体"/>
          <w:sz w:val="72"/>
          <w:szCs w:val="72"/>
          <w:highlight w:val="none"/>
        </w:rPr>
        <w:t>竞争性谈判文件</w:t>
      </w: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cs="宋体"/>
          <w:w w:val="80"/>
          <w:sz w:val="32"/>
          <w:szCs w:val="32"/>
          <w:highlight w:val="none"/>
        </w:rPr>
      </w:pPr>
    </w:p>
    <w:p>
      <w:pPr>
        <w:snapToGrid w:val="0"/>
        <w:spacing w:line="560" w:lineRule="exact"/>
        <w:jc w:val="center"/>
        <w:rPr>
          <w:rFonts w:cs="宋体"/>
          <w:w w:val="80"/>
          <w:sz w:val="32"/>
          <w:szCs w:val="32"/>
          <w:highlight w:val="none"/>
        </w:rPr>
      </w:pPr>
    </w:p>
    <w:p>
      <w:pPr>
        <w:ind w:firstLine="1280" w:firstLineChars="500"/>
        <w:rPr>
          <w:rFonts w:hint="eastAsia" w:eastAsia="宋体" w:cs="宋体"/>
          <w:w w:val="80"/>
          <w:sz w:val="32"/>
          <w:szCs w:val="32"/>
          <w:highlight w:val="none"/>
          <w:lang w:eastAsia="zh-CN"/>
        </w:rPr>
      </w:pPr>
      <w:r>
        <w:rPr>
          <w:rFonts w:hint="eastAsia" w:cs="宋体"/>
          <w:w w:val="80"/>
          <w:sz w:val="32"/>
          <w:szCs w:val="32"/>
          <w:highlight w:val="none"/>
          <w:lang w:val="en-US" w:eastAsia="zh-CN"/>
        </w:rPr>
        <w:t>招租</w:t>
      </w:r>
      <w:r>
        <w:rPr>
          <w:rFonts w:hint="eastAsia" w:cs="宋体"/>
          <w:w w:val="80"/>
          <w:sz w:val="32"/>
          <w:szCs w:val="32"/>
          <w:highlight w:val="none"/>
        </w:rPr>
        <w:t>单位：</w:t>
      </w:r>
      <w:r>
        <w:rPr>
          <w:rFonts w:hint="eastAsia" w:cs="宋体"/>
          <w:w w:val="80"/>
          <w:sz w:val="32"/>
          <w:szCs w:val="32"/>
          <w:highlight w:val="none"/>
          <w:lang w:eastAsia="zh-CN"/>
        </w:rPr>
        <w:t>启东市妇幼保健院</w:t>
      </w:r>
    </w:p>
    <w:p>
      <w:pPr>
        <w:ind w:firstLine="2816" w:firstLineChars="1100"/>
        <w:rPr>
          <w:rFonts w:cs="宋体"/>
          <w:w w:val="80"/>
          <w:sz w:val="32"/>
          <w:szCs w:val="32"/>
          <w:highlight w:val="none"/>
        </w:rPr>
      </w:pPr>
      <w:r>
        <w:rPr>
          <w:rFonts w:hint="eastAsia" w:cs="宋体"/>
          <w:w w:val="80"/>
          <w:sz w:val="32"/>
          <w:szCs w:val="32"/>
          <w:highlight w:val="none"/>
        </w:rPr>
        <w:t>二〇二</w:t>
      </w:r>
      <w:r>
        <w:rPr>
          <w:rFonts w:hint="eastAsia" w:cs="宋体"/>
          <w:w w:val="80"/>
          <w:sz w:val="32"/>
          <w:szCs w:val="32"/>
          <w:highlight w:val="none"/>
          <w:lang w:eastAsia="zh-CN"/>
        </w:rPr>
        <w:t>三</w:t>
      </w:r>
      <w:r>
        <w:rPr>
          <w:rFonts w:hint="eastAsia" w:cs="宋体"/>
          <w:w w:val="80"/>
          <w:sz w:val="32"/>
          <w:szCs w:val="32"/>
          <w:highlight w:val="none"/>
        </w:rPr>
        <w:t>年</w:t>
      </w:r>
      <w:r>
        <w:rPr>
          <w:rFonts w:hint="eastAsia" w:cs="宋体"/>
          <w:w w:val="80"/>
          <w:sz w:val="32"/>
          <w:szCs w:val="32"/>
          <w:highlight w:val="none"/>
          <w:lang w:val="en-US" w:eastAsia="zh-CN"/>
        </w:rPr>
        <w:t>六</w:t>
      </w:r>
      <w:r>
        <w:rPr>
          <w:rFonts w:hint="eastAsia" w:cs="宋体"/>
          <w:w w:val="80"/>
          <w:sz w:val="32"/>
          <w:szCs w:val="32"/>
          <w:highlight w:val="none"/>
        </w:rPr>
        <w:t>月</w:t>
      </w:r>
      <w:r>
        <w:rPr>
          <w:rFonts w:hint="eastAsia" w:cs="宋体"/>
          <w:w w:val="80"/>
          <w:sz w:val="32"/>
          <w:szCs w:val="32"/>
          <w:highlight w:val="none"/>
          <w:lang w:val="en-US" w:eastAsia="zh-CN"/>
        </w:rPr>
        <w:t>二</w:t>
      </w:r>
      <w:r>
        <w:rPr>
          <w:rFonts w:hint="eastAsia" w:cs="宋体"/>
          <w:w w:val="80"/>
          <w:sz w:val="32"/>
          <w:szCs w:val="32"/>
          <w:highlight w:val="none"/>
        </w:rPr>
        <w:t>日</w:t>
      </w:r>
    </w:p>
    <w:p>
      <w:pPr>
        <w:spacing w:line="500" w:lineRule="exact"/>
        <w:jc w:val="center"/>
        <w:rPr>
          <w:rFonts w:ascii="宋体" w:hAnsi="宋体"/>
          <w:sz w:val="44"/>
          <w:szCs w:val="44"/>
          <w:highlight w:val="none"/>
        </w:rPr>
      </w:pPr>
    </w:p>
    <w:p>
      <w:pPr>
        <w:rPr>
          <w:rFonts w:ascii="宋体" w:hAnsi="宋体"/>
          <w:sz w:val="36"/>
          <w:szCs w:val="36"/>
          <w:highlight w:val="none"/>
        </w:rPr>
      </w:pPr>
      <w:r>
        <w:rPr>
          <w:rFonts w:hint="eastAsia" w:ascii="宋体" w:hAnsi="宋体"/>
          <w:sz w:val="36"/>
          <w:szCs w:val="36"/>
          <w:highlight w:val="none"/>
        </w:rPr>
        <w:br w:type="page"/>
      </w:r>
    </w:p>
    <w:p>
      <w:pPr>
        <w:spacing w:line="500" w:lineRule="exact"/>
        <w:jc w:val="center"/>
        <w:rPr>
          <w:rFonts w:ascii="宋体" w:hAnsi="宋体"/>
          <w:sz w:val="36"/>
          <w:szCs w:val="36"/>
          <w:highlight w:val="none"/>
        </w:rPr>
      </w:pPr>
      <w:r>
        <w:rPr>
          <w:rFonts w:hint="eastAsia" w:ascii="宋体" w:hAnsi="宋体"/>
          <w:sz w:val="36"/>
          <w:szCs w:val="36"/>
          <w:highlight w:val="none"/>
        </w:rPr>
        <w:t>目录</w:t>
      </w:r>
    </w:p>
    <w:p>
      <w:pPr>
        <w:tabs>
          <w:tab w:val="left" w:pos="7740"/>
        </w:tabs>
        <w:spacing w:line="500" w:lineRule="exact"/>
        <w:rPr>
          <w:rFonts w:ascii="宋体" w:hAnsi="宋体"/>
          <w:spacing w:val="2"/>
          <w:sz w:val="24"/>
          <w:highlight w:val="none"/>
        </w:rPr>
      </w:pPr>
      <w:r>
        <w:rPr>
          <w:rFonts w:hint="eastAsia" w:ascii="宋体" w:hAnsi="宋体"/>
          <w:bCs/>
          <w:sz w:val="24"/>
          <w:highlight w:val="none"/>
        </w:rPr>
        <w:t>第一部分  竞争性谈判</w:t>
      </w:r>
      <w:r>
        <w:rPr>
          <w:rFonts w:hint="eastAsia" w:ascii="宋体" w:hAnsi="宋体"/>
          <w:bCs/>
          <w:sz w:val="24"/>
          <w:highlight w:val="none"/>
          <w:lang w:val="zh-CN"/>
        </w:rPr>
        <w:t>公告</w:t>
      </w:r>
    </w:p>
    <w:p>
      <w:pPr>
        <w:tabs>
          <w:tab w:val="left" w:pos="7740"/>
        </w:tabs>
        <w:spacing w:line="500" w:lineRule="exact"/>
        <w:rPr>
          <w:rFonts w:ascii="宋体" w:hAnsi="宋体"/>
          <w:sz w:val="24"/>
          <w:highlight w:val="none"/>
        </w:rPr>
      </w:pPr>
    </w:p>
    <w:p>
      <w:pPr>
        <w:tabs>
          <w:tab w:val="left" w:pos="7740"/>
        </w:tabs>
        <w:spacing w:line="500" w:lineRule="exact"/>
        <w:rPr>
          <w:rFonts w:ascii="宋体" w:hAnsi="宋体"/>
          <w:spacing w:val="2"/>
          <w:sz w:val="24"/>
          <w:highlight w:val="none"/>
        </w:rPr>
      </w:pPr>
      <w:r>
        <w:rPr>
          <w:rFonts w:hint="eastAsia" w:ascii="宋体" w:hAnsi="宋体"/>
          <w:bCs/>
          <w:sz w:val="24"/>
          <w:highlight w:val="none"/>
        </w:rPr>
        <w:t>第二部分  谈判</w:t>
      </w:r>
      <w:r>
        <w:rPr>
          <w:rFonts w:hint="eastAsia" w:ascii="宋体" w:hAnsi="宋体"/>
          <w:bCs/>
          <w:sz w:val="24"/>
          <w:highlight w:val="none"/>
          <w:lang w:val="zh-CN"/>
        </w:rPr>
        <w:t>须知</w:t>
      </w:r>
    </w:p>
    <w:p>
      <w:pPr>
        <w:spacing w:line="500" w:lineRule="exact"/>
        <w:rPr>
          <w:rFonts w:ascii="宋体" w:hAnsi="宋体"/>
          <w:sz w:val="24"/>
          <w:highlight w:val="none"/>
        </w:rPr>
      </w:pPr>
    </w:p>
    <w:p>
      <w:pPr>
        <w:tabs>
          <w:tab w:val="left" w:pos="7740"/>
        </w:tabs>
        <w:spacing w:line="500" w:lineRule="exact"/>
        <w:rPr>
          <w:rFonts w:ascii="宋体" w:hAnsi="宋体"/>
          <w:spacing w:val="2"/>
          <w:sz w:val="24"/>
          <w:highlight w:val="none"/>
        </w:rPr>
      </w:pPr>
      <w:r>
        <w:rPr>
          <w:rFonts w:hint="eastAsia" w:ascii="宋体" w:hAnsi="宋体"/>
          <w:bCs/>
          <w:sz w:val="24"/>
          <w:highlight w:val="none"/>
        </w:rPr>
        <w:t>第三部分  项目需求说明</w:t>
      </w:r>
    </w:p>
    <w:p>
      <w:pPr>
        <w:pStyle w:val="21"/>
        <w:tabs>
          <w:tab w:val="left" w:pos="7740"/>
          <w:tab w:val="left" w:pos="7920"/>
        </w:tabs>
        <w:spacing w:line="500" w:lineRule="exact"/>
        <w:ind w:left="0"/>
        <w:rPr>
          <w:rFonts w:ascii="宋体" w:hAnsi="宋体" w:eastAsia="宋体"/>
          <w:sz w:val="24"/>
          <w:szCs w:val="24"/>
          <w:highlight w:val="none"/>
        </w:rPr>
      </w:pPr>
    </w:p>
    <w:p>
      <w:pPr>
        <w:tabs>
          <w:tab w:val="left" w:pos="7740"/>
        </w:tabs>
        <w:spacing w:line="500" w:lineRule="exact"/>
        <w:rPr>
          <w:rFonts w:ascii="宋体" w:hAnsi="宋体"/>
          <w:spacing w:val="2"/>
          <w:sz w:val="24"/>
          <w:highlight w:val="none"/>
        </w:rPr>
      </w:pPr>
      <w:r>
        <w:rPr>
          <w:rFonts w:hint="eastAsia" w:ascii="宋体" w:hAnsi="宋体"/>
          <w:sz w:val="24"/>
          <w:highlight w:val="none"/>
        </w:rPr>
        <w:t>第四部分  谈判</w:t>
      </w:r>
      <w:r>
        <w:rPr>
          <w:rFonts w:hint="eastAsia" w:ascii="宋体" w:hAnsi="宋体"/>
          <w:sz w:val="24"/>
          <w:highlight w:val="none"/>
          <w:lang w:val="zh-CN"/>
        </w:rPr>
        <w:t>程序和内容</w:t>
      </w:r>
    </w:p>
    <w:p>
      <w:pPr>
        <w:spacing w:line="500" w:lineRule="exact"/>
        <w:rPr>
          <w:rFonts w:ascii="宋体" w:hAnsi="宋体"/>
          <w:sz w:val="24"/>
          <w:highlight w:val="none"/>
        </w:rPr>
      </w:pPr>
    </w:p>
    <w:p>
      <w:pPr>
        <w:tabs>
          <w:tab w:val="left" w:pos="7740"/>
        </w:tabs>
        <w:spacing w:line="500" w:lineRule="exact"/>
        <w:rPr>
          <w:rFonts w:ascii="宋体" w:hAnsi="宋体"/>
          <w:spacing w:val="2"/>
          <w:sz w:val="24"/>
          <w:highlight w:val="none"/>
        </w:rPr>
      </w:pPr>
      <w:r>
        <w:rPr>
          <w:rFonts w:hint="eastAsia" w:ascii="宋体" w:hAnsi="宋体"/>
          <w:bCs/>
          <w:sz w:val="24"/>
          <w:highlight w:val="none"/>
        </w:rPr>
        <w:t>第五部分  合同签订与验收付款</w:t>
      </w:r>
    </w:p>
    <w:p>
      <w:pPr>
        <w:spacing w:line="500" w:lineRule="exact"/>
        <w:rPr>
          <w:rFonts w:ascii="宋体" w:hAnsi="宋体"/>
          <w:sz w:val="24"/>
          <w:highlight w:val="none"/>
        </w:rPr>
      </w:pPr>
    </w:p>
    <w:p>
      <w:pPr>
        <w:tabs>
          <w:tab w:val="left" w:pos="7740"/>
        </w:tabs>
        <w:spacing w:line="500" w:lineRule="exact"/>
        <w:rPr>
          <w:rFonts w:ascii="宋体" w:hAnsi="宋体"/>
          <w:spacing w:val="2"/>
          <w:sz w:val="24"/>
          <w:highlight w:val="none"/>
        </w:rPr>
      </w:pPr>
      <w:r>
        <w:rPr>
          <w:rFonts w:hint="eastAsia" w:ascii="宋体" w:hAnsi="宋体"/>
          <w:bCs/>
          <w:sz w:val="24"/>
          <w:highlight w:val="none"/>
        </w:rPr>
        <w:t>第六部分  响应文件组成</w:t>
      </w:r>
    </w:p>
    <w:p>
      <w:pPr>
        <w:tabs>
          <w:tab w:val="left" w:pos="7740"/>
        </w:tabs>
        <w:spacing w:line="500" w:lineRule="exact"/>
        <w:rPr>
          <w:rFonts w:ascii="宋体" w:hAnsi="宋体"/>
          <w:bCs/>
          <w:sz w:val="24"/>
          <w:highlight w:val="none"/>
        </w:rPr>
      </w:pPr>
    </w:p>
    <w:p>
      <w:pPr>
        <w:tabs>
          <w:tab w:val="left" w:pos="7740"/>
        </w:tabs>
        <w:spacing w:line="500" w:lineRule="exact"/>
        <w:rPr>
          <w:rFonts w:ascii="宋体" w:hAnsi="宋体"/>
          <w:bCs/>
          <w:sz w:val="32"/>
          <w:szCs w:val="32"/>
          <w:highlight w:val="none"/>
        </w:rPr>
      </w:pPr>
      <w:r>
        <w:rPr>
          <w:rFonts w:hint="eastAsia" w:ascii="宋体" w:hAnsi="宋体"/>
          <w:bCs/>
          <w:sz w:val="24"/>
          <w:highlight w:val="none"/>
        </w:rPr>
        <w:t>第七部分  附件-谈判响应文件格式</w:t>
      </w:r>
    </w:p>
    <w:p>
      <w:pPr>
        <w:tabs>
          <w:tab w:val="left" w:pos="7740"/>
        </w:tabs>
        <w:spacing w:line="500" w:lineRule="exact"/>
        <w:rPr>
          <w:rFonts w:ascii="宋体" w:hAnsi="宋体"/>
          <w:bCs/>
          <w:sz w:val="32"/>
          <w:szCs w:val="32"/>
          <w:highlight w:val="none"/>
        </w:rPr>
      </w:pPr>
    </w:p>
    <w:p>
      <w:pPr>
        <w:tabs>
          <w:tab w:val="left" w:pos="7740"/>
        </w:tabs>
        <w:spacing w:line="500" w:lineRule="exact"/>
        <w:rPr>
          <w:rFonts w:ascii="楷体_GB2312" w:eastAsia="楷体_GB2312"/>
          <w:b/>
          <w:spacing w:val="2"/>
          <w:sz w:val="32"/>
          <w:szCs w:val="32"/>
          <w:highlight w:val="none"/>
        </w:rPr>
      </w:pPr>
    </w:p>
    <w:p>
      <w:pPr>
        <w:pStyle w:val="2"/>
        <w:rPr>
          <w:highlight w:val="none"/>
        </w:rPr>
      </w:pPr>
    </w:p>
    <w:p>
      <w:pPr>
        <w:rPr>
          <w:rFonts w:ascii="宋体" w:hAnsi="宋体"/>
          <w:b/>
          <w:sz w:val="36"/>
          <w:szCs w:val="36"/>
          <w:highlight w:val="none"/>
        </w:rPr>
      </w:pPr>
      <w:r>
        <w:rPr>
          <w:rFonts w:hint="eastAsia" w:ascii="宋体" w:hAnsi="宋体"/>
          <w:b/>
          <w:sz w:val="36"/>
          <w:szCs w:val="36"/>
          <w:highlight w:val="none"/>
        </w:rPr>
        <w:br w:type="page"/>
      </w: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 xml:space="preserve">第一部分  </w:t>
      </w:r>
      <w:bookmarkStart w:id="0" w:name="OLE_LINK5"/>
      <w:bookmarkStart w:id="1" w:name="OLE_LINK9"/>
      <w:bookmarkStart w:id="2" w:name="OLE_LINK7"/>
      <w:r>
        <w:rPr>
          <w:rFonts w:hint="eastAsia" w:ascii="宋体" w:hAnsi="宋体"/>
          <w:b/>
          <w:sz w:val="36"/>
          <w:szCs w:val="36"/>
          <w:highlight w:val="none"/>
          <w:lang w:val="zh-CN"/>
        </w:rPr>
        <w:t>竞争性谈判</w:t>
      </w:r>
      <w:r>
        <w:rPr>
          <w:rFonts w:hint="eastAsia" w:ascii="宋体" w:hAnsi="宋体"/>
          <w:b/>
          <w:sz w:val="36"/>
          <w:szCs w:val="36"/>
          <w:highlight w:val="none"/>
        </w:rPr>
        <w:t>公告</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b/>
          <w:sz w:val="28"/>
          <w:szCs w:val="28"/>
          <w:highlight w:val="none"/>
        </w:rPr>
      </w:pPr>
      <w:bookmarkStart w:id="3" w:name="OLE_LINK6"/>
      <w:r>
        <w:rPr>
          <w:rFonts w:hint="eastAsia" w:ascii="宋体" w:hAnsi="宋体" w:cs="仿宋_GB2312"/>
          <w:bCs/>
          <w:sz w:val="28"/>
          <w:szCs w:val="28"/>
          <w:highlight w:val="none"/>
          <w:lang w:eastAsia="zh-CN"/>
        </w:rPr>
        <w:t>启东市妇幼保健院</w:t>
      </w:r>
      <w:r>
        <w:rPr>
          <w:rFonts w:hint="eastAsia" w:ascii="宋体" w:hAnsi="宋体"/>
          <w:sz w:val="28"/>
          <w:szCs w:val="28"/>
          <w:highlight w:val="none"/>
        </w:rPr>
        <w:t>就</w:t>
      </w:r>
      <w:r>
        <w:rPr>
          <w:rFonts w:hint="eastAsia" w:ascii="宋体" w:hAnsi="宋体"/>
          <w:sz w:val="28"/>
          <w:szCs w:val="28"/>
          <w:highlight w:val="none"/>
          <w:lang w:eastAsia="zh-CN"/>
        </w:rPr>
        <w:t>启东市妇幼保健院充电宝招租项目</w:t>
      </w:r>
      <w:r>
        <w:rPr>
          <w:rFonts w:hint="eastAsia" w:ascii="宋体" w:hAnsi="宋体"/>
          <w:sz w:val="28"/>
          <w:szCs w:val="28"/>
          <w:highlight w:val="none"/>
        </w:rPr>
        <w:t>进行竞争性谈判，欢迎具备</w:t>
      </w:r>
      <w:r>
        <w:rPr>
          <w:rFonts w:hint="eastAsia" w:ascii="宋体" w:hAnsi="宋体"/>
          <w:sz w:val="28"/>
          <w:szCs w:val="28"/>
          <w:highlight w:val="none"/>
          <w:lang w:eastAsia="zh-CN"/>
        </w:rPr>
        <w:t>相关法律法规</w:t>
      </w:r>
      <w:r>
        <w:rPr>
          <w:rFonts w:hint="eastAsia" w:ascii="宋体" w:hAnsi="宋体"/>
          <w:sz w:val="28"/>
          <w:szCs w:val="28"/>
          <w:highlight w:val="none"/>
        </w:rPr>
        <w:t>规定、具有相应服务能力及法律法规规定应具备的其他条件的供应商前来参与谈判</w:t>
      </w:r>
      <w:r>
        <w:rPr>
          <w:rFonts w:hint="eastAsia" w:ascii="宋体" w:hAnsi="宋体"/>
          <w:b/>
          <w:bCs/>
          <w:sz w:val="28"/>
          <w:szCs w:val="28"/>
          <w:highlight w:val="none"/>
        </w:rPr>
        <w:t>（本项目不接受联合体投标）</w:t>
      </w:r>
      <w:r>
        <w:rPr>
          <w:rFonts w:hint="eastAsia" w:ascii="宋体" w:hAnsi="宋体"/>
          <w:b/>
          <w:sz w:val="28"/>
          <w:szCs w:val="28"/>
          <w:highlight w:val="none"/>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b/>
          <w:sz w:val="28"/>
          <w:szCs w:val="28"/>
          <w:highlight w:val="none"/>
        </w:rPr>
        <w:t>一、项目基本情况</w:t>
      </w:r>
      <w:r>
        <w:rPr>
          <w:rFonts w:hint="eastAsia" w:ascii="宋体" w:hAnsi="宋体"/>
          <w:sz w:val="28"/>
          <w:szCs w:val="28"/>
          <w:highlight w:val="none"/>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hint="eastAsia" w:ascii="宋体" w:hAnsi="宋体"/>
          <w:sz w:val="28"/>
          <w:szCs w:val="28"/>
          <w:highlight w:val="none"/>
          <w:lang w:val="en-US" w:eastAsia="zh-CN"/>
        </w:rPr>
      </w:pPr>
      <w:r>
        <w:rPr>
          <w:rFonts w:hint="eastAsia" w:ascii="宋体" w:hAnsi="宋体"/>
          <w:sz w:val="28"/>
          <w:szCs w:val="28"/>
          <w:highlight w:val="none"/>
        </w:rPr>
        <w:t>项目名称：</w:t>
      </w:r>
      <w:r>
        <w:rPr>
          <w:rFonts w:hint="eastAsia" w:ascii="宋体" w:hAnsi="宋体"/>
          <w:sz w:val="28"/>
          <w:szCs w:val="28"/>
          <w:highlight w:val="none"/>
          <w:lang w:val="en-US" w:eastAsia="zh-CN"/>
        </w:rPr>
        <w:t>启东市妇幼保健院充电宝招租项目</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lang w:val="en-US" w:eastAsia="zh-CN"/>
        </w:rPr>
        <w:t>招租</w:t>
      </w:r>
      <w:r>
        <w:rPr>
          <w:rFonts w:hint="eastAsia" w:ascii="宋体" w:hAnsi="宋体"/>
          <w:sz w:val="28"/>
          <w:szCs w:val="28"/>
          <w:highlight w:val="none"/>
        </w:rPr>
        <w:t>方式：竞争性谈判</w:t>
      </w:r>
    </w:p>
    <w:p>
      <w:pPr>
        <w:keepNext w:val="0"/>
        <w:keepLines w:val="0"/>
        <w:pageBreakBefore w:val="0"/>
        <w:kinsoku/>
        <w:wordWrap/>
        <w:overflowPunct/>
        <w:topLinePunct w:val="0"/>
        <w:autoSpaceDE/>
        <w:autoSpaceDN/>
        <w:bidi w:val="0"/>
        <w:adjustRightInd/>
        <w:spacing w:line="410" w:lineRule="exact"/>
        <w:ind w:firstLine="560" w:firstLineChars="200"/>
        <w:textAlignment w:val="auto"/>
        <w:rPr>
          <w:rFonts w:hint="eastAsia" w:ascii="宋体" w:hAnsi="宋体"/>
          <w:sz w:val="28"/>
          <w:szCs w:val="28"/>
          <w:highlight w:val="none"/>
          <w:lang w:val="en-US" w:eastAsia="zh-CN"/>
        </w:rPr>
      </w:pPr>
      <w:r>
        <w:rPr>
          <w:rFonts w:hint="eastAsia" w:ascii="宋体" w:hAnsi="宋体"/>
          <w:sz w:val="28"/>
          <w:szCs w:val="28"/>
          <w:highlight w:val="none"/>
          <w:lang w:eastAsia="zh-CN"/>
        </w:rPr>
        <w:t>最低期望报价</w:t>
      </w:r>
      <w:r>
        <w:rPr>
          <w:rFonts w:hint="eastAsia" w:ascii="宋体" w:hAnsi="宋体"/>
          <w:sz w:val="28"/>
          <w:szCs w:val="28"/>
          <w:highlight w:val="none"/>
        </w:rPr>
        <w:t>：</w:t>
      </w:r>
      <w:r>
        <w:rPr>
          <w:rFonts w:hint="eastAsia" w:ascii="宋体" w:hAnsi="宋体"/>
          <w:sz w:val="28"/>
          <w:szCs w:val="28"/>
          <w:highlight w:val="none"/>
          <w:lang w:val="en-US" w:eastAsia="zh-CN"/>
        </w:rPr>
        <w:t>第一年不低于10000元/年，报价低于最低期望报价的为无效投标。</w:t>
      </w:r>
    </w:p>
    <w:p>
      <w:pPr>
        <w:keepNext w:val="0"/>
        <w:keepLines w:val="0"/>
        <w:pageBreakBefore w:val="0"/>
        <w:kinsoku/>
        <w:wordWrap/>
        <w:overflowPunct/>
        <w:topLinePunct w:val="0"/>
        <w:autoSpaceDE/>
        <w:autoSpaceDN/>
        <w:bidi w:val="0"/>
        <w:adjustRightInd/>
        <w:spacing w:line="410" w:lineRule="exact"/>
        <w:ind w:firstLine="560" w:firstLineChars="200"/>
        <w:textAlignment w:val="auto"/>
        <w:rPr>
          <w:rFonts w:ascii="宋体" w:hAnsi="宋体"/>
          <w:sz w:val="28"/>
          <w:szCs w:val="28"/>
          <w:highlight w:val="none"/>
        </w:rPr>
      </w:pPr>
      <w:r>
        <w:rPr>
          <w:rFonts w:hint="eastAsia" w:ascii="宋体" w:hAnsi="宋体"/>
          <w:sz w:val="28"/>
          <w:szCs w:val="28"/>
          <w:highlight w:val="none"/>
        </w:rPr>
        <w:t>服务期限：</w:t>
      </w:r>
      <w:r>
        <w:rPr>
          <w:rFonts w:hint="eastAsia" w:ascii="宋体" w:hAnsi="宋体"/>
          <w:sz w:val="28"/>
          <w:szCs w:val="28"/>
          <w:highlight w:val="none"/>
          <w:lang w:val="en-US" w:eastAsia="zh-CN"/>
        </w:rPr>
        <w:t>三</w:t>
      </w:r>
      <w:r>
        <w:rPr>
          <w:rFonts w:hint="eastAsia" w:ascii="宋体" w:hAnsi="宋体"/>
          <w:sz w:val="28"/>
          <w:szCs w:val="28"/>
          <w:highlight w:val="none"/>
        </w:rPr>
        <w:t>年，合作期满后，</w:t>
      </w:r>
      <w:r>
        <w:rPr>
          <w:rFonts w:hint="eastAsia" w:ascii="宋体" w:hAnsi="宋体"/>
          <w:sz w:val="28"/>
          <w:szCs w:val="28"/>
          <w:highlight w:val="none"/>
          <w:lang w:eastAsia="zh-CN"/>
        </w:rPr>
        <w:t>成交供应商</w:t>
      </w:r>
      <w:r>
        <w:rPr>
          <w:rFonts w:hint="eastAsia" w:ascii="宋体" w:hAnsi="宋体"/>
          <w:sz w:val="28"/>
          <w:szCs w:val="28"/>
          <w:highlight w:val="none"/>
        </w:rPr>
        <w:t>投入的可移动设施设备归其所有。所有对场地进行的改变须按照</w:t>
      </w:r>
      <w:r>
        <w:rPr>
          <w:rFonts w:hint="eastAsia" w:ascii="宋体" w:hAnsi="宋体"/>
          <w:sz w:val="28"/>
          <w:szCs w:val="28"/>
          <w:highlight w:val="none"/>
          <w:lang w:eastAsia="zh-CN"/>
        </w:rPr>
        <w:t>采购人</w:t>
      </w:r>
      <w:r>
        <w:rPr>
          <w:rFonts w:hint="eastAsia" w:ascii="宋体" w:hAnsi="宋体"/>
          <w:sz w:val="28"/>
          <w:szCs w:val="28"/>
          <w:highlight w:val="none"/>
        </w:rPr>
        <w:t>要求恢复原状，如有破坏需恢复原状或照价赔偿。</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b/>
          <w:sz w:val="28"/>
          <w:szCs w:val="28"/>
          <w:highlight w:val="none"/>
        </w:rPr>
      </w:pPr>
      <w:r>
        <w:rPr>
          <w:rFonts w:hint="eastAsia" w:ascii="宋体" w:hAnsi="宋体"/>
          <w:b/>
          <w:sz w:val="28"/>
          <w:szCs w:val="28"/>
          <w:highlight w:val="none"/>
        </w:rPr>
        <w:t>二、申请人的资格要求：</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1.法定基本条件:具有独立承担民事责任的能力；具有良好的商业信誉和健全的财务会计制度；具有履行合同所必需的设备和专业技术能力；有依法缴纳税收和社会保障资金的良好记录（成立未满一年的公司可以不提供）；参加采购活动前三年内，在经营活动中没有重大违法记录</w:t>
      </w:r>
      <w:r>
        <w:rPr>
          <w:rFonts w:hint="eastAsia" w:ascii="宋体" w:hAnsi="宋体"/>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2.其他条件：</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（1）具有合法经营资格并能够承担完全民事责任的独立法人；具有有效的营业执照；且有能力提供本次采购项目所要求的内容和服务。</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hint="eastAsia" w:eastAsia="宋体"/>
          <w:spacing w:val="13"/>
          <w:sz w:val="28"/>
          <w:highlight w:val="none"/>
          <w:lang w:val="en-US" w:eastAsia="zh-CN"/>
        </w:rPr>
      </w:pPr>
      <w:r>
        <w:rPr>
          <w:rFonts w:hint="eastAsia" w:ascii="宋体" w:hAnsi="宋体"/>
          <w:sz w:val="28"/>
          <w:szCs w:val="28"/>
          <w:highlight w:val="none"/>
        </w:rPr>
        <w:t>（2）</w:t>
      </w:r>
      <w:r>
        <w:rPr>
          <w:rFonts w:hint="eastAsia" w:ascii="宋体" w:hAnsi="宋体" w:eastAsia="宋体" w:cs="Times New Roman"/>
          <w:sz w:val="28"/>
          <w:szCs w:val="28"/>
          <w:highlight w:val="none"/>
        </w:rPr>
        <w:t>供应商</w:t>
      </w:r>
      <w:r>
        <w:rPr>
          <w:rFonts w:hint="eastAsia" w:ascii="宋体" w:hAnsi="宋体" w:cs="Times New Roman"/>
          <w:sz w:val="28"/>
          <w:szCs w:val="28"/>
          <w:highlight w:val="none"/>
          <w:lang w:val="en-US" w:eastAsia="zh-CN"/>
        </w:rPr>
        <w:t>有</w:t>
      </w:r>
      <w:r>
        <w:rPr>
          <w:rFonts w:hint="eastAsia" w:ascii="宋体" w:hAnsi="宋体" w:eastAsia="宋体" w:cs="Times New Roman"/>
          <w:sz w:val="28"/>
          <w:szCs w:val="28"/>
          <w:highlight w:val="none"/>
        </w:rPr>
        <w:t>充电宝投放运营经验</w:t>
      </w:r>
      <w:r>
        <w:rPr>
          <w:rFonts w:hint="eastAsia" w:ascii="宋体" w:hAnsi="宋体" w:eastAsia="宋体" w:cs="Times New Roman"/>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3.本项目不接受联合体投标。</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4.禁止情形：</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拒绝以下供应商参与投标：</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（1）单位负责人为同一人或者存在直接控股、管理关系的不同供应商，不得参加同一合同项下的采购活动。</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（2）为采购项目提供整体设计、规范编制或者项目管理、监理、检测等服务的供应商，不得再参加本采购项目的其他采购活动。</w:t>
      </w:r>
    </w:p>
    <w:p>
      <w:pPr>
        <w:keepNext w:val="0"/>
        <w:keepLines w:val="0"/>
        <w:pageBreakBefore w:val="0"/>
        <w:kinsoku/>
        <w:wordWrap/>
        <w:overflowPunct/>
        <w:topLinePunct w:val="0"/>
        <w:autoSpaceDE/>
        <w:autoSpaceDN/>
        <w:bidi w:val="0"/>
        <w:adjustRightInd/>
        <w:snapToGrid w:val="0"/>
        <w:spacing w:line="410" w:lineRule="exact"/>
        <w:ind w:firstLine="560" w:firstLineChars="200"/>
        <w:textAlignment w:val="auto"/>
        <w:rPr>
          <w:rFonts w:hint="eastAsia" w:ascii="宋体" w:hAnsi="宋体"/>
          <w:b/>
          <w:sz w:val="28"/>
          <w:szCs w:val="28"/>
          <w:highlight w:val="none"/>
        </w:rPr>
      </w:pPr>
      <w:r>
        <w:rPr>
          <w:rFonts w:hint="eastAsia" w:ascii="宋体" w:hAnsi="宋体" w:cs="宋体"/>
          <w:kern w:val="0"/>
          <w:sz w:val="28"/>
          <w:szCs w:val="28"/>
          <w:highlight w:val="none"/>
        </w:rPr>
        <w:t>三、</w:t>
      </w:r>
      <w:r>
        <w:rPr>
          <w:rFonts w:hint="eastAsia" w:ascii="宋体" w:hAnsi="宋体"/>
          <w:b/>
          <w:sz w:val="28"/>
          <w:szCs w:val="28"/>
          <w:highlight w:val="none"/>
        </w:rPr>
        <w:t>获取谈判文件的时间期限、地点、方式：</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Cs w:val="21"/>
          <w:highlight w:val="none"/>
        </w:rPr>
      </w:pPr>
      <w:r>
        <w:rPr>
          <w:rFonts w:hint="eastAsia" w:ascii="宋体" w:hAnsi="宋体" w:cs="宋体"/>
          <w:kern w:val="0"/>
          <w:sz w:val="28"/>
          <w:szCs w:val="28"/>
          <w:highlight w:val="none"/>
        </w:rPr>
        <w:t>1.获取谈判文件的时间、期限：自本谈判公告上网发布之日起3个工作日。</w:t>
      </w:r>
    </w:p>
    <w:p>
      <w:pPr>
        <w:keepNext w:val="0"/>
        <w:keepLines w:val="0"/>
        <w:pageBreakBefore w:val="0"/>
        <w:kinsoku/>
        <w:wordWrap/>
        <w:overflowPunct/>
        <w:topLinePunct w:val="0"/>
        <w:autoSpaceDE/>
        <w:autoSpaceDN/>
        <w:bidi w:val="0"/>
        <w:adjustRightInd/>
        <w:snapToGrid w:val="0"/>
        <w:spacing w:line="410" w:lineRule="exact"/>
        <w:ind w:firstLine="560" w:firstLineChars="200"/>
        <w:textAlignment w:val="auto"/>
        <w:rPr>
          <w:rFonts w:ascii="宋体" w:hAnsi="宋体" w:cs="宋体"/>
          <w:kern w:val="0"/>
          <w:sz w:val="28"/>
          <w:szCs w:val="28"/>
          <w:highlight w:val="none"/>
        </w:rPr>
      </w:pPr>
      <w:r>
        <w:rPr>
          <w:rFonts w:hint="eastAsia" w:ascii="宋体" w:hAnsi="宋体" w:cs="宋体"/>
          <w:kern w:val="0"/>
          <w:sz w:val="28"/>
          <w:szCs w:val="28"/>
          <w:highlight w:val="none"/>
        </w:rPr>
        <w:t>2.获取谈判文件的地点、方式：谈判文件附于本谈判公告后，与本谈判公告一并发布上网，供应商可自行从本网站下载。</w:t>
      </w:r>
    </w:p>
    <w:bookmarkEnd w:id="0"/>
    <w:bookmarkEnd w:id="1"/>
    <w:bookmarkEnd w:id="2"/>
    <w:bookmarkEnd w:id="3"/>
    <w:p>
      <w:pPr>
        <w:keepNext w:val="0"/>
        <w:keepLines w:val="0"/>
        <w:pageBreakBefore w:val="0"/>
        <w:kinsoku/>
        <w:wordWrap/>
        <w:overflowPunct/>
        <w:topLinePunct w:val="0"/>
        <w:autoSpaceDE/>
        <w:autoSpaceDN/>
        <w:bidi w:val="0"/>
        <w:adjustRightInd/>
        <w:snapToGrid w:val="0"/>
        <w:spacing w:line="410" w:lineRule="exact"/>
        <w:ind w:firstLine="560" w:firstLineChars="200"/>
        <w:textAlignment w:val="auto"/>
        <w:rPr>
          <w:rFonts w:hint="eastAsia" w:ascii="宋体" w:hAnsi="宋体" w:cs="宋体"/>
          <w:b/>
          <w:kern w:val="0"/>
          <w:sz w:val="28"/>
          <w:szCs w:val="28"/>
          <w:highlight w:val="none"/>
        </w:rPr>
      </w:pPr>
      <w:r>
        <w:rPr>
          <w:rFonts w:hint="eastAsia" w:ascii="宋体" w:hAnsi="宋体"/>
          <w:sz w:val="28"/>
          <w:szCs w:val="28"/>
          <w:highlight w:val="none"/>
        </w:rPr>
        <w:t>四、</w:t>
      </w:r>
      <w:r>
        <w:rPr>
          <w:rFonts w:hint="eastAsia" w:ascii="宋体" w:hAnsi="宋体" w:cs="宋体"/>
          <w:b/>
          <w:kern w:val="0"/>
          <w:sz w:val="28"/>
          <w:szCs w:val="28"/>
          <w:highlight w:val="none"/>
        </w:rPr>
        <w:t>递交谈判响应文件截止时间、开标（谈判）时间及地点：</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 w:val="28"/>
          <w:szCs w:val="28"/>
          <w:highlight w:val="none"/>
        </w:rPr>
      </w:pPr>
      <w:r>
        <w:rPr>
          <w:rFonts w:hint="eastAsia" w:ascii="宋体" w:hAnsi="宋体" w:cs="宋体"/>
          <w:kern w:val="0"/>
          <w:sz w:val="28"/>
          <w:szCs w:val="28"/>
          <w:highlight w:val="none"/>
        </w:rPr>
        <w:t>递交时间：202</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 xml:space="preserve"> 6</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 xml:space="preserve"> 8</w:t>
      </w:r>
      <w:r>
        <w:rPr>
          <w:rFonts w:hint="eastAsia" w:ascii="宋体" w:hAnsi="宋体" w:cs="宋体"/>
          <w:kern w:val="0"/>
          <w:sz w:val="28"/>
          <w:szCs w:val="28"/>
          <w:highlight w:val="none"/>
        </w:rPr>
        <w:t>日上午</w:t>
      </w:r>
      <w:r>
        <w:rPr>
          <w:rFonts w:hint="eastAsia" w:ascii="宋体" w:hAnsi="宋体" w:cs="宋体"/>
          <w:kern w:val="0"/>
          <w:sz w:val="28"/>
          <w:szCs w:val="28"/>
          <w:highlight w:val="none"/>
          <w:lang w:val="en-US" w:eastAsia="zh-CN"/>
        </w:rPr>
        <w:t>9</w:t>
      </w:r>
      <w:r>
        <w:rPr>
          <w:rFonts w:hint="eastAsia" w:ascii="宋体" w:hAnsi="宋体" w:cs="宋体"/>
          <w:kern w:val="0"/>
          <w:sz w:val="28"/>
          <w:szCs w:val="28"/>
          <w:highlight w:val="none"/>
        </w:rPr>
        <w:t>:00-</w:t>
      </w:r>
      <w:r>
        <w:rPr>
          <w:rFonts w:hint="eastAsia" w:ascii="宋体" w:hAnsi="宋体" w:cs="仿宋_GB2312"/>
          <w:sz w:val="28"/>
          <w:szCs w:val="28"/>
          <w:highlight w:val="none"/>
          <w:lang w:val="en-US" w:eastAsia="zh-CN"/>
        </w:rPr>
        <w:t>9</w:t>
      </w:r>
      <w:r>
        <w:rPr>
          <w:rFonts w:ascii="宋体" w:hAnsi="宋体" w:cs="仿宋_GB2312"/>
          <w:sz w:val="28"/>
          <w:szCs w:val="28"/>
          <w:highlight w:val="none"/>
        </w:rPr>
        <w:t>:</w:t>
      </w:r>
      <w:r>
        <w:rPr>
          <w:rFonts w:hint="eastAsia" w:ascii="宋体" w:hAnsi="宋体" w:cs="仿宋_GB2312"/>
          <w:sz w:val="28"/>
          <w:szCs w:val="28"/>
          <w:highlight w:val="none"/>
        </w:rPr>
        <w:t>3</w:t>
      </w:r>
      <w:r>
        <w:rPr>
          <w:rFonts w:ascii="宋体" w:hAnsi="宋体" w:cs="仿宋_GB2312"/>
          <w:sz w:val="28"/>
          <w:szCs w:val="28"/>
          <w:highlight w:val="none"/>
        </w:rPr>
        <w:t>0</w:t>
      </w:r>
      <w:r>
        <w:rPr>
          <w:rFonts w:hint="eastAsia" w:ascii="宋体" w:hAnsi="宋体" w:cs="宋体"/>
          <w:kern w:val="0"/>
          <w:sz w:val="28"/>
          <w:szCs w:val="28"/>
          <w:highlight w:val="none"/>
        </w:rPr>
        <w:t>（北京时间）</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 w:val="28"/>
          <w:szCs w:val="28"/>
          <w:highlight w:val="none"/>
        </w:rPr>
      </w:pPr>
      <w:r>
        <w:rPr>
          <w:rFonts w:hint="eastAsia" w:ascii="宋体" w:hAnsi="宋体" w:cs="宋体"/>
          <w:kern w:val="0"/>
          <w:sz w:val="28"/>
          <w:szCs w:val="28"/>
          <w:highlight w:val="none"/>
        </w:rPr>
        <w:t>截止时间：202</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 xml:space="preserve">6 </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 xml:space="preserve"> 8</w:t>
      </w:r>
      <w:r>
        <w:rPr>
          <w:rFonts w:hint="eastAsia" w:ascii="宋体" w:hAnsi="宋体" w:cs="宋体"/>
          <w:kern w:val="0"/>
          <w:sz w:val="28"/>
          <w:szCs w:val="28"/>
          <w:highlight w:val="none"/>
        </w:rPr>
        <w:t>日上午</w:t>
      </w:r>
      <w:r>
        <w:rPr>
          <w:rFonts w:hint="eastAsia" w:ascii="宋体" w:hAnsi="宋体" w:cs="仿宋_GB2312"/>
          <w:sz w:val="28"/>
          <w:szCs w:val="28"/>
          <w:highlight w:val="none"/>
          <w:lang w:val="en-US" w:eastAsia="zh-CN"/>
        </w:rPr>
        <w:t>9</w:t>
      </w:r>
      <w:r>
        <w:rPr>
          <w:rFonts w:ascii="宋体" w:hAnsi="宋体" w:cs="仿宋_GB2312"/>
          <w:sz w:val="28"/>
          <w:szCs w:val="28"/>
          <w:highlight w:val="none"/>
        </w:rPr>
        <w:t>:</w:t>
      </w:r>
      <w:r>
        <w:rPr>
          <w:rFonts w:hint="eastAsia" w:ascii="宋体" w:hAnsi="宋体" w:cs="仿宋_GB2312"/>
          <w:sz w:val="28"/>
          <w:szCs w:val="28"/>
          <w:highlight w:val="none"/>
        </w:rPr>
        <w:t>3</w:t>
      </w:r>
      <w:r>
        <w:rPr>
          <w:rFonts w:ascii="宋体" w:hAnsi="宋体" w:cs="仿宋_GB2312"/>
          <w:sz w:val="28"/>
          <w:szCs w:val="28"/>
          <w:highlight w:val="none"/>
        </w:rPr>
        <w:t>0</w:t>
      </w:r>
      <w:r>
        <w:rPr>
          <w:rFonts w:hint="eastAsia" w:ascii="宋体" w:hAnsi="宋体" w:cs="宋体"/>
          <w:kern w:val="0"/>
          <w:sz w:val="28"/>
          <w:szCs w:val="28"/>
          <w:highlight w:val="none"/>
        </w:rPr>
        <w:t>（北京时间）</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Cs w:val="21"/>
          <w:highlight w:val="none"/>
        </w:rPr>
      </w:pPr>
      <w:r>
        <w:rPr>
          <w:rFonts w:hint="eastAsia" w:ascii="宋体" w:hAnsi="宋体" w:cs="宋体"/>
          <w:kern w:val="0"/>
          <w:sz w:val="28"/>
          <w:szCs w:val="28"/>
          <w:highlight w:val="none"/>
        </w:rPr>
        <w:t>开标（谈判）时间：202</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 xml:space="preserve"> 6</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 xml:space="preserve"> 8</w:t>
      </w:r>
      <w:r>
        <w:rPr>
          <w:rFonts w:hint="eastAsia" w:ascii="宋体" w:hAnsi="宋体" w:cs="宋体"/>
          <w:kern w:val="0"/>
          <w:sz w:val="28"/>
          <w:szCs w:val="28"/>
          <w:highlight w:val="none"/>
        </w:rPr>
        <w:t>日上午</w:t>
      </w:r>
      <w:r>
        <w:rPr>
          <w:rFonts w:hint="eastAsia" w:ascii="宋体" w:hAnsi="宋体" w:cs="仿宋_GB2312"/>
          <w:sz w:val="28"/>
          <w:szCs w:val="28"/>
          <w:highlight w:val="none"/>
          <w:lang w:val="en-US" w:eastAsia="zh-CN"/>
        </w:rPr>
        <w:t>9</w:t>
      </w:r>
      <w:r>
        <w:rPr>
          <w:rFonts w:ascii="宋体" w:hAnsi="宋体" w:cs="仿宋_GB2312"/>
          <w:sz w:val="28"/>
          <w:szCs w:val="28"/>
          <w:highlight w:val="none"/>
        </w:rPr>
        <w:t>:</w:t>
      </w:r>
      <w:r>
        <w:rPr>
          <w:rFonts w:hint="eastAsia" w:ascii="宋体" w:hAnsi="宋体" w:cs="仿宋_GB2312"/>
          <w:sz w:val="28"/>
          <w:szCs w:val="28"/>
          <w:highlight w:val="none"/>
        </w:rPr>
        <w:t>3</w:t>
      </w:r>
      <w:r>
        <w:rPr>
          <w:rFonts w:ascii="宋体" w:hAnsi="宋体" w:cs="仿宋_GB2312"/>
          <w:sz w:val="28"/>
          <w:szCs w:val="28"/>
          <w:highlight w:val="none"/>
        </w:rPr>
        <w:t>0</w:t>
      </w:r>
      <w:r>
        <w:rPr>
          <w:rFonts w:hint="eastAsia" w:ascii="宋体" w:hAnsi="宋体" w:cs="宋体"/>
          <w:kern w:val="0"/>
          <w:sz w:val="28"/>
          <w:szCs w:val="28"/>
          <w:highlight w:val="none"/>
        </w:rPr>
        <w:t>（北京时间）</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 w:val="28"/>
          <w:szCs w:val="28"/>
          <w:highlight w:val="none"/>
        </w:rPr>
      </w:pPr>
      <w:r>
        <w:rPr>
          <w:rFonts w:hint="eastAsia" w:ascii="宋体" w:hAnsi="宋体" w:cs="宋体"/>
          <w:kern w:val="0"/>
          <w:sz w:val="28"/>
          <w:szCs w:val="28"/>
          <w:highlight w:val="none"/>
        </w:rPr>
        <w:t>开标（谈判）地点：</w:t>
      </w:r>
      <w:r>
        <w:rPr>
          <w:rFonts w:hint="eastAsia" w:ascii="宋体" w:hAnsi="宋体" w:cs="宋体"/>
          <w:color w:val="auto"/>
          <w:kern w:val="0"/>
          <w:sz w:val="28"/>
          <w:szCs w:val="28"/>
          <w:highlight w:val="none"/>
          <w:lang w:eastAsia="zh-CN"/>
        </w:rPr>
        <w:t>启东市妇幼保健院行政楼（南）2308会议室(汇龙镇牡丹江路)</w:t>
      </w:r>
      <w:r>
        <w:rPr>
          <w:rFonts w:hint="eastAsia" w:ascii="宋体" w:hAnsi="宋体" w:eastAsia="宋体" w:cs="宋体"/>
          <w:color w:val="auto"/>
          <w:kern w:val="0"/>
          <w:sz w:val="28"/>
          <w:szCs w:val="28"/>
          <w:highlight w:val="none"/>
        </w:rPr>
        <w:t>（只接受直接送达）,逾时则不予受理</w:t>
      </w:r>
      <w:r>
        <w:rPr>
          <w:rFonts w:hint="eastAsia" w:ascii="宋体" w:hAnsi="宋体" w:cs="宋体"/>
          <w:color w:val="auto"/>
          <w:kern w:val="0"/>
          <w:sz w:val="28"/>
          <w:szCs w:val="28"/>
          <w:highlight w:val="none"/>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五、</w:t>
      </w:r>
      <w:r>
        <w:rPr>
          <w:rFonts w:hint="eastAsia" w:ascii="宋体" w:hAnsi="宋体" w:cs="宋体"/>
          <w:b/>
          <w:kern w:val="0"/>
          <w:sz w:val="28"/>
          <w:szCs w:val="28"/>
          <w:highlight w:val="none"/>
        </w:rPr>
        <w:t>采购项目联系人姓名和电话：</w:t>
      </w:r>
    </w:p>
    <w:p>
      <w:pPr>
        <w:keepNext w:val="0"/>
        <w:keepLines w:val="0"/>
        <w:pageBreakBefore w:val="0"/>
        <w:widowControl/>
        <w:kinsoku/>
        <w:wordWrap/>
        <w:overflowPunct/>
        <w:topLinePunct w:val="0"/>
        <w:autoSpaceDE/>
        <w:autoSpaceDN/>
        <w:bidi w:val="0"/>
        <w:adjustRightInd/>
        <w:snapToGrid w:val="0"/>
        <w:spacing w:line="440" w:lineRule="exact"/>
        <w:ind w:firstLine="560"/>
        <w:jc w:val="left"/>
        <w:textAlignment w:val="auto"/>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1</w:t>
      </w:r>
      <w:r>
        <w:rPr>
          <w:rFonts w:hint="eastAsia" w:ascii="宋体" w:hAnsi="宋体" w:cs="宋体"/>
          <w:color w:val="auto"/>
          <w:kern w:val="0"/>
          <w:sz w:val="28"/>
          <w:szCs w:val="28"/>
          <w:highlight w:val="none"/>
          <w:lang w:val="en-US" w:eastAsia="zh-CN"/>
        </w:rPr>
        <w:t>.</w:t>
      </w:r>
      <w:r>
        <w:rPr>
          <w:rFonts w:hint="eastAsia" w:ascii="宋体" w:hAnsi="宋体" w:cs="宋体"/>
          <w:color w:val="auto"/>
          <w:kern w:val="0"/>
          <w:sz w:val="28"/>
          <w:szCs w:val="28"/>
          <w:highlight w:val="none"/>
          <w:lang w:eastAsia="zh-CN"/>
        </w:rPr>
        <w:t>采购人信息</w:t>
      </w:r>
    </w:p>
    <w:p>
      <w:pPr>
        <w:keepNext w:val="0"/>
        <w:keepLines w:val="0"/>
        <w:pageBreakBefore w:val="0"/>
        <w:widowControl/>
        <w:kinsoku/>
        <w:wordWrap/>
        <w:overflowPunct/>
        <w:topLinePunct w:val="0"/>
        <w:autoSpaceDE/>
        <w:autoSpaceDN/>
        <w:bidi w:val="0"/>
        <w:adjustRightInd/>
        <w:snapToGrid w:val="0"/>
        <w:spacing w:line="440" w:lineRule="exact"/>
        <w:ind w:firstLine="560"/>
        <w:jc w:val="left"/>
        <w:textAlignment w:val="auto"/>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联系人：</w:t>
      </w:r>
      <w:r>
        <w:rPr>
          <w:rFonts w:hint="eastAsia" w:ascii="宋体" w:hAnsi="宋体" w:cs="宋体"/>
          <w:color w:val="auto"/>
          <w:kern w:val="0"/>
          <w:sz w:val="28"/>
          <w:szCs w:val="28"/>
          <w:highlight w:val="none"/>
          <w:lang w:val="en-US" w:eastAsia="zh-CN"/>
        </w:rPr>
        <w:t>梁主任</w:t>
      </w:r>
    </w:p>
    <w:p>
      <w:pPr>
        <w:widowControl/>
        <w:snapToGrid w:val="0"/>
        <w:spacing w:line="560" w:lineRule="exact"/>
        <w:ind w:firstLine="560"/>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联系电话：0513-81309027</w:t>
      </w:r>
    </w:p>
    <w:p>
      <w:pPr>
        <w:widowControl/>
        <w:snapToGrid w:val="0"/>
        <w:spacing w:line="560" w:lineRule="exact"/>
        <w:ind w:firstLine="560"/>
        <w:jc w:val="right"/>
        <w:rPr>
          <w:rFonts w:hint="eastAsia" w:ascii="宋体" w:hAnsi="宋体"/>
          <w:sz w:val="28"/>
          <w:szCs w:val="28"/>
          <w:highlight w:val="none"/>
          <w:lang w:eastAsia="zh-CN"/>
        </w:rPr>
      </w:pPr>
      <w:r>
        <w:rPr>
          <w:rFonts w:hint="eastAsia" w:ascii="宋体" w:hAnsi="宋体"/>
          <w:sz w:val="28"/>
          <w:szCs w:val="28"/>
          <w:highlight w:val="none"/>
          <w:lang w:eastAsia="zh-CN"/>
        </w:rPr>
        <w:t>启东市妇幼保健院</w:t>
      </w:r>
    </w:p>
    <w:p>
      <w:pPr>
        <w:ind w:firstLine="7000" w:firstLineChars="2500"/>
        <w:jc w:val="both"/>
        <w:rPr>
          <w:rFonts w:hint="eastAsia" w:ascii="宋体" w:hAnsi="宋体" w:cs="宋体"/>
          <w:color w:val="auto"/>
          <w:kern w:val="0"/>
          <w:sz w:val="28"/>
          <w:szCs w:val="28"/>
          <w:highlight w:val="none"/>
          <w:lang w:eastAsia="zh-CN"/>
        </w:rPr>
      </w:pPr>
      <w:r>
        <w:rPr>
          <w:rFonts w:hint="eastAsia" w:ascii="宋体" w:hAnsi="宋体" w:eastAsia="宋体" w:cs="宋体"/>
          <w:sz w:val="28"/>
          <w:szCs w:val="28"/>
          <w:highlight w:val="none"/>
          <w:lang w:val="en-US" w:eastAsia="zh-CN"/>
        </w:rPr>
        <w:t>2023年</w:t>
      </w:r>
      <w:r>
        <w:rPr>
          <w:rFonts w:hint="eastAsia" w:ascii="宋体" w:hAnsi="宋体" w:cs="宋体"/>
          <w:sz w:val="28"/>
          <w:szCs w:val="28"/>
          <w:highlight w:val="none"/>
          <w:lang w:val="en-US" w:eastAsia="zh-CN"/>
        </w:rPr>
        <w:t xml:space="preserve"> 6</w:t>
      </w:r>
      <w:r>
        <w:rPr>
          <w:rFonts w:hint="eastAsia" w:ascii="宋体" w:hAnsi="宋体" w:eastAsia="宋体" w:cs="宋体"/>
          <w:sz w:val="28"/>
          <w:szCs w:val="28"/>
          <w:highlight w:val="none"/>
          <w:lang w:val="en-US" w:eastAsia="zh-CN"/>
        </w:rPr>
        <w:t>月</w:t>
      </w:r>
      <w:r>
        <w:rPr>
          <w:rFonts w:hint="eastAsia" w:ascii="宋体" w:hAnsi="宋体" w:cs="宋体"/>
          <w:sz w:val="28"/>
          <w:szCs w:val="28"/>
          <w:highlight w:val="none"/>
          <w:lang w:val="en-US" w:eastAsia="zh-CN"/>
        </w:rPr>
        <w:t>2</w:t>
      </w:r>
      <w:bookmarkStart w:id="8" w:name="_GoBack"/>
      <w:bookmarkEnd w:id="8"/>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val="en-US" w:eastAsia="zh-CN"/>
        </w:rPr>
        <w:t>日</w:t>
      </w:r>
    </w:p>
    <w:p>
      <w:pPr>
        <w:rPr>
          <w:rFonts w:hint="eastAsia" w:ascii="宋体" w:hAnsi="宋体"/>
          <w:b/>
          <w:sz w:val="36"/>
          <w:szCs w:val="36"/>
          <w:highlight w:val="none"/>
        </w:rPr>
      </w:pPr>
      <w:r>
        <w:rPr>
          <w:rFonts w:hint="eastAsia" w:ascii="宋体" w:hAnsi="宋体"/>
          <w:b/>
          <w:sz w:val="36"/>
          <w:szCs w:val="36"/>
          <w:highlight w:val="none"/>
        </w:rPr>
        <w:br w:type="page"/>
      </w:r>
    </w:p>
    <w:p>
      <w:pPr>
        <w:jc w:val="center"/>
        <w:rPr>
          <w:rFonts w:ascii="宋体" w:hAnsi="宋体"/>
          <w:b/>
          <w:sz w:val="36"/>
          <w:szCs w:val="36"/>
          <w:highlight w:val="none"/>
        </w:rPr>
      </w:pPr>
      <w:r>
        <w:rPr>
          <w:rFonts w:hint="eastAsia" w:ascii="宋体" w:hAnsi="宋体"/>
          <w:b/>
          <w:sz w:val="36"/>
          <w:szCs w:val="36"/>
          <w:highlight w:val="none"/>
        </w:rPr>
        <w:t>第二部分  谈判须知</w:t>
      </w:r>
    </w:p>
    <w:p>
      <w:pPr>
        <w:snapToGrid w:val="0"/>
        <w:spacing w:line="440" w:lineRule="exact"/>
        <w:ind w:firstLine="562" w:firstLineChars="200"/>
        <w:outlineLvl w:val="0"/>
        <w:rPr>
          <w:rFonts w:ascii="宋体" w:hAnsi="宋体" w:cs="宋体"/>
          <w:sz w:val="28"/>
          <w:szCs w:val="28"/>
          <w:highlight w:val="none"/>
        </w:rPr>
      </w:pPr>
      <w:r>
        <w:rPr>
          <w:rFonts w:hint="eastAsia" w:ascii="宋体" w:hAnsi="宋体" w:cs="宋体"/>
          <w:b/>
          <w:sz w:val="28"/>
          <w:szCs w:val="28"/>
          <w:highlight w:val="none"/>
        </w:rPr>
        <w:t>一、谈判文件由采购人解释</w:t>
      </w:r>
      <w:r>
        <w:rPr>
          <w:rFonts w:hint="eastAsia" w:ascii="宋体" w:hAnsi="宋体" w:cs="宋体"/>
          <w:sz w:val="28"/>
          <w:szCs w:val="28"/>
          <w:highlight w:val="none"/>
        </w:rPr>
        <w:t>。</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1.供应商下载谈判文件后，应仔细检查谈判文件的所有内容，如对采购活动事项有疑问的，应向采购人或代理机构以书面形式提出，否则视同供应商理解并接受本谈判文件所有内容，并由此引起的损失自负。供应商不得在谈判结束后针对谈判文件所有内容提出质疑事项。</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2.供应商应认真审阅谈判文件中所有的事项、格式、条款和规范要求等，如果供应商没有按照谈判文件要求提交响应文件，或者响应文件没有对谈判文件做出实质性响应，将被拒绝参与谈判，供应商自行承担责任。</w:t>
      </w:r>
    </w:p>
    <w:p>
      <w:pPr>
        <w:snapToGrid w:val="0"/>
        <w:spacing w:line="44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二、谈判文件的修改</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1.采购人可对谈判文件用补充文件的方式进行修改，并在本网站予以发布。</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2.补充文件将作为谈判文件的组成部分，对所有供应商有约束力。</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3.若采购人认为需要推迟投标截止日期和开标日期，并在本网站</w:t>
      </w:r>
      <w:r>
        <w:rPr>
          <w:highlight w:val="none"/>
        </w:rPr>
        <w:fldChar w:fldCharType="begin"/>
      </w:r>
      <w:r>
        <w:rPr>
          <w:highlight w:val="none"/>
        </w:rPr>
        <w:instrText xml:space="preserve"> HYPERLINK "http://ggzyjy.nantong.gov.cn/）予以发布。" </w:instrText>
      </w:r>
      <w:r>
        <w:rPr>
          <w:highlight w:val="none"/>
        </w:rPr>
        <w:fldChar w:fldCharType="separate"/>
      </w:r>
      <w:r>
        <w:rPr>
          <w:rFonts w:hint="eastAsia" w:ascii="宋体" w:hAnsi="宋体" w:cs="宋体"/>
          <w:sz w:val="28"/>
          <w:szCs w:val="28"/>
          <w:highlight w:val="none"/>
        </w:rPr>
        <w:t>予以发布。</w:t>
      </w:r>
      <w:r>
        <w:rPr>
          <w:rFonts w:hint="eastAsia" w:ascii="宋体" w:hAnsi="宋体" w:cs="宋体"/>
          <w:sz w:val="28"/>
          <w:szCs w:val="28"/>
          <w:highlight w:val="none"/>
        </w:rPr>
        <w:fldChar w:fldCharType="end"/>
      </w:r>
    </w:p>
    <w:p>
      <w:pPr>
        <w:snapToGrid w:val="0"/>
        <w:spacing w:line="44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三、谈判项目涉及到的现场勘察</w:t>
      </w:r>
    </w:p>
    <w:p>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1.采购文件所提供的项目相关数据仅做参考，根据自身需要，供应商可在本项目公告之日起，至谈判响应文件递交日前自行实地察看有关现场和对周围环境进行勘察，以获取编制竞争性谈判响应文件所需的信息。勘察现场如有费用产生，由供应商自行承担。</w:t>
      </w:r>
      <w:r>
        <w:rPr>
          <w:rFonts w:hint="eastAsia" w:ascii="宋体" w:hAnsi="宋体" w:cs="宋体"/>
          <w:b/>
          <w:color w:val="auto"/>
          <w:sz w:val="24"/>
          <w:szCs w:val="24"/>
          <w:highlight w:val="none"/>
          <w:lang w:eastAsia="zh-CN"/>
        </w:rPr>
        <w:t>现场踏勘联系人：</w:t>
      </w:r>
      <w:r>
        <w:rPr>
          <w:rFonts w:hint="eastAsia" w:ascii="宋体" w:hAnsi="宋体" w:cs="宋体"/>
          <w:b/>
          <w:color w:val="auto"/>
          <w:sz w:val="24"/>
          <w:szCs w:val="24"/>
          <w:highlight w:val="none"/>
          <w:lang w:val="en-US" w:eastAsia="zh-CN"/>
        </w:rPr>
        <w:t xml:space="preserve">李先生 </w:t>
      </w:r>
      <w:r>
        <w:rPr>
          <w:rFonts w:hint="eastAsia" w:ascii="宋体" w:hAnsi="宋体" w:cs="宋体"/>
          <w:b/>
          <w:color w:val="auto"/>
          <w:sz w:val="24"/>
          <w:szCs w:val="24"/>
          <w:highlight w:val="none"/>
          <w:lang w:eastAsia="zh-CN"/>
        </w:rPr>
        <w:t>联系电话：</w:t>
      </w:r>
      <w:r>
        <w:rPr>
          <w:rFonts w:hint="eastAsia" w:ascii="宋体" w:hAnsi="宋体" w:cs="宋体"/>
          <w:b/>
          <w:color w:val="auto"/>
          <w:sz w:val="24"/>
          <w:szCs w:val="24"/>
          <w:highlight w:val="none"/>
          <w:lang w:val="en-US" w:eastAsia="zh-CN"/>
        </w:rPr>
        <w:t>18206282818。</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2.采购人向供应商提供有关现场的资料和数据，是采购人现有的并认为能使供应商可利用的资料。采购人对供应商由此而做出的推论、理解和结论概不负责。</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3.潜在供应商为响应本项目谈判而勘察项目现场，但不得因此使采购人承担有关的责任和蒙受损失。供应商须承担勘察现场而带来的一切责任及风险。</w:t>
      </w:r>
    </w:p>
    <w:p>
      <w:pPr>
        <w:autoSpaceDE w:val="0"/>
        <w:autoSpaceDN w:val="0"/>
        <w:adjustRightInd w:val="0"/>
        <w:snapToGrid w:val="0"/>
        <w:spacing w:line="440" w:lineRule="exact"/>
        <w:ind w:firstLine="562"/>
        <w:contextualSpacing/>
        <w:rPr>
          <w:rFonts w:ascii="宋体" w:hAnsi="宋体" w:cs="宋体"/>
          <w:sz w:val="28"/>
          <w:szCs w:val="28"/>
          <w:highlight w:val="none"/>
        </w:rPr>
      </w:pPr>
      <w:r>
        <w:rPr>
          <w:rFonts w:hint="eastAsia" w:ascii="宋体" w:hAnsi="宋体" w:cs="宋体"/>
          <w:sz w:val="28"/>
          <w:szCs w:val="28"/>
          <w:highlight w:val="none"/>
        </w:rPr>
        <w:t>4.供应商应在现场勘察时，熟悉现场及周围交通道路等情况，以获得一切可能影响竞争性谈判响应内容的直接资料。供应商成交后，不得以不完全了解现场情况为理由而向采购人提出任何索赔的要求，对此采购人不承担任何责任，且不作任何答复。</w:t>
      </w:r>
    </w:p>
    <w:p>
      <w:pPr>
        <w:autoSpaceDE w:val="0"/>
        <w:autoSpaceDN w:val="0"/>
        <w:adjustRightInd w:val="0"/>
        <w:snapToGrid w:val="0"/>
        <w:spacing w:line="440" w:lineRule="exact"/>
        <w:ind w:firstLine="562"/>
        <w:contextualSpacing/>
        <w:rPr>
          <w:rFonts w:ascii="宋体" w:hAnsi="宋体" w:cs="宋体"/>
          <w:b/>
          <w:bCs/>
          <w:sz w:val="28"/>
          <w:szCs w:val="28"/>
          <w:highlight w:val="none"/>
        </w:rPr>
      </w:pPr>
      <w:r>
        <w:rPr>
          <w:rFonts w:hint="eastAsia" w:ascii="宋体" w:hAnsi="宋体" w:cs="宋体"/>
          <w:b/>
          <w:bCs/>
          <w:sz w:val="28"/>
          <w:szCs w:val="28"/>
          <w:highlight w:val="none"/>
          <w:lang w:val="zh-CN"/>
        </w:rPr>
        <w:t>四、响应文件的密封、签署递交</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1.谈判响应文件必须提供1份正本2份副本。</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2．谈判响应文件由供应商的法定代表人或授权委托人提交；采购人不接收供应商邮寄谈判响应文件。</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3．谈判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4．供应商的谈判响应文件分二包密封，一包资格审查文件、一包价格标（每包内含相应文件正副本）。</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5．供应商应在谈判响应文件密封袋上标明：采购人名称、项目名称、供应商名称、谈判响应文件名称（如：“资格审查文件”、“价格标”）。</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6．所有谈判响应文件密封袋的封口处均应加盖供应商印章。</w:t>
      </w:r>
    </w:p>
    <w:p>
      <w:pPr>
        <w:snapToGrid w:val="0"/>
        <w:spacing w:line="440" w:lineRule="exact"/>
        <w:ind w:firstLine="700" w:firstLineChars="250"/>
        <w:contextualSpacing/>
        <w:rPr>
          <w:rFonts w:ascii="宋体" w:hAnsi="宋体" w:cs="宋体"/>
          <w:b/>
          <w:sz w:val="28"/>
          <w:szCs w:val="28"/>
          <w:highlight w:val="none"/>
        </w:rPr>
      </w:pPr>
      <w:r>
        <w:rPr>
          <w:rFonts w:hint="eastAsia" w:ascii="宋体" w:hAnsi="宋体" w:cs="宋体"/>
          <w:bCs/>
          <w:sz w:val="28"/>
          <w:szCs w:val="28"/>
          <w:highlight w:val="none"/>
        </w:rPr>
        <w:t>7．如果供应商未按上述要求密封及加写标记，将作无效谈判响应文件处理。</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五、谈判响应文件的盖章要求</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1.谈判响应文件必须加盖骑缝章或每页盖章。</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2.谈判响应文件如有修改、行间内插字和增删，修改处应由供应商加盖供应商的印章。</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六、谈判响应报价</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1.本项目不接受任何有选择的报价。</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2.竞争性谈判报价均以人民币为报价的货币单位。</w:t>
      </w:r>
    </w:p>
    <w:p>
      <w:pPr>
        <w:snapToGrid w:val="0"/>
        <w:spacing w:line="440" w:lineRule="exact"/>
        <w:ind w:firstLine="700" w:firstLineChars="250"/>
        <w:contextualSpacing/>
        <w:rPr>
          <w:rFonts w:hint="eastAsia" w:ascii="宋体" w:hAnsi="宋体" w:eastAsia="宋体" w:cs="宋体"/>
          <w:bCs/>
          <w:sz w:val="28"/>
          <w:szCs w:val="28"/>
          <w:highlight w:val="none"/>
        </w:rPr>
      </w:pPr>
      <w:r>
        <w:rPr>
          <w:rFonts w:hint="eastAsia" w:ascii="宋体" w:hAnsi="宋体" w:cs="宋体"/>
          <w:bCs/>
          <w:sz w:val="28"/>
          <w:szCs w:val="28"/>
          <w:highlight w:val="none"/>
        </w:rPr>
        <w:t>3.竞争性谈判报价表必须加盖单位公章且必须经法定代表人或被委托人签字或盖章。报价表中的大写金额与小写金额、总价金额与按单价汇总金额，若有</w:t>
      </w:r>
      <w:r>
        <w:rPr>
          <w:rFonts w:hint="eastAsia" w:ascii="宋体" w:hAnsi="宋体" w:eastAsia="宋体" w:cs="宋体"/>
          <w:bCs/>
          <w:sz w:val="28"/>
          <w:szCs w:val="28"/>
          <w:highlight w:val="none"/>
        </w:rPr>
        <w:t>差异，将</w:t>
      </w:r>
      <w:r>
        <w:rPr>
          <w:rFonts w:hint="eastAsia" w:ascii="宋体" w:hAnsi="宋体" w:eastAsia="宋体" w:cs="宋体"/>
          <w:bCs/>
          <w:sz w:val="28"/>
          <w:szCs w:val="28"/>
          <w:highlight w:val="none"/>
          <w:lang w:eastAsia="zh-CN"/>
        </w:rPr>
        <w:t>按以下原则处理：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（1）投标文件中开标一览表（</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"https://baike.baidu.com/item/%E6%8A%A5%E4%BB%B7%E8%A1%A8/8623057?fromModule=lemma_inlink"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报价表</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"https://baike.baidu.com/item/%E5%A4%A7%E5%86%99%E9%87%91%E9%A2%9D/12787267?fromModule=lemma_inlink"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大写金额</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和</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"https://baike.baidu.com/item/%E5%B0%8F%E5%86%99/1769537?fromModule=lemma_inlink"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小写</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（3）单价金额</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"https://baike.baidu.com/item/%E5%B0%8F%E6%95%B0%E7%82%B9/1215589?fromModule=lemma_inlink"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小数点</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或者</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"https://baike.baidu.com/item/%E7%99%BE%E5%88%86%E6%AF%94/1303052?fromModule=lemma_inlink"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百分比</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同时出现两种以上不一致的，按照前款规定的顺序修正。修正后的报价（投标人的澄清、说明或者补正应当采用书面形式，并加盖公章，或者由法定代表人或其授权的代表签字。投标人的澄清、说明或者补正不得超出投标文件的范围或者改变投标文件的实质性内容）经投标人确认后产生</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"https://baike.baidu.com/item/%E7%BA%A6%E6%9D%9F%E5%8A%9B/321666?fromModule=lemma_inlink"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约束力</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，投标人不确认的，其投标无效。</w:t>
      </w:r>
    </w:p>
    <w:p>
      <w:pPr>
        <w:snapToGrid w:val="0"/>
        <w:spacing w:line="440" w:lineRule="exact"/>
        <w:ind w:firstLine="700" w:firstLineChars="250"/>
        <w:contextualSpacing/>
        <w:rPr>
          <w:rFonts w:hint="eastAsia" w:ascii="宋体" w:hAnsi="宋体" w:cs="宋体"/>
          <w:bCs/>
          <w:sz w:val="28"/>
          <w:szCs w:val="28"/>
          <w:highlight w:val="none"/>
          <w:lang w:val="en-GB"/>
        </w:rPr>
      </w:pPr>
      <w:r>
        <w:rPr>
          <w:rFonts w:hint="eastAsia" w:ascii="宋体" w:hAnsi="宋体" w:cs="宋体"/>
          <w:bCs/>
          <w:sz w:val="28"/>
          <w:szCs w:val="28"/>
          <w:highlight w:val="none"/>
        </w:rPr>
        <w:t>4.</w:t>
      </w:r>
      <w:r>
        <w:rPr>
          <w:rFonts w:hint="eastAsia" w:ascii="宋体" w:hAnsi="宋体" w:cs="宋体"/>
          <w:bCs/>
          <w:sz w:val="28"/>
          <w:szCs w:val="28"/>
          <w:highlight w:val="none"/>
          <w:lang w:val="en-GB"/>
        </w:rPr>
        <w:t>供应商需根据服务工作内容、本项目的有关资料、现场条件及充分考虑实施期间的各类风险和不确定因素对服务工作的影响，自主报价，要求报出服务总体的报价。</w:t>
      </w:r>
      <w:r>
        <w:rPr>
          <w:rFonts w:hint="eastAsia" w:ascii="宋体" w:hAnsi="宋体" w:cs="宋体"/>
          <w:bCs/>
          <w:sz w:val="28"/>
          <w:szCs w:val="28"/>
          <w:highlight w:val="none"/>
          <w:lang w:val="en-GB" w:eastAsia="zh-CN"/>
        </w:rPr>
        <w:t>供应商的报价为第一年的场地使用费。</w:t>
      </w:r>
      <w:r>
        <w:rPr>
          <w:rFonts w:hint="eastAsia" w:ascii="宋体" w:hAnsi="宋体" w:cs="宋体"/>
          <w:bCs/>
          <w:sz w:val="28"/>
          <w:szCs w:val="28"/>
          <w:highlight w:val="none"/>
          <w:lang w:val="en-GB"/>
        </w:rPr>
        <w:t>供应商独立承担运营风险，自行制订防范运营风险方案，</w:t>
      </w:r>
      <w:r>
        <w:rPr>
          <w:rFonts w:hint="eastAsia" w:ascii="宋体" w:hAnsi="宋体" w:cs="宋体"/>
          <w:bCs/>
          <w:sz w:val="28"/>
          <w:szCs w:val="28"/>
          <w:highlight w:val="none"/>
          <w:lang w:val="en-GB" w:eastAsia="zh-CN"/>
        </w:rPr>
        <w:t>自主经营，</w:t>
      </w:r>
      <w:r>
        <w:rPr>
          <w:rFonts w:hint="eastAsia" w:ascii="宋体" w:hAnsi="宋体" w:cs="宋体"/>
          <w:bCs/>
          <w:sz w:val="28"/>
          <w:szCs w:val="28"/>
          <w:highlight w:val="none"/>
          <w:lang w:val="en-GB"/>
        </w:rPr>
        <w:t>自负盈亏，一旦中标，其所报的服务费不作任何调整。</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5.本次竞争性谈判采购项目的响应报价有最后报价。谈判小组应当要求所有参加谈判的供应商在规定时间内进行最后报价。</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6.竞争性谈判响应成交后，成交供应商（以下称为成交人）的报价即为成交价，除非因特殊原因并经买卖双方协商同意，成交人不得再要求追加或减少任何费用。同时，除非合同条款中另有规定，否则成交人的成交价在合同实施期间不因市场变化因素而变动。</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7.本次投标报价（以人民币计价）为</w:t>
      </w:r>
      <w:r>
        <w:rPr>
          <w:rFonts w:hint="eastAsia" w:ascii="宋体" w:hAnsi="宋体" w:cs="宋体"/>
          <w:bCs/>
          <w:sz w:val="28"/>
          <w:szCs w:val="28"/>
          <w:highlight w:val="none"/>
          <w:lang w:eastAsia="zh-CN"/>
        </w:rPr>
        <w:t>供应商</w:t>
      </w:r>
      <w:r>
        <w:rPr>
          <w:rFonts w:hint="eastAsia" w:ascii="宋体" w:hAnsi="宋体" w:cs="宋体"/>
          <w:bCs/>
          <w:sz w:val="28"/>
          <w:szCs w:val="28"/>
          <w:highlight w:val="none"/>
        </w:rPr>
        <w:t>支付</w:t>
      </w:r>
      <w:r>
        <w:rPr>
          <w:rFonts w:hint="eastAsia" w:ascii="宋体" w:hAnsi="宋体" w:cs="宋体"/>
          <w:bCs/>
          <w:sz w:val="28"/>
          <w:szCs w:val="28"/>
          <w:highlight w:val="none"/>
          <w:lang w:eastAsia="zh-CN"/>
        </w:rPr>
        <w:t>采购</w:t>
      </w:r>
      <w:r>
        <w:rPr>
          <w:rFonts w:hint="eastAsia" w:ascii="宋体" w:hAnsi="宋体" w:cs="宋体"/>
          <w:bCs/>
          <w:sz w:val="28"/>
          <w:szCs w:val="28"/>
          <w:highlight w:val="none"/>
        </w:rPr>
        <w:t>人的</w:t>
      </w:r>
      <w:r>
        <w:rPr>
          <w:rFonts w:hint="eastAsia" w:ascii="宋体" w:hAnsi="宋体" w:cs="宋体"/>
          <w:bCs/>
          <w:sz w:val="28"/>
          <w:szCs w:val="28"/>
          <w:highlight w:val="none"/>
          <w:lang w:eastAsia="zh-CN"/>
        </w:rPr>
        <w:t>第一年的场地使用费，除此以外</w:t>
      </w:r>
      <w:r>
        <w:rPr>
          <w:rFonts w:hint="eastAsia" w:ascii="宋体" w:hAnsi="宋体" w:cs="宋体"/>
          <w:bCs/>
          <w:sz w:val="28"/>
          <w:szCs w:val="28"/>
          <w:highlight w:val="none"/>
        </w:rPr>
        <w:t>，供应商须承担本项目服务</w:t>
      </w:r>
      <w:r>
        <w:rPr>
          <w:rFonts w:hint="eastAsia" w:ascii="宋体" w:hAnsi="宋体" w:cs="宋体"/>
          <w:bCs/>
          <w:sz w:val="28"/>
          <w:szCs w:val="28"/>
          <w:highlight w:val="none"/>
          <w:lang w:eastAsia="zh-CN"/>
        </w:rPr>
        <w:t>期间为</w:t>
      </w:r>
      <w:r>
        <w:rPr>
          <w:rFonts w:hint="eastAsia" w:ascii="宋体" w:hAnsi="宋体" w:cs="宋体"/>
          <w:bCs/>
          <w:sz w:val="28"/>
          <w:szCs w:val="28"/>
          <w:highlight w:val="none"/>
        </w:rPr>
        <w:t>完成</w:t>
      </w:r>
      <w:r>
        <w:rPr>
          <w:rFonts w:hint="eastAsia" w:ascii="宋体" w:hAnsi="宋体" w:cs="宋体"/>
          <w:bCs/>
          <w:sz w:val="28"/>
          <w:szCs w:val="28"/>
          <w:highlight w:val="none"/>
          <w:lang w:eastAsia="zh-CN"/>
        </w:rPr>
        <w:t>本项目</w:t>
      </w:r>
      <w:r>
        <w:rPr>
          <w:rFonts w:hint="eastAsia" w:ascii="宋体" w:hAnsi="宋体" w:cs="宋体"/>
          <w:bCs/>
          <w:sz w:val="28"/>
          <w:szCs w:val="28"/>
          <w:highlight w:val="none"/>
        </w:rPr>
        <w:t>所需的一切费用，包括但不限于水、电费用、经营期间的设备维护保养及维修费、保险费用、安全事故及应急事件处理费用、拟派人员工资、保险、福利、培训等全部费用以及供应商企业利润、税金和政策性文件规定及合同包含的所有风险、责任等。</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8.供应商应详细阅读竞争性谈判文件的全部内容，根据采购项目需求，准确制定相关工作方案等，必须对本采购项目全部进行报价，如有漏项，视同对本项目的优惠。不按竞争性谈判文件的要求提供响应文件，导致报价无效，按无效标处理。</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七、谈判响应文件提交的截止时间</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1.供应商应于谈判文件中规定的投标截止时间前将谈判响应文件送至指定的投标地点，在规定的投标截止时间以后提交的谈判响应文件，将被拒收。</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2.如到投标截止时间为止，收到的有效响应文件或经评审后有效的响应文件少于三个的，项目废标，采购人将依法重新组织采购。</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3.采购人推迟投标截止时间，采购人和供应商的权利和义务将受到新的截止时间的约束。</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八、谈判响应文件的修改和撤回</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供应商在投标截止时间前，可以对所递交的谈判响应文件进行补充、修改或者撤回，供应商必须将修改谈判响应文件的书面材料密封后提交给采购人或采购代理机构，同时在封套上标明“修改谈判响应文件”和“开标时启封”字样。采购人或采购代理机构可以予以接收，但不退换谈判响应文件。补充、修改的内容应当按照谈判文件要求签署、盖章、密封后，作为谈判响应文件的组成部分。</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九、</w:t>
      </w:r>
      <w:r>
        <w:rPr>
          <w:rFonts w:hint="eastAsia" w:ascii="宋体" w:hAnsi="宋体" w:cs="宋体"/>
          <w:bCs/>
          <w:sz w:val="28"/>
          <w:szCs w:val="28"/>
          <w:highlight w:val="none"/>
          <w:lang w:val="zh-CN"/>
        </w:rPr>
        <w:t>履约保证金</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1.本项目成交后的履约保证金为合同价10%。</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2.中标人的履约保证金须在成交通知书发出5个工作日内汇入采购人账户，中标人凭成交通知书及履约保证金缴费证明15日内与采购人签订合同。超期或未有协商，则视为自动放弃成交资格。</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3.中标人</w:t>
      </w:r>
      <w:r>
        <w:rPr>
          <w:rFonts w:hint="eastAsia" w:ascii="宋体" w:hAnsi="宋体" w:cs="宋体"/>
          <w:bCs/>
          <w:sz w:val="28"/>
          <w:szCs w:val="28"/>
          <w:highlight w:val="none"/>
          <w:lang w:val="zh-CN"/>
        </w:rPr>
        <w:t>按要求保质保量的在合同履行完毕，且项目实施期间内无违约行为，合同期满日起15个工作日内甲方凭乙方的申请，一次性无息全额退还履约保证金。</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4.由于中标人原因，在签订合同后出现不按合同履行的情况，采购单位有权将履约保证金作为违约金，全额不予退还，同时采购单位亦有权终止合同，中标人还须</w:t>
      </w:r>
      <w:r>
        <w:rPr>
          <w:rFonts w:hint="eastAsia" w:ascii="宋体" w:hAnsi="宋体" w:cs="宋体"/>
          <w:bCs/>
          <w:sz w:val="28"/>
          <w:szCs w:val="28"/>
          <w:highlight w:val="none"/>
          <w:lang w:val="zh-CN"/>
        </w:rPr>
        <w:t>为此承担一切由此产生的法律责任</w:t>
      </w:r>
      <w:r>
        <w:rPr>
          <w:rFonts w:hint="eastAsia" w:ascii="宋体" w:hAnsi="宋体" w:cs="宋体"/>
          <w:bCs/>
          <w:sz w:val="28"/>
          <w:szCs w:val="28"/>
          <w:highlight w:val="none"/>
        </w:rPr>
        <w:t>。</w:t>
      </w:r>
    </w:p>
    <w:p>
      <w:pPr>
        <w:snapToGrid w:val="0"/>
        <w:spacing w:line="440" w:lineRule="exact"/>
        <w:ind w:firstLine="700" w:firstLineChars="250"/>
        <w:contextualSpacing/>
        <w:rPr>
          <w:rFonts w:ascii="宋体" w:hAnsi="宋体" w:cs="宋体"/>
          <w:bCs/>
          <w:sz w:val="28"/>
          <w:szCs w:val="28"/>
          <w:highlight w:val="none"/>
          <w:lang w:val="zh-CN"/>
        </w:rPr>
      </w:pPr>
      <w:r>
        <w:rPr>
          <w:rFonts w:hint="eastAsia" w:ascii="宋体" w:hAnsi="宋体" w:cs="宋体"/>
          <w:bCs/>
          <w:sz w:val="28"/>
          <w:szCs w:val="28"/>
          <w:highlight w:val="none"/>
          <w:lang w:val="zh-CN"/>
        </w:rPr>
        <w:t>十、服务响应及调整</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1.如因采购人实际需求，服务范围或服务期发生变化，中标人须无条件满足采购人需求，确保服务质量和服务时间；结算时按采购人确认的内容进行结算。</w:t>
      </w:r>
    </w:p>
    <w:p>
      <w:pPr>
        <w:snapToGrid w:val="0"/>
        <w:spacing w:line="440" w:lineRule="exact"/>
        <w:ind w:firstLine="700" w:firstLineChars="250"/>
        <w:contextualSpacing/>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2.中标人如提前终止本合同，采购人有权没收全额履约保证金，若仍不足以补偿采购人损失的，采购人有权要求中标人补足。</w:t>
      </w:r>
    </w:p>
    <w:p>
      <w:pPr>
        <w:snapToGrid w:val="0"/>
        <w:spacing w:line="440" w:lineRule="exact"/>
        <w:ind w:firstLine="700" w:firstLineChars="250"/>
        <w:contextualSpacing/>
        <w:rPr>
          <w:rFonts w:ascii="宋体" w:hAnsi="宋体" w:cs="宋体"/>
          <w:bCs/>
          <w:sz w:val="28"/>
          <w:szCs w:val="28"/>
          <w:highlight w:val="none"/>
          <w:lang w:val="zh-CN"/>
        </w:rPr>
      </w:pPr>
      <w:r>
        <w:rPr>
          <w:rFonts w:hint="eastAsia" w:ascii="宋体" w:hAnsi="宋体" w:cs="宋体"/>
          <w:bCs/>
          <w:sz w:val="28"/>
          <w:szCs w:val="28"/>
          <w:highlight w:val="none"/>
          <w:lang w:val="zh-CN"/>
        </w:rPr>
        <w:t>十一、未尽事宜</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lang w:val="zh-TW" w:eastAsia="zh-TW"/>
        </w:rPr>
        <w:t>未尽事宜按</w:t>
      </w:r>
      <w:r>
        <w:rPr>
          <w:rFonts w:hint="eastAsia" w:ascii="宋体" w:hAnsi="宋体" w:cs="宋体"/>
          <w:bCs/>
          <w:sz w:val="28"/>
          <w:szCs w:val="28"/>
          <w:highlight w:val="none"/>
          <w:lang w:val="zh-TW" w:eastAsia="zh-CN"/>
        </w:rPr>
        <w:t>谈判</w:t>
      </w:r>
      <w:r>
        <w:rPr>
          <w:rFonts w:hint="eastAsia" w:ascii="宋体" w:hAnsi="宋体" w:cs="宋体"/>
          <w:bCs/>
          <w:sz w:val="28"/>
          <w:szCs w:val="28"/>
          <w:highlight w:val="none"/>
          <w:lang w:val="zh-TW" w:eastAsia="zh-TW"/>
        </w:rPr>
        <w:t>文件相关规定执行。如</w:t>
      </w:r>
      <w:r>
        <w:rPr>
          <w:rFonts w:hint="eastAsia" w:ascii="宋体" w:hAnsi="宋体" w:cs="宋体"/>
          <w:bCs/>
          <w:sz w:val="28"/>
          <w:szCs w:val="28"/>
          <w:highlight w:val="none"/>
          <w:lang w:val="zh-TW" w:eastAsia="zh-CN"/>
        </w:rPr>
        <w:t>谈判</w:t>
      </w:r>
      <w:r>
        <w:rPr>
          <w:rFonts w:hint="eastAsia" w:ascii="宋体" w:hAnsi="宋体" w:cs="宋体"/>
          <w:bCs/>
          <w:sz w:val="28"/>
          <w:szCs w:val="28"/>
          <w:highlight w:val="none"/>
          <w:lang w:val="zh-TW" w:eastAsia="zh-TW"/>
        </w:rPr>
        <w:t>文件或合同文件未提及，则由双方协商解决处理。</w:t>
      </w:r>
    </w:p>
    <w:p>
      <w:pPr>
        <w:snapToGrid w:val="0"/>
        <w:spacing w:line="300" w:lineRule="auto"/>
        <w:ind w:firstLine="560" w:firstLineChars="200"/>
        <w:contextualSpacing/>
        <w:rPr>
          <w:rFonts w:ascii="仿宋_GB2312" w:hAnsi="宋体" w:eastAsia="仿宋_GB2312"/>
          <w:sz w:val="28"/>
          <w:szCs w:val="28"/>
          <w:highlight w:val="none"/>
        </w:rPr>
      </w:pPr>
    </w:p>
    <w:p>
      <w:pPr>
        <w:snapToGrid w:val="0"/>
        <w:spacing w:line="300" w:lineRule="auto"/>
        <w:jc w:val="center"/>
        <w:rPr>
          <w:rFonts w:ascii="仿宋_GB2312" w:hAnsi="宋体" w:eastAsia="仿宋_GB2312"/>
          <w:bCs/>
          <w:sz w:val="28"/>
          <w:szCs w:val="28"/>
          <w:highlight w:val="none"/>
        </w:rPr>
      </w:pPr>
    </w:p>
    <w:p>
      <w:pPr>
        <w:rPr>
          <w:rFonts w:ascii="宋体" w:hAnsi="宋体"/>
          <w:b/>
          <w:bCs/>
          <w:sz w:val="36"/>
          <w:szCs w:val="36"/>
          <w:highlight w:val="none"/>
        </w:rPr>
      </w:pPr>
    </w:p>
    <w:p>
      <w:pPr>
        <w:snapToGrid w:val="0"/>
        <w:spacing w:line="300" w:lineRule="auto"/>
        <w:jc w:val="center"/>
        <w:outlineLvl w:val="0"/>
        <w:rPr>
          <w:rFonts w:ascii="宋体" w:hAnsi="宋体"/>
          <w:b/>
          <w:bCs/>
          <w:sz w:val="36"/>
          <w:szCs w:val="36"/>
          <w:highlight w:val="none"/>
        </w:rPr>
      </w:pPr>
      <w:r>
        <w:rPr>
          <w:rFonts w:hint="eastAsia" w:ascii="宋体" w:hAnsi="宋体"/>
          <w:b/>
          <w:bCs/>
          <w:sz w:val="36"/>
          <w:szCs w:val="36"/>
          <w:highlight w:val="none"/>
        </w:rPr>
        <w:t>第三部分  项目需求说明</w:t>
      </w:r>
      <w:bookmarkStart w:id="4" w:name="OLE_LINK3"/>
      <w:bookmarkStart w:id="5" w:name="OLE_LINK4"/>
    </w:p>
    <w:bookmarkEnd w:id="4"/>
    <w:bookmarkEnd w:id="5"/>
    <w:p>
      <w:pPr>
        <w:widowControl/>
        <w:adjustRightInd w:val="0"/>
        <w:snapToGrid w:val="0"/>
        <w:spacing w:line="360" w:lineRule="auto"/>
        <w:ind w:firstLine="562" w:firstLineChars="200"/>
        <w:jc w:val="left"/>
        <w:rPr>
          <w:rFonts w:ascii="宋体" w:hAnsi="宋体" w:cs="宋体"/>
          <w:b/>
          <w:kern w:val="0"/>
          <w:sz w:val="28"/>
          <w:szCs w:val="28"/>
          <w:highlight w:val="none"/>
          <w:lang w:val="zh-CN"/>
        </w:rPr>
      </w:pPr>
      <w:r>
        <w:rPr>
          <w:rFonts w:hint="eastAsia" w:ascii="宋体" w:hAnsi="宋体" w:cs="宋体"/>
          <w:b/>
          <w:kern w:val="0"/>
          <w:sz w:val="28"/>
          <w:szCs w:val="28"/>
          <w:highlight w:val="none"/>
          <w:lang w:val="zh-CN"/>
        </w:rPr>
        <w:t>请供应商在制作投标文件时仔细研究项目需求说明。</w:t>
      </w:r>
      <w:r>
        <w:rPr>
          <w:rFonts w:hint="eastAsia" w:ascii="宋体" w:hAnsi="宋体" w:cs="宋体"/>
          <w:kern w:val="0"/>
          <w:sz w:val="28"/>
          <w:szCs w:val="28"/>
          <w:highlight w:val="none"/>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w:t>
      </w:r>
      <w:r>
        <w:rPr>
          <w:rFonts w:hint="eastAsia" w:ascii="宋体" w:hAnsi="宋体" w:cs="宋体"/>
          <w:kern w:val="0"/>
          <w:sz w:val="28"/>
          <w:szCs w:val="28"/>
          <w:highlight w:val="none"/>
        </w:rPr>
        <w:t>响应文件中</w:t>
      </w:r>
      <w:r>
        <w:rPr>
          <w:rFonts w:hint="eastAsia" w:ascii="宋体" w:hAnsi="宋体" w:cs="宋体"/>
          <w:kern w:val="0"/>
          <w:sz w:val="28"/>
          <w:szCs w:val="28"/>
          <w:highlight w:val="none"/>
          <w:lang w:val="zh-CN"/>
        </w:rPr>
        <w:t>明示，如不明示的视同完全响应。</w:t>
      </w:r>
    </w:p>
    <w:p>
      <w:pPr>
        <w:widowControl/>
        <w:adjustRightInd w:val="0"/>
        <w:snapToGrid w:val="0"/>
        <w:spacing w:line="360" w:lineRule="auto"/>
        <w:ind w:firstLine="562" w:firstLineChars="200"/>
        <w:jc w:val="left"/>
        <w:rPr>
          <w:rFonts w:ascii="宋体" w:hAnsi="宋体" w:cs="宋体"/>
          <w:b/>
          <w:kern w:val="0"/>
          <w:sz w:val="28"/>
          <w:szCs w:val="28"/>
          <w:highlight w:val="none"/>
          <w:lang w:val="zh-CN"/>
        </w:rPr>
      </w:pPr>
      <w:r>
        <w:rPr>
          <w:rFonts w:hint="eastAsia" w:ascii="宋体" w:hAnsi="宋体" w:cs="宋体"/>
          <w:b/>
          <w:kern w:val="0"/>
          <w:sz w:val="28"/>
          <w:szCs w:val="28"/>
          <w:highlight w:val="none"/>
          <w:lang w:val="zh-CN"/>
        </w:rPr>
        <w:t>一、有关要求说明</w:t>
      </w:r>
    </w:p>
    <w:p>
      <w:pPr>
        <w:widowControl/>
        <w:adjustRightInd w:val="0"/>
        <w:snapToGrid w:val="0"/>
        <w:spacing w:line="360" w:lineRule="auto"/>
        <w:ind w:firstLine="560" w:firstLineChars="200"/>
        <w:jc w:val="left"/>
        <w:rPr>
          <w:rFonts w:ascii="宋体" w:hAnsi="宋体" w:cs="宋体"/>
          <w:kern w:val="0"/>
          <w:sz w:val="28"/>
          <w:szCs w:val="28"/>
          <w:highlight w:val="none"/>
          <w:lang w:val="zh-CN"/>
        </w:rPr>
      </w:pPr>
      <w:r>
        <w:rPr>
          <w:rFonts w:hint="eastAsia" w:ascii="宋体" w:hAnsi="宋体" w:cs="宋体"/>
          <w:kern w:val="0"/>
          <w:sz w:val="28"/>
          <w:szCs w:val="28"/>
          <w:highlight w:val="none"/>
          <w:lang w:val="zh-CN"/>
        </w:rPr>
        <w:t>1、主要技术参数：为鼓励不同品牌的充分竞争，如某主要技术参数属于个别品牌专有，则该主要技术参数不具有限制性，供应商可对该参数进行适当调整，并说明调整的理由。</w:t>
      </w:r>
    </w:p>
    <w:p>
      <w:pPr>
        <w:spacing w:line="440" w:lineRule="exact"/>
        <w:ind w:firstLine="562" w:firstLineChars="200"/>
        <w:jc w:val="left"/>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项目概况</w:t>
      </w:r>
    </w:p>
    <w:p>
      <w:pPr>
        <w:spacing w:line="440" w:lineRule="exact"/>
        <w:ind w:firstLine="560" w:firstLineChars="200"/>
        <w:jc w:val="left"/>
        <w:rPr>
          <w:rFonts w:hint="eastAsia" w:ascii="宋体" w:hAnsi="宋体" w:eastAsia="宋体" w:cs="宋体"/>
          <w:bCs/>
          <w:sz w:val="28"/>
          <w:szCs w:val="28"/>
          <w:highlight w:val="none"/>
          <w:lang w:eastAsia="zh-CN"/>
        </w:rPr>
      </w:pPr>
      <w:r>
        <w:rPr>
          <w:rFonts w:hint="eastAsia" w:ascii="宋体" w:hAnsi="宋体" w:cs="宋体"/>
          <w:bCs/>
          <w:sz w:val="28"/>
          <w:szCs w:val="28"/>
          <w:highlight w:val="none"/>
          <w:lang w:eastAsia="zh-CN"/>
        </w:rPr>
        <w:t>启东市妇幼保健院拟在</w:t>
      </w:r>
      <w:r>
        <w:rPr>
          <w:rFonts w:hint="eastAsia" w:ascii="宋体" w:hAnsi="宋体" w:cs="宋体"/>
          <w:bCs/>
          <w:sz w:val="28"/>
          <w:szCs w:val="28"/>
          <w:highlight w:val="none"/>
          <w:lang w:val="en-US" w:eastAsia="zh-CN"/>
        </w:rPr>
        <w:t>院区投放充电宝</w:t>
      </w:r>
      <w:r>
        <w:rPr>
          <w:rFonts w:hint="eastAsia" w:ascii="宋体" w:hAnsi="宋体" w:eastAsia="宋体" w:cs="宋体"/>
          <w:bCs/>
          <w:sz w:val="28"/>
          <w:szCs w:val="28"/>
          <w:highlight w:val="none"/>
          <w:lang w:eastAsia="zh-CN"/>
        </w:rPr>
        <w:t>共享设备</w:t>
      </w:r>
      <w:r>
        <w:rPr>
          <w:rFonts w:hint="eastAsia" w:ascii="宋体" w:hAnsi="宋体" w:cs="宋体"/>
          <w:bCs/>
          <w:sz w:val="28"/>
          <w:szCs w:val="28"/>
          <w:highlight w:val="none"/>
          <w:lang w:eastAsia="zh-CN"/>
        </w:rPr>
        <w:t>的服务，诚邀具备相应服务能力的供应商提供相关服务。</w:t>
      </w:r>
    </w:p>
    <w:p>
      <w:pPr>
        <w:spacing w:line="440" w:lineRule="exact"/>
        <w:ind w:firstLine="562" w:firstLineChars="200"/>
        <w:jc w:val="left"/>
        <w:rPr>
          <w:rFonts w:hint="eastAsia" w:ascii="宋体" w:hAnsi="宋体" w:eastAsia="宋体" w:cs="宋体"/>
          <w:b/>
          <w:bCs w:val="0"/>
          <w:sz w:val="28"/>
          <w:szCs w:val="28"/>
          <w:highlight w:val="none"/>
        </w:rPr>
      </w:pPr>
      <w:r>
        <w:rPr>
          <w:rFonts w:hint="eastAsia" w:ascii="宋体" w:hAnsi="宋体" w:cs="宋体"/>
          <w:b/>
          <w:bCs w:val="0"/>
          <w:sz w:val="28"/>
          <w:szCs w:val="28"/>
          <w:highlight w:val="none"/>
          <w:lang w:eastAsia="zh-CN"/>
        </w:rPr>
        <w:t>三</w:t>
      </w:r>
      <w:r>
        <w:rPr>
          <w:rFonts w:hint="eastAsia" w:ascii="宋体" w:hAnsi="宋体" w:eastAsia="宋体" w:cs="宋体"/>
          <w:b/>
          <w:bCs w:val="0"/>
          <w:sz w:val="28"/>
          <w:szCs w:val="28"/>
          <w:highlight w:val="none"/>
        </w:rPr>
        <w:t>、</w:t>
      </w:r>
      <w:r>
        <w:rPr>
          <w:rFonts w:hint="eastAsia" w:ascii="宋体" w:hAnsi="宋体" w:eastAsia="宋体" w:cs="宋体"/>
          <w:b/>
          <w:sz w:val="28"/>
          <w:szCs w:val="28"/>
          <w:highlight w:val="none"/>
        </w:rPr>
        <w:t>项目需求</w:t>
      </w:r>
    </w:p>
    <w:tbl>
      <w:tblPr>
        <w:tblStyle w:val="60"/>
        <w:tblpPr w:leftFromText="180" w:rightFromText="180" w:vertAnchor="text" w:horzAnchor="page" w:tblpX="1620" w:tblpY="12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82" w:type="pct"/>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区域</w:t>
            </w:r>
          </w:p>
        </w:tc>
        <w:tc>
          <w:tcPr>
            <w:tcW w:w="4417"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门诊大厅，儿科门诊，儿科输液室，婚姻登记门口处，放射科门口，门诊二楼孕产妇保健，门诊二楼产后康复中心，门诊二楼检验科，门诊三楼超声科，门诊三楼计划生育手术室旁，门诊四楼儿童保健科门口处，住院部3,6,7,8,9,10,12,13,14楼电梯门口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2" w:type="pct"/>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4417"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充电宝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82" w:type="pct"/>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4417"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0" w:type="pct"/>
            <w:gridSpan w:val="2"/>
            <w:vAlign w:val="center"/>
          </w:tcPr>
          <w:p>
            <w:pPr>
              <w:keepNext w:val="0"/>
              <w:keepLines w:val="0"/>
              <w:suppressLineNumbers w:val="0"/>
              <w:spacing w:before="0" w:beforeAutospacing="0" w:after="0" w:afterAutospacing="0" w:line="440" w:lineRule="exact"/>
              <w:ind w:left="0" w:right="0"/>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备注：1.自助设备的智能化须包含不限于免押金功能、免费试用服务、先使用后扣款功能、不限制归还地点等。</w:t>
            </w:r>
          </w:p>
          <w:p>
            <w:pPr>
              <w:keepNext w:val="0"/>
              <w:keepLines w:val="0"/>
              <w:suppressLineNumbers w:val="0"/>
              <w:spacing w:before="0" w:beforeAutospacing="0" w:after="0" w:afterAutospacing="0" w:line="440" w:lineRule="exact"/>
              <w:ind w:left="0" w:right="0"/>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2.自助设备应具有多模式的支付途径，不限于现金</w:t>
            </w:r>
            <w:r>
              <w:rPr>
                <w:rFonts w:hint="eastAsia" w:ascii="Arial" w:hAnsi="Arial" w:eastAsia="宋体" w:cs="Arial"/>
                <w:b/>
                <w:bCs/>
                <w:i w:val="0"/>
                <w:iCs w:val="0"/>
                <w:caps w:val="0"/>
                <w:color w:val="191919"/>
                <w:spacing w:val="0"/>
                <w:sz w:val="24"/>
                <w:szCs w:val="24"/>
                <w:highlight w:val="none"/>
                <w:shd w:val="clear" w:color="auto" w:fill="FFFFFF"/>
                <w:lang w:eastAsia="zh-CN"/>
              </w:rPr>
              <w:t>（纸币、硬币）</w:t>
            </w:r>
            <w:r>
              <w:rPr>
                <w:rFonts w:hint="eastAsia" w:ascii="宋体" w:hAnsi="宋体" w:cs="宋体"/>
                <w:b/>
                <w:bCs/>
                <w:sz w:val="24"/>
                <w:szCs w:val="24"/>
                <w:highlight w:val="none"/>
                <w:lang w:val="en-US" w:eastAsia="zh-CN"/>
              </w:rPr>
              <w:t>、微信、支付宝、聚合支付、刷脸支付、银行卡支付。支付页面无广告安插，支付快捷易操作。</w:t>
            </w:r>
          </w:p>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3.自助设备应为全新设备。</w:t>
            </w:r>
          </w:p>
        </w:tc>
      </w:tr>
    </w:tbl>
    <w:p>
      <w:pPr>
        <w:snapToGrid w:val="0"/>
        <w:spacing w:line="440" w:lineRule="exact"/>
        <w:ind w:firstLine="540" w:firstLineChars="192"/>
        <w:jc w:val="left"/>
        <w:outlineLvl w:val="1"/>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四</w:t>
      </w:r>
      <w:r>
        <w:rPr>
          <w:rFonts w:hint="eastAsia" w:ascii="宋体" w:hAnsi="宋体" w:eastAsia="宋体" w:cs="宋体"/>
          <w:b/>
          <w:bCs/>
          <w:sz w:val="28"/>
          <w:szCs w:val="28"/>
          <w:highlight w:val="none"/>
          <w:lang w:val="en-US" w:eastAsia="zh-CN"/>
        </w:rPr>
        <w:t>、放置地点、服务期限</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eastAsia="宋体" w:cs="宋体"/>
          <w:bCs/>
          <w:sz w:val="28"/>
          <w:szCs w:val="28"/>
          <w:highlight w:val="none"/>
          <w:lang w:val="en-US" w:eastAsia="zh-CN"/>
        </w:rPr>
        <w:t>1</w:t>
      </w:r>
      <w:r>
        <w:rPr>
          <w:rFonts w:hint="eastAsia" w:ascii="宋体" w:hAnsi="宋体" w:cs="宋体"/>
          <w:bCs/>
          <w:sz w:val="28"/>
          <w:szCs w:val="28"/>
          <w:highlight w:val="none"/>
          <w:lang w:val="en-US" w:eastAsia="zh-CN"/>
        </w:rPr>
        <w:t>.放置地点：具体位置由中标单位与采购人现场勘查并经采购人确定。设备点位需按院区管理要求摆放，如后期院区因建设规划需要调整点位，中标方需无条件配合。</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进场设施方案须报</w:t>
      </w:r>
      <w:r>
        <w:rPr>
          <w:rFonts w:hint="default" w:ascii="宋体" w:hAnsi="宋体" w:cs="宋体"/>
          <w:bCs/>
          <w:sz w:val="28"/>
          <w:szCs w:val="28"/>
          <w:highlight w:val="none"/>
          <w:lang w:eastAsia="zh-CN"/>
        </w:rPr>
        <w:t>采购人</w:t>
      </w:r>
      <w:r>
        <w:rPr>
          <w:rFonts w:hint="eastAsia" w:ascii="宋体" w:hAnsi="宋体" w:cs="宋体"/>
          <w:bCs/>
          <w:sz w:val="28"/>
          <w:szCs w:val="28"/>
          <w:highlight w:val="none"/>
          <w:lang w:val="en-US" w:eastAsia="zh-CN"/>
        </w:rPr>
        <w:t>审核同意，双方确认后，中标方设备需全部到位。</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服务期限：</w:t>
      </w:r>
      <w:r>
        <w:rPr>
          <w:rFonts w:hint="eastAsia" w:ascii="宋体" w:hAnsi="宋体" w:cs="宋体"/>
          <w:bCs/>
          <w:sz w:val="28"/>
          <w:szCs w:val="28"/>
          <w:highlight w:val="none"/>
          <w:lang w:val="en-US" w:eastAsia="zh-CN"/>
        </w:rPr>
        <w:t>三</w:t>
      </w:r>
      <w:r>
        <w:rPr>
          <w:rFonts w:hint="eastAsia" w:ascii="宋体" w:hAnsi="宋体" w:eastAsia="宋体" w:cs="宋体"/>
          <w:bCs/>
          <w:sz w:val="28"/>
          <w:szCs w:val="28"/>
          <w:highlight w:val="none"/>
          <w:lang w:val="en-US" w:eastAsia="zh-CN"/>
        </w:rPr>
        <w:t>年</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合作期满后，</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投入的可移动设施设备归其所有。所有对场地进行的改变须按照采购人要求恢复原状，如有破坏需恢复原状或照价赔偿。</w:t>
      </w:r>
    </w:p>
    <w:p>
      <w:pPr>
        <w:spacing w:line="440" w:lineRule="exact"/>
        <w:ind w:firstLine="562" w:firstLineChars="200"/>
        <w:jc w:val="left"/>
        <w:rPr>
          <w:rFonts w:hint="eastAsia" w:ascii="宋体" w:hAnsi="宋体" w:eastAsia="宋体" w:cs="宋体"/>
          <w:bCs/>
          <w:sz w:val="28"/>
          <w:szCs w:val="28"/>
          <w:highlight w:val="none"/>
          <w:lang w:val="en-US" w:eastAsia="zh-CN"/>
        </w:rPr>
      </w:pPr>
      <w:r>
        <w:rPr>
          <w:rFonts w:hint="eastAsia" w:ascii="宋体" w:hAnsi="宋体" w:cs="宋体"/>
          <w:b/>
          <w:bCs w:val="0"/>
          <w:sz w:val="28"/>
          <w:szCs w:val="28"/>
          <w:highlight w:val="none"/>
          <w:lang w:val="en-US" w:eastAsia="zh-CN"/>
        </w:rPr>
        <w:t>五</w:t>
      </w:r>
      <w:r>
        <w:rPr>
          <w:rFonts w:hint="eastAsia" w:ascii="宋体" w:hAnsi="宋体" w:eastAsia="宋体" w:cs="宋体"/>
          <w:b/>
          <w:bCs w:val="0"/>
          <w:sz w:val="28"/>
          <w:szCs w:val="28"/>
          <w:highlight w:val="none"/>
          <w:lang w:val="en-US" w:eastAsia="zh-CN"/>
        </w:rPr>
        <w:t>、</w:t>
      </w:r>
      <w:r>
        <w:rPr>
          <w:rFonts w:hint="eastAsia" w:ascii="宋体" w:hAnsi="宋体" w:cs="宋体"/>
          <w:b/>
          <w:bCs w:val="0"/>
          <w:sz w:val="28"/>
          <w:szCs w:val="28"/>
          <w:highlight w:val="none"/>
          <w:lang w:val="en-US" w:eastAsia="zh-CN"/>
        </w:rPr>
        <w:t>经营范围</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1.经营范围：充电宝</w:t>
      </w:r>
      <w:r>
        <w:rPr>
          <w:rFonts w:hint="eastAsia" w:ascii="宋体" w:hAnsi="宋体" w:cs="宋体"/>
          <w:bCs/>
          <w:sz w:val="28"/>
          <w:szCs w:val="28"/>
          <w:highlight w:val="none"/>
          <w:lang w:val="en-US" w:eastAsia="zh-CN"/>
        </w:rPr>
        <w:t>的租赁</w:t>
      </w:r>
      <w:r>
        <w:rPr>
          <w:rFonts w:hint="eastAsia" w:ascii="宋体" w:hAnsi="宋体" w:eastAsia="宋体" w:cs="宋体"/>
          <w:bCs/>
          <w:sz w:val="28"/>
          <w:szCs w:val="28"/>
          <w:highlight w:val="none"/>
          <w:lang w:val="en-US" w:eastAsia="zh-CN"/>
        </w:rPr>
        <w:t>。</w:t>
      </w:r>
      <w:r>
        <w:rPr>
          <w:rFonts w:hint="eastAsia" w:ascii="宋体" w:hAnsi="宋体" w:cs="宋体"/>
          <w:bCs/>
          <w:sz w:val="28"/>
          <w:szCs w:val="28"/>
          <w:highlight w:val="none"/>
          <w:lang w:val="en-US" w:eastAsia="zh-CN"/>
        </w:rPr>
        <w:t>本项目采购人只提供场地，供应商负责设备投入和合同期内的运营维护。服务期内未经采购人同意，不得擅自转让。供应商自主经营，自负盈亏。</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w:t>
      </w:r>
      <w:r>
        <w:rPr>
          <w:rFonts w:hint="eastAsia" w:ascii="宋体" w:hAnsi="宋体" w:cs="宋体"/>
          <w:bCs/>
          <w:sz w:val="28"/>
          <w:szCs w:val="28"/>
          <w:highlight w:val="none"/>
          <w:lang w:val="en-US" w:eastAsia="zh-CN"/>
        </w:rPr>
        <w:t>.所有</w:t>
      </w:r>
      <w:r>
        <w:rPr>
          <w:rFonts w:hint="eastAsia" w:ascii="宋体" w:hAnsi="宋体" w:eastAsia="宋体" w:cs="宋体"/>
          <w:bCs/>
          <w:sz w:val="28"/>
          <w:szCs w:val="28"/>
          <w:highlight w:val="none"/>
          <w:lang w:val="en-US" w:eastAsia="zh-CN"/>
        </w:rPr>
        <w:t>共享设备上不得安装游戏</w:t>
      </w:r>
      <w:r>
        <w:rPr>
          <w:rFonts w:hint="eastAsia" w:ascii="宋体" w:hAnsi="宋体" w:cs="宋体"/>
          <w:bCs/>
          <w:sz w:val="28"/>
          <w:szCs w:val="28"/>
          <w:highlight w:val="none"/>
          <w:lang w:val="en-US" w:eastAsia="zh-CN"/>
        </w:rPr>
        <w:t>或</w:t>
      </w:r>
      <w:r>
        <w:rPr>
          <w:rFonts w:hint="eastAsia" w:ascii="宋体" w:hAnsi="宋体" w:eastAsia="宋体" w:cs="宋体"/>
          <w:bCs/>
          <w:sz w:val="28"/>
          <w:szCs w:val="28"/>
          <w:highlight w:val="none"/>
          <w:lang w:val="en-US" w:eastAsia="zh-CN"/>
        </w:rPr>
        <w:t>赌博程序，严禁超范围经营，如</w:t>
      </w:r>
      <w:r>
        <w:rPr>
          <w:rFonts w:hint="eastAsia" w:ascii="宋体" w:hAnsi="宋体" w:cs="宋体"/>
          <w:bCs/>
          <w:sz w:val="28"/>
          <w:szCs w:val="28"/>
          <w:highlight w:val="none"/>
          <w:lang w:val="en-US" w:eastAsia="zh-CN"/>
        </w:rPr>
        <w:t>供应商</w:t>
      </w:r>
      <w:r>
        <w:rPr>
          <w:rFonts w:hint="eastAsia" w:ascii="宋体" w:hAnsi="宋体" w:eastAsia="宋体" w:cs="宋体"/>
          <w:bCs/>
          <w:sz w:val="28"/>
          <w:szCs w:val="28"/>
          <w:highlight w:val="none"/>
          <w:lang w:val="en-US" w:eastAsia="zh-CN"/>
        </w:rPr>
        <w:t>未经</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val="en-US" w:eastAsia="zh-CN"/>
        </w:rPr>
        <w:t>人批准私自经营其他产品，一经发现，勒令退场并终止合同，并承担一切损失。</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六、服务要求</w:t>
      </w:r>
    </w:p>
    <w:p>
      <w:pPr>
        <w:spacing w:line="440" w:lineRule="exact"/>
        <w:ind w:firstLine="560" w:firstLineChars="200"/>
        <w:jc w:val="left"/>
        <w:rPr>
          <w:rFonts w:hint="default" w:ascii="宋体" w:hAnsi="宋体" w:cs="宋体"/>
          <w:bCs/>
          <w:sz w:val="28"/>
          <w:szCs w:val="28"/>
          <w:highlight w:val="none"/>
          <w:lang w:val="en-US" w:eastAsia="zh-CN"/>
        </w:rPr>
      </w:pPr>
      <w:r>
        <w:rPr>
          <w:rFonts w:hint="eastAsia" w:ascii="宋体" w:hAnsi="宋体" w:cs="宋体"/>
          <w:bCs/>
          <w:sz w:val="28"/>
          <w:szCs w:val="28"/>
          <w:highlight w:val="none"/>
          <w:lang w:val="en-US" w:eastAsia="zh-CN"/>
        </w:rPr>
        <w:t>1.维护人员每日及重大节假日前，需安排维护人员进行设备巡查，发现问题和故障需及时解决。</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2.维护补货车辆进出需遵守园区相关规定，机动车需备案车辆号牌，进出园区需经过管理部门同意，尽量使用小型轻型运输工具，如电动车或三轮车。</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3.供应商需指定不少于1名专业服务人员，对货物及时补充以及设备日常维护，服务人员需持健康证上岗。</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4.供应商设立专职客服，提供24小时客服热线。</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 xml:space="preserve">5.应急响应：设备出现故障时，供应商须在接到管理部门电话后2小时内到达现场进行处理，保证设备正常运行。 </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七、其他</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必须严格遵守</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的有关规定，对</w:t>
      </w:r>
      <w:r>
        <w:rPr>
          <w:rFonts w:hint="eastAsia" w:ascii="宋体" w:hAnsi="宋体" w:cs="宋体"/>
          <w:bCs/>
          <w:sz w:val="28"/>
          <w:szCs w:val="28"/>
          <w:highlight w:val="none"/>
          <w:lang w:val="en-US" w:eastAsia="zh-CN"/>
        </w:rPr>
        <w:t>充电宝共享设备的安全</w:t>
      </w:r>
      <w:r>
        <w:rPr>
          <w:rFonts w:hint="eastAsia" w:ascii="宋体" w:hAnsi="宋体" w:eastAsia="宋体" w:cs="宋体"/>
          <w:bCs/>
          <w:sz w:val="28"/>
          <w:szCs w:val="28"/>
          <w:highlight w:val="none"/>
          <w:lang w:val="en-US" w:eastAsia="zh-CN"/>
        </w:rPr>
        <w:t>负责，并承担因此带来的一切责任。</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必须无条件接受</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等对经营范围及价格等方面的检查、监督。</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税金、工商管理、卫生、防疫等费用由</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承担并承担与之有关的一切法律责任。</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未经</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同意，</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不得私自移动</w:t>
      </w:r>
      <w:r>
        <w:rPr>
          <w:rFonts w:hint="eastAsia" w:ascii="宋体" w:hAnsi="宋体" w:cs="宋体"/>
          <w:bCs/>
          <w:sz w:val="28"/>
          <w:szCs w:val="28"/>
          <w:highlight w:val="none"/>
          <w:lang w:val="en-US" w:eastAsia="zh-CN"/>
        </w:rPr>
        <w:t>共享设备</w:t>
      </w:r>
      <w:r>
        <w:rPr>
          <w:rFonts w:hint="eastAsia" w:ascii="宋体" w:hAnsi="宋体" w:eastAsia="宋体" w:cs="宋体"/>
          <w:bCs/>
          <w:sz w:val="28"/>
          <w:szCs w:val="28"/>
          <w:highlight w:val="none"/>
          <w:lang w:val="en-US" w:eastAsia="zh-CN"/>
        </w:rPr>
        <w:t>的位置、不得增减</w:t>
      </w:r>
      <w:r>
        <w:rPr>
          <w:rFonts w:hint="eastAsia" w:ascii="宋体" w:hAnsi="宋体" w:cs="宋体"/>
          <w:bCs/>
          <w:sz w:val="28"/>
          <w:szCs w:val="28"/>
          <w:highlight w:val="none"/>
          <w:lang w:val="en-US" w:eastAsia="zh-CN"/>
        </w:rPr>
        <w:t>共享设备</w:t>
      </w:r>
      <w:r>
        <w:rPr>
          <w:rFonts w:hint="eastAsia" w:ascii="宋体" w:hAnsi="宋体" w:eastAsia="宋体" w:cs="宋体"/>
          <w:bCs/>
          <w:sz w:val="28"/>
          <w:szCs w:val="28"/>
          <w:highlight w:val="none"/>
          <w:lang w:val="en-US" w:eastAsia="zh-CN"/>
        </w:rPr>
        <w:t>的数量，如需改变，须经过</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同意。不得私接水电，擅自改变的，负责恢复原状，并承担由此造成的一切损失。</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不得对</w:t>
      </w:r>
      <w:r>
        <w:rPr>
          <w:rFonts w:hint="eastAsia" w:ascii="宋体" w:hAnsi="宋体" w:cs="宋体"/>
          <w:bCs/>
          <w:sz w:val="28"/>
          <w:szCs w:val="28"/>
          <w:highlight w:val="none"/>
          <w:lang w:val="en-US" w:eastAsia="zh-CN"/>
        </w:rPr>
        <w:t>共享设备</w:t>
      </w:r>
      <w:r>
        <w:rPr>
          <w:rFonts w:hint="eastAsia" w:ascii="宋体" w:hAnsi="宋体" w:eastAsia="宋体" w:cs="宋体"/>
          <w:bCs/>
          <w:sz w:val="28"/>
          <w:szCs w:val="28"/>
          <w:highlight w:val="none"/>
          <w:lang w:val="en-US" w:eastAsia="zh-CN"/>
        </w:rPr>
        <w:t>进行转让、转包、转租，否则</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有权解除合同，</w:t>
      </w:r>
      <w:r>
        <w:rPr>
          <w:rFonts w:hint="eastAsia" w:ascii="宋体" w:hAnsi="宋体" w:cs="宋体"/>
          <w:bCs/>
          <w:sz w:val="28"/>
          <w:szCs w:val="28"/>
          <w:highlight w:val="none"/>
          <w:lang w:val="en-US" w:eastAsia="zh-CN"/>
        </w:rPr>
        <w:t>并由成交供应商</w:t>
      </w:r>
      <w:r>
        <w:rPr>
          <w:rFonts w:hint="eastAsia" w:ascii="宋体" w:hAnsi="宋体" w:eastAsia="宋体" w:cs="宋体"/>
          <w:bCs/>
          <w:sz w:val="28"/>
          <w:szCs w:val="28"/>
          <w:highlight w:val="none"/>
          <w:lang w:val="en-US" w:eastAsia="zh-CN"/>
        </w:rPr>
        <w:t>承担全部损失和法律责任。</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6</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必须保证服务与所售产品的质量，承担其服务及产品的全部法律责任。</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7.中标人在投放设备期间，因设备问题被投诉并造成单位影响的，中标人每起投诉罚款人民币200元。</w:t>
      </w:r>
    </w:p>
    <w:p>
      <w:pPr>
        <w:pStyle w:val="2"/>
        <w:rPr>
          <w:rFonts w:hint="eastAsia"/>
          <w:lang w:val="en-US" w:eastAsia="zh-CN"/>
        </w:rPr>
      </w:pPr>
    </w:p>
    <w:p>
      <w:pPr>
        <w:pStyle w:val="218"/>
        <w:adjustRightInd w:val="0"/>
        <w:snapToGrid w:val="0"/>
        <w:spacing w:before="0" w:beforeAutospacing="0" w:after="0" w:afterAutospacing="0" w:line="400" w:lineRule="exact"/>
        <w:ind w:firstLine="723" w:firstLineChars="200"/>
        <w:rPr>
          <w:b/>
          <w:sz w:val="36"/>
          <w:szCs w:val="36"/>
          <w:highlight w:val="none"/>
        </w:rPr>
      </w:pPr>
      <w:r>
        <w:rPr>
          <w:rFonts w:hint="eastAsia"/>
          <w:b/>
          <w:sz w:val="36"/>
          <w:szCs w:val="36"/>
          <w:highlight w:val="none"/>
        </w:rPr>
        <w:br w:type="page"/>
      </w: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第四部分  评审程序和内容</w:t>
      </w:r>
    </w:p>
    <w:p>
      <w:pPr>
        <w:snapToGrid w:val="0"/>
        <w:spacing w:line="440" w:lineRule="exact"/>
        <w:ind w:firstLine="555"/>
        <w:rPr>
          <w:rFonts w:ascii="宋体" w:hAnsi="宋体"/>
          <w:sz w:val="28"/>
          <w:szCs w:val="28"/>
          <w:highlight w:val="none"/>
          <w:lang w:val="zh-CN"/>
        </w:rPr>
      </w:pPr>
      <w:r>
        <w:rPr>
          <w:rFonts w:hint="eastAsia" w:ascii="宋体" w:hAnsi="宋体"/>
          <w:b/>
          <w:bCs/>
          <w:sz w:val="28"/>
          <w:szCs w:val="28"/>
          <w:highlight w:val="none"/>
          <w:lang w:val="zh-CN"/>
        </w:rPr>
        <w:t>一、</w:t>
      </w:r>
      <w:r>
        <w:rPr>
          <w:rFonts w:hint="eastAsia" w:ascii="宋体" w:hAnsi="宋体"/>
          <w:sz w:val="28"/>
          <w:szCs w:val="28"/>
          <w:highlight w:val="none"/>
          <w:lang w:val="zh-CN"/>
        </w:rPr>
        <w:t>成立竞争性谈判小组。竞争性谈判</w:t>
      </w:r>
      <w:r>
        <w:rPr>
          <w:rFonts w:ascii="宋体" w:hAnsi="宋体"/>
          <w:sz w:val="28"/>
          <w:szCs w:val="28"/>
          <w:highlight w:val="none"/>
          <w:lang w:val="zh-CN"/>
        </w:rPr>
        <w:t>小组由3人以上单数组成</w:t>
      </w:r>
      <w:r>
        <w:rPr>
          <w:rFonts w:hint="eastAsia" w:ascii="宋体" w:hAnsi="宋体"/>
          <w:sz w:val="28"/>
          <w:szCs w:val="28"/>
          <w:highlight w:val="none"/>
          <w:lang w:val="zh-CN"/>
        </w:rPr>
        <w:t>。</w:t>
      </w:r>
    </w:p>
    <w:p>
      <w:pPr>
        <w:snapToGrid w:val="0"/>
        <w:spacing w:line="440" w:lineRule="exact"/>
        <w:ind w:firstLine="555"/>
        <w:rPr>
          <w:rFonts w:ascii="宋体" w:hAnsi="宋体"/>
          <w:b/>
          <w:bCs/>
          <w:sz w:val="28"/>
          <w:szCs w:val="28"/>
          <w:highlight w:val="none"/>
        </w:rPr>
      </w:pPr>
      <w:r>
        <w:rPr>
          <w:rFonts w:hint="eastAsia" w:ascii="宋体" w:hAnsi="宋体"/>
          <w:b/>
          <w:bCs/>
          <w:sz w:val="28"/>
          <w:szCs w:val="28"/>
          <w:highlight w:val="none"/>
        </w:rPr>
        <w:t>二、评审程序、内容</w:t>
      </w:r>
    </w:p>
    <w:p>
      <w:pPr>
        <w:snapToGrid w:val="0"/>
        <w:spacing w:line="440" w:lineRule="exact"/>
        <w:ind w:firstLine="555"/>
        <w:rPr>
          <w:rFonts w:ascii="宋体" w:hAnsi="宋体"/>
          <w:b/>
          <w:bCs/>
          <w:sz w:val="28"/>
          <w:szCs w:val="28"/>
          <w:highlight w:val="none"/>
        </w:rPr>
      </w:pPr>
      <w:r>
        <w:rPr>
          <w:rFonts w:hint="eastAsia" w:ascii="宋体" w:hAnsi="宋体"/>
          <w:b/>
          <w:bCs/>
          <w:sz w:val="28"/>
          <w:szCs w:val="28"/>
          <w:highlight w:val="none"/>
        </w:rPr>
        <w:t>评标流程：评审资格审查文件—供应商现场递交最后报价—确定中标候选人。</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1</w:t>
      </w:r>
      <w:r>
        <w:rPr>
          <w:rFonts w:hint="eastAsia" w:ascii="宋体" w:hAnsi="宋体"/>
          <w:sz w:val="28"/>
          <w:szCs w:val="28"/>
          <w:highlight w:val="none"/>
          <w:lang w:val="en-US" w:eastAsia="zh-CN"/>
        </w:rPr>
        <w:t>.</w:t>
      </w:r>
      <w:r>
        <w:rPr>
          <w:rFonts w:hint="eastAsia" w:ascii="宋体" w:hAnsi="宋体"/>
          <w:sz w:val="28"/>
          <w:szCs w:val="28"/>
          <w:highlight w:val="none"/>
          <w:lang w:val="zh-CN"/>
        </w:rPr>
        <w:t>谈判</w:t>
      </w:r>
      <w:r>
        <w:rPr>
          <w:rFonts w:ascii="宋体" w:hAnsi="宋体"/>
          <w:sz w:val="28"/>
          <w:szCs w:val="28"/>
          <w:highlight w:val="none"/>
          <w:lang w:val="zh-CN"/>
        </w:rPr>
        <w:t>小组应当对响应文件进行评审，并根据</w:t>
      </w:r>
      <w:r>
        <w:rPr>
          <w:rFonts w:hint="eastAsia" w:ascii="宋体" w:hAnsi="宋体"/>
          <w:sz w:val="28"/>
          <w:szCs w:val="28"/>
          <w:highlight w:val="none"/>
          <w:lang w:val="zh-CN"/>
        </w:rPr>
        <w:t>谈判</w:t>
      </w:r>
      <w:r>
        <w:rPr>
          <w:rFonts w:ascii="宋体" w:hAnsi="宋体"/>
          <w:sz w:val="28"/>
          <w:szCs w:val="28"/>
          <w:highlight w:val="none"/>
          <w:lang w:val="zh-CN"/>
        </w:rPr>
        <w:t>文件规定的程序、评定成交的标准等事项与实质性响应</w:t>
      </w:r>
      <w:r>
        <w:rPr>
          <w:rFonts w:hint="eastAsia" w:ascii="宋体" w:hAnsi="宋体"/>
          <w:sz w:val="28"/>
          <w:szCs w:val="28"/>
          <w:highlight w:val="none"/>
          <w:lang w:val="zh-CN"/>
        </w:rPr>
        <w:t>谈判</w:t>
      </w:r>
      <w:r>
        <w:rPr>
          <w:rFonts w:ascii="宋体" w:hAnsi="宋体"/>
          <w:sz w:val="28"/>
          <w:szCs w:val="28"/>
          <w:highlight w:val="none"/>
          <w:lang w:val="zh-CN"/>
        </w:rPr>
        <w:t>文件要求的供应商进行</w:t>
      </w:r>
      <w:r>
        <w:rPr>
          <w:rFonts w:hint="eastAsia" w:ascii="宋体" w:hAnsi="宋体"/>
          <w:sz w:val="28"/>
          <w:szCs w:val="28"/>
          <w:highlight w:val="none"/>
          <w:lang w:val="zh-CN"/>
        </w:rPr>
        <w:t>谈判</w:t>
      </w:r>
      <w:r>
        <w:rPr>
          <w:rFonts w:ascii="宋体" w:hAnsi="宋体"/>
          <w:sz w:val="28"/>
          <w:szCs w:val="28"/>
          <w:highlight w:val="none"/>
          <w:lang w:val="zh-CN"/>
        </w:rPr>
        <w:t>。未实质性响应</w:t>
      </w:r>
      <w:r>
        <w:rPr>
          <w:rFonts w:hint="eastAsia" w:ascii="宋体" w:hAnsi="宋体"/>
          <w:sz w:val="28"/>
          <w:szCs w:val="28"/>
          <w:highlight w:val="none"/>
          <w:lang w:val="zh-CN"/>
        </w:rPr>
        <w:t>谈判</w:t>
      </w:r>
      <w:r>
        <w:rPr>
          <w:rFonts w:ascii="宋体" w:hAnsi="宋体"/>
          <w:sz w:val="28"/>
          <w:szCs w:val="28"/>
          <w:highlight w:val="none"/>
          <w:lang w:val="zh-CN"/>
        </w:rPr>
        <w:t>文件的响应文件按无效处理，</w:t>
      </w:r>
      <w:r>
        <w:rPr>
          <w:rFonts w:hint="eastAsia" w:ascii="宋体" w:hAnsi="宋体"/>
          <w:sz w:val="28"/>
          <w:szCs w:val="28"/>
          <w:highlight w:val="none"/>
          <w:lang w:val="zh-CN"/>
        </w:rPr>
        <w:t>谈判</w:t>
      </w:r>
      <w:r>
        <w:rPr>
          <w:rFonts w:ascii="宋体" w:hAnsi="宋体"/>
          <w:sz w:val="28"/>
          <w:szCs w:val="28"/>
          <w:highlight w:val="none"/>
          <w:lang w:val="zh-CN"/>
        </w:rPr>
        <w:t>小组应当告知有关供应商。 </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2</w:t>
      </w:r>
      <w:r>
        <w:rPr>
          <w:rFonts w:hint="eastAsia" w:ascii="宋体" w:hAnsi="宋体"/>
          <w:sz w:val="28"/>
          <w:szCs w:val="28"/>
          <w:highlight w:val="none"/>
          <w:lang w:val="en-US" w:eastAsia="zh-CN"/>
        </w:rPr>
        <w:t>.</w:t>
      </w:r>
      <w:r>
        <w:rPr>
          <w:rFonts w:hint="eastAsia" w:ascii="宋体" w:hAnsi="宋体"/>
          <w:sz w:val="28"/>
          <w:szCs w:val="28"/>
          <w:highlight w:val="none"/>
          <w:lang w:val="zh-CN"/>
        </w:rPr>
        <w:t>谈判</w:t>
      </w:r>
      <w:r>
        <w:rPr>
          <w:rFonts w:ascii="宋体" w:hAnsi="宋体"/>
          <w:sz w:val="28"/>
          <w:szCs w:val="28"/>
          <w:highlight w:val="none"/>
          <w:lang w:val="zh-CN"/>
        </w:rPr>
        <w:t>小组所有成员</w:t>
      </w:r>
      <w:r>
        <w:rPr>
          <w:rFonts w:hint="eastAsia" w:ascii="宋体" w:hAnsi="宋体"/>
          <w:sz w:val="28"/>
          <w:szCs w:val="28"/>
          <w:highlight w:val="none"/>
          <w:lang w:val="zh-CN"/>
        </w:rPr>
        <w:t>如有必要，可以</w:t>
      </w:r>
      <w:r>
        <w:rPr>
          <w:rFonts w:ascii="宋体" w:hAnsi="宋体"/>
          <w:sz w:val="28"/>
          <w:szCs w:val="28"/>
          <w:highlight w:val="none"/>
          <w:lang w:val="zh-CN"/>
        </w:rPr>
        <w:t>集中与单一供应商分别进行</w:t>
      </w:r>
      <w:r>
        <w:rPr>
          <w:rFonts w:hint="eastAsia" w:ascii="宋体" w:hAnsi="宋体"/>
          <w:sz w:val="28"/>
          <w:szCs w:val="28"/>
          <w:highlight w:val="none"/>
          <w:lang w:val="zh-CN"/>
        </w:rPr>
        <w:t>谈判</w:t>
      </w:r>
      <w:r>
        <w:rPr>
          <w:rFonts w:ascii="宋体" w:hAnsi="宋体"/>
          <w:sz w:val="28"/>
          <w:szCs w:val="28"/>
          <w:highlight w:val="none"/>
          <w:lang w:val="zh-CN"/>
        </w:rPr>
        <w:t>。</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3</w:t>
      </w:r>
      <w:r>
        <w:rPr>
          <w:rFonts w:hint="eastAsia" w:ascii="宋体" w:hAnsi="宋体"/>
          <w:sz w:val="28"/>
          <w:szCs w:val="28"/>
          <w:highlight w:val="none"/>
          <w:lang w:val="en-US" w:eastAsia="zh-CN"/>
        </w:rPr>
        <w:t>.</w:t>
      </w:r>
      <w:r>
        <w:rPr>
          <w:rFonts w:ascii="宋体" w:hAnsi="宋体"/>
          <w:sz w:val="28"/>
          <w:szCs w:val="28"/>
          <w:highlight w:val="none"/>
          <w:lang w:val="zh-CN"/>
        </w:rPr>
        <w:t>在</w:t>
      </w:r>
      <w:r>
        <w:rPr>
          <w:rFonts w:hint="eastAsia" w:ascii="宋体" w:hAnsi="宋体"/>
          <w:sz w:val="28"/>
          <w:szCs w:val="28"/>
          <w:highlight w:val="none"/>
          <w:lang w:val="zh-CN"/>
        </w:rPr>
        <w:t>谈判</w:t>
      </w:r>
      <w:r>
        <w:rPr>
          <w:rFonts w:ascii="宋体" w:hAnsi="宋体"/>
          <w:sz w:val="28"/>
          <w:szCs w:val="28"/>
          <w:highlight w:val="none"/>
          <w:lang w:val="zh-CN"/>
        </w:rPr>
        <w:t>过程中，</w:t>
      </w:r>
      <w:r>
        <w:rPr>
          <w:rFonts w:hint="eastAsia" w:ascii="宋体" w:hAnsi="宋体"/>
          <w:sz w:val="28"/>
          <w:szCs w:val="28"/>
          <w:highlight w:val="none"/>
          <w:lang w:val="zh-CN"/>
        </w:rPr>
        <w:t>谈判</w:t>
      </w:r>
      <w:r>
        <w:rPr>
          <w:rFonts w:ascii="宋体" w:hAnsi="宋体"/>
          <w:sz w:val="28"/>
          <w:szCs w:val="28"/>
          <w:highlight w:val="none"/>
          <w:lang w:val="zh-CN"/>
        </w:rPr>
        <w:t>小组可以根据</w:t>
      </w:r>
      <w:r>
        <w:rPr>
          <w:rFonts w:hint="eastAsia" w:ascii="宋体" w:hAnsi="宋体"/>
          <w:sz w:val="28"/>
          <w:szCs w:val="28"/>
          <w:highlight w:val="none"/>
          <w:lang w:val="zh-CN"/>
        </w:rPr>
        <w:t>谈判</w:t>
      </w:r>
      <w:r>
        <w:rPr>
          <w:rFonts w:ascii="宋体" w:hAnsi="宋体"/>
          <w:sz w:val="28"/>
          <w:szCs w:val="28"/>
          <w:highlight w:val="none"/>
          <w:lang w:val="zh-CN"/>
        </w:rPr>
        <w:t>文件和</w:t>
      </w:r>
      <w:r>
        <w:rPr>
          <w:rFonts w:hint="eastAsia" w:ascii="宋体" w:hAnsi="宋体"/>
          <w:sz w:val="28"/>
          <w:szCs w:val="28"/>
          <w:highlight w:val="none"/>
          <w:lang w:val="zh-CN"/>
        </w:rPr>
        <w:t>谈判</w:t>
      </w:r>
      <w:r>
        <w:rPr>
          <w:rFonts w:ascii="宋体" w:hAnsi="宋体"/>
          <w:sz w:val="28"/>
          <w:szCs w:val="28"/>
          <w:highlight w:val="none"/>
          <w:lang w:val="zh-CN"/>
        </w:rPr>
        <w:t>情况实质性变动采购需求中的技术、服务要求以及合同草案条款，但不得变动</w:t>
      </w:r>
      <w:r>
        <w:rPr>
          <w:rFonts w:hint="eastAsia" w:ascii="宋体" w:hAnsi="宋体"/>
          <w:sz w:val="28"/>
          <w:szCs w:val="28"/>
          <w:highlight w:val="none"/>
          <w:lang w:val="zh-CN"/>
        </w:rPr>
        <w:t>谈判</w:t>
      </w:r>
      <w:r>
        <w:rPr>
          <w:rFonts w:ascii="宋体" w:hAnsi="宋体"/>
          <w:sz w:val="28"/>
          <w:szCs w:val="28"/>
          <w:highlight w:val="none"/>
          <w:lang w:val="zh-CN"/>
        </w:rPr>
        <w:t>文件中的其他内容。实质性变动的内容，须经采购人代表确认。</w:t>
      </w:r>
    </w:p>
    <w:p>
      <w:pPr>
        <w:snapToGrid w:val="0"/>
        <w:spacing w:line="440" w:lineRule="exact"/>
        <w:ind w:firstLine="555"/>
        <w:rPr>
          <w:rFonts w:ascii="宋体" w:hAnsi="宋体"/>
          <w:sz w:val="28"/>
          <w:szCs w:val="28"/>
          <w:highlight w:val="none"/>
          <w:lang w:val="zh-CN"/>
        </w:rPr>
      </w:pPr>
      <w:r>
        <w:rPr>
          <w:rFonts w:ascii="宋体" w:hAnsi="宋体"/>
          <w:sz w:val="28"/>
          <w:szCs w:val="28"/>
          <w:highlight w:val="none"/>
          <w:lang w:val="zh-CN"/>
        </w:rPr>
        <w:t>对</w:t>
      </w:r>
      <w:r>
        <w:rPr>
          <w:rFonts w:hint="eastAsia" w:ascii="宋体" w:hAnsi="宋体"/>
          <w:sz w:val="28"/>
          <w:szCs w:val="28"/>
          <w:highlight w:val="none"/>
          <w:lang w:val="zh-CN"/>
        </w:rPr>
        <w:t>谈判</w:t>
      </w:r>
      <w:r>
        <w:rPr>
          <w:rFonts w:ascii="宋体" w:hAnsi="宋体"/>
          <w:sz w:val="28"/>
          <w:szCs w:val="28"/>
          <w:highlight w:val="none"/>
          <w:lang w:val="zh-CN"/>
        </w:rPr>
        <w:t>文件作出的实质性变动是</w:t>
      </w:r>
      <w:r>
        <w:rPr>
          <w:rFonts w:hint="eastAsia" w:ascii="宋体" w:hAnsi="宋体"/>
          <w:sz w:val="28"/>
          <w:szCs w:val="28"/>
          <w:highlight w:val="none"/>
          <w:lang w:val="zh-CN"/>
        </w:rPr>
        <w:t>谈判</w:t>
      </w:r>
      <w:r>
        <w:rPr>
          <w:rFonts w:ascii="宋体" w:hAnsi="宋体"/>
          <w:sz w:val="28"/>
          <w:szCs w:val="28"/>
          <w:highlight w:val="none"/>
          <w:lang w:val="zh-CN"/>
        </w:rPr>
        <w:t>文件的有效组成部分，</w:t>
      </w:r>
      <w:r>
        <w:rPr>
          <w:rFonts w:hint="eastAsia" w:ascii="宋体" w:hAnsi="宋体"/>
          <w:sz w:val="28"/>
          <w:szCs w:val="28"/>
          <w:highlight w:val="none"/>
          <w:lang w:val="zh-CN"/>
        </w:rPr>
        <w:t>谈判</w:t>
      </w:r>
      <w:r>
        <w:rPr>
          <w:rFonts w:ascii="宋体" w:hAnsi="宋体"/>
          <w:sz w:val="28"/>
          <w:szCs w:val="28"/>
          <w:highlight w:val="none"/>
          <w:lang w:val="zh-CN"/>
        </w:rPr>
        <w:t>小组应当及时以书面形式同时通知所有参加</w:t>
      </w:r>
      <w:r>
        <w:rPr>
          <w:rFonts w:hint="eastAsia" w:ascii="宋体" w:hAnsi="宋体"/>
          <w:sz w:val="28"/>
          <w:szCs w:val="28"/>
          <w:highlight w:val="none"/>
          <w:lang w:val="zh-CN"/>
        </w:rPr>
        <w:t>谈判</w:t>
      </w:r>
      <w:r>
        <w:rPr>
          <w:rFonts w:ascii="宋体" w:hAnsi="宋体"/>
          <w:sz w:val="28"/>
          <w:szCs w:val="28"/>
          <w:highlight w:val="none"/>
          <w:lang w:val="zh-CN"/>
        </w:rPr>
        <w:t>的供应商。</w:t>
      </w:r>
    </w:p>
    <w:p>
      <w:pPr>
        <w:snapToGrid w:val="0"/>
        <w:spacing w:line="440" w:lineRule="exact"/>
        <w:ind w:firstLine="555"/>
        <w:rPr>
          <w:rFonts w:ascii="宋体" w:hAnsi="宋体"/>
          <w:sz w:val="28"/>
          <w:szCs w:val="28"/>
          <w:highlight w:val="none"/>
          <w:lang w:val="zh-CN"/>
        </w:rPr>
      </w:pPr>
      <w:r>
        <w:rPr>
          <w:rFonts w:ascii="宋体" w:hAnsi="宋体"/>
          <w:sz w:val="28"/>
          <w:szCs w:val="28"/>
          <w:highlight w:val="none"/>
          <w:lang w:val="zh-CN"/>
        </w:rPr>
        <w:t>供应商应当按照</w:t>
      </w:r>
      <w:r>
        <w:rPr>
          <w:rFonts w:hint="eastAsia" w:ascii="宋体" w:hAnsi="宋体"/>
          <w:sz w:val="28"/>
          <w:szCs w:val="28"/>
          <w:highlight w:val="none"/>
          <w:lang w:val="zh-CN"/>
        </w:rPr>
        <w:t>谈判</w:t>
      </w:r>
      <w:r>
        <w:rPr>
          <w:rFonts w:ascii="宋体" w:hAnsi="宋体"/>
          <w:sz w:val="28"/>
          <w:szCs w:val="28"/>
          <w:highlight w:val="none"/>
          <w:lang w:val="zh-CN"/>
        </w:rPr>
        <w:t>文件的变动情况和</w:t>
      </w:r>
      <w:r>
        <w:rPr>
          <w:rFonts w:hint="eastAsia" w:ascii="宋体" w:hAnsi="宋体"/>
          <w:sz w:val="28"/>
          <w:szCs w:val="28"/>
          <w:highlight w:val="none"/>
          <w:lang w:val="zh-CN"/>
        </w:rPr>
        <w:t>谈判</w:t>
      </w:r>
      <w:r>
        <w:rPr>
          <w:rFonts w:ascii="宋体" w:hAnsi="宋体"/>
          <w:sz w:val="28"/>
          <w:szCs w:val="28"/>
          <w:highlight w:val="none"/>
          <w:lang w:val="zh-CN"/>
        </w:rPr>
        <w:t>小组的要求重新提交响应文件，并由其法定代表人或授权代表签字或者加盖公章。由授权代表签字的，应当附法定代表人授权书。供应商为自然人的，应当由本人签字并附身份证明。</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4</w:t>
      </w:r>
      <w:r>
        <w:rPr>
          <w:rFonts w:hint="eastAsia" w:ascii="宋体" w:hAnsi="宋体"/>
          <w:sz w:val="28"/>
          <w:szCs w:val="28"/>
          <w:highlight w:val="none"/>
          <w:lang w:val="en-US" w:eastAsia="zh-CN"/>
        </w:rPr>
        <w:t>.</w:t>
      </w:r>
      <w:r>
        <w:rPr>
          <w:rFonts w:hint="eastAsia" w:ascii="宋体" w:hAnsi="宋体"/>
          <w:sz w:val="28"/>
          <w:szCs w:val="28"/>
          <w:highlight w:val="none"/>
          <w:lang w:val="zh-CN"/>
        </w:rPr>
        <w:t>谈判</w:t>
      </w:r>
      <w:r>
        <w:rPr>
          <w:rFonts w:ascii="宋体" w:hAnsi="宋体"/>
          <w:sz w:val="28"/>
          <w:szCs w:val="28"/>
          <w:highlight w:val="none"/>
          <w:lang w:val="zh-CN"/>
        </w:rPr>
        <w:t>文件能够详细列明采购标的的技术、服务要求的，</w:t>
      </w:r>
      <w:r>
        <w:rPr>
          <w:rFonts w:hint="eastAsia" w:ascii="宋体" w:hAnsi="宋体"/>
          <w:sz w:val="28"/>
          <w:szCs w:val="28"/>
          <w:highlight w:val="none"/>
          <w:lang w:val="zh-CN"/>
        </w:rPr>
        <w:t>谈判</w:t>
      </w:r>
      <w:r>
        <w:rPr>
          <w:rFonts w:ascii="宋体" w:hAnsi="宋体"/>
          <w:sz w:val="28"/>
          <w:szCs w:val="28"/>
          <w:highlight w:val="none"/>
          <w:lang w:val="zh-CN"/>
        </w:rPr>
        <w:t>结束后，</w:t>
      </w:r>
      <w:r>
        <w:rPr>
          <w:rFonts w:hint="eastAsia" w:ascii="宋体" w:hAnsi="宋体"/>
          <w:sz w:val="28"/>
          <w:szCs w:val="28"/>
          <w:highlight w:val="none"/>
          <w:lang w:val="zh-CN"/>
        </w:rPr>
        <w:t>谈判</w:t>
      </w:r>
      <w:r>
        <w:rPr>
          <w:rFonts w:ascii="宋体" w:hAnsi="宋体"/>
          <w:sz w:val="28"/>
          <w:szCs w:val="28"/>
          <w:highlight w:val="none"/>
          <w:lang w:val="zh-CN"/>
        </w:rPr>
        <w:t>小组应当要求所有</w:t>
      </w:r>
      <w:r>
        <w:rPr>
          <w:rFonts w:hint="eastAsia" w:ascii="宋体" w:hAnsi="宋体"/>
          <w:sz w:val="28"/>
          <w:szCs w:val="28"/>
          <w:highlight w:val="none"/>
          <w:lang w:val="zh-CN"/>
        </w:rPr>
        <w:t>实质性响应</w:t>
      </w:r>
      <w:r>
        <w:rPr>
          <w:rFonts w:ascii="宋体" w:hAnsi="宋体"/>
          <w:sz w:val="28"/>
          <w:szCs w:val="28"/>
          <w:highlight w:val="none"/>
          <w:lang w:val="zh-CN"/>
        </w:rPr>
        <w:t>的供应商在规定时间内提交最后报价，提交最后报价的供应商不得少于</w:t>
      </w:r>
      <w:r>
        <w:rPr>
          <w:rFonts w:hint="eastAsia" w:ascii="宋体" w:hAnsi="宋体"/>
          <w:sz w:val="28"/>
          <w:szCs w:val="28"/>
          <w:highlight w:val="none"/>
        </w:rPr>
        <w:t>3</w:t>
      </w:r>
      <w:r>
        <w:rPr>
          <w:rFonts w:ascii="宋体" w:hAnsi="宋体"/>
          <w:sz w:val="28"/>
          <w:szCs w:val="28"/>
          <w:highlight w:val="none"/>
          <w:lang w:val="zh-CN"/>
        </w:rPr>
        <w:t>家。</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5</w:t>
      </w:r>
      <w:r>
        <w:rPr>
          <w:rFonts w:hint="eastAsia" w:ascii="宋体" w:hAnsi="宋体"/>
          <w:sz w:val="28"/>
          <w:szCs w:val="28"/>
          <w:highlight w:val="none"/>
          <w:lang w:val="en-US" w:eastAsia="zh-CN"/>
        </w:rPr>
        <w:t>.</w:t>
      </w:r>
      <w:r>
        <w:rPr>
          <w:rFonts w:ascii="宋体" w:hAnsi="宋体"/>
          <w:sz w:val="28"/>
          <w:szCs w:val="28"/>
          <w:highlight w:val="none"/>
          <w:lang w:val="zh-CN"/>
        </w:rPr>
        <w:t>最后报价是供应商响应文件的有效组成部分。</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6</w:t>
      </w:r>
      <w:r>
        <w:rPr>
          <w:rFonts w:hint="eastAsia" w:ascii="宋体" w:hAnsi="宋体"/>
          <w:sz w:val="28"/>
          <w:szCs w:val="28"/>
          <w:highlight w:val="none"/>
          <w:lang w:val="en-US" w:eastAsia="zh-CN"/>
        </w:rPr>
        <w:t>.</w:t>
      </w:r>
      <w:r>
        <w:rPr>
          <w:rFonts w:ascii="宋体" w:hAnsi="宋体"/>
          <w:sz w:val="28"/>
          <w:szCs w:val="28"/>
          <w:highlight w:val="none"/>
          <w:lang w:val="zh-CN"/>
        </w:rPr>
        <w:t>已提交响应文件的供应商，在提交最后报价之前，可以根据</w:t>
      </w:r>
      <w:r>
        <w:rPr>
          <w:rFonts w:hint="eastAsia" w:ascii="宋体" w:hAnsi="宋体"/>
          <w:sz w:val="28"/>
          <w:szCs w:val="28"/>
          <w:highlight w:val="none"/>
          <w:lang w:val="zh-CN"/>
        </w:rPr>
        <w:t>谈判</w:t>
      </w:r>
      <w:r>
        <w:rPr>
          <w:rFonts w:ascii="宋体" w:hAnsi="宋体"/>
          <w:sz w:val="28"/>
          <w:szCs w:val="28"/>
          <w:highlight w:val="none"/>
          <w:lang w:val="zh-CN"/>
        </w:rPr>
        <w:t>情况退出</w:t>
      </w:r>
      <w:r>
        <w:rPr>
          <w:rFonts w:hint="eastAsia" w:ascii="宋体" w:hAnsi="宋体"/>
          <w:sz w:val="28"/>
          <w:szCs w:val="28"/>
          <w:highlight w:val="none"/>
          <w:lang w:val="zh-CN"/>
        </w:rPr>
        <w:t>谈判</w:t>
      </w:r>
      <w:r>
        <w:rPr>
          <w:rFonts w:ascii="宋体" w:hAnsi="宋体"/>
          <w:sz w:val="28"/>
          <w:szCs w:val="28"/>
          <w:highlight w:val="none"/>
          <w:lang w:val="zh-CN"/>
        </w:rPr>
        <w:t>。</w:t>
      </w:r>
    </w:p>
    <w:p>
      <w:pPr>
        <w:snapToGrid w:val="0"/>
        <w:spacing w:line="440" w:lineRule="exact"/>
        <w:ind w:firstLine="555"/>
        <w:rPr>
          <w:rFonts w:hint="eastAsia" w:ascii="宋体" w:hAnsi="宋体" w:eastAsia="宋体"/>
          <w:b/>
          <w:bCs/>
          <w:sz w:val="28"/>
          <w:szCs w:val="28"/>
          <w:highlight w:val="none"/>
          <w:lang w:eastAsia="zh-CN"/>
        </w:rPr>
      </w:pPr>
      <w:r>
        <w:rPr>
          <w:rFonts w:hint="eastAsia" w:ascii="宋体" w:hAnsi="宋体"/>
          <w:b/>
          <w:bCs/>
          <w:sz w:val="28"/>
          <w:szCs w:val="28"/>
          <w:highlight w:val="none"/>
        </w:rPr>
        <w:t>四、评标办法：</w:t>
      </w:r>
      <w:r>
        <w:rPr>
          <w:rFonts w:hint="eastAsia" w:ascii="宋体" w:hAnsi="宋体"/>
          <w:b/>
          <w:bCs/>
          <w:sz w:val="28"/>
          <w:szCs w:val="28"/>
          <w:highlight w:val="none"/>
          <w:lang w:eastAsia="zh-CN"/>
        </w:rPr>
        <w:t>价格单因素法</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由评标委员会对</w:t>
      </w:r>
      <w:r>
        <w:rPr>
          <w:rFonts w:hint="eastAsia" w:ascii="宋体" w:hAnsi="宋体"/>
          <w:sz w:val="28"/>
          <w:szCs w:val="28"/>
          <w:highlight w:val="none"/>
          <w:lang w:eastAsia="zh-CN"/>
        </w:rPr>
        <w:t>供应商</w:t>
      </w:r>
      <w:r>
        <w:rPr>
          <w:rFonts w:hint="eastAsia" w:ascii="宋体" w:hAnsi="宋体"/>
          <w:sz w:val="28"/>
          <w:szCs w:val="28"/>
          <w:highlight w:val="none"/>
        </w:rPr>
        <w:t>资格性、符合性审查，对未通过审查的供应商，应现场告知原因。评委会对合格供应商的投标文件进行评审。</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（一）评审内容</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1.投标资格是否符合；</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2.谈判响应文件是否完整；</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3.谈判响应文件是否恰当地签署；</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4.是否作出实质性响应（是否有实质性响应，只根据谈判响应文件本身，而不寻求外部证据）；</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5.是否有计算错误。</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（二）误差纠正</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1.如果单价汇总金额与总价金额有出入，以单价金额计算结果为准；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2.单价金额小数点有明显错位的，应以总价为准；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3.正本与副本有矛盾的，以正本为准；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4.若文件大写表示的数据与数字表示的有差别，以大写表示的数据为准。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（三）出现下列情形之一的，作无效响应处理：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（1）谈判响应文件未按照谈判文件的要求进行制作或密封的；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（2）谈判响应文件未按规定加盖供应商印章，投标报价部分未盖章的；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（3）谈判响应文件的关键内容字迹模糊，无法辨认的；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（4）供应商的资格审查文件不符合谈判文件要求的；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（5）供应商属于投标禁止情形的；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（6）谈判响应文件除价格标外出现报价的；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（7）投标报价</w:t>
      </w:r>
      <w:r>
        <w:rPr>
          <w:rFonts w:hint="eastAsia" w:ascii="宋体" w:hAnsi="宋体"/>
          <w:sz w:val="28"/>
          <w:szCs w:val="28"/>
          <w:highlight w:val="none"/>
          <w:lang w:eastAsia="zh-CN"/>
        </w:rPr>
        <w:t>低于最低期望报价</w:t>
      </w:r>
      <w:r>
        <w:rPr>
          <w:rFonts w:hint="eastAsia" w:ascii="宋体" w:hAnsi="宋体"/>
          <w:sz w:val="28"/>
          <w:szCs w:val="28"/>
          <w:highlight w:val="none"/>
        </w:rPr>
        <w:t>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（8）谈判文件明确为无效投标的其他情形。</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（四）出现下列情形之一的，谈判失败</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1.符合条件的供应商或者对谈判文件作实质响应的供应商不足3家的；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2.出现影响采购公正的违法违规行为的；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3.供应商的最后报价均</w:t>
      </w:r>
      <w:r>
        <w:rPr>
          <w:rFonts w:hint="eastAsia" w:ascii="宋体" w:hAnsi="宋体"/>
          <w:sz w:val="28"/>
          <w:szCs w:val="28"/>
          <w:highlight w:val="none"/>
          <w:lang w:eastAsia="zh-CN"/>
        </w:rPr>
        <w:t>低于最低期望报价</w:t>
      </w:r>
      <w:r>
        <w:rPr>
          <w:rFonts w:hint="eastAsia" w:ascii="宋体" w:hAnsi="宋体"/>
          <w:sz w:val="28"/>
          <w:szCs w:val="28"/>
          <w:highlight w:val="none"/>
        </w:rPr>
        <w:t>，采购人不能</w:t>
      </w:r>
      <w:r>
        <w:rPr>
          <w:rFonts w:hint="eastAsia" w:ascii="宋体" w:hAnsi="宋体"/>
          <w:sz w:val="28"/>
          <w:szCs w:val="28"/>
          <w:highlight w:val="none"/>
          <w:lang w:eastAsia="zh-CN"/>
        </w:rPr>
        <w:t>接受</w:t>
      </w:r>
      <w:r>
        <w:rPr>
          <w:rFonts w:hint="eastAsia" w:ascii="宋体" w:hAnsi="宋体"/>
          <w:sz w:val="28"/>
          <w:szCs w:val="28"/>
          <w:highlight w:val="none"/>
        </w:rPr>
        <w:t>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4.因重大变故，采购任务取消的。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除资格性检查认定错误、分值汇总计算错误、分项评分超出评分标准范围、客观分评分不一致、经谈判小组一致认定评分畸高、畸低的情形外，采购人、采购代理机构不以任何理由组织重新评审。采购人、采购代理机构发现谈判小组未按照谈判文件规定的评审标准进行评审的，重新开展采购活动，并同时书面报告本级财政部门。</w:t>
      </w:r>
    </w:p>
    <w:p>
      <w:pPr>
        <w:snapToGrid w:val="0"/>
        <w:spacing w:line="440" w:lineRule="exact"/>
        <w:ind w:firstLine="555"/>
        <w:rPr>
          <w:rFonts w:ascii="宋体" w:hAnsi="宋体"/>
          <w:b/>
          <w:bCs/>
          <w:sz w:val="28"/>
          <w:szCs w:val="28"/>
          <w:highlight w:val="none"/>
        </w:rPr>
      </w:pPr>
      <w:r>
        <w:rPr>
          <w:rFonts w:hint="eastAsia" w:ascii="宋体" w:hAnsi="宋体"/>
          <w:b/>
          <w:bCs/>
          <w:sz w:val="28"/>
          <w:szCs w:val="28"/>
          <w:highlight w:val="none"/>
        </w:rPr>
        <w:t>五、评审标准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1.资格审查</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（1）所有供应商全部进入资格审查，由采购人组成的资格审查小组根据参加资格审查的供应商递交的资格、资信证明文件，并按照本谈判文件供应商资格要求对供应商的资格进行审查。</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（2）只有资格条件评审合格的供应商，才可参加价格标的评审。</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w:t>
      </w:r>
      <w:r>
        <w:rPr>
          <w:rFonts w:hint="eastAsia" w:ascii="宋体" w:hAnsi="宋体"/>
          <w:sz w:val="28"/>
          <w:szCs w:val="28"/>
          <w:highlight w:val="none"/>
          <w:lang w:val="zh-CN"/>
        </w:rPr>
        <w:t>价格标</w:t>
      </w:r>
      <w:r>
        <w:rPr>
          <w:rFonts w:hint="eastAsia" w:ascii="宋体" w:hAnsi="宋体"/>
          <w:sz w:val="28"/>
          <w:szCs w:val="28"/>
          <w:highlight w:val="none"/>
        </w:rPr>
        <w:t>评分：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（1）本项目</w:t>
      </w:r>
      <w:r>
        <w:rPr>
          <w:rFonts w:hint="eastAsia" w:ascii="宋体" w:hAnsi="宋体"/>
          <w:sz w:val="28"/>
          <w:szCs w:val="28"/>
          <w:highlight w:val="none"/>
          <w:lang w:eastAsia="zh-CN"/>
        </w:rPr>
        <w:t>最低期望报价</w:t>
      </w:r>
      <w:r>
        <w:rPr>
          <w:rFonts w:hint="eastAsia" w:ascii="宋体" w:hAnsi="宋体"/>
          <w:sz w:val="28"/>
          <w:szCs w:val="28"/>
          <w:highlight w:val="none"/>
        </w:rPr>
        <w:t>：</w:t>
      </w:r>
      <w:r>
        <w:rPr>
          <w:rFonts w:hint="eastAsia" w:ascii="宋体" w:hAnsi="宋体"/>
          <w:sz w:val="28"/>
          <w:szCs w:val="28"/>
          <w:highlight w:val="none"/>
          <w:lang w:val="en-US" w:eastAsia="zh-CN"/>
        </w:rPr>
        <w:t>10000元/年</w:t>
      </w:r>
      <w:r>
        <w:rPr>
          <w:rFonts w:hint="eastAsia" w:ascii="宋体" w:hAnsi="宋体"/>
          <w:sz w:val="28"/>
          <w:szCs w:val="28"/>
          <w:highlight w:val="none"/>
        </w:rPr>
        <w:t>，</w:t>
      </w:r>
      <w:r>
        <w:rPr>
          <w:rFonts w:hint="eastAsia" w:ascii="宋体" w:hAnsi="宋体"/>
          <w:sz w:val="28"/>
          <w:szCs w:val="28"/>
          <w:highlight w:val="none"/>
          <w:lang w:val="en-US" w:eastAsia="zh-CN"/>
        </w:rPr>
        <w:t>低于最低期望报价的为无效投标</w:t>
      </w:r>
      <w:r>
        <w:rPr>
          <w:rFonts w:hint="eastAsia" w:ascii="宋体" w:hAnsi="宋体"/>
          <w:sz w:val="28"/>
          <w:szCs w:val="28"/>
          <w:highlight w:val="none"/>
        </w:rPr>
        <w:t>。</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（2）报价</w:t>
      </w:r>
      <w:r>
        <w:rPr>
          <w:rFonts w:hint="eastAsia" w:ascii="宋体" w:hAnsi="宋体"/>
          <w:sz w:val="28"/>
          <w:szCs w:val="28"/>
          <w:highlight w:val="none"/>
          <w:lang w:eastAsia="zh-CN"/>
        </w:rPr>
        <w:t>低于最低期望报价</w:t>
      </w:r>
      <w:r>
        <w:rPr>
          <w:rFonts w:hint="eastAsia" w:ascii="宋体" w:hAnsi="宋体"/>
          <w:sz w:val="28"/>
          <w:szCs w:val="28"/>
          <w:highlight w:val="none"/>
        </w:rPr>
        <w:t>和与谈判文件有重大偏离的或不能通过评标委员会初审的供应商不列入评审范围。</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备注：如评标委员会认为供应商的报价明显</w:t>
      </w:r>
      <w:r>
        <w:rPr>
          <w:rFonts w:hint="eastAsia" w:ascii="宋体" w:hAnsi="宋体"/>
          <w:sz w:val="28"/>
          <w:szCs w:val="28"/>
          <w:highlight w:val="none"/>
          <w:lang w:eastAsia="zh-CN"/>
        </w:rPr>
        <w:t>高</w:t>
      </w:r>
      <w:r>
        <w:rPr>
          <w:rFonts w:hint="eastAsia" w:ascii="宋体" w:hAnsi="宋体"/>
          <w:sz w:val="28"/>
          <w:szCs w:val="28"/>
          <w:highlight w:val="none"/>
        </w:rPr>
        <w:t>于其他通过符合性审查供应商的报价，有可能影响服务质量或者不能诚信履约的，供应商应其在合理的时间内提供书面说明，必要时提交相关证明材料；如不能证明其报价合理性的，将作为无效投标处理。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3.定标：</w:t>
      </w:r>
    </w:p>
    <w:p>
      <w:pPr>
        <w:spacing w:line="440" w:lineRule="exact"/>
        <w:ind w:firstLine="562" w:firstLineChars="200"/>
        <w:jc w:val="left"/>
        <w:rPr>
          <w:rFonts w:ascii="宋体" w:hAnsi="宋体"/>
          <w:sz w:val="28"/>
          <w:szCs w:val="28"/>
          <w:highlight w:val="none"/>
        </w:rPr>
      </w:pPr>
      <w:r>
        <w:rPr>
          <w:rFonts w:hint="eastAsia" w:ascii="宋体" w:hAnsi="宋体" w:cs="仿宋_GB2312"/>
          <w:b/>
          <w:sz w:val="28"/>
          <w:szCs w:val="28"/>
          <w:highlight w:val="none"/>
        </w:rPr>
        <w:t>符合招标要求且最后投标报价最</w:t>
      </w:r>
      <w:r>
        <w:rPr>
          <w:rFonts w:hint="eastAsia" w:ascii="宋体" w:hAnsi="宋体" w:cs="仿宋_GB2312"/>
          <w:b/>
          <w:sz w:val="28"/>
          <w:szCs w:val="28"/>
          <w:highlight w:val="none"/>
          <w:lang w:eastAsia="zh-CN"/>
        </w:rPr>
        <w:t>高</w:t>
      </w:r>
      <w:r>
        <w:rPr>
          <w:rFonts w:hint="eastAsia" w:ascii="宋体" w:hAnsi="宋体" w:cs="仿宋_GB2312"/>
          <w:b/>
          <w:sz w:val="28"/>
          <w:szCs w:val="28"/>
          <w:highlight w:val="none"/>
        </w:rPr>
        <w:t>的为中标人。</w:t>
      </w:r>
      <w:r>
        <w:rPr>
          <w:rFonts w:hint="eastAsia" w:ascii="宋体" w:hAnsi="宋体"/>
          <w:sz w:val="28"/>
          <w:szCs w:val="28"/>
          <w:highlight w:val="none"/>
        </w:rPr>
        <w:t>若投标报价有相同时，则通过抽签方式确定成交单位。</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当第一中标候选人放弃中标、因不可抗力不能履行合同、不按照招标文件要求提交履约保证金，或者被查实存在影响中标结果的违法行为等情形，不符合中标条件的，由第二中标候选人中标，</w:t>
      </w:r>
      <w:r>
        <w:rPr>
          <w:rFonts w:hint="eastAsia" w:ascii="宋体" w:hAnsi="宋体"/>
          <w:sz w:val="28"/>
          <w:szCs w:val="28"/>
          <w:highlight w:val="none"/>
          <w:lang w:eastAsia="zh-CN"/>
        </w:rPr>
        <w:t>采购人</w:t>
      </w:r>
      <w:r>
        <w:rPr>
          <w:rFonts w:hint="eastAsia" w:ascii="宋体" w:hAnsi="宋体"/>
          <w:sz w:val="28"/>
          <w:szCs w:val="28"/>
          <w:highlight w:val="none"/>
        </w:rPr>
        <w:t>也可依法重新招标。</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本办法未尽事宜，由评标委员会依据相关法规研究确定。</w:t>
      </w:r>
    </w:p>
    <w:p>
      <w:pPr>
        <w:snapToGrid w:val="0"/>
        <w:spacing w:line="440" w:lineRule="exact"/>
        <w:ind w:firstLine="555"/>
        <w:rPr>
          <w:rFonts w:ascii="宋体" w:hAnsi="宋体"/>
          <w:b/>
          <w:bCs/>
          <w:sz w:val="28"/>
          <w:szCs w:val="28"/>
          <w:highlight w:val="none"/>
        </w:rPr>
      </w:pPr>
      <w:r>
        <w:rPr>
          <w:rFonts w:hint="eastAsia" w:ascii="宋体" w:hAnsi="宋体"/>
          <w:b/>
          <w:bCs/>
          <w:sz w:val="28"/>
          <w:szCs w:val="28"/>
          <w:highlight w:val="none"/>
        </w:rPr>
        <w:t>六、变更为其他方式采购的情形</w:t>
      </w:r>
    </w:p>
    <w:p>
      <w:pPr>
        <w:autoSpaceDE w:val="0"/>
        <w:autoSpaceDN w:val="0"/>
        <w:adjustRightInd w:val="0"/>
        <w:snapToGrid w:val="0"/>
        <w:spacing w:line="440" w:lineRule="exact"/>
        <w:ind w:firstLine="560" w:firstLineChars="200"/>
        <w:rPr>
          <w:rFonts w:ascii="宋体" w:hAnsi="宋体"/>
          <w:sz w:val="28"/>
          <w:szCs w:val="28"/>
          <w:highlight w:val="none"/>
          <w:lang w:val="zh-CN"/>
        </w:rPr>
      </w:pPr>
      <w:r>
        <w:rPr>
          <w:rFonts w:hint="eastAsia" w:ascii="宋体" w:hAnsi="宋体"/>
          <w:sz w:val="28"/>
          <w:szCs w:val="28"/>
          <w:highlight w:val="none"/>
        </w:rPr>
        <w:t>投标截止时间出现：参加投标的供应商不足3家的，及评标中出现符合专业条件的供应商或对谈判文件作实质响应的供应商不足3家如下情形时，除采购任务取消外，</w:t>
      </w:r>
      <w:r>
        <w:rPr>
          <w:rFonts w:hint="eastAsia" w:ascii="宋体" w:hAnsi="宋体"/>
          <w:sz w:val="28"/>
          <w:szCs w:val="28"/>
          <w:highlight w:val="none"/>
          <w:lang w:eastAsia="zh-CN"/>
        </w:rPr>
        <w:t>采购人</w:t>
      </w:r>
      <w:r>
        <w:rPr>
          <w:rFonts w:hint="eastAsia" w:ascii="宋体" w:hAnsi="宋体"/>
          <w:sz w:val="28"/>
          <w:szCs w:val="28"/>
          <w:highlight w:val="none"/>
        </w:rPr>
        <w:t>报告本级主管部门，视情采取其他方式采购。</w:t>
      </w:r>
      <w:r>
        <w:rPr>
          <w:rFonts w:hint="eastAsia" w:ascii="宋体" w:hAnsi="宋体"/>
          <w:sz w:val="28"/>
          <w:szCs w:val="28"/>
          <w:highlight w:val="none"/>
          <w:lang w:val="zh-CN"/>
        </w:rPr>
        <w:t>本次谈判文件中对供应商资质、技术等要求，将作为</w:t>
      </w:r>
      <w:r>
        <w:rPr>
          <w:rFonts w:hint="eastAsia" w:ascii="宋体" w:hAnsi="宋体"/>
          <w:sz w:val="28"/>
          <w:szCs w:val="28"/>
          <w:highlight w:val="none"/>
        </w:rPr>
        <w:t>其他</w:t>
      </w:r>
      <w:r>
        <w:rPr>
          <w:rFonts w:hint="eastAsia" w:ascii="宋体" w:hAnsi="宋体"/>
          <w:sz w:val="28"/>
          <w:szCs w:val="28"/>
          <w:highlight w:val="none"/>
          <w:lang w:val="zh-CN"/>
        </w:rPr>
        <w:t>方式采购的基本要求和依据。原已经参加投标并符合要求的供应商，根据自愿原则，参加</w:t>
      </w:r>
      <w:r>
        <w:rPr>
          <w:rFonts w:hint="eastAsia" w:ascii="宋体" w:hAnsi="宋体"/>
          <w:sz w:val="28"/>
          <w:szCs w:val="28"/>
          <w:highlight w:val="none"/>
        </w:rPr>
        <w:t>其他</w:t>
      </w:r>
      <w:r>
        <w:rPr>
          <w:rFonts w:hint="eastAsia" w:ascii="宋体" w:hAnsi="宋体"/>
          <w:sz w:val="28"/>
          <w:szCs w:val="28"/>
          <w:highlight w:val="none"/>
          <w:lang w:val="zh-CN"/>
        </w:rPr>
        <w:t>方式采购。</w:t>
      </w:r>
    </w:p>
    <w:p>
      <w:pPr>
        <w:snapToGrid w:val="0"/>
        <w:spacing w:line="440" w:lineRule="exact"/>
        <w:ind w:firstLine="555"/>
        <w:rPr>
          <w:rFonts w:ascii="宋体" w:hAnsi="宋体"/>
          <w:sz w:val="28"/>
          <w:szCs w:val="28"/>
          <w:highlight w:val="none"/>
        </w:rPr>
      </w:pPr>
      <w:r>
        <w:rPr>
          <w:rFonts w:hint="eastAsia" w:ascii="宋体" w:hAnsi="宋体"/>
          <w:b/>
          <w:bCs/>
          <w:sz w:val="28"/>
          <w:szCs w:val="28"/>
          <w:highlight w:val="none"/>
        </w:rPr>
        <w:t>八、出现下列情形之一的，竞争性谈判采购活动终止，发布项目终止公告并说明原因，重新开展采购活动：</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（一）因情况变化，不再符合规定的竞争性谈判采购方式适用情形的；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（二）出现影响采购公正的违法、违规行为的；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（三）在采购过程中符合要求的供应商不足3家的。</w:t>
      </w:r>
    </w:p>
    <w:p>
      <w:pPr>
        <w:snapToGrid w:val="0"/>
        <w:spacing w:line="440" w:lineRule="exact"/>
        <w:ind w:firstLine="557" w:firstLineChars="198"/>
        <w:rPr>
          <w:rFonts w:ascii="宋体" w:hAnsi="宋体"/>
          <w:b/>
          <w:sz w:val="28"/>
          <w:szCs w:val="28"/>
          <w:highlight w:val="none"/>
        </w:rPr>
      </w:pPr>
      <w:r>
        <w:rPr>
          <w:rFonts w:hint="eastAsia" w:ascii="宋体" w:hAnsi="宋体"/>
          <w:b/>
          <w:sz w:val="28"/>
          <w:szCs w:val="28"/>
          <w:highlight w:val="none"/>
        </w:rPr>
        <w:t>九、其他注意事项</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1.在投标、开标时间，供应商不得向评委询问情况，不得进行旨在影响评标结果的活动。</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2.评委会不得向供应商解释落标原因。</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3.在投标、评标过程中，如果供应商联合故意抬高报价或出现其他不正当行为，</w:t>
      </w:r>
      <w:r>
        <w:rPr>
          <w:rFonts w:hint="eastAsia" w:ascii="宋体" w:hAnsi="宋体"/>
          <w:sz w:val="28"/>
          <w:szCs w:val="28"/>
          <w:highlight w:val="none"/>
          <w:lang w:eastAsia="zh-CN"/>
        </w:rPr>
        <w:t>采购人</w:t>
      </w:r>
      <w:r>
        <w:rPr>
          <w:rFonts w:hint="eastAsia" w:ascii="宋体" w:hAnsi="宋体"/>
          <w:sz w:val="28"/>
          <w:szCs w:val="28"/>
          <w:highlight w:val="none"/>
        </w:rPr>
        <w:t>有权中止投标或评标。</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4.凡在投标、开标过程中，</w:t>
      </w:r>
      <w:r>
        <w:rPr>
          <w:rFonts w:hint="eastAsia" w:ascii="宋体" w:hAnsi="宋体"/>
          <w:sz w:val="28"/>
          <w:szCs w:val="28"/>
          <w:highlight w:val="none"/>
          <w:lang w:eastAsia="zh-CN"/>
        </w:rPr>
        <w:t>采购人</w:t>
      </w:r>
      <w:r>
        <w:rPr>
          <w:rFonts w:hint="eastAsia" w:ascii="宋体" w:hAnsi="宋体"/>
          <w:sz w:val="28"/>
          <w:szCs w:val="28"/>
          <w:highlight w:val="none"/>
        </w:rPr>
        <w:t>已提示是否异议的事项，供应商当时没有提出异议的，事后供应商不得针对上述事项提出质疑。比如：</w:t>
      </w:r>
      <w:r>
        <w:rPr>
          <w:rFonts w:hint="eastAsia" w:ascii="宋体" w:hAnsi="宋体"/>
          <w:sz w:val="28"/>
          <w:szCs w:val="28"/>
          <w:highlight w:val="none"/>
          <w:lang w:eastAsia="zh-CN"/>
        </w:rPr>
        <w:t>采购人</w:t>
      </w:r>
      <w:r>
        <w:rPr>
          <w:rFonts w:hint="eastAsia" w:ascii="宋体" w:hAnsi="宋体"/>
          <w:sz w:val="28"/>
          <w:szCs w:val="28"/>
          <w:highlight w:val="none"/>
        </w:rPr>
        <w:t>在开标中提示评委是否回避，供应商现场未提出异议的，事后不得针对评委回避事项提出质疑。</w:t>
      </w:r>
    </w:p>
    <w:p>
      <w:pPr>
        <w:snapToGrid w:val="0"/>
        <w:spacing w:line="440" w:lineRule="exact"/>
        <w:ind w:firstLine="562" w:firstLineChars="200"/>
        <w:rPr>
          <w:rFonts w:ascii="宋体" w:hAnsi="宋体"/>
          <w:b/>
          <w:sz w:val="28"/>
          <w:szCs w:val="28"/>
          <w:highlight w:val="none"/>
        </w:rPr>
      </w:pPr>
      <w:r>
        <w:rPr>
          <w:rFonts w:hint="eastAsia" w:ascii="宋体" w:hAnsi="宋体"/>
          <w:b/>
          <w:sz w:val="28"/>
          <w:szCs w:val="28"/>
          <w:highlight w:val="none"/>
        </w:rPr>
        <w:t>十、中标通知</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1.中标结果将在本网站予以公布，公示期为一个工作日，公示期内对中标结果无异议的，将确定中标候选人为中标人。成交供应商须在公示期满后三个工作日内至</w:t>
      </w:r>
      <w:r>
        <w:rPr>
          <w:rFonts w:hint="eastAsia" w:ascii="宋体" w:hAnsi="宋体"/>
          <w:sz w:val="28"/>
          <w:szCs w:val="28"/>
          <w:highlight w:val="none"/>
          <w:lang w:val="en-US" w:eastAsia="zh-CN"/>
        </w:rPr>
        <w:t>启东妇幼保健院</w:t>
      </w:r>
      <w:r>
        <w:rPr>
          <w:rFonts w:hint="eastAsia" w:ascii="宋体" w:hAnsi="宋体"/>
          <w:sz w:val="28"/>
          <w:szCs w:val="28"/>
          <w:highlight w:val="none"/>
        </w:rPr>
        <w:t>领取中标（成交）通知书。</w:t>
      </w:r>
    </w:p>
    <w:p>
      <w:pPr>
        <w:snapToGrid w:val="0"/>
        <w:spacing w:line="300" w:lineRule="auto"/>
        <w:ind w:firstLine="570"/>
        <w:rPr>
          <w:rFonts w:ascii="宋体" w:hAnsi="宋体"/>
          <w:sz w:val="28"/>
          <w:szCs w:val="28"/>
          <w:highlight w:val="none"/>
        </w:rPr>
        <w:sectPr>
          <w:headerReference r:id="rId3" w:type="default"/>
          <w:footerReference r:id="rId4" w:type="default"/>
          <w:pgSz w:w="11906" w:h="16838"/>
          <w:pgMar w:top="1440" w:right="1406" w:bottom="1440" w:left="1406" w:header="851" w:footer="992" w:gutter="0"/>
          <w:cols w:space="720" w:num="1"/>
          <w:docGrid w:type="lines" w:linePitch="312" w:charSpace="0"/>
        </w:sectPr>
      </w:pP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第五部分  合同签订与验收付款</w:t>
      </w:r>
    </w:p>
    <w:p>
      <w:pPr>
        <w:snapToGrid w:val="0"/>
        <w:spacing w:line="400" w:lineRule="exact"/>
        <w:ind w:firstLine="562" w:firstLineChars="200"/>
        <w:contextualSpacing/>
        <w:rPr>
          <w:rFonts w:ascii="宋体" w:hAnsi="宋体"/>
          <w:sz w:val="28"/>
          <w:szCs w:val="28"/>
          <w:highlight w:val="none"/>
        </w:rPr>
      </w:pPr>
      <w:r>
        <w:rPr>
          <w:rFonts w:hint="eastAsia" w:ascii="宋体" w:hAnsi="宋体"/>
          <w:b/>
          <w:sz w:val="28"/>
          <w:szCs w:val="28"/>
          <w:highlight w:val="none"/>
        </w:rPr>
        <w:t>一</w:t>
      </w:r>
      <w:r>
        <w:rPr>
          <w:rFonts w:hint="eastAsia" w:ascii="宋体" w:hAnsi="宋体"/>
          <w:sz w:val="28"/>
          <w:szCs w:val="28"/>
          <w:highlight w:val="none"/>
        </w:rPr>
        <w:t>、中标供应商和采购人在接到《中标通知书》后十五日内签订合同。合同签订后成交供应商方可履约，否则引起的一切后果由成交供应商自行承担。</w:t>
      </w:r>
      <w:r>
        <w:rPr>
          <w:rFonts w:hint="eastAsia" w:ascii="宋体" w:hAnsi="宋体"/>
          <w:sz w:val="28"/>
          <w:szCs w:val="28"/>
          <w:highlight w:val="none"/>
          <w:lang w:val="zh-CN"/>
        </w:rPr>
        <w:t>所签合同不得对采购文件作实质性修改</w:t>
      </w:r>
      <w:r>
        <w:rPr>
          <w:rFonts w:hint="eastAsia" w:ascii="宋体" w:hAnsi="宋体"/>
          <w:sz w:val="28"/>
          <w:szCs w:val="28"/>
          <w:highlight w:val="none"/>
        </w:rPr>
        <w:t>。采购人不得向成交供应商提出不合理的要求作为签订合同的条件，不得与成交供应商私下订立背离采购文件实质性内容的协议。</w:t>
      </w:r>
    </w:p>
    <w:p>
      <w:pPr>
        <w:snapToGrid w:val="0"/>
        <w:spacing w:line="400" w:lineRule="exact"/>
        <w:ind w:firstLine="560" w:firstLineChars="200"/>
        <w:contextualSpacing/>
        <w:rPr>
          <w:rFonts w:ascii="宋体" w:hAnsi="宋体"/>
          <w:sz w:val="28"/>
          <w:szCs w:val="28"/>
          <w:highlight w:val="none"/>
        </w:rPr>
      </w:pPr>
      <w:r>
        <w:rPr>
          <w:rFonts w:hint="eastAsia" w:ascii="宋体" w:hAnsi="宋体"/>
          <w:sz w:val="28"/>
          <w:szCs w:val="28"/>
          <w:highlight w:val="none"/>
        </w:rPr>
        <w:t>二、</w:t>
      </w:r>
      <w:bookmarkStart w:id="6" w:name="OLE_LINK2"/>
      <w:bookmarkStart w:id="7" w:name="OLE_LINK1"/>
      <w:r>
        <w:rPr>
          <w:rFonts w:hint="eastAsia" w:ascii="宋体" w:hAnsi="宋体" w:cs="宋体"/>
          <w:sz w:val="28"/>
          <w:szCs w:val="28"/>
          <w:highlight w:val="none"/>
        </w:rPr>
        <w:t>采购单位按合同约定积极配合成交供应商履约，成交供应商履约到位后，请以书面形式向采购单位提出验收申请。</w:t>
      </w:r>
    </w:p>
    <w:p>
      <w:pPr>
        <w:snapToGrid w:val="0"/>
        <w:spacing w:line="400" w:lineRule="exact"/>
        <w:ind w:firstLine="660"/>
        <w:contextualSpacing/>
        <w:rPr>
          <w:rFonts w:ascii="宋体" w:hAnsi="宋体"/>
          <w:sz w:val="28"/>
          <w:szCs w:val="28"/>
          <w:highlight w:val="none"/>
        </w:rPr>
      </w:pPr>
      <w:r>
        <w:rPr>
          <w:rFonts w:hint="eastAsia" w:ascii="宋体" w:hAnsi="宋体"/>
          <w:sz w:val="28"/>
          <w:szCs w:val="28"/>
          <w:highlight w:val="none"/>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napToGrid w:val="0"/>
        <w:spacing w:line="400" w:lineRule="exact"/>
        <w:ind w:firstLine="660"/>
        <w:contextualSpacing/>
        <w:rPr>
          <w:rFonts w:ascii="宋体" w:hAnsi="宋体"/>
          <w:sz w:val="28"/>
          <w:szCs w:val="28"/>
          <w:highlight w:val="none"/>
        </w:rPr>
      </w:pPr>
      <w:r>
        <w:rPr>
          <w:rFonts w:hint="eastAsia" w:ascii="宋体" w:hAnsi="宋体"/>
          <w:sz w:val="28"/>
          <w:szCs w:val="28"/>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pPr>
        <w:tabs>
          <w:tab w:val="left" w:pos="720"/>
        </w:tabs>
        <w:spacing w:line="400" w:lineRule="exact"/>
        <w:ind w:firstLine="560" w:firstLineChars="200"/>
        <w:rPr>
          <w:rFonts w:ascii="宋体" w:hAnsi="宋体" w:cs="仿宋_GB2312"/>
          <w:bCs/>
          <w:sz w:val="28"/>
          <w:szCs w:val="28"/>
          <w:highlight w:val="none"/>
        </w:rPr>
      </w:pPr>
      <w:r>
        <w:rPr>
          <w:rFonts w:hint="eastAsia" w:ascii="宋体" w:hAnsi="宋体"/>
          <w:sz w:val="28"/>
          <w:szCs w:val="28"/>
          <w:highlight w:val="none"/>
          <w:lang w:val="zh-CN"/>
        </w:rPr>
        <w:t>五、</w:t>
      </w:r>
      <w:bookmarkEnd w:id="6"/>
      <w:bookmarkEnd w:id="7"/>
      <w:r>
        <w:rPr>
          <w:rFonts w:hint="eastAsia" w:ascii="宋体" w:hAnsi="宋体" w:cs="仿宋_GB2312"/>
          <w:bCs/>
          <w:sz w:val="28"/>
          <w:szCs w:val="28"/>
          <w:highlight w:val="none"/>
        </w:rPr>
        <w:t>采购资金的支付方式、时间、条件：</w:t>
      </w:r>
    </w:p>
    <w:p>
      <w:pPr>
        <w:tabs>
          <w:tab w:val="left" w:pos="720"/>
        </w:tabs>
        <w:spacing w:line="40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1.采购资金的支付方式：银行转账。</w:t>
      </w:r>
    </w:p>
    <w:p>
      <w:pPr>
        <w:tabs>
          <w:tab w:val="left" w:pos="720"/>
        </w:tabs>
        <w:spacing w:line="400" w:lineRule="exact"/>
        <w:ind w:firstLine="560" w:firstLineChars="200"/>
        <w:rPr>
          <w:rFonts w:hint="default" w:ascii="宋体" w:hAnsi="宋体" w:eastAsia="宋体" w:cs="仿宋_GB2312"/>
          <w:bCs/>
          <w:sz w:val="28"/>
          <w:szCs w:val="28"/>
          <w:highlight w:val="none"/>
          <w:lang w:val="en-US" w:eastAsia="zh-CN"/>
        </w:rPr>
      </w:pPr>
      <w:r>
        <w:rPr>
          <w:rFonts w:hint="eastAsia" w:ascii="宋体" w:hAnsi="宋体" w:cs="仿宋_GB2312"/>
          <w:bCs/>
          <w:sz w:val="28"/>
          <w:szCs w:val="28"/>
          <w:highlight w:val="none"/>
        </w:rPr>
        <w:t>2.采购资金的支付时间、条件：</w:t>
      </w:r>
      <w:r>
        <w:rPr>
          <w:rFonts w:hint="eastAsia" w:ascii="宋体" w:hAnsi="宋体" w:cs="仿宋_GB2312"/>
          <w:bCs/>
          <w:sz w:val="28"/>
          <w:szCs w:val="28"/>
          <w:highlight w:val="none"/>
          <w:lang w:val="en-US" w:eastAsia="zh-CN"/>
        </w:rPr>
        <w:t>在签订合同1个月内一次性支付全额租金。</w:t>
      </w:r>
    </w:p>
    <w:p>
      <w:pPr>
        <w:tabs>
          <w:tab w:val="left" w:pos="720"/>
        </w:tabs>
        <w:spacing w:line="400" w:lineRule="exact"/>
        <w:ind w:firstLine="548" w:firstLineChars="200"/>
        <w:rPr>
          <w:spacing w:val="-3"/>
          <w:sz w:val="28"/>
          <w:highlight w:val="none"/>
        </w:rPr>
      </w:pPr>
    </w:p>
    <w:p>
      <w:pPr>
        <w:pStyle w:val="3"/>
        <w:keepNext w:val="0"/>
        <w:keepLines w:val="0"/>
        <w:adjustRightInd w:val="0"/>
        <w:snapToGrid w:val="0"/>
        <w:spacing w:before="0" w:after="0" w:line="800" w:lineRule="exact"/>
        <w:jc w:val="center"/>
        <w:textAlignment w:val="baseline"/>
        <w:rPr>
          <w:rFonts w:ascii="宋体" w:hAnsi="宋体"/>
          <w:w w:val="80"/>
          <w:highlight w:val="none"/>
        </w:rPr>
      </w:pPr>
    </w:p>
    <w:p>
      <w:pPr>
        <w:rPr>
          <w:rFonts w:ascii="宋体" w:hAnsi="宋体"/>
          <w:w w:val="80"/>
          <w:szCs w:val="44"/>
          <w:highlight w:val="none"/>
        </w:rPr>
      </w:pPr>
      <w:r>
        <w:rPr>
          <w:rFonts w:hint="eastAsia" w:ascii="宋体" w:hAnsi="宋体"/>
          <w:w w:val="80"/>
          <w:szCs w:val="44"/>
          <w:highlight w:val="none"/>
        </w:rPr>
        <w:br w:type="page"/>
      </w:r>
    </w:p>
    <w:p>
      <w:pPr>
        <w:rPr>
          <w:rFonts w:ascii="宋体" w:hAnsi="宋体"/>
          <w:b/>
          <w:sz w:val="36"/>
          <w:szCs w:val="36"/>
          <w:highlight w:val="none"/>
        </w:rPr>
      </w:pP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第六部分  响应文件组成</w:t>
      </w:r>
    </w:p>
    <w:p>
      <w:pPr>
        <w:snapToGrid w:val="0"/>
        <w:spacing w:line="300" w:lineRule="auto"/>
        <w:ind w:firstLine="555"/>
        <w:jc w:val="left"/>
        <w:rPr>
          <w:rFonts w:ascii="宋体" w:hAnsi="宋体"/>
          <w:b/>
          <w:sz w:val="28"/>
          <w:szCs w:val="28"/>
          <w:highlight w:val="none"/>
        </w:rPr>
      </w:pPr>
      <w:r>
        <w:rPr>
          <w:rFonts w:hint="eastAsia" w:ascii="宋体" w:hAnsi="宋体"/>
          <w:b/>
          <w:sz w:val="28"/>
          <w:szCs w:val="28"/>
          <w:highlight w:val="none"/>
        </w:rPr>
        <w:t>响应文件由资格审查证明材料、价格标二部分组成。</w:t>
      </w:r>
    </w:p>
    <w:p>
      <w:pPr>
        <w:snapToGrid w:val="0"/>
        <w:spacing w:line="300" w:lineRule="auto"/>
        <w:ind w:firstLine="540" w:firstLineChars="192"/>
        <w:contextualSpacing/>
        <w:rPr>
          <w:rFonts w:ascii="宋体" w:hAnsi="宋体" w:cs="宋体"/>
          <w:b/>
          <w:bCs/>
          <w:kern w:val="0"/>
          <w:sz w:val="28"/>
          <w:szCs w:val="28"/>
          <w:highlight w:val="none"/>
          <w:lang w:val="zh-CN"/>
        </w:rPr>
      </w:pPr>
      <w:r>
        <w:rPr>
          <w:rFonts w:hint="eastAsia" w:ascii="宋体" w:hAnsi="宋体"/>
          <w:b/>
          <w:sz w:val="28"/>
          <w:szCs w:val="28"/>
          <w:highlight w:val="none"/>
          <w:lang w:val="zh-CN"/>
        </w:rPr>
        <w:t>一、资格审查证明材料（不能出现价格标）</w:t>
      </w:r>
    </w:p>
    <w:p>
      <w:pPr>
        <w:spacing w:line="42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1.竞谈承诺书（按照谈判文件第七部分附件一格式填写）；</w:t>
      </w:r>
    </w:p>
    <w:p>
      <w:pPr>
        <w:spacing w:line="42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2.关于资格文件的声明函（按照谈判文件第七部分附件二格式填写）；</w:t>
      </w:r>
    </w:p>
    <w:p>
      <w:pPr>
        <w:spacing w:line="42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3.法定代表人身份证正反面（</w:t>
      </w:r>
      <w:r>
        <w:rPr>
          <w:rFonts w:hint="eastAsia" w:ascii="宋体" w:hAnsi="宋体" w:cs="仿宋_GB2312"/>
          <w:sz w:val="28"/>
          <w:szCs w:val="28"/>
          <w:highlight w:val="none"/>
        </w:rPr>
        <w:t>无论法定代表人是否参加投标，均必须提供本项材料</w:t>
      </w:r>
      <w:r>
        <w:rPr>
          <w:rFonts w:hint="eastAsia" w:ascii="宋体" w:hAnsi="宋体" w:cs="仿宋_GB2312"/>
          <w:bCs/>
          <w:sz w:val="28"/>
          <w:szCs w:val="28"/>
          <w:highlight w:val="none"/>
        </w:rPr>
        <w:t>）；</w:t>
      </w:r>
    </w:p>
    <w:p>
      <w:pPr>
        <w:spacing w:line="420" w:lineRule="exact"/>
        <w:ind w:firstLine="560" w:firstLineChars="200"/>
        <w:rPr>
          <w:rFonts w:hint="eastAsia" w:ascii="宋体" w:hAnsi="宋体" w:cs="仿宋_GB2312"/>
          <w:bCs/>
          <w:sz w:val="28"/>
          <w:szCs w:val="28"/>
          <w:highlight w:val="none"/>
        </w:rPr>
      </w:pPr>
      <w:r>
        <w:rPr>
          <w:rFonts w:hint="eastAsia" w:ascii="宋体" w:hAnsi="宋体" w:cs="仿宋_GB2312"/>
          <w:bCs/>
          <w:sz w:val="28"/>
          <w:szCs w:val="28"/>
          <w:highlight w:val="none"/>
        </w:rPr>
        <w:t>4.法定代表人授权委托书及被授权人身份证正反面（法定代表人授权委托书按照谈判文件第七部分附件三格式填写，非法定代表人参加投标时提交）；；</w:t>
      </w:r>
    </w:p>
    <w:p>
      <w:pPr>
        <w:spacing w:line="480" w:lineRule="exact"/>
        <w:ind w:firstLine="560" w:firstLineChars="200"/>
        <w:jc w:val="left"/>
        <w:rPr>
          <w:rFonts w:ascii="宋体" w:hAnsi="宋体" w:cs="仿宋_GB2312"/>
          <w:bCs/>
          <w:sz w:val="28"/>
          <w:szCs w:val="28"/>
          <w:highlight w:val="none"/>
        </w:rPr>
      </w:pP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w:t>
      </w:r>
      <w:r>
        <w:rPr>
          <w:rFonts w:hint="eastAsia" w:ascii="宋体" w:hAnsi="宋体" w:cs="仿宋_GB2312"/>
          <w:bCs/>
          <w:sz w:val="28"/>
          <w:szCs w:val="28"/>
          <w:highlight w:val="none"/>
        </w:rPr>
        <w:t>有效的营业执照副本。</w:t>
      </w:r>
    </w:p>
    <w:p>
      <w:pPr>
        <w:spacing w:line="500" w:lineRule="exact"/>
        <w:ind w:firstLine="562" w:firstLineChars="200"/>
        <w:jc w:val="left"/>
        <w:rPr>
          <w:rFonts w:ascii="宋体" w:cs="仿宋_GB2312"/>
          <w:b/>
          <w:bCs/>
          <w:sz w:val="28"/>
          <w:szCs w:val="28"/>
          <w:highlight w:val="none"/>
        </w:rPr>
      </w:pPr>
      <w:r>
        <w:rPr>
          <w:rFonts w:hint="eastAsia" w:ascii="宋体" w:hAnsi="宋体" w:cs="仿宋_GB2312"/>
          <w:b/>
          <w:bCs/>
          <w:sz w:val="28"/>
          <w:szCs w:val="28"/>
          <w:highlight w:val="none"/>
        </w:rPr>
        <w:t>注意：</w:t>
      </w:r>
      <w:r>
        <w:rPr>
          <w:rFonts w:hint="eastAsia" w:ascii="宋体" w:hAnsi="宋体" w:cs="仿宋_GB2312"/>
          <w:b/>
          <w:sz w:val="28"/>
          <w:szCs w:val="28"/>
          <w:highlight w:val="none"/>
        </w:rPr>
        <w:t>上述复印件均需加盖单位公章，否则资格审查不通过。</w:t>
      </w:r>
    </w:p>
    <w:p>
      <w:pPr>
        <w:snapToGrid w:val="0"/>
        <w:spacing w:line="420" w:lineRule="exact"/>
        <w:ind w:firstLine="562" w:firstLineChars="200"/>
        <w:rPr>
          <w:rFonts w:ascii="宋体" w:hAnsi="宋体" w:cs="仿宋_GB2312"/>
          <w:b/>
          <w:sz w:val="28"/>
          <w:szCs w:val="28"/>
          <w:highlight w:val="none"/>
        </w:rPr>
      </w:pPr>
      <w:r>
        <w:rPr>
          <w:rFonts w:hint="eastAsia" w:ascii="宋体" w:hAnsi="宋体" w:cs="仿宋_GB2312"/>
          <w:b/>
          <w:sz w:val="28"/>
          <w:szCs w:val="28"/>
          <w:highlight w:val="none"/>
        </w:rPr>
        <w:t>二、价格标</w:t>
      </w:r>
    </w:p>
    <w:p>
      <w:pPr>
        <w:snapToGrid w:val="0"/>
        <w:spacing w:line="420" w:lineRule="exact"/>
        <w:ind w:firstLine="560" w:firstLineChars="200"/>
        <w:rPr>
          <w:rFonts w:hint="eastAsia" w:ascii="宋体" w:hAnsi="宋体" w:cs="仿宋_GB2312"/>
          <w:bCs/>
          <w:sz w:val="28"/>
          <w:szCs w:val="28"/>
          <w:highlight w:val="none"/>
        </w:rPr>
      </w:pPr>
      <w:r>
        <w:rPr>
          <w:rFonts w:hint="eastAsia" w:ascii="宋体" w:hAnsi="宋体" w:cs="仿宋_GB2312"/>
          <w:bCs/>
          <w:sz w:val="28"/>
          <w:szCs w:val="28"/>
          <w:highlight w:val="none"/>
        </w:rPr>
        <w:t>1.投标报价表（按照谈判文件第七部分附件四格式填写）；</w:t>
      </w:r>
    </w:p>
    <w:p>
      <w:pPr>
        <w:snapToGrid w:val="0"/>
        <w:spacing w:line="420" w:lineRule="exact"/>
        <w:ind w:firstLine="560" w:firstLineChars="200"/>
        <w:rPr>
          <w:rFonts w:hint="default" w:ascii="宋体" w:hAnsi="宋体" w:eastAsia="宋体" w:cs="仿宋_GB2312"/>
          <w:bCs/>
          <w:sz w:val="28"/>
          <w:szCs w:val="28"/>
          <w:highlight w:val="none"/>
        </w:rPr>
      </w:pPr>
      <w:r>
        <w:rPr>
          <w:rFonts w:hint="default" w:ascii="宋体" w:hAnsi="宋体" w:eastAsia="宋体" w:cs="仿宋_GB2312"/>
          <w:bCs/>
          <w:sz w:val="28"/>
          <w:szCs w:val="28"/>
          <w:highlight w:val="none"/>
        </w:rPr>
        <w:t>2.</w:t>
      </w:r>
      <w:r>
        <w:rPr>
          <w:rFonts w:hint="default" w:ascii="宋体" w:hAnsi="宋体" w:eastAsia="宋体" w:cs="仿宋_GB2312"/>
          <w:bCs/>
          <w:sz w:val="28"/>
          <w:szCs w:val="28"/>
          <w:highlight w:val="none"/>
          <w:lang w:val="en-US" w:eastAsia="zh-CN"/>
        </w:rPr>
        <w:t>报价货物采购要求响应表</w:t>
      </w:r>
      <w:r>
        <w:rPr>
          <w:rFonts w:hint="default" w:ascii="宋体" w:hAnsi="宋体" w:eastAsia="宋体" w:cs="仿宋_GB2312"/>
          <w:bCs/>
          <w:sz w:val="28"/>
          <w:szCs w:val="28"/>
          <w:highlight w:val="none"/>
          <w:lang w:eastAsia="zh-CN"/>
        </w:rPr>
        <w:t>（</w:t>
      </w:r>
      <w:r>
        <w:rPr>
          <w:rFonts w:hint="eastAsia" w:ascii="宋体" w:hAnsi="宋体" w:cs="仿宋_GB2312"/>
          <w:bCs/>
          <w:sz w:val="28"/>
          <w:szCs w:val="28"/>
          <w:highlight w:val="none"/>
        </w:rPr>
        <w:t>按照谈判文件第七部分附件</w:t>
      </w:r>
      <w:r>
        <w:rPr>
          <w:rFonts w:hint="default" w:ascii="宋体" w:hAnsi="宋体" w:cs="仿宋_GB2312"/>
          <w:bCs/>
          <w:sz w:val="28"/>
          <w:szCs w:val="28"/>
          <w:highlight w:val="none"/>
        </w:rPr>
        <w:t>五</w:t>
      </w:r>
      <w:r>
        <w:rPr>
          <w:rFonts w:hint="eastAsia" w:ascii="宋体" w:hAnsi="宋体" w:cs="仿宋_GB2312"/>
          <w:bCs/>
          <w:sz w:val="28"/>
          <w:szCs w:val="28"/>
          <w:highlight w:val="none"/>
        </w:rPr>
        <w:t>格式填写</w:t>
      </w:r>
      <w:r>
        <w:rPr>
          <w:rFonts w:hint="default" w:ascii="宋体" w:hAnsi="宋体" w:cs="仿宋_GB2312"/>
          <w:bCs/>
          <w:sz w:val="28"/>
          <w:szCs w:val="28"/>
          <w:highlight w:val="none"/>
        </w:rPr>
        <w:t>）；</w:t>
      </w:r>
    </w:p>
    <w:p>
      <w:pPr>
        <w:ind w:firstLine="560" w:firstLineChars="200"/>
        <w:rPr>
          <w:rFonts w:ascii="宋体" w:hAnsi="宋体"/>
          <w:b/>
          <w:sz w:val="36"/>
          <w:szCs w:val="36"/>
          <w:highlight w:val="none"/>
        </w:rPr>
      </w:pPr>
      <w:r>
        <w:rPr>
          <w:rFonts w:hint="default" w:ascii="宋体" w:hAnsi="宋体" w:cs="仿宋_GB2312"/>
          <w:bCs/>
          <w:sz w:val="28"/>
          <w:szCs w:val="28"/>
          <w:highlight w:val="none"/>
        </w:rPr>
        <w:t>3</w:t>
      </w:r>
      <w:r>
        <w:rPr>
          <w:rFonts w:hint="eastAsia" w:ascii="宋体" w:hAnsi="宋体" w:cs="仿宋_GB2312"/>
          <w:bCs/>
          <w:sz w:val="28"/>
          <w:szCs w:val="28"/>
          <w:highlight w:val="none"/>
        </w:rPr>
        <w:t>.供应商认为应该提供的其他材料（如有）。</w:t>
      </w:r>
      <w:r>
        <w:rPr>
          <w:rFonts w:hint="eastAsia" w:ascii="宋体" w:hAnsi="宋体"/>
          <w:b/>
          <w:sz w:val="36"/>
          <w:szCs w:val="36"/>
          <w:highlight w:val="none"/>
        </w:rPr>
        <w:br w:type="page"/>
      </w: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第七部分 附件-响应文件格式</w:t>
      </w:r>
    </w:p>
    <w:p>
      <w:pPr>
        <w:spacing w:line="500" w:lineRule="exact"/>
        <w:rPr>
          <w:rFonts w:ascii="宋体" w:hAnsi="宋体" w:cs="仿宋_GB2312"/>
          <w:b/>
          <w:bCs/>
          <w:sz w:val="28"/>
          <w:szCs w:val="28"/>
          <w:highlight w:val="none"/>
        </w:rPr>
      </w:pPr>
      <w:r>
        <w:rPr>
          <w:rFonts w:hint="eastAsia" w:ascii="宋体" w:hAnsi="宋体" w:cs="仿宋_GB2312"/>
          <w:b/>
          <w:bCs/>
          <w:sz w:val="28"/>
          <w:szCs w:val="28"/>
          <w:highlight w:val="none"/>
        </w:rPr>
        <w:t>附件一：</w:t>
      </w:r>
    </w:p>
    <w:p>
      <w:pPr>
        <w:ind w:firstLine="643" w:firstLineChars="200"/>
        <w:jc w:val="center"/>
        <w:rPr>
          <w:rFonts w:ascii="宋体" w:hAnsi="宋体"/>
          <w:b/>
          <w:sz w:val="32"/>
          <w:szCs w:val="32"/>
          <w:highlight w:val="none"/>
        </w:rPr>
      </w:pPr>
      <w:r>
        <w:rPr>
          <w:rFonts w:hint="eastAsia" w:ascii="宋体" w:hAnsi="宋体"/>
          <w:b/>
          <w:sz w:val="32"/>
          <w:szCs w:val="32"/>
          <w:highlight w:val="none"/>
        </w:rPr>
        <w:t>竞  谈  承  诺  书</w:t>
      </w:r>
    </w:p>
    <w:p>
      <w:pPr>
        <w:spacing w:line="420" w:lineRule="exact"/>
        <w:rPr>
          <w:rFonts w:ascii="宋体" w:hAnsi="宋体"/>
          <w:sz w:val="28"/>
          <w:szCs w:val="28"/>
          <w:highlight w:val="none"/>
          <w:u w:val="single"/>
        </w:rPr>
      </w:pPr>
      <w:r>
        <w:rPr>
          <w:rFonts w:hint="eastAsia" w:ascii="宋体" w:hAnsi="宋体"/>
          <w:sz w:val="28"/>
          <w:szCs w:val="28"/>
          <w:highlight w:val="none"/>
          <w:u w:val="single"/>
          <w:lang w:eastAsia="zh-CN"/>
        </w:rPr>
        <w:t>启东市妇幼保健院</w:t>
      </w:r>
      <w:r>
        <w:rPr>
          <w:rFonts w:hint="eastAsia" w:ascii="宋体" w:hAnsi="宋体"/>
          <w:sz w:val="28"/>
          <w:szCs w:val="28"/>
          <w:highlight w:val="none"/>
          <w:u w:val="single"/>
        </w:rPr>
        <w:t>：</w:t>
      </w:r>
    </w:p>
    <w:p>
      <w:pPr>
        <w:autoSpaceDE w:val="0"/>
        <w:autoSpaceDN w:val="0"/>
        <w:adjustRightInd w:val="0"/>
        <w:spacing w:line="420" w:lineRule="exact"/>
        <w:ind w:firstLine="560" w:firstLineChars="200"/>
        <w:jc w:val="left"/>
        <w:rPr>
          <w:rFonts w:ascii="宋体" w:hAnsi="宋体" w:cs="宋体"/>
          <w:kern w:val="0"/>
          <w:sz w:val="28"/>
          <w:szCs w:val="28"/>
          <w:highlight w:val="none"/>
        </w:rPr>
      </w:pPr>
      <w:r>
        <w:rPr>
          <w:rFonts w:hint="eastAsia" w:ascii="宋体" w:hAnsi="宋体"/>
          <w:sz w:val="28"/>
          <w:szCs w:val="28"/>
          <w:highlight w:val="none"/>
        </w:rPr>
        <w:t>我们已收到你们关于</w:t>
      </w:r>
      <w:r>
        <w:rPr>
          <w:rFonts w:hint="eastAsia" w:hAnsi="宋体" w:cs="仿宋_GB2312"/>
          <w:bCs/>
          <w:sz w:val="28"/>
          <w:szCs w:val="28"/>
          <w:highlight w:val="none"/>
          <w:u w:val="single"/>
          <w:lang w:eastAsia="zh-CN"/>
        </w:rPr>
        <w:t>启东市妇幼保健院充电宝招租项目</w:t>
      </w:r>
      <w:r>
        <w:rPr>
          <w:rFonts w:hint="eastAsia" w:ascii="宋体" w:hAnsi="宋体"/>
          <w:bCs/>
          <w:sz w:val="28"/>
          <w:szCs w:val="28"/>
          <w:highlight w:val="none"/>
        </w:rPr>
        <w:t>的</w:t>
      </w:r>
      <w:r>
        <w:rPr>
          <w:rFonts w:hint="eastAsia" w:ascii="宋体" w:hAnsi="宋体"/>
          <w:sz w:val="28"/>
          <w:szCs w:val="28"/>
          <w:highlight w:val="none"/>
        </w:rPr>
        <w:t>谈判文件，经仔细阅读研究，我们决定参加投标，并作如下承诺：</w:t>
      </w:r>
    </w:p>
    <w:p>
      <w:pPr>
        <w:numPr>
          <w:ilvl w:val="0"/>
          <w:numId w:val="4"/>
        </w:numPr>
        <w:spacing w:line="420" w:lineRule="exact"/>
        <w:ind w:firstLine="568" w:firstLineChars="200"/>
        <w:rPr>
          <w:rFonts w:ascii="宋体" w:hAnsi="宋体"/>
          <w:spacing w:val="2"/>
          <w:sz w:val="28"/>
          <w:szCs w:val="28"/>
          <w:highlight w:val="none"/>
        </w:rPr>
      </w:pPr>
      <w:r>
        <w:rPr>
          <w:rFonts w:ascii="宋体" w:hAnsi="宋体"/>
          <w:spacing w:val="2"/>
          <w:sz w:val="28"/>
          <w:szCs w:val="28"/>
          <w:highlight w:val="none"/>
        </w:rPr>
        <w:t>我方愿意按照</w:t>
      </w:r>
      <w:r>
        <w:rPr>
          <w:rFonts w:hint="eastAsia" w:ascii="宋体" w:hAnsi="宋体"/>
          <w:spacing w:val="2"/>
          <w:sz w:val="28"/>
          <w:szCs w:val="28"/>
          <w:highlight w:val="none"/>
        </w:rPr>
        <w:t>谈判文件</w:t>
      </w:r>
      <w:r>
        <w:rPr>
          <w:rFonts w:ascii="宋体" w:hAnsi="宋体"/>
          <w:spacing w:val="2"/>
          <w:sz w:val="28"/>
          <w:szCs w:val="28"/>
          <w:highlight w:val="none"/>
        </w:rPr>
        <w:t>的全部要求进行投标（投标内容及价格以</w:t>
      </w:r>
      <w:r>
        <w:rPr>
          <w:rFonts w:hint="eastAsia" w:ascii="宋体" w:hAnsi="宋体"/>
          <w:spacing w:val="2"/>
          <w:sz w:val="28"/>
          <w:szCs w:val="28"/>
          <w:highlight w:val="none"/>
        </w:rPr>
        <w:t>响应文件</w:t>
      </w:r>
      <w:r>
        <w:rPr>
          <w:rFonts w:ascii="宋体" w:hAnsi="宋体"/>
          <w:spacing w:val="2"/>
          <w:sz w:val="28"/>
          <w:szCs w:val="28"/>
          <w:highlight w:val="none"/>
        </w:rPr>
        <w:t>为准）。</w:t>
      </w:r>
    </w:p>
    <w:p>
      <w:pPr>
        <w:numPr>
          <w:ilvl w:val="0"/>
          <w:numId w:val="4"/>
        </w:num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rPr>
        <w:t>我方承诺提供的</w:t>
      </w:r>
      <w:r>
        <w:rPr>
          <w:rFonts w:hint="eastAsia" w:ascii="宋体" w:hAnsi="宋体"/>
          <w:spacing w:val="2"/>
          <w:sz w:val="28"/>
          <w:szCs w:val="28"/>
          <w:highlight w:val="none"/>
          <w:lang w:eastAsia="zh-CN"/>
        </w:rPr>
        <w:t>共享</w:t>
      </w:r>
      <w:r>
        <w:rPr>
          <w:rFonts w:hint="eastAsia" w:ascii="宋体" w:hAnsi="宋体"/>
          <w:spacing w:val="2"/>
          <w:sz w:val="28"/>
          <w:szCs w:val="28"/>
          <w:highlight w:val="none"/>
        </w:rPr>
        <w:t>设备均与本谈判文件要求的一致，否则采购人可不予接收。</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rPr>
        <w:t>3</w:t>
      </w:r>
      <w:r>
        <w:rPr>
          <w:rFonts w:ascii="宋体" w:hAnsi="宋体"/>
          <w:spacing w:val="2"/>
          <w:sz w:val="28"/>
          <w:szCs w:val="28"/>
          <w:highlight w:val="none"/>
        </w:rPr>
        <w:t>．我方完全理解并同意放弃对</w:t>
      </w:r>
      <w:r>
        <w:rPr>
          <w:rFonts w:hint="eastAsia" w:ascii="宋体" w:hAnsi="宋体"/>
          <w:spacing w:val="2"/>
          <w:sz w:val="28"/>
          <w:szCs w:val="28"/>
          <w:highlight w:val="none"/>
        </w:rPr>
        <w:t>谈判文件</w:t>
      </w:r>
      <w:r>
        <w:rPr>
          <w:rFonts w:ascii="宋体" w:hAnsi="宋体"/>
          <w:spacing w:val="2"/>
          <w:sz w:val="28"/>
          <w:szCs w:val="28"/>
          <w:highlight w:val="none"/>
        </w:rPr>
        <w:t>有不明及误解的权利。</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rPr>
        <w:t>4</w:t>
      </w:r>
      <w:r>
        <w:rPr>
          <w:rFonts w:ascii="宋体" w:hAnsi="宋体"/>
          <w:spacing w:val="2"/>
          <w:sz w:val="28"/>
          <w:szCs w:val="28"/>
          <w:highlight w:val="none"/>
        </w:rPr>
        <w:t>．我方将按</w:t>
      </w:r>
      <w:r>
        <w:rPr>
          <w:rFonts w:hint="eastAsia" w:ascii="宋体" w:hAnsi="宋体"/>
          <w:spacing w:val="2"/>
          <w:sz w:val="28"/>
          <w:szCs w:val="28"/>
          <w:highlight w:val="none"/>
        </w:rPr>
        <w:t>谈判文件</w:t>
      </w:r>
      <w:r>
        <w:rPr>
          <w:rFonts w:ascii="宋体" w:hAnsi="宋体"/>
          <w:spacing w:val="2"/>
          <w:sz w:val="28"/>
          <w:szCs w:val="28"/>
          <w:highlight w:val="none"/>
        </w:rPr>
        <w:t>的规定履行合同责任和义务。</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rPr>
        <w:t>5</w:t>
      </w:r>
      <w:r>
        <w:rPr>
          <w:rFonts w:ascii="宋体" w:hAnsi="宋体"/>
          <w:spacing w:val="2"/>
          <w:sz w:val="28"/>
          <w:szCs w:val="28"/>
          <w:highlight w:val="none"/>
        </w:rPr>
        <w:t>．我方同意提供按照贵方可能要求的与其投标有关的一切数据或资料，理解并同意贵方的评标办法及评分细则。</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lang w:val="en-US" w:eastAsia="zh-CN"/>
        </w:rPr>
        <w:t>6</w:t>
      </w:r>
      <w:r>
        <w:rPr>
          <w:rFonts w:ascii="宋体" w:hAnsi="宋体"/>
          <w:spacing w:val="2"/>
          <w:sz w:val="28"/>
          <w:szCs w:val="28"/>
          <w:highlight w:val="none"/>
        </w:rPr>
        <w:t>．我方的</w:t>
      </w:r>
      <w:r>
        <w:rPr>
          <w:rFonts w:hint="eastAsia" w:ascii="宋体" w:hAnsi="宋体"/>
          <w:spacing w:val="2"/>
          <w:sz w:val="28"/>
          <w:szCs w:val="28"/>
          <w:highlight w:val="none"/>
        </w:rPr>
        <w:t>响应文件</w:t>
      </w:r>
      <w:r>
        <w:rPr>
          <w:rFonts w:ascii="宋体" w:hAnsi="宋体"/>
          <w:spacing w:val="2"/>
          <w:sz w:val="28"/>
          <w:szCs w:val="28"/>
          <w:highlight w:val="none"/>
        </w:rPr>
        <w:t>自开标后60天内有效。</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lang w:val="en-US" w:eastAsia="zh-CN"/>
        </w:rPr>
        <w:t>7</w:t>
      </w:r>
      <w:r>
        <w:rPr>
          <w:rFonts w:ascii="宋体" w:hAnsi="宋体"/>
          <w:spacing w:val="2"/>
          <w:sz w:val="28"/>
          <w:szCs w:val="28"/>
          <w:highlight w:val="none"/>
        </w:rPr>
        <w:t>．与本投标有关的一切往来通讯请寄：</w:t>
      </w:r>
    </w:p>
    <w:p>
      <w:pPr>
        <w:spacing w:line="420" w:lineRule="exact"/>
        <w:ind w:firstLine="568" w:firstLineChars="200"/>
        <w:rPr>
          <w:rFonts w:ascii="宋体" w:hAnsi="宋体"/>
          <w:spacing w:val="2"/>
          <w:sz w:val="28"/>
          <w:szCs w:val="28"/>
          <w:highlight w:val="none"/>
        </w:rPr>
      </w:pPr>
    </w:p>
    <w:p>
      <w:pPr>
        <w:spacing w:line="420" w:lineRule="exact"/>
        <w:ind w:firstLine="560" w:firstLineChars="200"/>
        <w:rPr>
          <w:rFonts w:ascii="宋体" w:hAnsi="宋体"/>
          <w:sz w:val="28"/>
          <w:szCs w:val="28"/>
          <w:highlight w:val="none"/>
        </w:rPr>
      </w:pPr>
      <w:r>
        <w:rPr>
          <w:rFonts w:hint="eastAsia" w:ascii="宋体" w:hAnsi="宋体"/>
          <w:sz w:val="28"/>
          <w:szCs w:val="28"/>
          <w:highlight w:val="none"/>
        </w:rPr>
        <w:t>单位：              邮  编：             电话：</w:t>
      </w:r>
    </w:p>
    <w:p>
      <w:pPr>
        <w:spacing w:line="420" w:lineRule="exact"/>
        <w:ind w:firstLine="560" w:firstLineChars="200"/>
        <w:rPr>
          <w:rFonts w:ascii="宋体" w:hAnsi="宋体"/>
          <w:sz w:val="28"/>
          <w:szCs w:val="28"/>
          <w:highlight w:val="none"/>
        </w:rPr>
      </w:pPr>
      <w:r>
        <w:rPr>
          <w:rFonts w:hint="eastAsia" w:ascii="宋体" w:hAnsi="宋体"/>
          <w:sz w:val="28"/>
          <w:szCs w:val="28"/>
          <w:highlight w:val="none"/>
        </w:rPr>
        <w:t>传真：              联系人：             地址：</w:t>
      </w:r>
    </w:p>
    <w:p>
      <w:pPr>
        <w:spacing w:line="420" w:lineRule="exact"/>
        <w:ind w:firstLine="560" w:firstLineChars="200"/>
        <w:rPr>
          <w:rFonts w:ascii="宋体" w:hAnsi="宋体" w:cs="宋体"/>
          <w:sz w:val="28"/>
          <w:szCs w:val="28"/>
          <w:highlight w:val="none"/>
        </w:rPr>
      </w:pPr>
      <w:r>
        <w:rPr>
          <w:rFonts w:hint="eastAsia" w:ascii="宋体" w:hAnsi="宋体" w:cs="宋体"/>
          <w:sz w:val="28"/>
          <w:szCs w:val="28"/>
          <w:highlight w:val="none"/>
          <w:lang w:eastAsia="zh-CN"/>
        </w:rPr>
        <w:t>供应商</w:t>
      </w:r>
      <w:r>
        <w:rPr>
          <w:rFonts w:hint="eastAsia" w:ascii="宋体" w:hAnsi="宋体" w:cs="宋体"/>
          <w:sz w:val="28"/>
          <w:szCs w:val="28"/>
          <w:highlight w:val="none"/>
        </w:rPr>
        <w:t>名称（</w:t>
      </w:r>
      <w:r>
        <w:rPr>
          <w:rFonts w:hint="eastAsia" w:ascii="宋体" w:hAnsi="宋体"/>
          <w:sz w:val="28"/>
          <w:szCs w:val="28"/>
          <w:highlight w:val="none"/>
        </w:rPr>
        <w:t>盖章</w:t>
      </w:r>
      <w:r>
        <w:rPr>
          <w:rFonts w:hint="eastAsia" w:ascii="宋体" w:hAnsi="宋体" w:cs="宋体"/>
          <w:sz w:val="28"/>
          <w:szCs w:val="28"/>
          <w:highlight w:val="none"/>
        </w:rPr>
        <w:t>）：</w:t>
      </w:r>
    </w:p>
    <w:p>
      <w:pPr>
        <w:spacing w:line="420" w:lineRule="exact"/>
        <w:ind w:firstLine="560" w:firstLineChars="200"/>
        <w:rPr>
          <w:rFonts w:ascii="宋体" w:hAnsi="宋体"/>
          <w:sz w:val="28"/>
          <w:szCs w:val="28"/>
          <w:highlight w:val="none"/>
        </w:rPr>
      </w:pPr>
      <w:r>
        <w:rPr>
          <w:rFonts w:hint="eastAsia" w:ascii="宋体" w:hAnsi="宋体"/>
          <w:sz w:val="28"/>
          <w:szCs w:val="28"/>
          <w:highlight w:val="none"/>
        </w:rPr>
        <w:t>法定代表人（签字或盖章）：</w:t>
      </w:r>
    </w:p>
    <w:p>
      <w:pPr>
        <w:spacing w:line="420" w:lineRule="exact"/>
        <w:ind w:firstLine="560" w:firstLineChars="200"/>
        <w:rPr>
          <w:rFonts w:ascii="宋体" w:hAnsi="宋体"/>
          <w:sz w:val="28"/>
          <w:szCs w:val="28"/>
          <w:highlight w:val="none"/>
        </w:rPr>
      </w:pPr>
      <w:r>
        <w:rPr>
          <w:rFonts w:hint="eastAsia" w:ascii="宋体" w:hAnsi="宋体"/>
          <w:sz w:val="28"/>
          <w:szCs w:val="28"/>
          <w:highlight w:val="none"/>
        </w:rPr>
        <w:t>受托代理人（签字或盖章）：</w:t>
      </w:r>
    </w:p>
    <w:p>
      <w:pPr>
        <w:spacing w:line="420" w:lineRule="exact"/>
        <w:ind w:firstLine="3920" w:firstLineChars="1400"/>
        <w:rPr>
          <w:rFonts w:ascii="宋体" w:hAnsi="宋体" w:cs="仿宋_GB2312"/>
          <w:sz w:val="24"/>
          <w:highlight w:val="none"/>
        </w:rPr>
      </w:pPr>
      <w:r>
        <w:rPr>
          <w:rFonts w:hint="eastAsia" w:ascii="宋体" w:hAnsi="宋体"/>
          <w:sz w:val="28"/>
          <w:szCs w:val="28"/>
          <w:highlight w:val="none"/>
        </w:rPr>
        <w:t xml:space="preserve">          时间：   年  月  日</w:t>
      </w:r>
      <w:r>
        <w:rPr>
          <w:rFonts w:hint="eastAsia" w:ascii="宋体" w:hAnsi="宋体"/>
          <w:spacing w:val="2"/>
          <w:sz w:val="24"/>
          <w:highlight w:val="none"/>
        </w:rPr>
        <w:t>　</w:t>
      </w: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spacing w:line="500" w:lineRule="exact"/>
        <w:rPr>
          <w:rFonts w:ascii="宋体" w:hAnsi="宋体" w:cs="仿宋_GB2312"/>
          <w:b/>
          <w:bCs/>
          <w:sz w:val="28"/>
          <w:szCs w:val="28"/>
          <w:highlight w:val="none"/>
        </w:rPr>
      </w:pPr>
      <w:r>
        <w:rPr>
          <w:rFonts w:hint="eastAsia" w:ascii="宋体" w:hAnsi="宋体" w:cs="仿宋_GB2312"/>
          <w:b/>
          <w:bCs/>
          <w:sz w:val="28"/>
          <w:szCs w:val="28"/>
          <w:highlight w:val="none"/>
        </w:rPr>
        <w:br w:type="page"/>
      </w:r>
      <w:r>
        <w:rPr>
          <w:rFonts w:hint="eastAsia" w:ascii="宋体" w:hAnsi="宋体" w:cs="仿宋_GB2312"/>
          <w:b/>
          <w:bCs/>
          <w:sz w:val="28"/>
          <w:szCs w:val="28"/>
          <w:highlight w:val="none"/>
        </w:rPr>
        <w:t>附件二：</w:t>
      </w:r>
    </w:p>
    <w:p>
      <w:pPr>
        <w:snapToGrid w:val="0"/>
        <w:spacing w:line="520" w:lineRule="exact"/>
        <w:jc w:val="center"/>
        <w:outlineLvl w:val="4"/>
        <w:rPr>
          <w:rFonts w:ascii="宋体" w:hAnsi="宋体"/>
          <w:b/>
          <w:sz w:val="32"/>
          <w:szCs w:val="32"/>
          <w:highlight w:val="none"/>
        </w:rPr>
      </w:pPr>
      <w:r>
        <w:rPr>
          <w:rFonts w:hint="eastAsia" w:ascii="宋体" w:hAnsi="宋体"/>
          <w:b/>
          <w:sz w:val="32"/>
          <w:szCs w:val="32"/>
          <w:highlight w:val="none"/>
        </w:rPr>
        <w:t>关于资格文件的声明函</w:t>
      </w:r>
    </w:p>
    <w:p>
      <w:pPr>
        <w:spacing w:line="420" w:lineRule="exact"/>
        <w:rPr>
          <w:rFonts w:ascii="宋体" w:hAnsi="宋体"/>
          <w:sz w:val="28"/>
          <w:szCs w:val="28"/>
          <w:highlight w:val="none"/>
          <w:u w:val="single"/>
        </w:rPr>
      </w:pPr>
      <w:r>
        <w:rPr>
          <w:rFonts w:hint="eastAsia" w:ascii="宋体" w:hAnsi="宋体"/>
          <w:sz w:val="28"/>
          <w:szCs w:val="28"/>
          <w:highlight w:val="none"/>
          <w:u w:val="single"/>
          <w:lang w:eastAsia="zh-CN"/>
        </w:rPr>
        <w:t>启东市妇幼保健院</w:t>
      </w:r>
      <w:r>
        <w:rPr>
          <w:rFonts w:hint="eastAsia" w:ascii="宋体" w:hAnsi="宋体"/>
          <w:sz w:val="28"/>
          <w:szCs w:val="28"/>
          <w:highlight w:val="none"/>
          <w:u w:val="single"/>
        </w:rPr>
        <w:t>：</w:t>
      </w:r>
    </w:p>
    <w:p>
      <w:pPr>
        <w:pStyle w:val="2"/>
        <w:rPr>
          <w:highlight w:val="none"/>
        </w:rPr>
      </w:pPr>
    </w:p>
    <w:p>
      <w:pPr>
        <w:pStyle w:val="9"/>
        <w:overflowPunct w:val="0"/>
        <w:spacing w:line="520" w:lineRule="exact"/>
        <w:ind w:firstLine="660"/>
        <w:rPr>
          <w:rFonts w:ascii="宋体" w:hAnsi="宋体" w:cs="宋体"/>
          <w:sz w:val="24"/>
          <w:szCs w:val="24"/>
          <w:highlight w:val="none"/>
        </w:rPr>
      </w:pPr>
      <w:r>
        <w:rPr>
          <w:rFonts w:hint="eastAsia" w:ascii="宋体" w:hAnsi="宋体" w:cs="宋体"/>
          <w:sz w:val="24"/>
          <w:szCs w:val="24"/>
          <w:highlight w:val="none"/>
        </w:rPr>
        <w:t>本公司愿就由贵单位组织实施的</w:t>
      </w:r>
      <w:r>
        <w:rPr>
          <w:rFonts w:hint="eastAsia" w:ascii="宋体" w:hAnsi="宋体" w:cs="宋体"/>
          <w:sz w:val="24"/>
          <w:szCs w:val="24"/>
          <w:highlight w:val="none"/>
          <w:u w:val="single"/>
          <w:lang w:eastAsia="zh-CN"/>
        </w:rPr>
        <w:t>启东市妇幼保健院充电宝招租项目</w:t>
      </w:r>
      <w:r>
        <w:rPr>
          <w:rFonts w:hint="eastAsia" w:ascii="宋体" w:hAnsi="宋体" w:cs="宋体"/>
          <w:sz w:val="24"/>
          <w:szCs w:val="24"/>
          <w:highlight w:val="none"/>
        </w:rPr>
        <w:t>招标活动进行投标。本公司所提交的投标文件中所有关于投标资格的文件、证明和陈述均是真实的、准确的。若与真实情况不符，本公司愿意承担由此而产生的一切后果。本公司决定参加投标，并作如下承诺：</w:t>
      </w:r>
    </w:p>
    <w:p>
      <w:pPr>
        <w:spacing w:line="360" w:lineRule="auto"/>
        <w:ind w:firstLine="480"/>
        <w:rPr>
          <w:rFonts w:ascii="宋体" w:hAnsi="宋体"/>
          <w:spacing w:val="2"/>
          <w:sz w:val="24"/>
          <w:highlight w:val="none"/>
        </w:rPr>
      </w:pPr>
      <w:r>
        <w:rPr>
          <w:rFonts w:hint="eastAsia" w:ascii="宋体" w:hAnsi="宋体"/>
          <w:spacing w:val="2"/>
          <w:sz w:val="24"/>
          <w:highlight w:val="none"/>
        </w:rPr>
        <w:t>1.我公司具有独立承担民事责任的能力；</w:t>
      </w:r>
    </w:p>
    <w:p>
      <w:pPr>
        <w:spacing w:line="360" w:lineRule="auto"/>
        <w:ind w:firstLine="480"/>
        <w:rPr>
          <w:rFonts w:ascii="宋体" w:hAnsi="宋体"/>
          <w:spacing w:val="2"/>
          <w:sz w:val="24"/>
          <w:highlight w:val="none"/>
        </w:rPr>
      </w:pPr>
      <w:r>
        <w:rPr>
          <w:rFonts w:hint="eastAsia" w:ascii="宋体" w:hAnsi="宋体"/>
          <w:spacing w:val="2"/>
          <w:sz w:val="24"/>
          <w:highlight w:val="none"/>
        </w:rPr>
        <w:t>2.我公司具有良好的商业信誉和健全的财务会计制度；</w:t>
      </w:r>
    </w:p>
    <w:p>
      <w:pPr>
        <w:spacing w:line="360" w:lineRule="auto"/>
        <w:ind w:firstLine="480"/>
        <w:rPr>
          <w:rFonts w:ascii="宋体" w:hAnsi="宋体"/>
          <w:spacing w:val="2"/>
          <w:sz w:val="24"/>
          <w:highlight w:val="none"/>
        </w:rPr>
      </w:pPr>
      <w:r>
        <w:rPr>
          <w:rFonts w:hint="eastAsia" w:ascii="宋体" w:hAnsi="宋体"/>
          <w:spacing w:val="2"/>
          <w:sz w:val="24"/>
          <w:highlight w:val="none"/>
        </w:rPr>
        <w:t>3.我公司具有履行合同所必需的设备和专业技术能力；</w:t>
      </w:r>
    </w:p>
    <w:p>
      <w:pPr>
        <w:spacing w:line="360" w:lineRule="auto"/>
        <w:ind w:firstLine="480"/>
        <w:rPr>
          <w:rFonts w:ascii="宋体" w:hAnsi="宋体"/>
          <w:spacing w:val="2"/>
          <w:sz w:val="24"/>
          <w:highlight w:val="none"/>
        </w:rPr>
      </w:pPr>
      <w:r>
        <w:rPr>
          <w:rFonts w:hint="eastAsia" w:ascii="宋体" w:hAnsi="宋体"/>
          <w:spacing w:val="2"/>
          <w:sz w:val="24"/>
          <w:highlight w:val="none"/>
        </w:rPr>
        <w:t>4.我公司有依法缴纳税收和社会保障资金的良好记录；</w:t>
      </w:r>
    </w:p>
    <w:p>
      <w:pPr>
        <w:spacing w:line="360" w:lineRule="auto"/>
        <w:ind w:firstLine="480"/>
        <w:rPr>
          <w:rFonts w:ascii="宋体" w:hAnsi="宋体"/>
          <w:spacing w:val="2"/>
          <w:sz w:val="24"/>
          <w:highlight w:val="none"/>
        </w:rPr>
      </w:pPr>
      <w:r>
        <w:rPr>
          <w:rFonts w:hint="eastAsia" w:ascii="宋体" w:hAnsi="宋体"/>
          <w:spacing w:val="2"/>
          <w:sz w:val="24"/>
          <w:highlight w:val="none"/>
        </w:rPr>
        <w:t>5.我公司参加采购活动前三年内，在经营活动中没有重大违法记录；（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pPr>
        <w:spacing w:line="360" w:lineRule="auto"/>
        <w:ind w:firstLine="480"/>
        <w:rPr>
          <w:rFonts w:ascii="宋体" w:hAnsi="宋体" w:cs="宋体"/>
          <w:sz w:val="24"/>
          <w:highlight w:val="none"/>
        </w:rPr>
      </w:pPr>
      <w:r>
        <w:rPr>
          <w:rFonts w:hint="eastAsia" w:ascii="宋体" w:hAnsi="宋体"/>
          <w:spacing w:val="2"/>
          <w:sz w:val="24"/>
          <w:highlight w:val="none"/>
        </w:rPr>
        <w:t>6.我公司满足法律、行政法规规定的其他条件。</w:t>
      </w:r>
    </w:p>
    <w:p>
      <w:pPr>
        <w:pStyle w:val="9"/>
        <w:overflowPunct w:val="0"/>
        <w:spacing w:line="520" w:lineRule="exact"/>
        <w:rPr>
          <w:rFonts w:ascii="宋体" w:hAnsi="宋体" w:cs="宋体"/>
          <w:sz w:val="24"/>
          <w:szCs w:val="24"/>
          <w:highlight w:val="none"/>
        </w:rPr>
      </w:pPr>
    </w:p>
    <w:p>
      <w:pPr>
        <w:pStyle w:val="9"/>
        <w:overflowPunct w:val="0"/>
        <w:spacing w:line="520" w:lineRule="exact"/>
        <w:rPr>
          <w:rFonts w:ascii="宋体" w:hAnsi="宋体" w:cs="宋体"/>
          <w:sz w:val="24"/>
          <w:szCs w:val="24"/>
          <w:highlight w:val="none"/>
        </w:rPr>
      </w:pP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法定代表人或授权委托人签字（或盖章）：</w:t>
      </w:r>
    </w:p>
    <w:p>
      <w:pPr>
        <w:pStyle w:val="9"/>
        <w:overflowPunct w:val="0"/>
        <w:spacing w:line="520" w:lineRule="exact"/>
        <w:ind w:left="1700" w:firstLine="425"/>
        <w:rPr>
          <w:rFonts w:ascii="宋体" w:hAnsi="宋体" w:cs="宋体"/>
          <w:sz w:val="24"/>
          <w:szCs w:val="24"/>
          <w:highlight w:val="none"/>
        </w:rPr>
      </w:pPr>
    </w:p>
    <w:p>
      <w:pPr>
        <w:pStyle w:val="9"/>
        <w:overflowPunct w:val="0"/>
        <w:spacing w:line="520" w:lineRule="exact"/>
        <w:ind w:left="1700" w:firstLine="425"/>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cs="宋体"/>
          <w:sz w:val="24"/>
          <w:szCs w:val="24"/>
          <w:highlight w:val="none"/>
        </w:rPr>
        <w:t>名称（盖章）：</w:t>
      </w:r>
    </w:p>
    <w:p>
      <w:pPr>
        <w:pStyle w:val="9"/>
        <w:overflowPunct w:val="0"/>
        <w:spacing w:line="520" w:lineRule="exact"/>
        <w:rPr>
          <w:rFonts w:ascii="宋体" w:hAnsi="宋体" w:cs="宋体"/>
          <w:sz w:val="24"/>
          <w:szCs w:val="24"/>
          <w:highlight w:val="none"/>
        </w:rPr>
      </w:pPr>
    </w:p>
    <w:p>
      <w:pPr>
        <w:pStyle w:val="9"/>
        <w:overflowPunct w:val="0"/>
        <w:spacing w:line="520" w:lineRule="exact"/>
        <w:ind w:right="560"/>
        <w:rPr>
          <w:rFonts w:ascii="宋体" w:hAnsi="宋体" w:cs="宋体"/>
          <w:sz w:val="24"/>
          <w:szCs w:val="24"/>
          <w:highlight w:val="none"/>
        </w:rPr>
      </w:pPr>
      <w:r>
        <w:rPr>
          <w:rFonts w:hint="eastAsia" w:ascii="宋体" w:hAnsi="宋体" w:cs="宋体"/>
          <w:sz w:val="24"/>
          <w:szCs w:val="24"/>
          <w:highlight w:val="none"/>
        </w:rPr>
        <w:t xml:space="preserve">                                       年</w:t>
      </w:r>
      <w:r>
        <w:rPr>
          <w:rFonts w:hint="eastAsia" w:ascii="宋体" w:hAnsi="宋体" w:cs="宋体"/>
          <w:sz w:val="24"/>
          <w:szCs w:val="24"/>
          <w:highlight w:val="none"/>
        </w:rPr>
        <w:tab/>
      </w:r>
      <w:r>
        <w:rPr>
          <w:rFonts w:hint="eastAsia" w:ascii="宋体" w:hAnsi="宋体" w:cs="宋体"/>
          <w:sz w:val="24"/>
          <w:szCs w:val="24"/>
          <w:highlight w:val="none"/>
        </w:rPr>
        <w:t xml:space="preserve"> 月 </w:t>
      </w:r>
      <w:r>
        <w:rPr>
          <w:rFonts w:hint="eastAsia" w:ascii="宋体" w:hAnsi="宋体" w:cs="宋体"/>
          <w:sz w:val="24"/>
          <w:szCs w:val="24"/>
          <w:highlight w:val="none"/>
        </w:rPr>
        <w:tab/>
      </w:r>
      <w:r>
        <w:rPr>
          <w:rFonts w:hint="eastAsia" w:ascii="宋体" w:hAnsi="宋体" w:cs="宋体"/>
          <w:sz w:val="24"/>
          <w:szCs w:val="24"/>
          <w:highlight w:val="none"/>
        </w:rPr>
        <w:t>日</w:t>
      </w:r>
    </w:p>
    <w:p>
      <w:pPr>
        <w:rPr>
          <w:rFonts w:ascii="宋体" w:hAnsi="宋体" w:cs="仿宋_GB2312"/>
          <w:b/>
          <w:bCs/>
          <w:sz w:val="28"/>
          <w:szCs w:val="28"/>
          <w:highlight w:val="none"/>
        </w:rPr>
      </w:pPr>
    </w:p>
    <w:p>
      <w:pPr>
        <w:rPr>
          <w:rFonts w:ascii="宋体" w:hAnsi="宋体" w:cs="仿宋_GB2312"/>
          <w:b/>
          <w:bCs/>
          <w:sz w:val="28"/>
          <w:szCs w:val="28"/>
          <w:highlight w:val="none"/>
        </w:rPr>
      </w:pPr>
      <w:r>
        <w:rPr>
          <w:rFonts w:hint="eastAsia" w:ascii="宋体" w:hAnsi="宋体" w:cs="仿宋_GB2312"/>
          <w:b/>
          <w:bCs/>
          <w:sz w:val="28"/>
          <w:szCs w:val="28"/>
          <w:highlight w:val="none"/>
        </w:rPr>
        <w:br w:type="page"/>
      </w:r>
    </w:p>
    <w:p>
      <w:pPr>
        <w:spacing w:line="500" w:lineRule="exact"/>
        <w:rPr>
          <w:rFonts w:ascii="宋体" w:hAnsi="宋体" w:cs="仿宋_GB2312"/>
          <w:b/>
          <w:bCs/>
          <w:sz w:val="28"/>
          <w:szCs w:val="28"/>
          <w:highlight w:val="none"/>
        </w:rPr>
      </w:pPr>
      <w:r>
        <w:rPr>
          <w:rFonts w:hint="eastAsia" w:ascii="宋体" w:hAnsi="宋体" w:cs="仿宋_GB2312"/>
          <w:b/>
          <w:bCs/>
          <w:sz w:val="28"/>
          <w:szCs w:val="28"/>
          <w:highlight w:val="none"/>
        </w:rPr>
        <w:t>附件三：</w:t>
      </w:r>
    </w:p>
    <w:p>
      <w:pPr>
        <w:spacing w:line="500" w:lineRule="exact"/>
        <w:rPr>
          <w:rFonts w:ascii="宋体" w:hAnsi="宋体" w:cs="仿宋_GB2312"/>
          <w:b/>
          <w:bCs/>
          <w:sz w:val="28"/>
          <w:szCs w:val="28"/>
          <w:highlight w:val="none"/>
        </w:rPr>
      </w:pPr>
    </w:p>
    <w:p>
      <w:pPr>
        <w:snapToGrid w:val="0"/>
        <w:spacing w:line="520" w:lineRule="exact"/>
        <w:jc w:val="center"/>
        <w:outlineLvl w:val="4"/>
        <w:rPr>
          <w:rFonts w:ascii="宋体" w:hAnsi="宋体" w:cs="宋体"/>
          <w:b/>
          <w:bCs/>
          <w:sz w:val="28"/>
          <w:szCs w:val="28"/>
          <w:highlight w:val="none"/>
        </w:rPr>
      </w:pPr>
      <w:r>
        <w:rPr>
          <w:rFonts w:hint="eastAsia" w:ascii="宋体" w:hAnsi="宋体" w:cs="宋体"/>
          <w:b/>
          <w:bCs/>
          <w:sz w:val="28"/>
          <w:szCs w:val="28"/>
          <w:highlight w:val="none"/>
        </w:rPr>
        <w:t>授权委托书</w:t>
      </w:r>
    </w:p>
    <w:p>
      <w:pPr>
        <w:snapToGrid w:val="0"/>
        <w:spacing w:line="520" w:lineRule="exact"/>
        <w:jc w:val="center"/>
        <w:rPr>
          <w:rFonts w:ascii="宋体" w:hAnsi="宋体" w:cs="宋体"/>
          <w:sz w:val="24"/>
          <w:highlight w:val="none"/>
          <w:u w:val="single"/>
        </w:rPr>
      </w:pPr>
      <w:r>
        <w:rPr>
          <w:rFonts w:hint="eastAsia" w:ascii="宋体" w:hAnsi="宋体" w:cs="宋体"/>
          <w:sz w:val="24"/>
          <w:highlight w:val="none"/>
          <w:u w:val="single"/>
        </w:rPr>
        <w:t>（被授权人参加投标时，须出示此证明）</w:t>
      </w:r>
    </w:p>
    <w:p>
      <w:pPr>
        <w:snapToGrid w:val="0"/>
        <w:spacing w:line="520" w:lineRule="exact"/>
        <w:rPr>
          <w:rFonts w:ascii="宋体" w:hAnsi="宋体" w:cs="宋体"/>
          <w:sz w:val="24"/>
          <w:highlight w:val="none"/>
        </w:rPr>
      </w:pPr>
      <w:r>
        <w:rPr>
          <w:rFonts w:hint="eastAsia" w:ascii="宋体" w:hAnsi="宋体" w:cs="宋体"/>
          <w:snapToGrid w:val="0"/>
          <w:kern w:val="0"/>
          <w:sz w:val="24"/>
          <w:highlight w:val="none"/>
          <w:u w:val="single"/>
          <w:lang w:eastAsia="zh-CN"/>
        </w:rPr>
        <w:t>启东市妇幼保健院</w:t>
      </w:r>
      <w:r>
        <w:rPr>
          <w:rFonts w:hint="eastAsia" w:ascii="宋体" w:hAnsi="宋体" w:cs="宋体"/>
          <w:sz w:val="24"/>
          <w:highlight w:val="none"/>
        </w:rPr>
        <w:t>：</w:t>
      </w:r>
    </w:p>
    <w:p>
      <w:pPr>
        <w:snapToGrid w:val="0"/>
        <w:spacing w:line="520" w:lineRule="exact"/>
        <w:ind w:left="1" w:firstLine="480" w:firstLineChars="200"/>
        <w:rPr>
          <w:rFonts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被授权人的姓名）代表我公司参加</w:t>
      </w:r>
      <w:r>
        <w:rPr>
          <w:rFonts w:hint="eastAsia" w:ascii="宋体" w:hAnsi="宋体" w:cs="宋体"/>
          <w:sz w:val="24"/>
          <w:highlight w:val="none"/>
          <w:u w:val="single"/>
        </w:rPr>
        <w:t>（招标项目名称)</w:t>
      </w:r>
      <w:r>
        <w:rPr>
          <w:rFonts w:hint="eastAsia" w:ascii="宋体" w:hAnsi="宋体" w:cs="宋体"/>
          <w:sz w:val="24"/>
          <w:highlight w:val="none"/>
        </w:rPr>
        <w:t>项的投标活动，全权处理一切与该项目投标有关的事务。其在办理上述事宜过程中所签署的所有文件我公司均予以承认。</w:t>
      </w:r>
    </w:p>
    <w:p>
      <w:pPr>
        <w:snapToGrid w:val="0"/>
        <w:spacing w:line="520" w:lineRule="exact"/>
        <w:ind w:left="1" w:firstLine="480" w:firstLineChars="200"/>
        <w:rPr>
          <w:rFonts w:ascii="宋体" w:hAnsi="宋体" w:cs="宋体"/>
          <w:sz w:val="24"/>
          <w:highlight w:val="none"/>
        </w:rPr>
      </w:pPr>
      <w:r>
        <w:rPr>
          <w:rFonts w:hint="eastAsia" w:ascii="宋体" w:hAnsi="宋体" w:cs="宋体"/>
          <w:sz w:val="24"/>
          <w:highlight w:val="none"/>
        </w:rPr>
        <w:t>被授权人无转委托权。特此委托。</w:t>
      </w:r>
    </w:p>
    <w:p>
      <w:pPr>
        <w:snapToGrid w:val="0"/>
        <w:spacing w:line="520" w:lineRule="exact"/>
        <w:rPr>
          <w:rFonts w:ascii="宋体" w:hAnsi="宋体" w:cs="宋体"/>
          <w:sz w:val="24"/>
          <w:highlight w:val="none"/>
        </w:rPr>
      </w:pPr>
    </w:p>
    <w:p>
      <w:pPr>
        <w:snapToGrid w:val="0"/>
        <w:spacing w:line="520" w:lineRule="exact"/>
        <w:rPr>
          <w:rFonts w:ascii="宋体" w:hAnsi="宋体" w:cs="宋体"/>
          <w:sz w:val="24"/>
          <w:highlight w:val="none"/>
        </w:rPr>
      </w:pPr>
      <w:r>
        <w:rPr>
          <w:rFonts w:hint="eastAsia" w:ascii="宋体" w:hAnsi="宋体" w:cs="宋体"/>
          <w:sz w:val="24"/>
          <w:highlight w:val="none"/>
        </w:rPr>
        <w:t>附：被授权人情况：</w:t>
      </w:r>
    </w:p>
    <w:p>
      <w:pPr>
        <w:snapToGrid w:val="0"/>
        <w:spacing w:line="520" w:lineRule="exact"/>
        <w:rPr>
          <w:rFonts w:ascii="宋体" w:hAnsi="宋体" w:cs="宋体"/>
          <w:sz w:val="24"/>
          <w:highlight w:val="none"/>
          <w:u w:val="single"/>
        </w:rPr>
      </w:pPr>
      <w:r>
        <w:rPr>
          <w:rFonts w:hint="eastAsia" w:ascii="宋体" w:hAnsi="宋体" w:cs="宋体"/>
          <w:sz w:val="24"/>
          <w:highlight w:val="none"/>
        </w:rPr>
        <w:t>姓名：性别：年龄：职务：</w:t>
      </w:r>
    </w:p>
    <w:p>
      <w:pPr>
        <w:snapToGrid w:val="0"/>
        <w:spacing w:line="520" w:lineRule="exact"/>
        <w:rPr>
          <w:rFonts w:ascii="宋体" w:hAnsi="宋体" w:cs="宋体"/>
          <w:sz w:val="24"/>
          <w:highlight w:val="none"/>
        </w:rPr>
      </w:pPr>
      <w:r>
        <w:rPr>
          <w:rFonts w:hint="eastAsia" w:ascii="宋体" w:hAnsi="宋体" w:cs="宋体"/>
          <w:sz w:val="24"/>
          <w:highlight w:val="none"/>
        </w:rPr>
        <w:t>身份证号码：</w:t>
      </w:r>
    </w:p>
    <w:p>
      <w:pPr>
        <w:snapToGrid w:val="0"/>
        <w:spacing w:line="520" w:lineRule="exact"/>
        <w:rPr>
          <w:rFonts w:ascii="宋体" w:hAnsi="宋体" w:cs="宋体"/>
          <w:sz w:val="24"/>
          <w:highlight w:val="none"/>
        </w:rPr>
      </w:pPr>
      <w:r>
        <w:rPr>
          <w:rFonts w:hint="eastAsia" w:ascii="宋体" w:hAnsi="宋体" w:cs="宋体"/>
          <w:sz w:val="24"/>
          <w:highlight w:val="none"/>
        </w:rPr>
        <w:t>手机：传真：</w:t>
      </w:r>
    </w:p>
    <w:p>
      <w:pPr>
        <w:snapToGrid w:val="0"/>
        <w:spacing w:line="520" w:lineRule="exact"/>
        <w:rPr>
          <w:rFonts w:ascii="宋体" w:hAnsi="宋体" w:cs="宋体"/>
          <w:sz w:val="24"/>
          <w:highlight w:val="none"/>
        </w:rPr>
      </w:pPr>
      <w:r>
        <w:rPr>
          <w:rFonts w:hint="eastAsia" w:ascii="宋体" w:hAnsi="宋体" w:cs="宋体"/>
          <w:sz w:val="24"/>
          <w:highlight w:val="none"/>
        </w:rPr>
        <w:t> </w:t>
      </w:r>
    </w:p>
    <w:p>
      <w:pPr>
        <w:snapToGrid w:val="0"/>
        <w:spacing w:line="520" w:lineRule="exact"/>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名称（盖章）                      法定代表人（签字或盖章）</w:t>
      </w:r>
    </w:p>
    <w:p>
      <w:pPr>
        <w:snapToGrid w:val="0"/>
        <w:spacing w:line="520" w:lineRule="exact"/>
        <w:ind w:firstLine="1200" w:firstLineChars="500"/>
        <w:rPr>
          <w:rFonts w:ascii="宋体" w:hAnsi="宋体" w:cs="宋体"/>
          <w:sz w:val="24"/>
          <w:highlight w:val="none"/>
        </w:rPr>
      </w:pPr>
      <w:r>
        <w:rPr>
          <w:rFonts w:hint="eastAsia" w:ascii="宋体" w:hAnsi="宋体" w:cs="宋体"/>
          <w:sz w:val="24"/>
          <w:highlight w:val="none"/>
        </w:rPr>
        <w:t>年   月   日                        年   月   日</w:t>
      </w:r>
    </w:p>
    <w:p>
      <w:pPr>
        <w:snapToGrid w:val="0"/>
        <w:spacing w:line="520" w:lineRule="exact"/>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r>
        <w:rPr>
          <w:rFonts w:hint="eastAsia" w:ascii="宋体" w:hAnsi="宋体" w:cs="宋体"/>
          <w:sz w:val="24"/>
          <w:highlight w:val="none"/>
        </w:rPr>
        <w:t>法定代表人身份证复印件</w:t>
      </w:r>
    </w:p>
    <w:p>
      <w:pPr>
        <w:adjustRightInd w:val="0"/>
        <w:snapToGrid w:val="0"/>
        <w:spacing w:line="240" w:lineRule="atLeast"/>
        <w:jc w:val="center"/>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r>
        <w:rPr>
          <w:rFonts w:hint="eastAsia" w:ascii="宋体" w:hAnsi="宋体" w:cs="宋体"/>
          <w:sz w:val="24"/>
          <w:highlight w:val="none"/>
        </w:rPr>
        <w:t>（复制粘贴此处）</w:t>
      </w:r>
    </w:p>
    <w:p>
      <w:pPr>
        <w:adjustRightInd w:val="0"/>
        <w:snapToGrid w:val="0"/>
        <w:spacing w:line="240" w:lineRule="atLeast"/>
        <w:jc w:val="center"/>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r>
        <w:rPr>
          <w:rFonts w:hint="eastAsia" w:ascii="宋体" w:hAnsi="宋体" w:cs="宋体"/>
          <w:sz w:val="24"/>
          <w:highlight w:val="none"/>
        </w:rPr>
        <w:t>被授权人身份证复印件</w:t>
      </w:r>
    </w:p>
    <w:p>
      <w:pPr>
        <w:adjustRightInd w:val="0"/>
        <w:snapToGrid w:val="0"/>
        <w:spacing w:line="240" w:lineRule="atLeast"/>
        <w:jc w:val="center"/>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r>
        <w:rPr>
          <w:rFonts w:hint="eastAsia" w:ascii="宋体" w:hAnsi="宋体" w:cs="宋体"/>
          <w:sz w:val="24"/>
          <w:highlight w:val="none"/>
        </w:rPr>
        <w:t>（复制粘贴此处）</w:t>
      </w:r>
    </w:p>
    <w:p>
      <w:pPr>
        <w:snapToGrid w:val="0"/>
        <w:spacing w:line="520" w:lineRule="exact"/>
        <w:ind w:firstLine="482" w:firstLineChars="200"/>
        <w:rPr>
          <w:rFonts w:ascii="宋体" w:hAnsi="宋体" w:cs="宋体"/>
          <w:b/>
          <w:bCs/>
          <w:sz w:val="24"/>
          <w:highlight w:val="none"/>
        </w:rPr>
      </w:pPr>
    </w:p>
    <w:p>
      <w:pPr>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注:如为被授权人参加投标时，须将身份证原件带至开标现场备查。</w:t>
      </w:r>
    </w:p>
    <w:p>
      <w:pPr>
        <w:pStyle w:val="144"/>
        <w:jc w:val="left"/>
        <w:rPr>
          <w:rFonts w:hAnsi="宋体" w:cs="仿宋_GB2312"/>
          <w:bCs/>
          <w:sz w:val="28"/>
          <w:szCs w:val="28"/>
          <w:highlight w:val="none"/>
        </w:rPr>
      </w:pPr>
    </w:p>
    <w:p>
      <w:pPr>
        <w:pStyle w:val="144"/>
        <w:jc w:val="left"/>
        <w:rPr>
          <w:rFonts w:hAnsi="宋体" w:cs="仿宋_GB2312"/>
          <w:bCs/>
          <w:sz w:val="28"/>
          <w:szCs w:val="28"/>
          <w:highlight w:val="none"/>
        </w:rPr>
        <w:sectPr>
          <w:pgSz w:w="11906" w:h="16838"/>
          <w:pgMar w:top="1440" w:right="1800" w:bottom="1440" w:left="1800" w:header="851" w:footer="992" w:gutter="0"/>
          <w:cols w:space="720" w:num="1"/>
          <w:docGrid w:type="lines" w:linePitch="312" w:charSpace="0"/>
        </w:sectPr>
      </w:pPr>
    </w:p>
    <w:p>
      <w:pPr>
        <w:spacing w:line="500" w:lineRule="exact"/>
        <w:rPr>
          <w:rFonts w:ascii="宋体" w:hAnsi="宋体" w:cs="仿宋_GB2312"/>
          <w:b/>
          <w:bCs/>
          <w:sz w:val="28"/>
          <w:szCs w:val="28"/>
          <w:highlight w:val="none"/>
        </w:rPr>
      </w:pPr>
      <w:r>
        <w:rPr>
          <w:rFonts w:hint="eastAsia" w:ascii="宋体" w:hAnsi="宋体" w:cs="仿宋_GB2312"/>
          <w:b/>
          <w:bCs/>
          <w:sz w:val="28"/>
          <w:szCs w:val="28"/>
          <w:highlight w:val="none"/>
        </w:rPr>
        <w:t>附件四：</w:t>
      </w:r>
    </w:p>
    <w:p>
      <w:pPr>
        <w:jc w:val="center"/>
        <w:rPr>
          <w:rFonts w:ascii="宋体" w:hAnsi="宋体"/>
          <w:b/>
          <w:bCs/>
          <w:sz w:val="30"/>
          <w:szCs w:val="30"/>
          <w:highlight w:val="none"/>
        </w:rPr>
      </w:pPr>
      <w:r>
        <w:rPr>
          <w:rFonts w:ascii="宋体" w:hAnsi="宋体"/>
          <w:b/>
          <w:bCs/>
          <w:sz w:val="30"/>
          <w:szCs w:val="30"/>
          <w:highlight w:val="none"/>
        </w:rPr>
        <w:t>投标报价表</w:t>
      </w:r>
    </w:p>
    <w:tbl>
      <w:tblPr>
        <w:tblStyle w:val="59"/>
        <w:tblpPr w:leftFromText="180" w:rightFromText="180" w:vertAnchor="text" w:horzAnchor="page" w:tblpX="1381" w:tblpY="362"/>
        <w:tblOverlap w:val="never"/>
        <w:tblW w:w="539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54"/>
        <w:gridCol w:w="4058"/>
        <w:gridCol w:w="29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1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jc w:val="center"/>
              <w:textAlignment w:val="bottom"/>
              <w:rPr>
                <w:rFonts w:hint="eastAsia" w:ascii="宋体" w:hAnsi="宋体"/>
                <w:sz w:val="28"/>
                <w:szCs w:val="28"/>
                <w:highlight w:val="none"/>
              </w:rPr>
            </w:pPr>
            <w:r>
              <w:rPr>
                <w:rFonts w:hint="eastAsia" w:ascii="宋体" w:hAnsi="宋体"/>
                <w:sz w:val="28"/>
                <w:szCs w:val="28"/>
                <w:highlight w:val="none"/>
              </w:rPr>
              <w:t>项目名称</w:t>
            </w:r>
          </w:p>
        </w:tc>
        <w:tc>
          <w:tcPr>
            <w:tcW w:w="22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jc w:val="center"/>
              <w:textAlignment w:val="bottom"/>
              <w:rPr>
                <w:rFonts w:hint="eastAsia" w:ascii="宋体" w:hAnsi="宋体"/>
                <w:sz w:val="28"/>
                <w:szCs w:val="28"/>
                <w:highlight w:val="none"/>
              </w:rPr>
            </w:pPr>
            <w:r>
              <w:rPr>
                <w:rFonts w:hint="eastAsia" w:ascii="宋体" w:hAnsi="宋体"/>
                <w:sz w:val="28"/>
                <w:szCs w:val="28"/>
                <w:highlight w:val="none"/>
              </w:rPr>
              <w:t>报价</w:t>
            </w:r>
          </w:p>
        </w:tc>
        <w:tc>
          <w:tcPr>
            <w:tcW w:w="16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hanging="1"/>
              <w:jc w:val="center"/>
              <w:textAlignment w:val="bottom"/>
              <w:rPr>
                <w:rFonts w:hint="eastAsia" w:ascii="宋体" w:hAnsi="宋体"/>
                <w:sz w:val="28"/>
                <w:szCs w:val="28"/>
                <w:highlight w:val="none"/>
              </w:rPr>
            </w:pPr>
            <w:r>
              <w:rPr>
                <w:rFonts w:hint="eastAsia" w:ascii="宋体" w:hAnsi="宋体"/>
                <w:sz w:val="28"/>
                <w:szCs w:val="28"/>
                <w:highlight w:val="none"/>
              </w:rPr>
              <w:t>付款结算方式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7" w:hRule="atLeast"/>
        </w:trPr>
        <w:tc>
          <w:tcPr>
            <w:tcW w:w="11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textAlignment w:val="bottom"/>
              <w:rPr>
                <w:rFonts w:hint="eastAsia" w:ascii="宋体" w:hAnsi="宋体" w:eastAsia="宋体"/>
                <w:bCs/>
                <w:sz w:val="28"/>
                <w:szCs w:val="28"/>
                <w:highlight w:val="none"/>
                <w:lang w:eastAsia="zh-CN"/>
              </w:rPr>
            </w:pPr>
            <w:r>
              <w:rPr>
                <w:rFonts w:hint="eastAsia" w:ascii="宋体" w:hAnsi="宋体"/>
                <w:bCs/>
                <w:sz w:val="28"/>
                <w:szCs w:val="28"/>
                <w:highlight w:val="none"/>
                <w:lang w:eastAsia="zh-CN"/>
              </w:rPr>
              <w:t>启东市妇幼保健院充电宝招租项目</w:t>
            </w:r>
          </w:p>
        </w:tc>
        <w:tc>
          <w:tcPr>
            <w:tcW w:w="22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首次：第一年报价：（大写） 人民币</w:t>
            </w:r>
            <w:r>
              <w:rPr>
                <w:rFonts w:hint="eastAsia" w:ascii="宋体" w:hAnsi="宋体" w:cs="宋体"/>
                <w:sz w:val="28"/>
                <w:szCs w:val="28"/>
                <w:highlight w:val="none"/>
                <w:u w:val="single"/>
              </w:rPr>
              <w:t xml:space="preserve">          （    元） </w:t>
            </w:r>
          </w:p>
        </w:tc>
        <w:tc>
          <w:tcPr>
            <w:tcW w:w="16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textAlignment w:val="bottom"/>
              <w:rPr>
                <w:rFonts w:hint="eastAsia" w:ascii="宋体" w:hAnsi="宋体"/>
                <w:sz w:val="28"/>
                <w:szCs w:val="28"/>
                <w:highlight w:val="none"/>
              </w:rPr>
            </w:pPr>
            <w:r>
              <w:rPr>
                <w:rFonts w:hint="eastAsia" w:ascii="宋体" w:hAnsi="宋体"/>
                <w:sz w:val="28"/>
                <w:szCs w:val="28"/>
                <w:highlight w:val="none"/>
              </w:rPr>
              <w:t>完全响应</w:t>
            </w:r>
            <w:r>
              <w:rPr>
                <w:rFonts w:hint="eastAsia" w:ascii="宋体" w:hAnsi="宋体"/>
                <w:sz w:val="28"/>
                <w:szCs w:val="28"/>
                <w:highlight w:val="none"/>
                <w:lang w:eastAsia="zh-CN"/>
              </w:rPr>
              <w:t>竞争性谈判文件</w:t>
            </w:r>
            <w:r>
              <w:rPr>
                <w:rFonts w:hint="eastAsia" w:ascii="宋体" w:hAnsi="宋体"/>
                <w:sz w:val="28"/>
                <w:szCs w:val="28"/>
                <w:highlight w:val="none"/>
              </w:rPr>
              <w:t>要求的付款方式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2" w:hRule="atLeast"/>
        </w:trPr>
        <w:tc>
          <w:tcPr>
            <w:tcW w:w="11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textAlignment w:val="bottom"/>
              <w:rPr>
                <w:rFonts w:hint="eastAsia" w:ascii="宋体" w:hAnsi="宋体"/>
                <w:bCs/>
                <w:sz w:val="28"/>
                <w:szCs w:val="28"/>
                <w:highlight w:val="none"/>
                <w:lang w:eastAsia="zh-CN"/>
              </w:rPr>
            </w:pPr>
            <w:r>
              <w:rPr>
                <w:rFonts w:hint="eastAsia" w:ascii="宋体" w:hAnsi="宋体"/>
                <w:bCs/>
                <w:sz w:val="28"/>
                <w:szCs w:val="28"/>
                <w:highlight w:val="none"/>
                <w:lang w:eastAsia="zh-CN"/>
              </w:rPr>
              <w:t>启东市妇幼保健院充电宝招租项目</w:t>
            </w:r>
          </w:p>
        </w:tc>
        <w:tc>
          <w:tcPr>
            <w:tcW w:w="22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eastAsia" w:ascii="宋体" w:hAnsi="宋体" w:cs="宋体"/>
                <w:color w:val="auto"/>
                <w:sz w:val="28"/>
                <w:szCs w:val="28"/>
                <w:highlight w:val="none"/>
                <w:u w:val="none"/>
                <w:lang w:val="en-US" w:eastAsia="zh-CN"/>
              </w:rPr>
            </w:pPr>
            <w:r>
              <w:rPr>
                <w:rFonts w:hint="eastAsia" w:ascii="宋体" w:hAnsi="宋体" w:cs="宋体"/>
                <w:sz w:val="28"/>
                <w:szCs w:val="28"/>
                <w:highlight w:val="none"/>
              </w:rPr>
              <w:t>最终：第一年报价：（大写） 人民币</w:t>
            </w:r>
            <w:r>
              <w:rPr>
                <w:rFonts w:hint="eastAsia" w:ascii="宋体" w:hAnsi="宋体" w:cs="宋体"/>
                <w:sz w:val="28"/>
                <w:szCs w:val="28"/>
                <w:highlight w:val="none"/>
                <w:u w:val="single"/>
              </w:rPr>
              <w:t xml:space="preserve">          （    元） </w:t>
            </w:r>
          </w:p>
        </w:tc>
        <w:tc>
          <w:tcPr>
            <w:tcW w:w="16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textAlignment w:val="bottom"/>
              <w:rPr>
                <w:rFonts w:hint="eastAsia" w:ascii="宋体" w:hAnsi="宋体"/>
                <w:sz w:val="28"/>
                <w:szCs w:val="28"/>
                <w:highlight w:val="none"/>
              </w:rPr>
            </w:pPr>
            <w:r>
              <w:rPr>
                <w:rFonts w:hint="eastAsia" w:ascii="宋体" w:hAnsi="宋体"/>
                <w:sz w:val="28"/>
                <w:szCs w:val="28"/>
                <w:highlight w:val="none"/>
              </w:rPr>
              <w:t>完全响应</w:t>
            </w:r>
            <w:r>
              <w:rPr>
                <w:rFonts w:hint="eastAsia" w:ascii="宋体" w:hAnsi="宋体"/>
                <w:sz w:val="28"/>
                <w:szCs w:val="28"/>
                <w:highlight w:val="none"/>
                <w:lang w:eastAsia="zh-CN"/>
              </w:rPr>
              <w:t>竞争性</w:t>
            </w:r>
            <w:r>
              <w:rPr>
                <w:rFonts w:hint="eastAsia" w:ascii="宋体" w:hAnsi="宋体"/>
                <w:sz w:val="28"/>
                <w:szCs w:val="28"/>
                <w:lang w:eastAsia="zh-CN"/>
              </w:rPr>
              <w:t>谈判</w:t>
            </w:r>
            <w:r>
              <w:rPr>
                <w:rFonts w:hint="eastAsia" w:ascii="宋体" w:hAnsi="宋体"/>
                <w:sz w:val="28"/>
                <w:szCs w:val="28"/>
                <w:highlight w:val="none"/>
                <w:lang w:eastAsia="zh-CN"/>
              </w:rPr>
              <w:t>文件</w:t>
            </w:r>
            <w:r>
              <w:rPr>
                <w:rFonts w:hint="eastAsia" w:ascii="宋体" w:hAnsi="宋体"/>
                <w:sz w:val="28"/>
                <w:szCs w:val="28"/>
                <w:highlight w:val="none"/>
              </w:rPr>
              <w:t>要求的付款方式</w:t>
            </w:r>
          </w:p>
        </w:tc>
      </w:tr>
    </w:tbl>
    <w:p>
      <w:pPr>
        <w:spacing w:line="400" w:lineRule="exact"/>
        <w:jc w:val="left"/>
        <w:rPr>
          <w:rFonts w:ascii="宋体" w:hAnsi="宋体"/>
          <w:highlight w:val="none"/>
        </w:rPr>
      </w:pPr>
    </w:p>
    <w:p>
      <w:pPr>
        <w:pStyle w:val="57"/>
        <w:tabs>
          <w:tab w:val="left" w:pos="2020"/>
          <w:tab w:val="center" w:pos="4535"/>
        </w:tabs>
        <w:ind w:firstLine="482" w:firstLineChars="200"/>
        <w:rPr>
          <w:rFonts w:ascii="黑体" w:hAnsi="黑体" w:eastAsia="宋体" w:cs="黑体"/>
          <w:b/>
          <w:color w:val="auto"/>
          <w:szCs w:val="22"/>
          <w:highlight w:val="none"/>
        </w:rPr>
      </w:pPr>
      <w:r>
        <w:rPr>
          <w:rFonts w:ascii="黑体" w:hAnsi="黑体" w:cs="黑体"/>
          <w:b/>
          <w:color w:val="auto"/>
          <w:szCs w:val="22"/>
          <w:highlight w:val="none"/>
        </w:rPr>
        <w:t>注</w:t>
      </w:r>
      <w:r>
        <w:rPr>
          <w:rFonts w:hint="eastAsia" w:ascii="宋体" w:hAnsi="宋体" w:cs="宋体"/>
          <w:color w:val="auto"/>
          <w:sz w:val="24"/>
          <w:highlight w:val="none"/>
          <w:lang w:val="en-GB"/>
        </w:rPr>
        <w:t>：</w:t>
      </w:r>
      <w:r>
        <w:rPr>
          <w:rFonts w:hint="eastAsia" w:ascii="黑体" w:hAnsi="黑体" w:eastAsia="宋体" w:cs="黑体"/>
          <w:b/>
          <w:color w:val="auto"/>
          <w:szCs w:val="22"/>
          <w:highlight w:val="none"/>
          <w:lang w:val="en-GB" w:eastAsia="zh-CN"/>
        </w:rPr>
        <w:t>（</w:t>
      </w:r>
      <w:r>
        <w:rPr>
          <w:rFonts w:hint="eastAsia" w:ascii="黑体" w:hAnsi="黑体" w:eastAsia="宋体" w:cs="黑体"/>
          <w:b/>
          <w:color w:val="auto"/>
          <w:szCs w:val="22"/>
          <w:highlight w:val="none"/>
          <w:lang w:val="en-US" w:eastAsia="zh-CN"/>
        </w:rPr>
        <w:t>1</w:t>
      </w:r>
      <w:r>
        <w:rPr>
          <w:rFonts w:hint="eastAsia" w:ascii="黑体" w:hAnsi="黑体" w:eastAsia="宋体" w:cs="黑体"/>
          <w:b/>
          <w:color w:val="auto"/>
          <w:szCs w:val="22"/>
          <w:highlight w:val="none"/>
          <w:lang w:val="en-GB" w:eastAsia="zh-CN"/>
        </w:rPr>
        <w:t>）</w:t>
      </w:r>
      <w:r>
        <w:rPr>
          <w:rFonts w:hint="eastAsia" w:ascii="黑体" w:hAnsi="黑体" w:eastAsia="宋体" w:cs="黑体"/>
          <w:b/>
          <w:color w:val="auto"/>
          <w:szCs w:val="22"/>
          <w:highlight w:val="none"/>
        </w:rPr>
        <w:t>最终报价在开标现场填写，</w:t>
      </w:r>
      <w:r>
        <w:rPr>
          <w:rFonts w:hint="eastAsia" w:ascii="黑体" w:hAnsi="黑体" w:cs="黑体"/>
          <w:b/>
          <w:color w:val="auto"/>
          <w:szCs w:val="22"/>
          <w:highlight w:val="none"/>
          <w:lang w:eastAsia="zh-CN"/>
        </w:rPr>
        <w:t>谈判</w:t>
      </w:r>
      <w:r>
        <w:rPr>
          <w:rFonts w:hint="eastAsia" w:ascii="黑体" w:hAnsi="黑体" w:eastAsia="宋体" w:cs="黑体"/>
          <w:b/>
          <w:color w:val="auto"/>
          <w:szCs w:val="22"/>
          <w:highlight w:val="none"/>
        </w:rPr>
        <w:t>响应文件密封提交时只需填写首次</w:t>
      </w:r>
      <w:r>
        <w:rPr>
          <w:rFonts w:hint="eastAsia" w:ascii="黑体" w:hAnsi="黑体" w:cs="黑体"/>
          <w:b/>
          <w:color w:val="auto"/>
          <w:szCs w:val="22"/>
          <w:highlight w:val="none"/>
          <w:lang w:eastAsia="zh-CN"/>
        </w:rPr>
        <w:t>谈判</w:t>
      </w:r>
      <w:r>
        <w:rPr>
          <w:rFonts w:hint="eastAsia" w:ascii="黑体" w:hAnsi="黑体" w:eastAsia="宋体" w:cs="黑体"/>
          <w:b/>
          <w:color w:val="auto"/>
          <w:szCs w:val="22"/>
          <w:highlight w:val="none"/>
        </w:rPr>
        <w:t>报价。</w:t>
      </w:r>
    </w:p>
    <w:p>
      <w:pPr>
        <w:pStyle w:val="57"/>
        <w:tabs>
          <w:tab w:val="left" w:pos="2020"/>
          <w:tab w:val="center" w:pos="4535"/>
        </w:tabs>
        <w:ind w:firstLine="482" w:firstLineChars="200"/>
        <w:rPr>
          <w:rFonts w:ascii="黑体" w:hAnsi="黑体" w:eastAsia="宋体" w:cs="黑体"/>
          <w:b/>
          <w:color w:val="auto"/>
          <w:szCs w:val="22"/>
          <w:highlight w:val="none"/>
        </w:rPr>
      </w:pPr>
      <w:r>
        <w:rPr>
          <w:rFonts w:hint="eastAsia" w:ascii="黑体" w:hAnsi="黑体" w:eastAsia="宋体" w:cs="黑体"/>
          <w:b/>
          <w:color w:val="auto"/>
          <w:szCs w:val="22"/>
          <w:highlight w:val="none"/>
          <w:lang w:eastAsia="zh-CN"/>
        </w:rPr>
        <w:t>（</w:t>
      </w:r>
      <w:r>
        <w:rPr>
          <w:rFonts w:hint="eastAsia" w:ascii="黑体" w:hAnsi="黑体" w:eastAsia="宋体" w:cs="黑体"/>
          <w:b/>
          <w:color w:val="auto"/>
          <w:szCs w:val="22"/>
          <w:highlight w:val="none"/>
          <w:lang w:val="en-US" w:eastAsia="zh-CN"/>
        </w:rPr>
        <w:t>2</w:t>
      </w:r>
      <w:r>
        <w:rPr>
          <w:rFonts w:hint="eastAsia" w:ascii="黑体" w:hAnsi="黑体" w:eastAsia="宋体" w:cs="黑体"/>
          <w:b/>
          <w:color w:val="auto"/>
          <w:szCs w:val="22"/>
          <w:highlight w:val="none"/>
          <w:lang w:eastAsia="zh-CN"/>
        </w:rPr>
        <w:t>）</w:t>
      </w:r>
      <w:r>
        <w:rPr>
          <w:rFonts w:hint="eastAsia" w:ascii="黑体" w:hAnsi="黑体" w:eastAsia="宋体" w:cs="黑体"/>
          <w:b/>
          <w:color w:val="auto"/>
          <w:szCs w:val="22"/>
          <w:highlight w:val="none"/>
        </w:rPr>
        <w:t>本表为格式表，不得自行改动，必须提供，否则视为未实质性响应采购文件。</w:t>
      </w:r>
    </w:p>
    <w:p>
      <w:pPr>
        <w:pStyle w:val="57"/>
        <w:tabs>
          <w:tab w:val="left" w:pos="2020"/>
          <w:tab w:val="center" w:pos="4535"/>
        </w:tabs>
        <w:ind w:firstLine="482" w:firstLineChars="200"/>
        <w:rPr>
          <w:rFonts w:ascii="黑体" w:hAnsi="黑体" w:eastAsia="宋体" w:cs="黑体"/>
          <w:b/>
          <w:color w:val="auto"/>
          <w:szCs w:val="22"/>
          <w:highlight w:val="none"/>
        </w:rPr>
      </w:pPr>
      <w:r>
        <w:rPr>
          <w:rFonts w:hint="eastAsia" w:ascii="黑体" w:hAnsi="黑体" w:eastAsia="宋体" w:cs="黑体"/>
          <w:b/>
          <w:color w:val="auto"/>
          <w:szCs w:val="22"/>
          <w:highlight w:val="none"/>
        </w:rPr>
        <w:t>（3）报价为我方支付</w:t>
      </w:r>
      <w:r>
        <w:rPr>
          <w:rFonts w:hint="eastAsia" w:ascii="黑体" w:hAnsi="黑体" w:cs="黑体"/>
          <w:b/>
          <w:color w:val="auto"/>
          <w:szCs w:val="22"/>
          <w:highlight w:val="none"/>
          <w:lang w:eastAsia="zh-CN"/>
        </w:rPr>
        <w:t>采购人</w:t>
      </w:r>
      <w:r>
        <w:rPr>
          <w:rFonts w:hint="eastAsia" w:ascii="黑体" w:hAnsi="黑体" w:eastAsia="宋体" w:cs="黑体"/>
          <w:b/>
          <w:color w:val="auto"/>
          <w:szCs w:val="22"/>
          <w:highlight w:val="none"/>
        </w:rPr>
        <w:t>的</w:t>
      </w:r>
      <w:r>
        <w:rPr>
          <w:rFonts w:hint="eastAsia" w:ascii="黑体" w:hAnsi="黑体" w:eastAsia="宋体" w:cs="黑体"/>
          <w:b/>
          <w:color w:val="auto"/>
          <w:szCs w:val="22"/>
          <w:highlight w:val="none"/>
          <w:lang w:eastAsia="zh-CN"/>
        </w:rPr>
        <w:t>第一年的场地使用费</w:t>
      </w:r>
      <w:r>
        <w:rPr>
          <w:rFonts w:hint="eastAsia" w:ascii="黑体" w:hAnsi="黑体" w:eastAsia="宋体" w:cs="黑体"/>
          <w:b/>
          <w:color w:val="auto"/>
          <w:szCs w:val="22"/>
          <w:highlight w:val="none"/>
        </w:rPr>
        <w:t>，后期自主经营，自负盈亏。</w:t>
      </w:r>
    </w:p>
    <w:p>
      <w:pPr>
        <w:pStyle w:val="57"/>
        <w:tabs>
          <w:tab w:val="left" w:pos="2020"/>
          <w:tab w:val="center" w:pos="4535"/>
        </w:tabs>
        <w:ind w:firstLine="482" w:firstLineChars="200"/>
        <w:rPr>
          <w:rFonts w:ascii="黑体" w:hAnsi="黑体" w:eastAsia="宋体" w:cs="黑体"/>
          <w:b/>
          <w:color w:val="auto"/>
          <w:szCs w:val="22"/>
          <w:highlight w:val="none"/>
        </w:rPr>
      </w:pPr>
      <w:r>
        <w:rPr>
          <w:rFonts w:hint="eastAsia" w:ascii="黑体" w:hAnsi="黑体" w:eastAsia="宋体" w:cs="黑体"/>
          <w:b/>
          <w:color w:val="auto"/>
          <w:szCs w:val="22"/>
          <w:highlight w:val="none"/>
        </w:rPr>
        <w:t>（4）除缴纳的</w:t>
      </w:r>
      <w:r>
        <w:rPr>
          <w:rFonts w:hint="eastAsia" w:ascii="黑体" w:hAnsi="黑体" w:eastAsia="宋体" w:cs="黑体"/>
          <w:b/>
          <w:color w:val="auto"/>
          <w:szCs w:val="22"/>
          <w:highlight w:val="none"/>
          <w:lang w:eastAsia="zh-CN"/>
        </w:rPr>
        <w:t>场地使用</w:t>
      </w:r>
      <w:r>
        <w:rPr>
          <w:rFonts w:hint="eastAsia" w:ascii="黑体" w:hAnsi="黑体" w:eastAsia="宋体" w:cs="黑体"/>
          <w:b/>
          <w:color w:val="auto"/>
          <w:szCs w:val="22"/>
          <w:highlight w:val="none"/>
        </w:rPr>
        <w:t>费用外，供应商须承担本项目服务</w:t>
      </w:r>
      <w:r>
        <w:rPr>
          <w:rFonts w:hint="eastAsia" w:ascii="黑体" w:hAnsi="黑体" w:eastAsia="宋体" w:cs="黑体"/>
          <w:b/>
          <w:color w:val="auto"/>
          <w:szCs w:val="22"/>
          <w:highlight w:val="none"/>
          <w:lang w:eastAsia="zh-CN"/>
        </w:rPr>
        <w:t>期间为</w:t>
      </w:r>
      <w:r>
        <w:rPr>
          <w:rFonts w:hint="eastAsia" w:ascii="黑体" w:hAnsi="黑体" w:eastAsia="宋体" w:cs="黑体"/>
          <w:b/>
          <w:color w:val="auto"/>
          <w:szCs w:val="22"/>
          <w:highlight w:val="none"/>
        </w:rPr>
        <w:t>完成</w:t>
      </w:r>
      <w:r>
        <w:rPr>
          <w:rFonts w:hint="eastAsia" w:ascii="黑体" w:hAnsi="黑体" w:eastAsia="宋体" w:cs="黑体"/>
          <w:b/>
          <w:color w:val="auto"/>
          <w:szCs w:val="22"/>
          <w:highlight w:val="none"/>
          <w:lang w:eastAsia="zh-CN"/>
        </w:rPr>
        <w:t>本项目</w:t>
      </w:r>
      <w:r>
        <w:rPr>
          <w:rFonts w:hint="eastAsia" w:ascii="黑体" w:hAnsi="黑体" w:eastAsia="宋体" w:cs="黑体"/>
          <w:b/>
          <w:color w:val="auto"/>
          <w:szCs w:val="22"/>
          <w:highlight w:val="none"/>
        </w:rPr>
        <w:t>所需的一切费用，经营期间的设备维护保养及维修费、保险费用、安全事故及应急事件处理费用、拟派人员工资、保险、福利、培训等全部费用以及供应商企业利润、税金和政策性文件规定及合同包含的所有风险、责任等。</w:t>
      </w:r>
    </w:p>
    <w:p>
      <w:pPr>
        <w:pStyle w:val="57"/>
        <w:tabs>
          <w:tab w:val="left" w:pos="2020"/>
          <w:tab w:val="center" w:pos="4535"/>
        </w:tabs>
        <w:ind w:firstLine="482" w:firstLineChars="200"/>
        <w:rPr>
          <w:rFonts w:ascii="黑体" w:hAnsi="黑体" w:eastAsia="宋体" w:cs="黑体"/>
          <w:b/>
          <w:color w:val="auto"/>
          <w:szCs w:val="22"/>
          <w:highlight w:val="none"/>
        </w:rPr>
      </w:pPr>
    </w:p>
    <w:p>
      <w:pPr>
        <w:spacing w:line="400" w:lineRule="exact"/>
        <w:ind w:firstLine="5600" w:firstLineChars="2000"/>
        <w:rPr>
          <w:rFonts w:ascii="宋体" w:hAnsi="宋体"/>
          <w:sz w:val="28"/>
          <w:szCs w:val="28"/>
          <w:highlight w:val="none"/>
        </w:rPr>
      </w:pPr>
    </w:p>
    <w:p>
      <w:pPr>
        <w:spacing w:line="400" w:lineRule="exact"/>
        <w:ind w:firstLine="3840" w:firstLineChars="1600"/>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名称（盖章）：</w:t>
      </w:r>
    </w:p>
    <w:p>
      <w:pPr>
        <w:spacing w:line="400" w:lineRule="exact"/>
        <w:ind w:firstLine="1680" w:firstLineChars="700"/>
        <w:rPr>
          <w:rFonts w:ascii="宋体" w:hAnsi="宋体" w:cs="宋体"/>
          <w:sz w:val="24"/>
          <w:highlight w:val="none"/>
        </w:rPr>
      </w:pPr>
      <w:r>
        <w:rPr>
          <w:rFonts w:hint="eastAsia" w:ascii="宋体" w:hAnsi="宋体" w:cs="宋体"/>
          <w:sz w:val="24"/>
          <w:highlight w:val="none"/>
        </w:rPr>
        <w:t>法定代表人或授权委托人签字（或盖章）：</w:t>
      </w:r>
    </w:p>
    <w:p>
      <w:pPr>
        <w:spacing w:line="400" w:lineRule="exact"/>
        <w:jc w:val="right"/>
        <w:rPr>
          <w:rFonts w:ascii="宋体" w:hAnsi="宋体" w:cs="仿宋_GB2312"/>
          <w:b/>
          <w:bCs/>
          <w:sz w:val="28"/>
          <w:szCs w:val="28"/>
          <w:highlight w:val="none"/>
        </w:rPr>
      </w:pPr>
      <w:r>
        <w:rPr>
          <w:rFonts w:hint="eastAsia" w:ascii="宋体" w:hAnsi="宋体" w:cs="宋体"/>
          <w:sz w:val="24"/>
          <w:highlight w:val="none"/>
        </w:rPr>
        <w:t>日    期：   年   月     日</w:t>
      </w:r>
    </w:p>
    <w:p>
      <w:pPr>
        <w:rPr>
          <w:rFonts w:hint="eastAsia" w:ascii="宋体" w:hAnsi="宋体" w:cs="仿宋_GB2312"/>
          <w:b/>
          <w:bCs/>
          <w:sz w:val="28"/>
          <w:szCs w:val="28"/>
          <w:highlight w:val="none"/>
        </w:rPr>
      </w:pPr>
      <w:r>
        <w:rPr>
          <w:rFonts w:hint="eastAsia" w:ascii="宋体" w:hAnsi="宋体" w:cs="仿宋_GB2312"/>
          <w:b/>
          <w:bCs/>
          <w:sz w:val="28"/>
          <w:szCs w:val="28"/>
          <w:highlight w:val="none"/>
        </w:rPr>
        <w:br w:type="page"/>
      </w:r>
    </w:p>
    <w:p>
      <w:pPr>
        <w:keepNext w:val="0"/>
        <w:keepLines w:val="0"/>
        <w:widowControl w:val="0"/>
        <w:suppressLineNumbers w:val="0"/>
        <w:spacing w:before="0" w:beforeAutospacing="0" w:after="0" w:afterAutospacing="0"/>
        <w:ind w:left="0" w:right="0"/>
        <w:jc w:val="both"/>
        <w:rPr>
          <w:rFonts w:hint="eastAsia" w:ascii="宋体" w:hAnsi="宋体" w:cs="仿宋_GB2312"/>
          <w:b/>
          <w:bCs/>
          <w:sz w:val="28"/>
          <w:szCs w:val="28"/>
          <w:highlight w:val="none"/>
          <w:lang w:val="en-US" w:eastAsia="zh-CN"/>
        </w:rPr>
      </w:pPr>
      <w:r>
        <w:rPr>
          <w:rFonts w:hint="eastAsia" w:ascii="宋体" w:hAnsi="宋体" w:cs="仿宋_GB2312"/>
          <w:b/>
          <w:bCs/>
          <w:sz w:val="28"/>
          <w:szCs w:val="28"/>
          <w:highlight w:val="none"/>
        </w:rPr>
        <w:t>附件</w:t>
      </w:r>
      <w:r>
        <w:rPr>
          <w:rFonts w:hint="default" w:ascii="宋体" w:hAnsi="宋体" w:cs="仿宋_GB2312"/>
          <w:b/>
          <w:bCs/>
          <w:sz w:val="28"/>
          <w:szCs w:val="28"/>
          <w:highlight w:val="none"/>
        </w:rPr>
        <w:t>五</w:t>
      </w:r>
      <w:r>
        <w:rPr>
          <w:rFonts w:hint="eastAsia" w:ascii="宋体" w:hAnsi="宋体" w:cs="仿宋_GB2312"/>
          <w:b/>
          <w:bCs/>
          <w:sz w:val="28"/>
          <w:szCs w:val="28"/>
          <w:highlight w:val="none"/>
        </w:rPr>
        <w:t>：</w:t>
      </w:r>
      <w:r>
        <w:rPr>
          <w:rFonts w:hint="eastAsia" w:ascii="宋体" w:hAnsi="宋体" w:cs="仿宋_GB2312"/>
          <w:b/>
          <w:bCs/>
          <w:sz w:val="28"/>
          <w:szCs w:val="28"/>
          <w:highlight w:val="none"/>
          <w:lang w:val="en-US" w:eastAsia="zh-CN"/>
        </w:rPr>
        <w:t>报价货物采购要求响应表</w:t>
      </w:r>
    </w:p>
    <w:tbl>
      <w:tblPr>
        <w:tblStyle w:val="5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0"/>
        <w:gridCol w:w="2341"/>
        <w:gridCol w:w="865"/>
        <w:gridCol w:w="1987"/>
        <w:gridCol w:w="554"/>
        <w:gridCol w:w="687"/>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r>
              <w:rPr>
                <w:rFonts w:hint="eastAsia" w:ascii="宋体" w:hAnsi="宋体" w:eastAsia="宋体" w:cs="宋体"/>
                <w:kern w:val="0"/>
                <w:sz w:val="22"/>
                <w:szCs w:val="22"/>
                <w:highlight w:val="none"/>
                <w:lang w:val="en-US" w:eastAsia="zh-CN" w:bidi="ar"/>
              </w:rPr>
              <w:t>序号</w:t>
            </w:r>
          </w:p>
        </w:tc>
        <w:tc>
          <w:tcPr>
            <w:tcW w:w="140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2"/>
                <w:highlight w:val="none"/>
                <w:lang w:eastAsia="zh-CN" w:bidi="ar"/>
              </w:rPr>
            </w:pPr>
            <w:r>
              <w:rPr>
                <w:rFonts w:hint="default" w:ascii="宋体" w:hAnsi="宋体" w:eastAsia="宋体" w:cs="宋体"/>
                <w:kern w:val="0"/>
                <w:sz w:val="22"/>
                <w:szCs w:val="22"/>
                <w:highlight w:val="none"/>
                <w:lang w:eastAsia="zh-CN" w:bidi="ar"/>
              </w:rPr>
              <w:t>区域</w:t>
            </w:r>
          </w:p>
        </w:tc>
        <w:tc>
          <w:tcPr>
            <w:tcW w:w="5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r>
              <w:rPr>
                <w:rFonts w:hint="eastAsia" w:ascii="宋体" w:hAnsi="宋体" w:eastAsia="宋体" w:cs="宋体"/>
                <w:kern w:val="0"/>
                <w:sz w:val="22"/>
                <w:szCs w:val="22"/>
                <w:highlight w:val="none"/>
                <w:lang w:val="en-US" w:eastAsia="zh-CN" w:bidi="ar"/>
              </w:rPr>
              <w:t>名称</w:t>
            </w:r>
          </w:p>
        </w:tc>
        <w:tc>
          <w:tcPr>
            <w:tcW w:w="11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bidi="ar"/>
              </w:rPr>
              <w:t>配 置 参 数 与 验 收 标 准</w:t>
            </w:r>
          </w:p>
        </w:tc>
        <w:tc>
          <w:tcPr>
            <w:tcW w:w="33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r>
              <w:rPr>
                <w:rFonts w:hint="eastAsia" w:ascii="宋体" w:hAnsi="宋体" w:eastAsia="宋体" w:cs="宋体"/>
                <w:kern w:val="0"/>
                <w:sz w:val="22"/>
                <w:szCs w:val="22"/>
                <w:highlight w:val="none"/>
                <w:lang w:val="en-US" w:eastAsia="zh-CN" w:bidi="ar"/>
              </w:rPr>
              <w:t>数量</w:t>
            </w:r>
          </w:p>
        </w:tc>
        <w:tc>
          <w:tcPr>
            <w:tcW w:w="41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bidi="ar"/>
              </w:rPr>
              <w:t>报价货物详细规格参数</w:t>
            </w:r>
          </w:p>
        </w:tc>
        <w:tc>
          <w:tcPr>
            <w:tcW w:w="90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bidi="ar"/>
              </w:rPr>
              <w:t>报价设备参数响应（正偏离、满足、负偏离）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3" w:hRule="atLeast"/>
        </w:trPr>
        <w:tc>
          <w:tcPr>
            <w:tcW w:w="234"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1</w:t>
            </w:r>
          </w:p>
        </w:tc>
        <w:tc>
          <w:tcPr>
            <w:tcW w:w="1404"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2"/>
                <w:szCs w:val="22"/>
                <w:highlight w:val="none"/>
              </w:rPr>
            </w:pPr>
            <w:r>
              <w:rPr>
                <w:rFonts w:hint="eastAsia" w:ascii="宋体" w:hAnsi="宋体" w:eastAsia="宋体" w:cs="宋体"/>
                <w:kern w:val="0"/>
                <w:sz w:val="22"/>
                <w:szCs w:val="22"/>
                <w:highlight w:val="none"/>
                <w:lang w:val="en-US" w:eastAsia="zh-CN"/>
              </w:rPr>
              <w:t>门诊大厅，儿科门诊，儿科输液室，婚姻登记门口处，放射科门口，门诊二楼孕产妇保健，门诊二楼产后康复中心，门诊二楼检验科，门诊三楼超声科，门诊三楼计划生育手术室旁，门诊四楼儿童保健科门口处，住院部3,6,7,8,9,10,12,13,14楼电梯门口旁。</w:t>
            </w:r>
          </w:p>
        </w:tc>
        <w:tc>
          <w:tcPr>
            <w:tcW w:w="519"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充电宝</w:t>
            </w:r>
          </w:p>
        </w:tc>
        <w:tc>
          <w:tcPr>
            <w:tcW w:w="1192"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r>
              <w:rPr>
                <w:rFonts w:hint="eastAsia" w:ascii="宋体" w:hAnsi="宋体" w:cs="宋体"/>
                <w:kern w:val="0"/>
                <w:sz w:val="22"/>
                <w:szCs w:val="22"/>
                <w:highlight w:val="none"/>
                <w:lang w:val="en-US" w:eastAsia="zh-CN"/>
              </w:rPr>
              <w:t>1</w:t>
            </w:r>
            <w:r>
              <w:rPr>
                <w:rFonts w:hint="eastAsia" w:ascii="宋体" w:hAnsi="宋体" w:eastAsia="宋体" w:cs="宋体"/>
                <w:kern w:val="0"/>
                <w:sz w:val="22"/>
                <w:szCs w:val="22"/>
                <w:highlight w:val="none"/>
                <w:lang w:val="en-US" w:eastAsia="zh-CN"/>
              </w:rPr>
              <w:t>.自助设备的智能化须包含不限于免押金功能、免费试用服务、先使用后扣款功能、不限制归还地点等。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r>
              <w:rPr>
                <w:rFonts w:hint="eastAsia" w:ascii="宋体" w:hAnsi="宋体" w:cs="宋体"/>
                <w:kern w:val="0"/>
                <w:sz w:val="22"/>
                <w:szCs w:val="22"/>
                <w:highlight w:val="none"/>
                <w:lang w:val="en-US" w:eastAsia="zh-CN"/>
              </w:rPr>
              <w:t>2</w:t>
            </w:r>
            <w:r>
              <w:rPr>
                <w:rFonts w:hint="eastAsia" w:ascii="宋体" w:hAnsi="宋体" w:eastAsia="宋体" w:cs="宋体"/>
                <w:kern w:val="0"/>
                <w:sz w:val="22"/>
                <w:szCs w:val="22"/>
                <w:highlight w:val="none"/>
                <w:lang w:val="en-US" w:eastAsia="zh-CN"/>
              </w:rPr>
              <w:t>.自助设备应具有多模式的支付途径，不限于现金（纸币、硬币）、微信、支付宝、聚合支付、刷脸支付、银行卡支付。支付页面无广告安插，支付快捷易操作。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r>
              <w:rPr>
                <w:rFonts w:hint="eastAsia" w:ascii="宋体" w:hAnsi="宋体" w:cs="宋体"/>
                <w:kern w:val="0"/>
                <w:sz w:val="22"/>
                <w:szCs w:val="22"/>
                <w:highlight w:val="none"/>
                <w:lang w:val="en-US" w:eastAsia="zh-CN"/>
              </w:rPr>
              <w:t>3</w:t>
            </w:r>
            <w:r>
              <w:rPr>
                <w:rFonts w:hint="eastAsia" w:ascii="宋体" w:hAnsi="宋体" w:eastAsia="宋体" w:cs="宋体"/>
                <w:kern w:val="0"/>
                <w:sz w:val="22"/>
                <w:szCs w:val="22"/>
                <w:highlight w:val="none"/>
                <w:lang w:val="en-US" w:eastAsia="zh-CN"/>
              </w:rPr>
              <w:t>.自助设备应为全新设备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p>
        </w:tc>
        <w:tc>
          <w:tcPr>
            <w:tcW w:w="332"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20台</w:t>
            </w:r>
          </w:p>
        </w:tc>
        <w:tc>
          <w:tcPr>
            <w:tcW w:w="412"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p>
        </w:tc>
        <w:tc>
          <w:tcPr>
            <w:tcW w:w="90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highlight w:val="none"/>
              </w:rPr>
            </w:pPr>
          </w:p>
        </w:tc>
      </w:tr>
    </w:tbl>
    <w:p>
      <w:pPr>
        <w:spacing w:line="400" w:lineRule="exact"/>
        <w:ind w:firstLine="3840" w:firstLineChars="1600"/>
        <w:rPr>
          <w:rFonts w:hint="eastAsia" w:ascii="宋体" w:hAnsi="宋体" w:cs="宋体"/>
          <w:sz w:val="24"/>
          <w:highlight w:val="none"/>
        </w:rPr>
      </w:pPr>
    </w:p>
    <w:p>
      <w:pPr>
        <w:spacing w:line="400" w:lineRule="exact"/>
        <w:ind w:firstLine="3840" w:firstLineChars="1600"/>
        <w:rPr>
          <w:rFonts w:hint="eastAsia" w:ascii="宋体" w:hAnsi="宋体" w:cs="宋体"/>
          <w:sz w:val="24"/>
          <w:highlight w:val="none"/>
        </w:rPr>
      </w:pPr>
    </w:p>
    <w:p>
      <w:pPr>
        <w:spacing w:line="400" w:lineRule="exact"/>
        <w:ind w:firstLine="3840" w:firstLineChars="1600"/>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名称（盖章）：</w:t>
      </w:r>
    </w:p>
    <w:p>
      <w:pPr>
        <w:spacing w:line="400" w:lineRule="exact"/>
        <w:ind w:firstLine="1680" w:firstLineChars="700"/>
        <w:rPr>
          <w:rFonts w:ascii="宋体" w:hAnsi="宋体" w:cs="宋体"/>
          <w:sz w:val="24"/>
          <w:highlight w:val="none"/>
        </w:rPr>
      </w:pPr>
      <w:r>
        <w:rPr>
          <w:rFonts w:hint="eastAsia" w:ascii="宋体" w:hAnsi="宋体" w:cs="宋体"/>
          <w:sz w:val="24"/>
          <w:highlight w:val="none"/>
        </w:rPr>
        <w:t>法定代表人或授权委托人签字（或盖章）：</w:t>
      </w:r>
    </w:p>
    <w:p>
      <w:pPr>
        <w:spacing w:line="400" w:lineRule="exact"/>
        <w:jc w:val="right"/>
        <w:rPr>
          <w:rFonts w:ascii="宋体" w:hAnsi="宋体" w:cs="仿宋_GB2312"/>
          <w:b/>
          <w:bCs/>
          <w:sz w:val="28"/>
          <w:szCs w:val="28"/>
          <w:highlight w:val="none"/>
        </w:rPr>
      </w:pPr>
      <w:r>
        <w:rPr>
          <w:rFonts w:hint="eastAsia" w:ascii="宋体" w:hAnsi="宋体" w:cs="宋体"/>
          <w:sz w:val="24"/>
          <w:highlight w:val="none"/>
        </w:rPr>
        <w:t>日    期：   年   月     日</w:t>
      </w:r>
    </w:p>
    <w:p>
      <w:pPr>
        <w:pStyle w:val="2"/>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4310" cy="131445"/>
              <wp:effectExtent l="0" t="0" r="0" b="0"/>
              <wp:wrapNone/>
              <wp:docPr id="4097" name="文本框 2"/>
              <wp:cNvGraphicFramePr/>
              <a:graphic xmlns:a="http://schemas.openxmlformats.org/drawingml/2006/main">
                <a:graphicData uri="http://schemas.microsoft.com/office/word/2010/wordprocessingShape">
                  <wps:wsp>
                    <wps:cNvSpPr/>
                    <wps:spPr>
                      <a:xfrm>
                        <a:off x="0" y="0"/>
                        <a:ext cx="194310" cy="131445"/>
                      </a:xfrm>
                      <a:prstGeom prst="rect">
                        <a:avLst/>
                      </a:prstGeom>
                      <a:ln>
                        <a:noFill/>
                      </a:ln>
                    </wps:spPr>
                    <wps:txbx>
                      <w:txbxContent>
                        <w:p>
                          <w:pPr>
                            <w:pStyle w:val="34"/>
                            <w:rPr>
                              <w:rStyle w:val="64"/>
                            </w:rPr>
                          </w:pPr>
                          <w:r>
                            <w:rPr>
                              <w:rStyle w:val="64"/>
                            </w:rPr>
                            <w:fldChar w:fldCharType="begin"/>
                          </w:r>
                          <w:r>
                            <w:rPr>
                              <w:rStyle w:val="64"/>
                            </w:rPr>
                            <w:instrText xml:space="preserve">PAGE  </w:instrText>
                          </w:r>
                          <w:r>
                            <w:rPr>
                              <w:rStyle w:val="64"/>
                            </w:rPr>
                            <w:fldChar w:fldCharType="separate"/>
                          </w:r>
                          <w:r>
                            <w:rPr>
                              <w:rStyle w:val="64"/>
                            </w:rPr>
                            <w:t>23</w:t>
                          </w:r>
                          <w:r>
                            <w:rPr>
                              <w:rStyle w:val="64"/>
                            </w:rPr>
                            <w:fldChar w:fldCharType="end"/>
                          </w:r>
                        </w:p>
                      </w:txbxContent>
                    </wps:txbx>
                    <wps:bodyPr lIns="0" tIns="0" rIns="0" bIns="0" upright="1">
                      <a:spAutoFit/>
                    </wps:bodyPr>
                  </wps:wsp>
                </a:graphicData>
              </a:graphic>
            </wp:anchor>
          </w:drawing>
        </mc:Choice>
        <mc:Fallback>
          <w:pict>
            <v:rect id="文本框 2" o:spid="_x0000_s1026" o:spt="1" style="position:absolute;left:0pt;margin-top:0pt;height:10.35pt;width:15.3pt;mso-position-horizontal:center;mso-position-horizontal-relative:margin;z-index:251659264;mso-width-relative:page;mso-height-relative:page;" filled="f" stroked="f" coordsize="21600,21600" o:gfxdata="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Ek1z1AAAAAMBAAAPAAAAAAAAAAEAIAAAACIAAABkcnMvZG93bnJldi54bWxQSwEC&#10;FAAUAAAACACHTuJAqXw6A78BAAB5AwAADgAAAAAAAAABACAAAAAjAQAAZHJzL2Uyb0RvYy54bWxQ&#10;SwUGAAAAAAYABgBZAQAAVAUAAAAA&#10;">
              <v:fill on="f" focussize="0,0"/>
              <v:stroke on="f"/>
              <v:imagedata o:title=""/>
              <o:lock v:ext="edit" aspectratio="f"/>
              <v:textbox inset="0mm,0mm,0mm,0mm" style="mso-fit-shape-to-text:t;">
                <w:txbxContent>
                  <w:p>
                    <w:pPr>
                      <w:pStyle w:val="34"/>
                      <w:rPr>
                        <w:rStyle w:val="64"/>
                      </w:rPr>
                    </w:pPr>
                    <w:r>
                      <w:rPr>
                        <w:rStyle w:val="64"/>
                      </w:rPr>
                      <w:fldChar w:fldCharType="begin"/>
                    </w:r>
                    <w:r>
                      <w:rPr>
                        <w:rStyle w:val="64"/>
                      </w:rPr>
                      <w:instrText xml:space="preserve">PAGE  </w:instrText>
                    </w:r>
                    <w:r>
                      <w:rPr>
                        <w:rStyle w:val="64"/>
                      </w:rPr>
                      <w:fldChar w:fldCharType="separate"/>
                    </w:r>
                    <w:r>
                      <w:rPr>
                        <w:rStyle w:val="64"/>
                      </w:rPr>
                      <w:t>23</w:t>
                    </w:r>
                    <w:r>
                      <w:rPr>
                        <w:rStyle w:val="6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spacing w:line="240" w:lineRule="atLeast"/>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20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0000001"/>
    <w:multiLevelType w:val="multilevel"/>
    <w:tmpl w:val="00000001"/>
    <w:lvl w:ilvl="0" w:tentative="0">
      <w:start w:val="1"/>
      <w:numFmt w:val="decimal"/>
      <w:lvlText w:val="第%1章"/>
      <w:lvlJc w:val="left"/>
      <w:pPr>
        <w:ind w:left="0" w:firstLine="0"/>
      </w:pPr>
      <w:rPr>
        <w:rFonts w:hint="eastAsia" w:ascii="宋体" w:eastAsia="宋体"/>
        <w:caps w:val="0"/>
        <w:vanish w:val="0"/>
        <w:color w:val="auto"/>
        <w:sz w:val="32"/>
        <w:u w:val="none"/>
        <w:vertAlign w:val="baseline"/>
      </w:rPr>
    </w:lvl>
    <w:lvl w:ilvl="1" w:tentative="0">
      <w:start w:val="1"/>
      <w:numFmt w:val="decimal"/>
      <w:pStyle w:val="190"/>
      <w:suff w:val="space"/>
      <w:lvlText w:val="%1.%2."/>
      <w:lvlJc w:val="left"/>
      <w:pPr>
        <w:ind w:left="0" w:firstLine="0"/>
      </w:pPr>
      <w:rPr>
        <w:rFonts w:hint="eastAsia" w:ascii="宋体" w:eastAsia="宋体"/>
        <w:b/>
        <w:i w:val="0"/>
        <w:caps w:val="0"/>
        <w:vanish w:val="0"/>
        <w:color w:val="auto"/>
        <w:sz w:val="30"/>
        <w:u w:val="none"/>
        <w:vertAlign w:val="baseline"/>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pStyle w:val="207"/>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4565"/>
        </w:tabs>
        <w:ind w:left="0" w:firstLine="0"/>
      </w:pPr>
      <w:rPr>
        <w:rFonts w:hint="eastAsia"/>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jgwZThlMTdmZTI5YTA2MzlmNzI1OTY5MDExZmUifQ=="/>
  </w:docVars>
  <w:rsids>
    <w:rsidRoot w:val="00000000"/>
    <w:rsid w:val="10AB78C2"/>
    <w:rsid w:val="14314C0B"/>
    <w:rsid w:val="14F14D4B"/>
    <w:rsid w:val="18E8375A"/>
    <w:rsid w:val="26BB08D2"/>
    <w:rsid w:val="2DF7ABE6"/>
    <w:rsid w:val="396A2F92"/>
    <w:rsid w:val="3F6B2292"/>
    <w:rsid w:val="42B25E2A"/>
    <w:rsid w:val="4D6A135D"/>
    <w:rsid w:val="520C6433"/>
    <w:rsid w:val="5A0665F9"/>
    <w:rsid w:val="5A8317FB"/>
    <w:rsid w:val="5BFA3698"/>
    <w:rsid w:val="5C2A66B4"/>
    <w:rsid w:val="5EE7C703"/>
    <w:rsid w:val="66701F7D"/>
    <w:rsid w:val="6B4D7950"/>
    <w:rsid w:val="6D422302"/>
    <w:rsid w:val="71A3592E"/>
    <w:rsid w:val="729A5977"/>
    <w:rsid w:val="7F3FE9DE"/>
    <w:rsid w:val="936EA08A"/>
    <w:rsid w:val="A2F55CFF"/>
    <w:rsid w:val="D3BB9073"/>
    <w:rsid w:val="DB7D0924"/>
    <w:rsid w:val="DFBCA5B2"/>
    <w:rsid w:val="E67FF58C"/>
    <w:rsid w:val="F4BFED48"/>
    <w:rsid w:val="F5FFC74E"/>
    <w:rsid w:val="F9FF9B5C"/>
    <w:rsid w:val="FCDEEEF7"/>
    <w:rsid w:val="FFFF7D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8"/>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3"/>
    <w:qFormat/>
    <w:uiPriority w:val="0"/>
    <w:pPr>
      <w:keepNext/>
      <w:jc w:val="center"/>
      <w:outlineLvl w:val="3"/>
    </w:pPr>
    <w:rPr>
      <w:rFonts w:eastAsia="新宋体"/>
      <w:kern w:val="0"/>
      <w:sz w:val="30"/>
      <w:szCs w:val="21"/>
    </w:rPr>
  </w:style>
  <w:style w:type="paragraph" w:styleId="7">
    <w:name w:val="heading 5"/>
    <w:basedOn w:val="1"/>
    <w:next w:val="1"/>
    <w:link w:val="112"/>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80"/>
    <w:qFormat/>
    <w:uiPriority w:val="0"/>
    <w:pPr>
      <w:keepNext/>
      <w:jc w:val="center"/>
      <w:outlineLvl w:val="5"/>
    </w:pPr>
    <w:rPr>
      <w:b/>
      <w:kern w:val="0"/>
      <w:sz w:val="44"/>
      <w:szCs w:val="20"/>
    </w:rPr>
  </w:style>
  <w:style w:type="paragraph" w:styleId="10">
    <w:name w:val="heading 7"/>
    <w:basedOn w:val="1"/>
    <w:next w:val="1"/>
    <w:link w:val="116"/>
    <w:qFormat/>
    <w:uiPriority w:val="0"/>
    <w:pPr>
      <w:keepNext/>
      <w:keepLines/>
      <w:spacing w:before="240" w:after="64" w:line="320" w:lineRule="auto"/>
      <w:outlineLvl w:val="6"/>
    </w:pPr>
    <w:rPr>
      <w:b/>
      <w:bCs/>
      <w:kern w:val="0"/>
      <w:sz w:val="24"/>
    </w:rPr>
  </w:style>
  <w:style w:type="paragraph" w:styleId="11">
    <w:name w:val="heading 8"/>
    <w:basedOn w:val="1"/>
    <w:next w:val="1"/>
    <w:link w:val="82"/>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3"/>
    <w:qFormat/>
    <w:uiPriority w:val="0"/>
    <w:pPr>
      <w:keepNext/>
      <w:keepLines/>
      <w:spacing w:before="240" w:after="64" w:line="320" w:lineRule="auto"/>
      <w:outlineLvl w:val="8"/>
    </w:pPr>
    <w:rPr>
      <w:rFonts w:ascii="Arial" w:hAnsi="Arial" w:eastAsia="黑体"/>
      <w:kern w:val="0"/>
      <w:sz w:val="24"/>
      <w:szCs w:val="21"/>
    </w:rPr>
  </w:style>
  <w:style w:type="character" w:default="1" w:styleId="61">
    <w:name w:val="Default Paragraph Font"/>
    <w:qFormat/>
    <w:uiPriority w:val="1"/>
  </w:style>
  <w:style w:type="table" w:default="1" w:styleId="59">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95"/>
    <w:qFormat/>
    <w:uiPriority w:val="99"/>
    <w:rPr>
      <w:rFonts w:ascii="仿宋_GB2312" w:eastAsia="仿宋_GB2312"/>
      <w:kern w:val="0"/>
      <w:sz w:val="24"/>
      <w:szCs w:val="20"/>
    </w:rPr>
  </w:style>
  <w:style w:type="paragraph" w:styleId="9">
    <w:name w:val="Normal Indent"/>
    <w:basedOn w:val="1"/>
    <w:link w:val="108"/>
    <w:qFormat/>
    <w:uiPriority w:val="0"/>
    <w:pPr>
      <w:ind w:firstLine="420"/>
    </w:pPr>
    <w:rPr>
      <w:kern w:val="0"/>
      <w:sz w:val="20"/>
      <w:szCs w:val="20"/>
    </w:rPr>
  </w:style>
  <w:style w:type="paragraph" w:styleId="13">
    <w:name w:val="toc 7"/>
    <w:basedOn w:val="1"/>
    <w:next w:val="1"/>
    <w:qFormat/>
    <w:uiPriority w:val="0"/>
    <w:pPr>
      <w:ind w:left="1260"/>
      <w:jc w:val="left"/>
    </w:pPr>
    <w:rPr>
      <w:szCs w:val="21"/>
    </w:rPr>
  </w:style>
  <w:style w:type="paragraph" w:styleId="14">
    <w:name w:val="index 8"/>
    <w:basedOn w:val="1"/>
    <w:next w:val="1"/>
    <w:qFormat/>
    <w:uiPriority w:val="0"/>
    <w:pPr>
      <w:ind w:left="1400" w:leftChars="140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qFormat/>
    <w:uiPriority w:val="0"/>
    <w:pPr>
      <w:ind w:left="800" w:leftChars="800"/>
    </w:pPr>
    <w:rPr>
      <w:szCs w:val="20"/>
    </w:rPr>
  </w:style>
  <w:style w:type="paragraph" w:styleId="17">
    <w:name w:val="Document Map"/>
    <w:basedOn w:val="1"/>
    <w:link w:val="106"/>
    <w:qFormat/>
    <w:uiPriority w:val="0"/>
    <w:pPr>
      <w:shd w:val="clear" w:color="auto" w:fill="000080"/>
    </w:pPr>
    <w:rPr>
      <w:kern w:val="0"/>
      <w:sz w:val="20"/>
    </w:rPr>
  </w:style>
  <w:style w:type="paragraph" w:styleId="18">
    <w:name w:val="annotation text"/>
    <w:basedOn w:val="1"/>
    <w:link w:val="180"/>
    <w:qFormat/>
    <w:uiPriority w:val="0"/>
    <w:pPr>
      <w:jc w:val="left"/>
    </w:pPr>
    <w:rPr>
      <w:szCs w:val="20"/>
    </w:rPr>
  </w:style>
  <w:style w:type="paragraph" w:styleId="19">
    <w:name w:val="index 6"/>
    <w:basedOn w:val="1"/>
    <w:next w:val="1"/>
    <w:qFormat/>
    <w:uiPriority w:val="0"/>
    <w:pPr>
      <w:ind w:left="1000" w:leftChars="1000"/>
    </w:pPr>
    <w:rPr>
      <w:szCs w:val="20"/>
    </w:rPr>
  </w:style>
  <w:style w:type="paragraph" w:styleId="20">
    <w:name w:val="Body Text 3"/>
    <w:basedOn w:val="1"/>
    <w:link w:val="79"/>
    <w:qFormat/>
    <w:uiPriority w:val="0"/>
    <w:pPr>
      <w:spacing w:after="120"/>
    </w:pPr>
    <w:rPr>
      <w:kern w:val="0"/>
      <w:sz w:val="16"/>
      <w:szCs w:val="16"/>
    </w:rPr>
  </w:style>
  <w:style w:type="paragraph" w:styleId="21">
    <w:name w:val="Body Text Indent"/>
    <w:basedOn w:val="1"/>
    <w:next w:val="22"/>
    <w:link w:val="86"/>
    <w:qFormat/>
    <w:uiPriority w:val="0"/>
    <w:pPr>
      <w:ind w:left="765"/>
    </w:pPr>
    <w:rPr>
      <w:rFonts w:ascii="仿宋_GB2312" w:eastAsia="仿宋_GB2312"/>
      <w:kern w:val="0"/>
      <w:sz w:val="28"/>
      <w:szCs w:val="20"/>
    </w:rPr>
  </w:style>
  <w:style w:type="paragraph" w:styleId="22">
    <w:name w:val="envelope return"/>
    <w:basedOn w:val="1"/>
    <w:qFormat/>
    <w:uiPriority w:val="0"/>
    <w:pPr>
      <w:snapToGrid w:val="0"/>
    </w:pPr>
    <w:rPr>
      <w:rFonts w:ascii="Arial" w:hAnsi="Arial"/>
    </w:rPr>
  </w:style>
  <w:style w:type="paragraph" w:styleId="23">
    <w:name w:val="Block Text"/>
    <w:basedOn w:val="1"/>
    <w:qFormat/>
    <w:uiPriority w:val="0"/>
    <w:pPr>
      <w:tabs>
        <w:tab w:val="left" w:pos="822"/>
        <w:tab w:val="left" w:pos="2205"/>
        <w:tab w:val="left" w:pos="9000"/>
      </w:tabs>
      <w:adjustRightInd w:val="0"/>
      <w:snapToGrid w:val="0"/>
      <w:spacing w:before="89"/>
      <w:ind w:left="1890" w:leftChars="229" w:right="11" w:hanging="1409" w:hangingChars="587"/>
    </w:pPr>
    <w:rPr>
      <w:sz w:val="24"/>
      <w:szCs w:val="20"/>
    </w:rPr>
  </w:style>
  <w:style w:type="paragraph" w:styleId="24">
    <w:name w:val="index 4"/>
    <w:basedOn w:val="1"/>
    <w:next w:val="1"/>
    <w:qFormat/>
    <w:uiPriority w:val="0"/>
    <w:pPr>
      <w:ind w:left="600" w:leftChars="600"/>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0"/>
    <w:pPr>
      <w:ind w:left="420"/>
      <w:jc w:val="left"/>
    </w:pPr>
    <w:rPr>
      <w:i/>
      <w:iCs/>
    </w:rPr>
  </w:style>
  <w:style w:type="paragraph" w:styleId="27">
    <w:name w:val="Plain Text"/>
    <w:basedOn w:val="1"/>
    <w:link w:val="93"/>
    <w:qFormat/>
    <w:uiPriority w:val="0"/>
    <w:rPr>
      <w:rFonts w:ascii="宋体" w:hAnsi="Courier New"/>
      <w:kern w:val="0"/>
      <w:sz w:val="20"/>
      <w:szCs w:val="21"/>
    </w:rPr>
  </w:style>
  <w:style w:type="paragraph" w:styleId="28">
    <w:name w:val="toc 8"/>
    <w:basedOn w:val="1"/>
    <w:next w:val="1"/>
    <w:qFormat/>
    <w:uiPriority w:val="0"/>
    <w:pPr>
      <w:ind w:left="1470"/>
      <w:jc w:val="left"/>
    </w:pPr>
    <w:rPr>
      <w:szCs w:val="21"/>
    </w:rPr>
  </w:style>
  <w:style w:type="paragraph" w:styleId="29">
    <w:name w:val="index 3"/>
    <w:basedOn w:val="1"/>
    <w:next w:val="1"/>
    <w:qFormat/>
    <w:uiPriority w:val="0"/>
    <w:pPr>
      <w:ind w:left="400" w:leftChars="400"/>
    </w:pPr>
    <w:rPr>
      <w:szCs w:val="20"/>
    </w:rPr>
  </w:style>
  <w:style w:type="paragraph" w:styleId="30">
    <w:name w:val="Date"/>
    <w:basedOn w:val="1"/>
    <w:next w:val="1"/>
    <w:link w:val="87"/>
    <w:qFormat/>
    <w:uiPriority w:val="0"/>
    <w:rPr>
      <w:kern w:val="0"/>
      <w:sz w:val="24"/>
      <w:szCs w:val="20"/>
    </w:rPr>
  </w:style>
  <w:style w:type="paragraph" w:styleId="31">
    <w:name w:val="Body Text Indent 2"/>
    <w:basedOn w:val="1"/>
    <w:link w:val="115"/>
    <w:qFormat/>
    <w:uiPriority w:val="0"/>
    <w:pPr>
      <w:spacing w:line="500" w:lineRule="exact"/>
      <w:ind w:firstLine="560" w:firstLineChars="200"/>
    </w:pPr>
    <w:rPr>
      <w:rFonts w:eastAsia="仿宋_GB2312"/>
      <w:kern w:val="0"/>
      <w:sz w:val="28"/>
      <w:szCs w:val="20"/>
    </w:rPr>
  </w:style>
  <w:style w:type="paragraph" w:styleId="32">
    <w:name w:val="endnote text"/>
    <w:basedOn w:val="1"/>
    <w:link w:val="188"/>
    <w:qFormat/>
    <w:uiPriority w:val="0"/>
    <w:pPr>
      <w:snapToGrid w:val="0"/>
      <w:jc w:val="left"/>
    </w:pPr>
    <w:rPr>
      <w:szCs w:val="21"/>
    </w:rPr>
  </w:style>
  <w:style w:type="paragraph" w:styleId="33">
    <w:name w:val="Balloon Text"/>
    <w:basedOn w:val="1"/>
    <w:link w:val="90"/>
    <w:qFormat/>
    <w:uiPriority w:val="0"/>
    <w:rPr>
      <w:kern w:val="0"/>
      <w:sz w:val="18"/>
      <w:szCs w:val="18"/>
    </w:rPr>
  </w:style>
  <w:style w:type="paragraph" w:styleId="34">
    <w:name w:val="footer"/>
    <w:basedOn w:val="1"/>
    <w:link w:val="84"/>
    <w:qFormat/>
    <w:uiPriority w:val="99"/>
    <w:pPr>
      <w:tabs>
        <w:tab w:val="center" w:pos="4153"/>
        <w:tab w:val="right" w:pos="8306"/>
      </w:tabs>
      <w:snapToGrid w:val="0"/>
      <w:jc w:val="left"/>
    </w:pPr>
    <w:rPr>
      <w:kern w:val="0"/>
      <w:sz w:val="18"/>
      <w:szCs w:val="20"/>
    </w:rPr>
  </w:style>
  <w:style w:type="paragraph" w:styleId="35">
    <w:name w:val="header"/>
    <w:basedOn w:val="1"/>
    <w:link w:val="85"/>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83"/>
    <w:qFormat/>
    <w:uiPriority w:val="0"/>
    <w:pPr>
      <w:adjustRightInd w:val="0"/>
      <w:spacing w:after="600" w:line="312" w:lineRule="atLeast"/>
      <w:jc w:val="center"/>
      <w:textAlignment w:val="baseline"/>
    </w:pPr>
    <w:rPr>
      <w:rFonts w:eastAsia="仿宋_GB2312"/>
      <w:kern w:val="0"/>
      <w:sz w:val="24"/>
      <w:szCs w:val="20"/>
    </w:rPr>
  </w:style>
  <w:style w:type="paragraph" w:styleId="37">
    <w:name w:val="toc 1"/>
    <w:basedOn w:val="1"/>
    <w:next w:val="1"/>
    <w:qFormat/>
    <w:uiPriority w:val="0"/>
    <w:rPr>
      <w:sz w:val="24"/>
    </w:rPr>
  </w:style>
  <w:style w:type="paragraph" w:styleId="38">
    <w:name w:val="toc 4"/>
    <w:basedOn w:val="1"/>
    <w:next w:val="1"/>
    <w:qFormat/>
    <w:uiPriority w:val="0"/>
    <w:pPr>
      <w:ind w:left="630"/>
      <w:jc w:val="left"/>
    </w:pPr>
    <w:rPr>
      <w:szCs w:val="21"/>
    </w:rPr>
  </w:style>
  <w:style w:type="paragraph" w:styleId="39">
    <w:name w:val="index heading"/>
    <w:basedOn w:val="1"/>
    <w:next w:val="40"/>
    <w:qFormat/>
    <w:uiPriority w:val="0"/>
    <w:rPr>
      <w:szCs w:val="20"/>
    </w:rPr>
  </w:style>
  <w:style w:type="paragraph" w:styleId="40">
    <w:name w:val="index 1"/>
    <w:basedOn w:val="1"/>
    <w:next w:val="1"/>
    <w:qFormat/>
    <w:uiPriority w:val="0"/>
    <w:rPr>
      <w:szCs w:val="20"/>
    </w:rPr>
  </w:style>
  <w:style w:type="paragraph" w:styleId="41">
    <w:name w:val="Subtitle"/>
    <w:basedOn w:val="1"/>
    <w:next w:val="1"/>
    <w:link w:val="170"/>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189"/>
    <w:qFormat/>
    <w:uiPriority w:val="0"/>
    <w:pPr>
      <w:snapToGrid w:val="0"/>
      <w:jc w:val="left"/>
    </w:pPr>
    <w:rPr>
      <w:sz w:val="18"/>
      <w:szCs w:val="21"/>
    </w:rPr>
  </w:style>
  <w:style w:type="paragraph" w:styleId="44">
    <w:name w:val="toc 6"/>
    <w:basedOn w:val="1"/>
    <w:next w:val="1"/>
    <w:qFormat/>
    <w:uiPriority w:val="0"/>
    <w:pPr>
      <w:ind w:left="1050"/>
      <w:jc w:val="left"/>
    </w:pPr>
    <w:rPr>
      <w:szCs w:val="21"/>
    </w:rPr>
  </w:style>
  <w:style w:type="paragraph" w:styleId="45">
    <w:name w:val="Body Text Indent 3"/>
    <w:basedOn w:val="1"/>
    <w:link w:val="104"/>
    <w:qFormat/>
    <w:uiPriority w:val="0"/>
    <w:pPr>
      <w:spacing w:after="120"/>
      <w:ind w:left="420" w:leftChars="200"/>
    </w:pPr>
    <w:rPr>
      <w:kern w:val="0"/>
      <w:sz w:val="16"/>
      <w:szCs w:val="16"/>
    </w:rPr>
  </w:style>
  <w:style w:type="paragraph" w:styleId="46">
    <w:name w:val="index 7"/>
    <w:basedOn w:val="1"/>
    <w:next w:val="1"/>
    <w:qFormat/>
    <w:uiPriority w:val="0"/>
    <w:pPr>
      <w:ind w:left="1200" w:leftChars="1200"/>
    </w:pPr>
    <w:rPr>
      <w:szCs w:val="20"/>
    </w:rPr>
  </w:style>
  <w:style w:type="paragraph" w:styleId="47">
    <w:name w:val="index 9"/>
    <w:basedOn w:val="1"/>
    <w:next w:val="1"/>
    <w:qFormat/>
    <w:uiPriority w:val="0"/>
    <w:pPr>
      <w:ind w:left="1600" w:leftChars="1600"/>
    </w:pPr>
    <w:rPr>
      <w:szCs w:val="20"/>
    </w:rPr>
  </w:style>
  <w:style w:type="paragraph" w:styleId="48">
    <w:name w:val="table of figures"/>
    <w:basedOn w:val="1"/>
    <w:next w:val="1"/>
    <w:qFormat/>
    <w:uiPriority w:val="0"/>
    <w:pPr>
      <w:ind w:left="840" w:leftChars="200" w:hanging="420" w:hangingChars="200"/>
    </w:pPr>
    <w:rPr>
      <w:szCs w:val="20"/>
    </w:rPr>
  </w:style>
  <w:style w:type="paragraph" w:styleId="49">
    <w:name w:val="toc 2"/>
    <w:basedOn w:val="1"/>
    <w:next w:val="1"/>
    <w:qFormat/>
    <w:uiPriority w:val="0"/>
    <w:pPr>
      <w:tabs>
        <w:tab w:val="right" w:leader="dot" w:pos="9450"/>
      </w:tabs>
      <w:spacing w:line="400" w:lineRule="exact"/>
      <w:ind w:left="525" w:leftChars="250"/>
      <w:jc w:val="left"/>
    </w:pPr>
    <w:rPr>
      <w:rFonts w:ascii="宋体" w:hAnsi="宋体"/>
      <w:b/>
      <w:bCs/>
      <w:smallCaps/>
      <w:sz w:val="24"/>
    </w:rPr>
  </w:style>
  <w:style w:type="paragraph" w:styleId="50">
    <w:name w:val="toc 9"/>
    <w:basedOn w:val="1"/>
    <w:next w:val="1"/>
    <w:qFormat/>
    <w:uiPriority w:val="0"/>
    <w:pPr>
      <w:ind w:left="1680"/>
      <w:jc w:val="left"/>
    </w:pPr>
    <w:rPr>
      <w:szCs w:val="21"/>
    </w:rPr>
  </w:style>
  <w:style w:type="paragraph" w:styleId="51">
    <w:name w:val="Body Text 2"/>
    <w:basedOn w:val="1"/>
    <w:link w:val="99"/>
    <w:qFormat/>
    <w:uiPriority w:val="0"/>
    <w:pPr>
      <w:snapToGrid w:val="0"/>
    </w:pPr>
    <w:rPr>
      <w:b/>
      <w:bCs/>
      <w:kern w:val="0"/>
      <w:sz w:val="18"/>
    </w:rPr>
  </w:style>
  <w:style w:type="paragraph" w:styleId="52">
    <w:name w:val="HTML Preformatted"/>
    <w:basedOn w:val="1"/>
    <w:link w:val="1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3">
    <w:name w:val="Normal (Web)"/>
    <w:basedOn w:val="1"/>
    <w:next w:val="54"/>
    <w:qFormat/>
    <w:uiPriority w:val="0"/>
    <w:pPr>
      <w:widowControl/>
      <w:spacing w:before="100" w:beforeAutospacing="1" w:after="100" w:afterAutospacing="1"/>
      <w:jc w:val="left"/>
    </w:pPr>
    <w:rPr>
      <w:rFonts w:ascii="宋体" w:hAnsi="宋体"/>
      <w:color w:val="000000"/>
      <w:kern w:val="0"/>
      <w:sz w:val="24"/>
    </w:rPr>
  </w:style>
  <w:style w:type="paragraph" w:customStyle="1" w:styleId="54">
    <w:name w:val="*正文"/>
    <w:basedOn w:val="1"/>
    <w:qFormat/>
    <w:uiPriority w:val="0"/>
    <w:rPr>
      <w:rFonts w:ascii="宋体" w:hAnsi="宋体"/>
      <w:kern w:val="0"/>
    </w:rPr>
  </w:style>
  <w:style w:type="paragraph" w:styleId="55">
    <w:name w:val="index 2"/>
    <w:basedOn w:val="1"/>
    <w:next w:val="1"/>
    <w:qFormat/>
    <w:uiPriority w:val="0"/>
    <w:pPr>
      <w:ind w:left="200" w:leftChars="200"/>
    </w:pPr>
    <w:rPr>
      <w:szCs w:val="20"/>
    </w:rPr>
  </w:style>
  <w:style w:type="paragraph" w:styleId="56">
    <w:name w:val="Title"/>
    <w:basedOn w:val="1"/>
    <w:next w:val="1"/>
    <w:link w:val="178"/>
    <w:qFormat/>
    <w:uiPriority w:val="0"/>
    <w:pPr>
      <w:spacing w:before="240" w:after="60"/>
      <w:jc w:val="center"/>
      <w:outlineLvl w:val="0"/>
    </w:pPr>
    <w:rPr>
      <w:rFonts w:ascii="Cambria" w:hAnsi="Cambria"/>
      <w:b/>
      <w:bCs/>
      <w:sz w:val="32"/>
      <w:szCs w:val="32"/>
    </w:rPr>
  </w:style>
  <w:style w:type="paragraph" w:styleId="57">
    <w:name w:val="Body Text First Indent"/>
    <w:basedOn w:val="2"/>
    <w:link w:val="105"/>
    <w:qFormat/>
    <w:uiPriority w:val="0"/>
    <w:pPr>
      <w:spacing w:after="120"/>
      <w:ind w:firstLine="420" w:firstLineChars="100"/>
    </w:pPr>
    <w:rPr>
      <w:rFonts w:ascii="Times New Roman" w:eastAsia="宋体"/>
      <w:szCs w:val="24"/>
    </w:rPr>
  </w:style>
  <w:style w:type="paragraph" w:styleId="58">
    <w:name w:val="Body Text First Indent 2"/>
    <w:basedOn w:val="21"/>
    <w:qFormat/>
    <w:uiPriority w:val="0"/>
    <w:pPr>
      <w:spacing w:after="120"/>
      <w:ind w:firstLine="200" w:firstLineChars="200"/>
    </w:pPr>
  </w:style>
  <w:style w:type="table" w:styleId="60">
    <w:name w:val="Table Grid"/>
    <w:basedOn w:val="5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2">
    <w:name w:val="Strong"/>
    <w:qFormat/>
    <w:uiPriority w:val="0"/>
    <w:rPr>
      <w:b/>
      <w:bCs/>
    </w:rPr>
  </w:style>
  <w:style w:type="character" w:styleId="63">
    <w:name w:val="endnote reference"/>
    <w:basedOn w:val="61"/>
    <w:qFormat/>
    <w:uiPriority w:val="0"/>
    <w:rPr>
      <w:vertAlign w:val="superscript"/>
    </w:rPr>
  </w:style>
  <w:style w:type="character" w:styleId="64">
    <w:name w:val="page number"/>
    <w:basedOn w:val="61"/>
    <w:qFormat/>
    <w:uiPriority w:val="99"/>
  </w:style>
  <w:style w:type="character" w:styleId="65">
    <w:name w:val="FollowedHyperlink"/>
    <w:basedOn w:val="61"/>
    <w:qFormat/>
    <w:uiPriority w:val="0"/>
    <w:rPr>
      <w:color w:val="800080"/>
      <w:u w:val="none"/>
    </w:rPr>
  </w:style>
  <w:style w:type="character" w:styleId="66">
    <w:name w:val="Emphasis"/>
    <w:qFormat/>
    <w:uiPriority w:val="0"/>
  </w:style>
  <w:style w:type="character" w:styleId="67">
    <w:name w:val="HTML Definition"/>
    <w:qFormat/>
    <w:uiPriority w:val="0"/>
  </w:style>
  <w:style w:type="character" w:styleId="68">
    <w:name w:val="HTML Typewriter"/>
    <w:qFormat/>
    <w:uiPriority w:val="0"/>
    <w:rPr>
      <w:rFonts w:hint="default" w:ascii="monospace" w:hAnsi="monospace" w:eastAsia="monospace" w:cs="monospace"/>
      <w:sz w:val="20"/>
    </w:rPr>
  </w:style>
  <w:style w:type="character" w:styleId="69">
    <w:name w:val="HTML Acronym"/>
    <w:basedOn w:val="61"/>
    <w:qFormat/>
    <w:uiPriority w:val="0"/>
    <w:rPr>
      <w:bdr w:val="single" w:color="D2D2D2" w:sz="2" w:space="0"/>
      <w:shd w:val="clear" w:color="auto" w:fill="FFFFFF"/>
    </w:rPr>
  </w:style>
  <w:style w:type="character" w:styleId="70">
    <w:name w:val="HTML Variable"/>
    <w:qFormat/>
    <w:uiPriority w:val="0"/>
  </w:style>
  <w:style w:type="character" w:styleId="71">
    <w:name w:val="Hyperlink"/>
    <w:basedOn w:val="61"/>
    <w:qFormat/>
    <w:uiPriority w:val="0"/>
    <w:rPr>
      <w:color w:val="0000FF"/>
      <w:u w:val="none"/>
    </w:rPr>
  </w:style>
  <w:style w:type="character" w:styleId="72">
    <w:name w:val="HTML Code"/>
    <w:qFormat/>
    <w:uiPriority w:val="0"/>
    <w:rPr>
      <w:rFonts w:hint="default" w:ascii="monospace" w:hAnsi="monospace" w:eastAsia="monospace" w:cs="monospace"/>
      <w:sz w:val="20"/>
    </w:rPr>
  </w:style>
  <w:style w:type="character" w:styleId="73">
    <w:name w:val="HTML Cite"/>
    <w:qFormat/>
    <w:uiPriority w:val="0"/>
  </w:style>
  <w:style w:type="character" w:styleId="74">
    <w:name w:val="footnote reference"/>
    <w:basedOn w:val="61"/>
    <w:qFormat/>
    <w:uiPriority w:val="0"/>
    <w:rPr>
      <w:vertAlign w:val="superscript"/>
    </w:rPr>
  </w:style>
  <w:style w:type="character" w:styleId="75">
    <w:name w:val="HTML Keyboard"/>
    <w:qFormat/>
    <w:uiPriority w:val="0"/>
    <w:rPr>
      <w:rFonts w:hint="default" w:ascii="monospace" w:hAnsi="monospace" w:eastAsia="monospace" w:cs="monospace"/>
      <w:sz w:val="20"/>
    </w:rPr>
  </w:style>
  <w:style w:type="character" w:styleId="76">
    <w:name w:val="HTML Sample"/>
    <w:qFormat/>
    <w:uiPriority w:val="0"/>
    <w:rPr>
      <w:rFonts w:ascii="monospace" w:hAnsi="monospace" w:eastAsia="monospace" w:cs="monospace"/>
    </w:rPr>
  </w:style>
  <w:style w:type="paragraph" w:customStyle="1" w:styleId="77">
    <w:name w:val="首行缩进"/>
    <w:basedOn w:val="1"/>
    <w:next w:val="1"/>
    <w:qFormat/>
    <w:uiPriority w:val="0"/>
    <w:pPr>
      <w:spacing w:line="360" w:lineRule="auto"/>
      <w:ind w:firstLine="480" w:firstLineChars="200"/>
    </w:pPr>
    <w:rPr>
      <w:rFonts w:ascii="宋体" w:hAnsi="宋体" w:cs="宋体"/>
      <w:kern w:val="0"/>
      <w:sz w:val="24"/>
    </w:rPr>
  </w:style>
  <w:style w:type="paragraph" w:customStyle="1" w:styleId="7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79">
    <w:name w:val="正文文本 3 Char"/>
    <w:link w:val="20"/>
    <w:qFormat/>
    <w:uiPriority w:val="0"/>
    <w:rPr>
      <w:rFonts w:ascii="Times New Roman" w:hAnsi="Times New Roman" w:eastAsia="宋体" w:cs="Times New Roman"/>
      <w:sz w:val="16"/>
      <w:szCs w:val="16"/>
    </w:rPr>
  </w:style>
  <w:style w:type="character" w:customStyle="1" w:styleId="80">
    <w:name w:val="标题 6 Char"/>
    <w:link w:val="8"/>
    <w:qFormat/>
    <w:uiPriority w:val="0"/>
    <w:rPr>
      <w:rFonts w:ascii="Times New Roman" w:hAnsi="Times New Roman" w:eastAsia="宋体" w:cs="Times New Roman"/>
      <w:b/>
      <w:sz w:val="44"/>
      <w:szCs w:val="20"/>
    </w:rPr>
  </w:style>
  <w:style w:type="character" w:customStyle="1" w:styleId="81">
    <w:name w:val="标题 4 Char1"/>
    <w:qFormat/>
    <w:uiPriority w:val="0"/>
    <w:rPr>
      <w:rFonts w:ascii="Arial" w:hAnsi="Arial" w:eastAsia="黑体"/>
      <w:b/>
      <w:bCs/>
      <w:kern w:val="2"/>
      <w:sz w:val="28"/>
      <w:szCs w:val="28"/>
      <w:lang w:val="en-US" w:eastAsia="zh-CN" w:bidi="ar-SA"/>
    </w:rPr>
  </w:style>
  <w:style w:type="character" w:customStyle="1" w:styleId="82">
    <w:name w:val="标题 8 Char"/>
    <w:link w:val="11"/>
    <w:qFormat/>
    <w:uiPriority w:val="0"/>
    <w:rPr>
      <w:rFonts w:ascii="Arial" w:hAnsi="Arial" w:eastAsia="黑体" w:cs="Times New Roman"/>
      <w:sz w:val="24"/>
      <w:szCs w:val="24"/>
    </w:rPr>
  </w:style>
  <w:style w:type="character" w:customStyle="1" w:styleId="83">
    <w:name w:val="标题 4 Char"/>
    <w:link w:val="6"/>
    <w:qFormat/>
    <w:uiPriority w:val="0"/>
    <w:rPr>
      <w:rFonts w:ascii="Times New Roman" w:hAnsi="Times New Roman" w:eastAsia="新宋体" w:cs="Times New Roman"/>
      <w:sz w:val="30"/>
      <w:szCs w:val="21"/>
    </w:rPr>
  </w:style>
  <w:style w:type="character" w:customStyle="1" w:styleId="84">
    <w:name w:val="页脚 Char"/>
    <w:link w:val="34"/>
    <w:qFormat/>
    <w:uiPriority w:val="99"/>
    <w:rPr>
      <w:rFonts w:ascii="Times New Roman" w:hAnsi="Times New Roman" w:eastAsia="宋体" w:cs="Times New Roman"/>
      <w:sz w:val="18"/>
      <w:szCs w:val="20"/>
    </w:rPr>
  </w:style>
  <w:style w:type="character" w:customStyle="1" w:styleId="85">
    <w:name w:val="页眉 Char"/>
    <w:link w:val="35"/>
    <w:qFormat/>
    <w:uiPriority w:val="0"/>
    <w:rPr>
      <w:rFonts w:ascii="Times New Roman" w:hAnsi="Times New Roman" w:eastAsia="宋体" w:cs="Times New Roman"/>
      <w:sz w:val="18"/>
      <w:szCs w:val="18"/>
    </w:rPr>
  </w:style>
  <w:style w:type="character" w:customStyle="1" w:styleId="86">
    <w:name w:val="正文文本缩进 Char"/>
    <w:link w:val="21"/>
    <w:qFormat/>
    <w:uiPriority w:val="0"/>
    <w:rPr>
      <w:rFonts w:ascii="仿宋_GB2312" w:hAnsi="Times New Roman" w:eastAsia="仿宋_GB2312" w:cs="Times New Roman"/>
      <w:sz w:val="28"/>
      <w:szCs w:val="20"/>
    </w:rPr>
  </w:style>
  <w:style w:type="character" w:customStyle="1" w:styleId="87">
    <w:name w:val="日期 Char"/>
    <w:link w:val="30"/>
    <w:qFormat/>
    <w:uiPriority w:val="0"/>
    <w:rPr>
      <w:rFonts w:ascii="Times New Roman" w:hAnsi="Times New Roman" w:eastAsia="宋体" w:cs="Times New Roman"/>
      <w:sz w:val="24"/>
      <w:szCs w:val="20"/>
    </w:rPr>
  </w:style>
  <w:style w:type="character" w:customStyle="1" w:styleId="88">
    <w:name w:val="批注框文本 Char1"/>
    <w:qFormat/>
    <w:uiPriority w:val="99"/>
    <w:rPr>
      <w:rFonts w:ascii="Times New Roman" w:hAnsi="Times New Roman" w:eastAsia="宋体" w:cs="Times New Roman"/>
      <w:sz w:val="18"/>
      <w:szCs w:val="18"/>
    </w:rPr>
  </w:style>
  <w:style w:type="character" w:customStyle="1" w:styleId="89">
    <w:name w:val="标题 3 Char"/>
    <w:link w:val="5"/>
    <w:qFormat/>
    <w:uiPriority w:val="0"/>
    <w:rPr>
      <w:rFonts w:ascii="Times New Roman" w:hAnsi="Times New Roman" w:eastAsia="宋体" w:cs="Times New Roman"/>
      <w:b/>
      <w:bCs/>
      <w:sz w:val="32"/>
      <w:szCs w:val="32"/>
    </w:rPr>
  </w:style>
  <w:style w:type="character" w:customStyle="1" w:styleId="90">
    <w:name w:val="批注框文本 Char"/>
    <w:link w:val="33"/>
    <w:qFormat/>
    <w:uiPriority w:val="0"/>
    <w:rPr>
      <w:sz w:val="18"/>
      <w:szCs w:val="18"/>
    </w:rPr>
  </w:style>
  <w:style w:type="character" w:customStyle="1" w:styleId="91">
    <w:name w:val="FA正文 Char"/>
    <w:link w:val="92"/>
    <w:qFormat/>
    <w:uiPriority w:val="0"/>
    <w:rPr>
      <w:rFonts w:ascii="宋体" w:hAnsi="宋体" w:eastAsia="宋体" w:cs="Times New Roman"/>
      <w:sz w:val="28"/>
      <w:szCs w:val="28"/>
    </w:rPr>
  </w:style>
  <w:style w:type="paragraph" w:customStyle="1" w:styleId="92">
    <w:name w:val="FA正文"/>
    <w:basedOn w:val="1"/>
    <w:link w:val="91"/>
    <w:qFormat/>
    <w:uiPriority w:val="0"/>
    <w:pPr>
      <w:tabs>
        <w:tab w:val="left" w:pos="3375"/>
      </w:tabs>
      <w:spacing w:line="440" w:lineRule="atLeast"/>
      <w:ind w:firstLine="538" w:firstLineChars="192"/>
    </w:pPr>
    <w:rPr>
      <w:rFonts w:ascii="宋体" w:hAnsi="宋体"/>
      <w:kern w:val="0"/>
      <w:sz w:val="28"/>
      <w:szCs w:val="28"/>
    </w:rPr>
  </w:style>
  <w:style w:type="character" w:customStyle="1" w:styleId="93">
    <w:name w:val="纯文本 Char"/>
    <w:link w:val="27"/>
    <w:qFormat/>
    <w:uiPriority w:val="0"/>
    <w:rPr>
      <w:rFonts w:ascii="宋体" w:hAnsi="Courier New" w:eastAsia="宋体" w:cs="Courier New"/>
      <w:szCs w:val="21"/>
    </w:rPr>
  </w:style>
  <w:style w:type="character" w:customStyle="1" w:styleId="94">
    <w:name w:val="标题 1 Char"/>
    <w:link w:val="3"/>
    <w:qFormat/>
    <w:uiPriority w:val="0"/>
    <w:rPr>
      <w:rFonts w:ascii="Times New Roman" w:hAnsi="Times New Roman" w:eastAsia="宋体" w:cs="Times New Roman"/>
      <w:b/>
      <w:bCs/>
      <w:kern w:val="44"/>
      <w:sz w:val="44"/>
      <w:szCs w:val="44"/>
    </w:rPr>
  </w:style>
  <w:style w:type="character" w:customStyle="1" w:styleId="95">
    <w:name w:val="正文文本 Char"/>
    <w:link w:val="2"/>
    <w:qFormat/>
    <w:uiPriority w:val="0"/>
    <w:rPr>
      <w:rFonts w:ascii="仿宋_GB2312" w:hAnsi="Times New Roman" w:eastAsia="仿宋_GB2312" w:cs="Times New Roman"/>
      <w:sz w:val="24"/>
      <w:szCs w:val="20"/>
    </w:rPr>
  </w:style>
  <w:style w:type="character" w:customStyle="1" w:styleId="96">
    <w:name w:val="cn_text1"/>
    <w:qFormat/>
    <w:uiPriority w:val="0"/>
    <w:rPr>
      <w:rFonts w:hint="default" w:ascii="ˎ̥" w:hAnsi="ˎ̥"/>
      <w:color w:val="003399"/>
      <w:spacing w:val="15"/>
      <w:sz w:val="18"/>
      <w:szCs w:val="18"/>
    </w:rPr>
  </w:style>
  <w:style w:type="character" w:customStyle="1" w:styleId="97">
    <w:name w:val="普通正文 Char"/>
    <w:link w:val="98"/>
    <w:qFormat/>
    <w:uiPriority w:val="0"/>
    <w:rPr>
      <w:rFonts w:ascii="Arial" w:hAnsi="Arial"/>
      <w:sz w:val="24"/>
      <w:szCs w:val="24"/>
    </w:rPr>
  </w:style>
  <w:style w:type="paragraph" w:customStyle="1" w:styleId="98">
    <w:name w:val="普通正文"/>
    <w:basedOn w:val="1"/>
    <w:link w:val="9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9">
    <w:name w:val="正文文本 2 Char"/>
    <w:link w:val="51"/>
    <w:qFormat/>
    <w:uiPriority w:val="0"/>
    <w:rPr>
      <w:rFonts w:ascii="Times New Roman" w:hAnsi="Times New Roman" w:eastAsia="宋体" w:cs="Times New Roman"/>
      <w:b/>
      <w:bCs/>
      <w:sz w:val="18"/>
      <w:szCs w:val="24"/>
    </w:rPr>
  </w:style>
  <w:style w:type="character" w:customStyle="1" w:styleId="100">
    <w:name w:val="列出段落 Char"/>
    <w:link w:val="101"/>
    <w:qFormat/>
    <w:uiPriority w:val="99"/>
  </w:style>
  <w:style w:type="paragraph" w:styleId="101">
    <w:name w:val="List Paragraph"/>
    <w:basedOn w:val="1"/>
    <w:link w:val="100"/>
    <w:qFormat/>
    <w:uiPriority w:val="99"/>
    <w:pPr>
      <w:ind w:firstLine="420" w:firstLineChars="200"/>
    </w:pPr>
    <w:rPr>
      <w:kern w:val="0"/>
      <w:sz w:val="20"/>
      <w:szCs w:val="20"/>
    </w:rPr>
  </w:style>
  <w:style w:type="character" w:customStyle="1" w:styleId="102">
    <w:name w:val="正文缩进2格 Char"/>
    <w:link w:val="103"/>
    <w:qFormat/>
    <w:uiPriority w:val="0"/>
    <w:rPr>
      <w:rFonts w:ascii="仿宋_GB2312" w:hAnsi="宋体" w:eastAsia="仿宋_GB2312" w:cs="Times New Roman"/>
      <w:sz w:val="31"/>
      <w:szCs w:val="28"/>
    </w:rPr>
  </w:style>
  <w:style w:type="paragraph" w:customStyle="1" w:styleId="103">
    <w:name w:val="正文缩进2格"/>
    <w:basedOn w:val="1"/>
    <w:link w:val="102"/>
    <w:qFormat/>
    <w:uiPriority w:val="0"/>
    <w:pPr>
      <w:spacing w:line="600" w:lineRule="exact"/>
      <w:ind w:firstLine="639" w:firstLineChars="206"/>
    </w:pPr>
    <w:rPr>
      <w:rFonts w:ascii="仿宋_GB2312" w:hAnsi="宋体" w:eastAsia="仿宋_GB2312"/>
      <w:kern w:val="0"/>
      <w:sz w:val="31"/>
      <w:szCs w:val="28"/>
    </w:rPr>
  </w:style>
  <w:style w:type="character" w:customStyle="1" w:styleId="104">
    <w:name w:val="正文文本缩进 3 Char"/>
    <w:link w:val="45"/>
    <w:qFormat/>
    <w:uiPriority w:val="0"/>
    <w:rPr>
      <w:rFonts w:ascii="Times New Roman" w:hAnsi="Times New Roman" w:eastAsia="宋体" w:cs="Times New Roman"/>
      <w:sz w:val="16"/>
      <w:szCs w:val="16"/>
    </w:rPr>
  </w:style>
  <w:style w:type="character" w:customStyle="1" w:styleId="105">
    <w:name w:val="正文首行缩进 Char"/>
    <w:link w:val="57"/>
    <w:qFormat/>
    <w:uiPriority w:val="0"/>
    <w:rPr>
      <w:rFonts w:ascii="Times New Roman" w:hAnsi="Times New Roman" w:eastAsia="宋体" w:cs="Times New Roman"/>
      <w:sz w:val="24"/>
      <w:szCs w:val="24"/>
    </w:rPr>
  </w:style>
  <w:style w:type="character" w:customStyle="1" w:styleId="106">
    <w:name w:val="文档结构图 Char"/>
    <w:link w:val="17"/>
    <w:qFormat/>
    <w:uiPriority w:val="0"/>
    <w:rPr>
      <w:szCs w:val="24"/>
      <w:shd w:val="clear" w:color="auto" w:fill="000080"/>
    </w:rPr>
  </w:style>
  <w:style w:type="character" w:customStyle="1" w:styleId="107">
    <w:name w:val="文档结构图 Char1"/>
    <w:qFormat/>
    <w:uiPriority w:val="99"/>
    <w:rPr>
      <w:rFonts w:ascii="宋体" w:hAnsi="Times New Roman" w:eastAsia="宋体" w:cs="Times New Roman"/>
      <w:sz w:val="18"/>
      <w:szCs w:val="18"/>
    </w:rPr>
  </w:style>
  <w:style w:type="character" w:customStyle="1" w:styleId="108">
    <w:name w:val="正文缩进 Char"/>
    <w:link w:val="9"/>
    <w:qFormat/>
    <w:uiPriority w:val="0"/>
    <w:rPr>
      <w:rFonts w:ascii="Times New Roman" w:hAnsi="Times New Roman" w:eastAsia="宋体" w:cs="Times New Roman"/>
      <w:kern w:val="0"/>
      <w:sz w:val="20"/>
      <w:szCs w:val="20"/>
    </w:rPr>
  </w:style>
  <w:style w:type="character" w:customStyle="1" w:styleId="109">
    <w:name w:val="样式 ssss + 宋体 五号1 Char"/>
    <w:link w:val="110"/>
    <w:qFormat/>
    <w:uiPriority w:val="0"/>
    <w:rPr>
      <w:rFonts w:ascii="宋体" w:hAnsi="宋体" w:eastAsia="宋体" w:cs="Times New Roman"/>
      <w:sz w:val="24"/>
      <w:szCs w:val="24"/>
    </w:rPr>
  </w:style>
  <w:style w:type="paragraph" w:customStyle="1" w:styleId="110">
    <w:name w:val="样式 ssss + 宋体 五号1"/>
    <w:basedOn w:val="111"/>
    <w:link w:val="109"/>
    <w:qFormat/>
    <w:uiPriority w:val="0"/>
    <w:rPr>
      <w:rFonts w:ascii="宋体" w:hAnsi="宋体"/>
    </w:rPr>
  </w:style>
  <w:style w:type="paragraph" w:customStyle="1" w:styleId="111">
    <w:name w:val="ssss"/>
    <w:basedOn w:val="1"/>
    <w:link w:val="120"/>
    <w:qFormat/>
    <w:uiPriority w:val="0"/>
    <w:pPr>
      <w:spacing w:line="360" w:lineRule="auto"/>
      <w:ind w:firstLine="480" w:firstLineChars="200"/>
    </w:pPr>
    <w:rPr>
      <w:kern w:val="0"/>
      <w:sz w:val="24"/>
    </w:rPr>
  </w:style>
  <w:style w:type="character" w:customStyle="1" w:styleId="112">
    <w:name w:val="标题 5 Char"/>
    <w:link w:val="7"/>
    <w:qFormat/>
    <w:uiPriority w:val="0"/>
    <w:rPr>
      <w:rFonts w:ascii="Times New Roman" w:hAnsi="Times New Roman" w:eastAsia="宋体" w:cs="Times New Roman"/>
      <w:b/>
      <w:bCs/>
      <w:sz w:val="28"/>
      <w:szCs w:val="28"/>
    </w:rPr>
  </w:style>
  <w:style w:type="character" w:customStyle="1" w:styleId="113">
    <w:name w:val="标题 9 Char"/>
    <w:link w:val="12"/>
    <w:qFormat/>
    <w:uiPriority w:val="0"/>
    <w:rPr>
      <w:rFonts w:ascii="Arial" w:hAnsi="Arial" w:eastAsia="黑体" w:cs="Times New Roman"/>
      <w:sz w:val="24"/>
      <w:szCs w:val="21"/>
    </w:rPr>
  </w:style>
  <w:style w:type="character" w:customStyle="1" w:styleId="114">
    <w:name w:val="列表段落 字符"/>
    <w:qFormat/>
    <w:uiPriority w:val="34"/>
    <w:rPr>
      <w:rFonts w:ascii="Calibri" w:hAnsi="Calibri"/>
      <w:kern w:val="2"/>
      <w:sz w:val="21"/>
      <w:szCs w:val="22"/>
    </w:rPr>
  </w:style>
  <w:style w:type="character" w:customStyle="1" w:styleId="115">
    <w:name w:val="正文文本缩进 2 Char"/>
    <w:link w:val="31"/>
    <w:qFormat/>
    <w:uiPriority w:val="0"/>
    <w:rPr>
      <w:rFonts w:ascii="Times New Roman" w:hAnsi="Times New Roman" w:eastAsia="仿宋_GB2312" w:cs="Times New Roman"/>
      <w:sz w:val="28"/>
      <w:szCs w:val="20"/>
    </w:rPr>
  </w:style>
  <w:style w:type="character" w:customStyle="1" w:styleId="116">
    <w:name w:val="标题 7 Char"/>
    <w:link w:val="10"/>
    <w:qFormat/>
    <w:uiPriority w:val="0"/>
    <w:rPr>
      <w:rFonts w:ascii="Times New Roman" w:hAnsi="Times New Roman" w:eastAsia="宋体" w:cs="Times New Roman"/>
      <w:b/>
      <w:bCs/>
      <w:sz w:val="24"/>
      <w:szCs w:val="24"/>
    </w:rPr>
  </w:style>
  <w:style w:type="character" w:customStyle="1" w:styleId="117">
    <w:name w:val="point_normal1"/>
    <w:qFormat/>
    <w:uiPriority w:val="0"/>
    <w:rPr>
      <w:rFonts w:hint="default" w:ascii="Arial" w:hAnsi="Arial" w:cs="Arial"/>
      <w:sz w:val="16"/>
      <w:szCs w:val="16"/>
    </w:rPr>
  </w:style>
  <w:style w:type="character" w:customStyle="1" w:styleId="118">
    <w:name w:val="标题 2 Char"/>
    <w:link w:val="4"/>
    <w:qFormat/>
    <w:uiPriority w:val="0"/>
    <w:rPr>
      <w:rFonts w:ascii="Arial" w:hAnsi="Arial" w:eastAsia="黑体" w:cs="Times New Roman"/>
      <w:b/>
      <w:bCs/>
      <w:sz w:val="32"/>
      <w:szCs w:val="32"/>
    </w:rPr>
  </w:style>
  <w:style w:type="character" w:customStyle="1" w:styleId="119">
    <w:name w:val="ssss Char"/>
    <w:qFormat/>
    <w:uiPriority w:val="0"/>
    <w:rPr>
      <w:rFonts w:eastAsia="宋体"/>
      <w:kern w:val="2"/>
      <w:sz w:val="24"/>
      <w:szCs w:val="24"/>
      <w:lang w:val="en-US" w:eastAsia="zh-CN" w:bidi="ar-SA"/>
    </w:rPr>
  </w:style>
  <w:style w:type="character" w:customStyle="1" w:styleId="120">
    <w:name w:val="ssss Char1"/>
    <w:link w:val="111"/>
    <w:qFormat/>
    <w:uiPriority w:val="0"/>
    <w:rPr>
      <w:rFonts w:ascii="Times New Roman" w:hAnsi="Times New Roman" w:eastAsia="宋体" w:cs="Times New Roman"/>
      <w:sz w:val="24"/>
      <w:szCs w:val="24"/>
    </w:rPr>
  </w:style>
  <w:style w:type="paragraph" w:customStyle="1" w:styleId="121">
    <w:name w:val="Char Char Char Char Char Char Char Char Char Char"/>
    <w:basedOn w:val="1"/>
    <w:qFormat/>
    <w:uiPriority w:val="0"/>
    <w:rPr>
      <w:rFonts w:ascii="Tahoma" w:hAnsi="Tahoma"/>
      <w:sz w:val="24"/>
      <w:szCs w:val="20"/>
    </w:rPr>
  </w:style>
  <w:style w:type="paragraph" w:customStyle="1" w:styleId="122">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23">
    <w:name w:val="Char"/>
    <w:basedOn w:val="1"/>
    <w:qFormat/>
    <w:uiPriority w:val="0"/>
    <w:rPr>
      <w:rFonts w:ascii="Tahoma" w:hAnsi="Tahoma"/>
      <w:sz w:val="24"/>
      <w:szCs w:val="20"/>
    </w:rPr>
  </w:style>
  <w:style w:type="paragraph" w:customStyle="1" w:styleId="124">
    <w:name w:val="_正文"/>
    <w:qFormat/>
    <w:uiPriority w:val="0"/>
    <w:pPr>
      <w:spacing w:line="360" w:lineRule="auto"/>
      <w:ind w:firstLine="200" w:firstLineChars="200"/>
    </w:pPr>
    <w:rPr>
      <w:rFonts w:ascii="Calibri" w:hAnsi="Calibri" w:eastAsia="宋体" w:cs="Times New Roman"/>
      <w:sz w:val="24"/>
      <w:szCs w:val="21"/>
      <w:lang w:val="en-US" w:eastAsia="zh-CN" w:bidi="ar-SA"/>
    </w:rPr>
  </w:style>
  <w:style w:type="paragraph" w:customStyle="1" w:styleId="125">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正文样式1"/>
    <w:basedOn w:val="1"/>
    <w:qFormat/>
    <w:uiPriority w:val="0"/>
    <w:pPr>
      <w:spacing w:before="120" w:after="120" w:line="360" w:lineRule="auto"/>
      <w:ind w:firstLine="480" w:firstLineChars="200"/>
    </w:pPr>
    <w:rPr>
      <w:sz w:val="24"/>
      <w:szCs w:val="20"/>
    </w:rPr>
  </w:style>
  <w:style w:type="paragraph" w:customStyle="1" w:styleId="127">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w:basedOn w:val="1"/>
    <w:qFormat/>
    <w:uiPriority w:val="0"/>
    <w:rPr>
      <w:rFonts w:ascii="Tahoma" w:hAnsi="Tahoma"/>
      <w:sz w:val="24"/>
      <w:szCs w:val="20"/>
    </w:rPr>
  </w:style>
  <w:style w:type="paragraph" w:customStyle="1" w:styleId="129">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30">
    <w:name w:val="Char Char Char Char Char Char Char Char Char Char Char Char Char"/>
    <w:basedOn w:val="1"/>
    <w:qFormat/>
    <w:uiPriority w:val="0"/>
    <w:rPr>
      <w:sz w:val="24"/>
    </w:rPr>
  </w:style>
  <w:style w:type="paragraph" w:customStyle="1" w:styleId="131">
    <w:name w:val="样式 正文文本缩进 3 + 四号"/>
    <w:basedOn w:val="45"/>
    <w:qFormat/>
    <w:uiPriority w:val="0"/>
    <w:pPr>
      <w:spacing w:after="0" w:line="360" w:lineRule="auto"/>
      <w:ind w:left="0" w:leftChars="0" w:firstLine="437"/>
    </w:pPr>
    <w:rPr>
      <w:sz w:val="24"/>
      <w:szCs w:val="21"/>
    </w:rPr>
  </w:style>
  <w:style w:type="paragraph" w:customStyle="1" w:styleId="132">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1"/>
    <w:basedOn w:val="1"/>
    <w:qFormat/>
    <w:uiPriority w:val="0"/>
    <w:pPr>
      <w:tabs>
        <w:tab w:val="left" w:pos="360"/>
      </w:tabs>
    </w:pPr>
    <w:rPr>
      <w:sz w:val="24"/>
    </w:rPr>
  </w:style>
  <w:style w:type="paragraph" w:customStyle="1" w:styleId="136">
    <w:name w:val="Char Char Char"/>
    <w:basedOn w:val="1"/>
    <w:qFormat/>
    <w:uiPriority w:val="0"/>
    <w:rPr>
      <w:rFonts w:ascii="Tahoma" w:hAnsi="Tahoma"/>
      <w:sz w:val="24"/>
      <w:szCs w:val="20"/>
    </w:rPr>
  </w:style>
  <w:style w:type="paragraph" w:customStyle="1" w:styleId="137">
    <w:name w:val="Char Char Char Char1"/>
    <w:basedOn w:val="1"/>
    <w:qFormat/>
    <w:uiPriority w:val="0"/>
    <w:rPr>
      <w:rFonts w:ascii="Tahoma" w:hAnsi="Tahoma"/>
      <w:sz w:val="24"/>
      <w:szCs w:val="20"/>
    </w:rPr>
  </w:style>
  <w:style w:type="paragraph" w:customStyle="1" w:styleId="138">
    <w:name w:val="样式 样式 ssss + 宋体 五号 + 首行缩进:  2 字符"/>
    <w:basedOn w:val="139"/>
    <w:qFormat/>
    <w:uiPriority w:val="0"/>
    <w:pPr>
      <w:ind w:firstLine="480"/>
    </w:pPr>
  </w:style>
  <w:style w:type="paragraph" w:customStyle="1" w:styleId="139">
    <w:name w:val="样式 ssss + 宋体 五号"/>
    <w:basedOn w:val="111"/>
    <w:qFormat/>
    <w:uiPriority w:val="0"/>
    <w:pPr>
      <w:ind w:firstLine="420"/>
    </w:pPr>
    <w:rPr>
      <w:rFonts w:ascii="宋体" w:hAnsi="宋体" w:cs="宋体"/>
      <w:szCs w:val="20"/>
    </w:rPr>
  </w:style>
  <w:style w:type="paragraph" w:customStyle="1" w:styleId="140">
    <w:name w:val="Char Char 字元 字元 字元 Char Char Char Char"/>
    <w:basedOn w:val="1"/>
    <w:qFormat/>
    <w:uiPriority w:val="0"/>
    <w:pPr>
      <w:adjustRightInd w:val="0"/>
      <w:spacing w:line="360" w:lineRule="auto"/>
    </w:pPr>
    <w:rPr>
      <w:kern w:val="0"/>
      <w:sz w:val="24"/>
      <w:szCs w:val="20"/>
    </w:rPr>
  </w:style>
  <w:style w:type="paragraph" w:customStyle="1" w:styleId="141">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4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3">
    <w:name w:val="Char Char Char Char Char Char Char Char Char Char Char Char Char1"/>
    <w:basedOn w:val="1"/>
    <w:qFormat/>
    <w:uiPriority w:val="0"/>
  </w:style>
  <w:style w:type="paragraph" w:customStyle="1" w:styleId="144">
    <w:name w:val="样式5"/>
    <w:basedOn w:val="1"/>
    <w:qFormat/>
    <w:uiPriority w:val="0"/>
    <w:rPr>
      <w:rFonts w:ascii="宋体" w:cs="宋体"/>
      <w:sz w:val="24"/>
    </w:rPr>
  </w:style>
  <w:style w:type="paragraph" w:customStyle="1" w:styleId="145">
    <w:name w:val="表格"/>
    <w:basedOn w:val="1"/>
    <w:qFormat/>
    <w:uiPriority w:val="0"/>
    <w:rPr>
      <w:rFonts w:ascii="Arial" w:hAnsi="Arial"/>
      <w:sz w:val="24"/>
    </w:rPr>
  </w:style>
  <w:style w:type="paragraph" w:customStyle="1" w:styleId="14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47">
    <w:name w:val="Header2"/>
    <w:basedOn w:val="1"/>
    <w:qFormat/>
    <w:uiPriority w:val="0"/>
    <w:pPr>
      <w:tabs>
        <w:tab w:val="left" w:pos="480"/>
      </w:tabs>
      <w:ind w:left="480" w:hanging="480"/>
    </w:pPr>
  </w:style>
  <w:style w:type="paragraph" w:customStyle="1" w:styleId="148">
    <w:name w:val="标题-----3"/>
    <w:basedOn w:val="5"/>
    <w:qFormat/>
    <w:uiPriority w:val="0"/>
    <w:pPr>
      <w:spacing w:before="0" w:after="0" w:line="240" w:lineRule="auto"/>
      <w:outlineLvl w:val="0"/>
    </w:pPr>
    <w:rPr>
      <w:rFonts w:ascii="宋体" w:hAnsi="宋体"/>
      <w:b w:val="0"/>
      <w:bCs w:val="0"/>
      <w:sz w:val="28"/>
      <w:szCs w:val="28"/>
    </w:rPr>
  </w:style>
  <w:style w:type="paragraph" w:customStyle="1" w:styleId="14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表格正文"/>
    <w:basedOn w:val="1"/>
    <w:qFormat/>
    <w:uiPriority w:val="0"/>
    <w:pPr>
      <w:spacing w:line="360" w:lineRule="auto"/>
      <w:jc w:val="left"/>
    </w:pPr>
    <w:rPr>
      <w:rFonts w:ascii="Calibri" w:hAnsi="Calibri"/>
      <w:color w:val="000000"/>
      <w:szCs w:val="28"/>
    </w:rPr>
  </w:style>
  <w:style w:type="paragraph" w:customStyle="1" w:styleId="151">
    <w:name w:val="样式 ssss + 居中"/>
    <w:basedOn w:val="111"/>
    <w:qFormat/>
    <w:uiPriority w:val="0"/>
    <w:pPr>
      <w:jc w:val="center"/>
    </w:pPr>
    <w:rPr>
      <w:rFonts w:cs="宋体"/>
      <w:szCs w:val="20"/>
    </w:rPr>
  </w:style>
  <w:style w:type="character" w:customStyle="1" w:styleId="152">
    <w:name w:val="font81"/>
    <w:basedOn w:val="61"/>
    <w:qFormat/>
    <w:uiPriority w:val="0"/>
    <w:rPr>
      <w:rFonts w:hint="eastAsia" w:ascii="宋体" w:hAnsi="宋体" w:eastAsia="宋体" w:cs="宋体"/>
      <w:color w:val="666666"/>
      <w:sz w:val="21"/>
      <w:szCs w:val="21"/>
      <w:u w:val="none"/>
    </w:rPr>
  </w:style>
  <w:style w:type="character" w:customStyle="1" w:styleId="153">
    <w:name w:val="HTML 预设格式 Char"/>
    <w:qFormat/>
    <w:uiPriority w:val="99"/>
    <w:rPr>
      <w:rFonts w:ascii="宋体" w:hAnsi="宋体" w:cs="宋体"/>
      <w:sz w:val="24"/>
      <w:szCs w:val="24"/>
    </w:rPr>
  </w:style>
  <w:style w:type="character" w:customStyle="1" w:styleId="154">
    <w:name w:val="font21"/>
    <w:basedOn w:val="61"/>
    <w:qFormat/>
    <w:uiPriority w:val="0"/>
    <w:rPr>
      <w:rFonts w:hint="default" w:ascii="Times New Roman" w:hAnsi="Times New Roman" w:cs="Times New Roman"/>
      <w:color w:val="000000"/>
      <w:sz w:val="22"/>
      <w:szCs w:val="22"/>
      <w:u w:val="none"/>
    </w:rPr>
  </w:style>
  <w:style w:type="character" w:customStyle="1" w:styleId="155">
    <w:name w:val="font61"/>
    <w:basedOn w:val="61"/>
    <w:qFormat/>
    <w:uiPriority w:val="0"/>
    <w:rPr>
      <w:rFonts w:hint="eastAsia" w:ascii="宋体" w:hAnsi="宋体" w:eastAsia="宋体" w:cs="宋体"/>
      <w:color w:val="000000"/>
      <w:sz w:val="22"/>
      <w:szCs w:val="22"/>
      <w:u w:val="none"/>
    </w:rPr>
  </w:style>
  <w:style w:type="character" w:customStyle="1" w:styleId="156">
    <w:name w:val="font11"/>
    <w:basedOn w:val="61"/>
    <w:qFormat/>
    <w:uiPriority w:val="0"/>
    <w:rPr>
      <w:rFonts w:hint="eastAsia" w:ascii="Microsoft JhengHei" w:hAnsi="Microsoft JhengHei" w:eastAsia="Microsoft JhengHei" w:cs="Microsoft JhengHei"/>
      <w:color w:val="000000"/>
      <w:sz w:val="20"/>
      <w:szCs w:val="20"/>
      <w:u w:val="none"/>
    </w:rPr>
  </w:style>
  <w:style w:type="character" w:customStyle="1" w:styleId="157">
    <w:name w:val="font51"/>
    <w:basedOn w:val="61"/>
    <w:qFormat/>
    <w:uiPriority w:val="0"/>
    <w:rPr>
      <w:rFonts w:hint="eastAsia" w:ascii="宋体" w:hAnsi="宋体" w:eastAsia="宋体" w:cs="宋体"/>
      <w:color w:val="000000"/>
      <w:sz w:val="24"/>
      <w:szCs w:val="24"/>
      <w:u w:val="none"/>
    </w:rPr>
  </w:style>
  <w:style w:type="character" w:customStyle="1" w:styleId="158">
    <w:name w:val="标题 Char"/>
    <w:qFormat/>
    <w:uiPriority w:val="0"/>
    <w:rPr>
      <w:rFonts w:ascii="Cambria" w:hAnsi="Cambria"/>
      <w:b/>
      <w:bCs/>
      <w:kern w:val="2"/>
      <w:sz w:val="32"/>
      <w:szCs w:val="32"/>
    </w:rPr>
  </w:style>
  <w:style w:type="character" w:customStyle="1" w:styleId="159">
    <w:name w:val="王兴华的论文正文 Char"/>
    <w:link w:val="160"/>
    <w:qFormat/>
    <w:uiPriority w:val="0"/>
    <w:rPr>
      <w:kern w:val="2"/>
      <w:sz w:val="24"/>
      <w:szCs w:val="24"/>
    </w:rPr>
  </w:style>
  <w:style w:type="paragraph" w:customStyle="1" w:styleId="160">
    <w:name w:val="王兴华的论文正文"/>
    <w:basedOn w:val="9"/>
    <w:link w:val="159"/>
    <w:qFormat/>
    <w:uiPriority w:val="0"/>
    <w:rPr>
      <w:kern w:val="2"/>
      <w:sz w:val="24"/>
      <w:szCs w:val="24"/>
    </w:rPr>
  </w:style>
  <w:style w:type="character" w:customStyle="1" w:styleId="161">
    <w:name w:val="无间隔 Char"/>
    <w:link w:val="162"/>
    <w:qFormat/>
    <w:uiPriority w:val="0"/>
    <w:rPr>
      <w:rFonts w:ascii="Calibri" w:hAnsi="Calibri"/>
      <w:sz w:val="22"/>
      <w:szCs w:val="22"/>
      <w:lang w:val="en-US" w:eastAsia="zh-CN" w:bidi="ar-SA"/>
    </w:rPr>
  </w:style>
  <w:style w:type="paragraph" w:styleId="162">
    <w:name w:val="No Spacing"/>
    <w:link w:val="161"/>
    <w:qFormat/>
    <w:uiPriority w:val="0"/>
    <w:rPr>
      <w:rFonts w:ascii="Calibri" w:hAnsi="Calibri" w:eastAsia="宋体" w:cs="Times New Roman"/>
      <w:sz w:val="22"/>
      <w:szCs w:val="22"/>
      <w:lang w:val="en-US" w:eastAsia="zh-CN" w:bidi="ar-SA"/>
    </w:rPr>
  </w:style>
  <w:style w:type="character" w:customStyle="1" w:styleId="163">
    <w:name w:val="font31"/>
    <w:basedOn w:val="61"/>
    <w:qFormat/>
    <w:uiPriority w:val="0"/>
    <w:rPr>
      <w:rFonts w:hint="default" w:ascii="Arial" w:hAnsi="Arial" w:cs="Arial"/>
      <w:color w:val="000000"/>
      <w:sz w:val="20"/>
      <w:szCs w:val="20"/>
      <w:u w:val="none"/>
    </w:rPr>
  </w:style>
  <w:style w:type="character" w:customStyle="1" w:styleId="164">
    <w:name w:val="签名 Char"/>
    <w:qFormat/>
    <w:uiPriority w:val="0"/>
    <w:rPr>
      <w:rFonts w:eastAsia="仿宋_GB2312"/>
      <w:sz w:val="24"/>
    </w:rPr>
  </w:style>
  <w:style w:type="character" w:customStyle="1" w:styleId="165">
    <w:name w:val="font71"/>
    <w:basedOn w:val="61"/>
    <w:qFormat/>
    <w:uiPriority w:val="0"/>
    <w:rPr>
      <w:rFonts w:hint="default" w:ascii="Times New Roman" w:hAnsi="Times New Roman" w:cs="Times New Roman"/>
      <w:color w:val="000000"/>
      <w:sz w:val="21"/>
      <w:szCs w:val="21"/>
      <w:u w:val="none"/>
    </w:rPr>
  </w:style>
  <w:style w:type="character" w:customStyle="1" w:styleId="166">
    <w:name w:val="font91"/>
    <w:basedOn w:val="61"/>
    <w:qFormat/>
    <w:uiPriority w:val="0"/>
    <w:rPr>
      <w:rFonts w:ascii="Arial" w:hAnsi="Arial" w:cs="Arial"/>
      <w:color w:val="666666"/>
      <w:sz w:val="21"/>
      <w:szCs w:val="21"/>
      <w:u w:val="none"/>
    </w:rPr>
  </w:style>
  <w:style w:type="character" w:customStyle="1" w:styleId="167">
    <w:name w:val="副标题 Char"/>
    <w:qFormat/>
    <w:uiPriority w:val="0"/>
    <w:rPr>
      <w:rFonts w:ascii="Cambria" w:hAnsi="Cambria"/>
      <w:b/>
      <w:bCs/>
      <w:kern w:val="28"/>
      <w:sz w:val="32"/>
      <w:szCs w:val="32"/>
    </w:rPr>
  </w:style>
  <w:style w:type="character" w:customStyle="1" w:styleId="168">
    <w:name w:val="font01"/>
    <w:basedOn w:val="61"/>
    <w:qFormat/>
    <w:uiPriority w:val="0"/>
    <w:rPr>
      <w:rFonts w:hint="eastAsia" w:ascii="宋体" w:hAnsi="宋体" w:eastAsia="宋体" w:cs="宋体"/>
      <w:color w:val="000000"/>
      <w:sz w:val="20"/>
      <w:szCs w:val="20"/>
      <w:u w:val="none"/>
    </w:rPr>
  </w:style>
  <w:style w:type="character" w:customStyle="1" w:styleId="169">
    <w:name w:val="font41"/>
    <w:basedOn w:val="61"/>
    <w:qFormat/>
    <w:uiPriority w:val="0"/>
    <w:rPr>
      <w:rFonts w:hint="eastAsia" w:ascii="宋体" w:hAnsi="宋体" w:eastAsia="宋体" w:cs="宋体"/>
      <w:color w:val="000000"/>
      <w:sz w:val="20"/>
      <w:szCs w:val="20"/>
      <w:u w:val="none"/>
    </w:rPr>
  </w:style>
  <w:style w:type="character" w:customStyle="1" w:styleId="170">
    <w:name w:val="副标题 Char1"/>
    <w:basedOn w:val="61"/>
    <w:link w:val="41"/>
    <w:qFormat/>
    <w:uiPriority w:val="11"/>
    <w:rPr>
      <w:rFonts w:ascii="Cambria" w:hAnsi="Cambria" w:cs="Times New Roman"/>
      <w:b/>
      <w:bCs/>
      <w:kern w:val="28"/>
      <w:sz w:val="32"/>
      <w:szCs w:val="32"/>
    </w:rPr>
  </w:style>
  <w:style w:type="paragraph" w:customStyle="1" w:styleId="171">
    <w:name w:val="正文序号 3"/>
    <w:basedOn w:val="1"/>
    <w:qFormat/>
    <w:uiPriority w:val="0"/>
    <w:pPr>
      <w:tabs>
        <w:tab w:val="left" w:pos="1259"/>
      </w:tabs>
      <w:spacing w:before="60"/>
      <w:ind w:left="1259" w:hanging="420"/>
    </w:pPr>
  </w:style>
  <w:style w:type="paragraph" w:customStyle="1" w:styleId="172">
    <w:name w:val="Char1 Char Char Char"/>
    <w:basedOn w:val="1"/>
    <w:qFormat/>
    <w:uiPriority w:val="0"/>
    <w:rPr>
      <w:rFonts w:ascii="Tahoma" w:hAnsi="Tahoma"/>
      <w:sz w:val="24"/>
      <w:szCs w:val="20"/>
    </w:rPr>
  </w:style>
  <w:style w:type="paragraph" w:customStyle="1" w:styleId="173">
    <w:name w:val="Char Char1 Char Char Char Char Char Char Char"/>
    <w:basedOn w:val="1"/>
    <w:qFormat/>
    <w:uiPriority w:val="0"/>
    <w:rPr>
      <w:rFonts w:ascii="Tahoma" w:hAnsi="Tahoma"/>
      <w:sz w:val="24"/>
      <w:szCs w:val="20"/>
    </w:rPr>
  </w:style>
  <w:style w:type="paragraph" w:customStyle="1" w:styleId="174">
    <w:name w:val="正文序号 1"/>
    <w:basedOn w:val="1"/>
    <w:qFormat/>
    <w:uiPriority w:val="0"/>
    <w:pPr>
      <w:tabs>
        <w:tab w:val="left" w:pos="839"/>
      </w:tabs>
      <w:spacing w:before="60"/>
      <w:ind w:left="839" w:hanging="419"/>
    </w:pPr>
  </w:style>
  <w:style w:type="paragraph" w:customStyle="1" w:styleId="175">
    <w:name w:val="表名称"/>
    <w:basedOn w:val="9"/>
    <w:qFormat/>
    <w:uiPriority w:val="0"/>
  </w:style>
  <w:style w:type="paragraph" w:customStyle="1" w:styleId="17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7">
    <w:name w:val="样式1"/>
    <w:basedOn w:val="1"/>
    <w:qFormat/>
    <w:uiPriority w:val="0"/>
    <w:pPr>
      <w:tabs>
        <w:tab w:val="left" w:pos="709"/>
      </w:tabs>
      <w:adjustRightInd w:val="0"/>
      <w:ind w:left="900" w:hanging="420"/>
      <w:textAlignment w:val="baseline"/>
    </w:pPr>
    <w:rPr>
      <w:rFonts w:ascii="宋体" w:hAnsi="宋体"/>
      <w:kern w:val="0"/>
      <w:szCs w:val="21"/>
    </w:rPr>
  </w:style>
  <w:style w:type="character" w:customStyle="1" w:styleId="178">
    <w:name w:val="标题 Char1"/>
    <w:basedOn w:val="61"/>
    <w:link w:val="56"/>
    <w:qFormat/>
    <w:uiPriority w:val="10"/>
    <w:rPr>
      <w:rFonts w:ascii="Cambria" w:hAnsi="Cambria" w:cs="Times New Roman"/>
      <w:b/>
      <w:bCs/>
      <w:kern w:val="2"/>
      <w:sz w:val="32"/>
      <w:szCs w:val="32"/>
    </w:rPr>
  </w:style>
  <w:style w:type="paragraph" w:customStyle="1" w:styleId="179">
    <w:name w:val="List Paragraph1"/>
    <w:basedOn w:val="1"/>
    <w:qFormat/>
    <w:uiPriority w:val="34"/>
    <w:pPr>
      <w:ind w:firstLine="420" w:firstLineChars="200"/>
    </w:pPr>
    <w:rPr>
      <w:rFonts w:ascii="Calibri" w:hAnsi="Calibri"/>
      <w:szCs w:val="20"/>
    </w:rPr>
  </w:style>
  <w:style w:type="character" w:customStyle="1" w:styleId="180">
    <w:name w:val="批注文字 Char"/>
    <w:basedOn w:val="61"/>
    <w:link w:val="18"/>
    <w:qFormat/>
    <w:uiPriority w:val="0"/>
    <w:rPr>
      <w:kern w:val="2"/>
      <w:sz w:val="21"/>
    </w:rPr>
  </w:style>
  <w:style w:type="paragraph" w:customStyle="1" w:styleId="181">
    <w:name w:val="纯文本2"/>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82">
    <w:name w:val="HTML 预设格式 Char1"/>
    <w:basedOn w:val="61"/>
    <w:link w:val="52"/>
    <w:qFormat/>
    <w:uiPriority w:val="99"/>
    <w:rPr>
      <w:rFonts w:ascii="Courier New" w:hAnsi="Courier New" w:cs="Courier New"/>
      <w:kern w:val="2"/>
    </w:rPr>
  </w:style>
  <w:style w:type="character" w:customStyle="1" w:styleId="183">
    <w:name w:val="签名 Char1"/>
    <w:basedOn w:val="61"/>
    <w:link w:val="36"/>
    <w:qFormat/>
    <w:uiPriority w:val="99"/>
    <w:rPr>
      <w:kern w:val="2"/>
      <w:sz w:val="21"/>
      <w:szCs w:val="24"/>
    </w:rPr>
  </w:style>
  <w:style w:type="paragraph" w:customStyle="1" w:styleId="184">
    <w:name w:val="纯文本1"/>
    <w:basedOn w:val="1"/>
    <w:qFormat/>
    <w:uiPriority w:val="0"/>
    <w:pPr>
      <w:adjustRightInd w:val="0"/>
      <w:textAlignment w:val="baseline"/>
    </w:pPr>
    <w:rPr>
      <w:rFonts w:ascii="宋体" w:hAnsi="Courier New" w:eastAsia="楷体_GB2312"/>
      <w:sz w:val="28"/>
      <w:szCs w:val="20"/>
    </w:rPr>
  </w:style>
  <w:style w:type="paragraph" w:customStyle="1" w:styleId="185">
    <w:name w:val="Char Char Char1"/>
    <w:basedOn w:val="1"/>
    <w:qFormat/>
    <w:uiPriority w:val="0"/>
    <w:pPr>
      <w:tabs>
        <w:tab w:val="left" w:pos="375"/>
        <w:tab w:val="left" w:pos="1545"/>
      </w:tabs>
      <w:ind w:left="900" w:hanging="420"/>
    </w:pPr>
    <w:rPr>
      <w:szCs w:val="20"/>
    </w:rPr>
  </w:style>
  <w:style w:type="paragraph" w:customStyle="1" w:styleId="186">
    <w:name w:val="正文序号 2"/>
    <w:basedOn w:val="1"/>
    <w:qFormat/>
    <w:uiPriority w:val="0"/>
    <w:pPr>
      <w:tabs>
        <w:tab w:val="left" w:pos="1049"/>
      </w:tabs>
      <w:spacing w:before="60"/>
      <w:ind w:left="1049" w:hanging="420"/>
    </w:pPr>
  </w:style>
  <w:style w:type="paragraph" w:customStyle="1" w:styleId="187">
    <w:name w:val="题注1"/>
    <w:basedOn w:val="1"/>
    <w:next w:val="1"/>
    <w:qFormat/>
    <w:uiPriority w:val="35"/>
    <w:pPr>
      <w:spacing w:afterLines="50"/>
      <w:ind w:firstLine="200" w:firstLineChars="200"/>
      <w:jc w:val="center"/>
    </w:pPr>
    <w:rPr>
      <w:rFonts w:ascii="宋体" w:hAnsi="宋体" w:cs="宋体"/>
      <w:sz w:val="24"/>
    </w:rPr>
  </w:style>
  <w:style w:type="character" w:customStyle="1" w:styleId="188">
    <w:name w:val="尾注文本 Char"/>
    <w:basedOn w:val="61"/>
    <w:link w:val="32"/>
    <w:qFormat/>
    <w:uiPriority w:val="0"/>
    <w:rPr>
      <w:kern w:val="2"/>
      <w:sz w:val="21"/>
      <w:szCs w:val="21"/>
    </w:rPr>
  </w:style>
  <w:style w:type="character" w:customStyle="1" w:styleId="189">
    <w:name w:val="脚注文本 Char"/>
    <w:basedOn w:val="61"/>
    <w:link w:val="43"/>
    <w:qFormat/>
    <w:uiPriority w:val="0"/>
    <w:rPr>
      <w:kern w:val="2"/>
      <w:sz w:val="18"/>
      <w:szCs w:val="21"/>
    </w:rPr>
  </w:style>
  <w:style w:type="paragraph" w:customStyle="1" w:styleId="190">
    <w:name w:val="PT2"/>
    <w:next w:val="1"/>
    <w:qFormat/>
    <w:uiPriority w:val="0"/>
    <w:pPr>
      <w:widowControl w:val="0"/>
      <w:numPr>
        <w:ilvl w:val="1"/>
        <w:numId w:val="1"/>
      </w:numPr>
      <w:spacing w:before="120" w:after="120" w:line="360" w:lineRule="auto"/>
      <w:outlineLvl w:val="1"/>
    </w:pPr>
    <w:rPr>
      <w:rFonts w:ascii="黑体" w:hAnsi="宋体" w:eastAsia="宋体" w:cs="Times New Roman"/>
      <w:b/>
      <w:kern w:val="2"/>
      <w:sz w:val="30"/>
      <w:szCs w:val="30"/>
      <w:lang w:val="en-US" w:eastAsia="zh-CN" w:bidi="ar-SA"/>
    </w:rPr>
  </w:style>
  <w:style w:type="paragraph" w:customStyle="1" w:styleId="191">
    <w:name w:val="PT3"/>
    <w:basedOn w:val="190"/>
    <w:next w:val="1"/>
    <w:qFormat/>
    <w:uiPriority w:val="0"/>
    <w:pPr>
      <w:numPr>
        <w:ilvl w:val="2"/>
        <w:numId w:val="0"/>
      </w:numPr>
      <w:ind w:right="100" w:rightChars="100"/>
      <w:outlineLvl w:val="2"/>
    </w:pPr>
    <w:rPr>
      <w:sz w:val="28"/>
    </w:rPr>
  </w:style>
  <w:style w:type="paragraph" w:customStyle="1" w:styleId="192">
    <w:name w:val="正文文本（HA）"/>
    <w:basedOn w:val="2"/>
    <w:qFormat/>
    <w:uiPriority w:val="99"/>
    <w:pPr>
      <w:spacing w:beforeLines="50" w:line="360" w:lineRule="auto"/>
      <w:ind w:firstLine="200" w:firstLineChars="200"/>
    </w:pPr>
    <w:rPr>
      <w:rFonts w:ascii="宋体" w:hAnsi="宋体" w:eastAsia="宋体"/>
    </w:rPr>
  </w:style>
  <w:style w:type="table" w:customStyle="1" w:styleId="193">
    <w:name w:val="网格型2"/>
    <w:basedOn w:val="59"/>
    <w:qFormat/>
    <w:uiPriority w:val="39"/>
    <w:rPr>
      <w:rFonts w:ascii="等线" w:hAnsi="等线" w:eastAsia="仿宋_GB2312"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4">
    <w:name w:val="列表段落3"/>
    <w:basedOn w:val="1"/>
    <w:qFormat/>
    <w:uiPriority w:val="34"/>
    <w:pPr>
      <w:spacing w:line="360" w:lineRule="auto"/>
      <w:ind w:firstLine="420" w:firstLineChars="200"/>
    </w:pPr>
    <w:rPr>
      <w:rFonts w:eastAsia="仿宋"/>
      <w:sz w:val="28"/>
      <w:szCs w:val="21"/>
    </w:rPr>
  </w:style>
  <w:style w:type="character" w:customStyle="1" w:styleId="195">
    <w:name w:val="标题2"/>
    <w:qFormat/>
    <w:uiPriority w:val="0"/>
    <w:rPr>
      <w:rFonts w:hint="eastAsia" w:ascii="宋体" w:hAnsi="宋体" w:eastAsia="宋体"/>
      <w:b/>
      <w:bCs/>
      <w:kern w:val="44"/>
      <w:sz w:val="30"/>
      <w:szCs w:val="44"/>
      <w:lang w:val="en-US" w:eastAsia="zh-CN" w:bidi="ar-SA"/>
    </w:rPr>
  </w:style>
  <w:style w:type="paragraph" w:customStyle="1" w:styleId="196">
    <w:name w:val="二级标题"/>
    <w:basedOn w:val="197"/>
    <w:qFormat/>
    <w:uiPriority w:val="99"/>
    <w:pPr>
      <w:outlineLvl w:val="1"/>
    </w:pPr>
    <w:rPr>
      <w:sz w:val="30"/>
    </w:rPr>
  </w:style>
  <w:style w:type="paragraph" w:customStyle="1" w:styleId="197">
    <w:name w:val="一级标题"/>
    <w:basedOn w:val="1"/>
    <w:qFormat/>
    <w:uiPriority w:val="99"/>
    <w:pPr>
      <w:spacing w:beforeLines="50" w:line="360" w:lineRule="auto"/>
      <w:outlineLvl w:val="0"/>
    </w:pPr>
    <w:rPr>
      <w:rFonts w:ascii="黑体" w:hAnsi="黑体" w:eastAsia="黑体"/>
      <w:kern w:val="0"/>
      <w:sz w:val="32"/>
      <w:szCs w:val="20"/>
    </w:rPr>
  </w:style>
  <w:style w:type="character" w:customStyle="1" w:styleId="198">
    <w:name w:val="正文文本（HA） Char Char"/>
    <w:qFormat/>
    <w:uiPriority w:val="0"/>
    <w:rPr>
      <w:rFonts w:ascii="宋体" w:hAnsi="宋体" w:eastAsia="宋体"/>
      <w:kern w:val="2"/>
      <w:sz w:val="24"/>
    </w:rPr>
  </w:style>
  <w:style w:type="paragraph" w:customStyle="1" w:styleId="199">
    <w:name w:val="图片格式"/>
    <w:basedOn w:val="192"/>
    <w:qFormat/>
    <w:uiPriority w:val="99"/>
    <w:pPr>
      <w:ind w:firstLine="0" w:firstLineChars="0"/>
      <w:jc w:val="center"/>
    </w:pPr>
  </w:style>
  <w:style w:type="paragraph" w:customStyle="1" w:styleId="200">
    <w:name w:val="SANGFOR_2_标题2"/>
    <w:basedOn w:val="4"/>
    <w:next w:val="1"/>
    <w:qFormat/>
    <w:uiPriority w:val="0"/>
    <w:pPr>
      <w:widowControl/>
      <w:tabs>
        <w:tab w:val="left" w:pos="567"/>
        <w:tab w:val="left" w:pos="1206"/>
      </w:tabs>
      <w:snapToGrid w:val="0"/>
      <w:spacing w:beforeLines="50" w:afterLines="50" w:line="360" w:lineRule="auto"/>
      <w:jc w:val="left"/>
    </w:pPr>
    <w:rPr>
      <w:rFonts w:ascii="微软雅黑" w:hAnsi="微软雅黑" w:eastAsia="微软雅黑"/>
      <w:b w:val="0"/>
      <w:sz w:val="28"/>
    </w:rPr>
  </w:style>
  <w:style w:type="paragraph" w:customStyle="1" w:styleId="201">
    <w:name w:val="样式4"/>
    <w:basedOn w:val="1"/>
    <w:next w:val="1"/>
    <w:qFormat/>
    <w:uiPriority w:val="0"/>
    <w:pPr>
      <w:tabs>
        <w:tab w:val="left" w:pos="588"/>
      </w:tabs>
      <w:spacing w:before="120" w:after="120" w:line="360" w:lineRule="auto"/>
      <w:ind w:left="720" w:hanging="720"/>
    </w:pPr>
    <w:rPr>
      <w:rFonts w:ascii="微软雅黑" w:hAnsi="微软雅黑" w:eastAsia="微软雅黑"/>
      <w:b/>
    </w:rPr>
  </w:style>
  <w:style w:type="paragraph" w:customStyle="1" w:styleId="202">
    <w:name w:val="m正文"/>
    <w:basedOn w:val="1"/>
    <w:qFormat/>
    <w:uiPriority w:val="0"/>
    <w:pPr>
      <w:spacing w:line="360" w:lineRule="auto"/>
      <w:ind w:firstLine="420" w:firstLineChars="200"/>
    </w:pPr>
    <w:rPr>
      <w:rFonts w:ascii="Calibri" w:hAnsi="Calibri"/>
      <w:szCs w:val="21"/>
    </w:rPr>
  </w:style>
  <w:style w:type="paragraph" w:customStyle="1" w:styleId="203">
    <w:name w:val="我的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204">
    <w:name w:val="正文内容"/>
    <w:basedOn w:val="1"/>
    <w:qFormat/>
    <w:uiPriority w:val="0"/>
    <w:pPr>
      <w:spacing w:line="360" w:lineRule="auto"/>
      <w:ind w:firstLine="590"/>
    </w:pPr>
    <w:rPr>
      <w:rFonts w:ascii="宋体"/>
      <w:szCs w:val="20"/>
    </w:rPr>
  </w:style>
  <w:style w:type="paragraph" w:customStyle="1" w:styleId="205">
    <w:name w:val="样式 段落缩进2 小四 + 段前: 15.6 磅"/>
    <w:basedOn w:val="1"/>
    <w:qFormat/>
    <w:uiPriority w:val="0"/>
    <w:pPr>
      <w:spacing w:before="312" w:line="360" w:lineRule="auto"/>
      <w:ind w:firstLine="480" w:firstLineChars="200"/>
    </w:pPr>
    <w:rPr>
      <w:rFonts w:ascii="宋体" w:hAnsi="宋体"/>
      <w:szCs w:val="20"/>
    </w:rPr>
  </w:style>
  <w:style w:type="paragraph" w:customStyle="1" w:styleId="206">
    <w:name w:val="列举项目"/>
    <w:basedOn w:val="129"/>
    <w:qFormat/>
    <w:uiPriority w:val="0"/>
    <w:pPr>
      <w:numPr>
        <w:ilvl w:val="0"/>
        <w:numId w:val="2"/>
      </w:numPr>
      <w:tabs>
        <w:tab w:val="left" w:pos="1200"/>
      </w:tabs>
      <w:spacing w:line="360" w:lineRule="auto"/>
    </w:pPr>
    <w:rPr>
      <w:rFonts w:ascii="Calibri" w:hAnsi="Calibri" w:eastAsia="宋体" w:cs="宋体"/>
      <w:kern w:val="2"/>
      <w:sz w:val="21"/>
      <w:szCs w:val="21"/>
    </w:rPr>
  </w:style>
  <w:style w:type="paragraph" w:customStyle="1" w:styleId="207">
    <w:name w:val="1_标题1"/>
    <w:basedOn w:val="3"/>
    <w:next w:val="1"/>
    <w:qFormat/>
    <w:uiPriority w:val="0"/>
    <w:pPr>
      <w:widowControl/>
      <w:numPr>
        <w:ilvl w:val="0"/>
        <w:numId w:val="3"/>
      </w:numPr>
      <w:shd w:val="clear" w:color="auto" w:fill="92D050"/>
      <w:snapToGrid w:val="0"/>
      <w:spacing w:before="100" w:beforeAutospacing="1" w:afterLines="50" w:line="360" w:lineRule="auto"/>
      <w:jc w:val="left"/>
    </w:pPr>
    <w:rPr>
      <w:rFonts w:ascii="Arial" w:hAnsi="Arial" w:eastAsia="微软雅黑"/>
      <w:bCs w:val="0"/>
      <w:color w:val="FFFFFF"/>
      <w:sz w:val="32"/>
      <w:szCs w:val="32"/>
    </w:rPr>
  </w:style>
  <w:style w:type="paragraph" w:customStyle="1" w:styleId="208">
    <w:name w:val="Leier图片"/>
    <w:basedOn w:val="209"/>
    <w:qFormat/>
    <w:uiPriority w:val="99"/>
    <w:pPr>
      <w:spacing w:line="240" w:lineRule="atLeast"/>
      <w:ind w:firstLine="0" w:firstLineChars="0"/>
      <w:jc w:val="center"/>
    </w:pPr>
  </w:style>
  <w:style w:type="paragraph" w:customStyle="1" w:styleId="209">
    <w:name w:val="Leier正文"/>
    <w:basedOn w:val="1"/>
    <w:qFormat/>
    <w:uiPriority w:val="99"/>
    <w:pPr>
      <w:spacing w:line="360" w:lineRule="exact"/>
      <w:ind w:firstLine="420" w:firstLineChars="200"/>
    </w:pPr>
    <w:rPr>
      <w:rFonts w:ascii="Calibri" w:hAnsi="Calibri" w:eastAsia="微软雅黑" w:cs="宋体"/>
      <w:szCs w:val="21"/>
    </w:rPr>
  </w:style>
  <w:style w:type="paragraph" w:customStyle="1" w:styleId="210">
    <w:name w:val="ZF正文"/>
    <w:basedOn w:val="1"/>
    <w:qFormat/>
    <w:uiPriority w:val="0"/>
    <w:pPr>
      <w:spacing w:line="360" w:lineRule="auto"/>
    </w:pPr>
    <w:rPr>
      <w:rFonts w:ascii="微软雅黑" w:hAnsi="微软雅黑" w:eastAsia="微软雅黑"/>
      <w:szCs w:val="21"/>
      <w:lang w:eastAsia="zh-TW"/>
    </w:rPr>
  </w:style>
  <w:style w:type="paragraph" w:customStyle="1" w:styleId="211">
    <w:name w:val="列出段落2"/>
    <w:basedOn w:val="1"/>
    <w:qFormat/>
    <w:uiPriority w:val="34"/>
    <w:pPr>
      <w:ind w:firstLine="420" w:firstLineChars="200"/>
    </w:pPr>
    <w:rPr>
      <w:rFonts w:ascii="Calibri" w:hAnsi="Calibri"/>
      <w:szCs w:val="22"/>
    </w:rPr>
  </w:style>
  <w:style w:type="paragraph" w:customStyle="1" w:styleId="212">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paragraph" w:customStyle="1" w:styleId="213">
    <w:name w:val="_Style 4"/>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14">
    <w:name w:val="font181"/>
    <w:basedOn w:val="61"/>
    <w:qFormat/>
    <w:uiPriority w:val="0"/>
    <w:rPr>
      <w:rFonts w:hint="eastAsia" w:ascii="宋体" w:hAnsi="宋体" w:eastAsia="宋体" w:cs="宋体"/>
      <w:b/>
      <w:color w:val="000000"/>
      <w:sz w:val="18"/>
      <w:szCs w:val="18"/>
      <w:u w:val="none"/>
    </w:rPr>
  </w:style>
  <w:style w:type="character" w:customStyle="1" w:styleId="215">
    <w:name w:val="font121"/>
    <w:basedOn w:val="61"/>
    <w:qFormat/>
    <w:uiPriority w:val="0"/>
    <w:rPr>
      <w:rFonts w:hint="eastAsia" w:ascii="宋体" w:hAnsi="宋体" w:eastAsia="宋体" w:cs="宋体"/>
      <w:color w:val="000000"/>
      <w:sz w:val="18"/>
      <w:szCs w:val="18"/>
      <w:u w:val="none"/>
    </w:rPr>
  </w:style>
  <w:style w:type="character" w:customStyle="1" w:styleId="216">
    <w:name w:val="font112"/>
    <w:basedOn w:val="61"/>
    <w:qFormat/>
    <w:uiPriority w:val="0"/>
    <w:rPr>
      <w:rFonts w:hint="eastAsia" w:ascii="宋体" w:hAnsi="宋体" w:eastAsia="宋体" w:cs="宋体"/>
      <w:color w:val="000000"/>
      <w:sz w:val="18"/>
      <w:szCs w:val="18"/>
      <w:u w:val="none"/>
    </w:rPr>
  </w:style>
  <w:style w:type="paragraph" w:customStyle="1" w:styleId="217">
    <w:name w:val="样式 标题 2 + 黑色 行距: 1.5 倍行距"/>
    <w:basedOn w:val="4"/>
    <w:qFormat/>
    <w:uiPriority w:val="0"/>
    <w:pPr>
      <w:spacing w:line="360" w:lineRule="auto"/>
    </w:pPr>
    <w:rPr>
      <w:rFonts w:cs="宋体"/>
      <w:color w:val="000000"/>
      <w:szCs w:val="20"/>
    </w:rPr>
  </w:style>
  <w:style w:type="paragraph" w:customStyle="1" w:styleId="218">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Table Paragraph"/>
    <w:basedOn w:val="1"/>
    <w:qFormat/>
    <w:uiPriority w:val="1"/>
    <w:rPr>
      <w:rFonts w:ascii="宋体" w:hAnsi="宋体" w:cs="宋体"/>
      <w:lang w:val="zh-CN" w:bidi="zh-CN"/>
    </w:rPr>
  </w:style>
  <w:style w:type="character" w:customStyle="1" w:styleId="220">
    <w:name w:val="hover"/>
    <w:basedOn w:val="61"/>
    <w:qFormat/>
    <w:uiPriority w:val="0"/>
    <w:rPr>
      <w:color w:val="5FB878"/>
    </w:rPr>
  </w:style>
  <w:style w:type="character" w:customStyle="1" w:styleId="221">
    <w:name w:val="hover1"/>
    <w:basedOn w:val="61"/>
    <w:qFormat/>
    <w:uiPriority w:val="0"/>
    <w:rPr>
      <w:color w:val="5FB878"/>
    </w:rPr>
  </w:style>
  <w:style w:type="character" w:customStyle="1" w:styleId="222">
    <w:name w:val="hover2"/>
    <w:basedOn w:val="61"/>
    <w:qFormat/>
    <w:uiPriority w:val="0"/>
    <w:rPr>
      <w:color w:val="FFFFFF"/>
    </w:rPr>
  </w:style>
  <w:style w:type="character" w:customStyle="1" w:styleId="223">
    <w:name w:val="layui-this2"/>
    <w:basedOn w:val="61"/>
    <w:qFormat/>
    <w:uiPriority w:val="0"/>
    <w:rPr>
      <w:bdr w:val="single" w:color="EEEEEE" w:sz="6" w:space="0"/>
      <w:shd w:val="clear" w:color="auto" w:fill="FFFFFF"/>
    </w:rPr>
  </w:style>
  <w:style w:type="character" w:customStyle="1" w:styleId="224">
    <w:name w:val="first-child"/>
    <w:basedOn w:val="61"/>
    <w:qFormat/>
    <w:uiPriority w:val="0"/>
  </w:style>
  <w:style w:type="character" w:customStyle="1" w:styleId="225">
    <w:name w:val="hover3"/>
    <w:basedOn w:val="61"/>
    <w:qFormat/>
    <w:uiPriority w:val="0"/>
    <w:rPr>
      <w:color w:val="5FB878"/>
    </w:rPr>
  </w:style>
  <w:style w:type="character" w:customStyle="1" w:styleId="226">
    <w:name w:val="hover4"/>
    <w:basedOn w:val="61"/>
    <w:qFormat/>
    <w:uiPriority w:val="0"/>
    <w:rPr>
      <w:color w:val="5FB878"/>
    </w:rPr>
  </w:style>
  <w:style w:type="paragraph" w:customStyle="1" w:styleId="227">
    <w:name w:val="sh4"/>
    <w:basedOn w:val="1"/>
    <w:qFormat/>
    <w:uiPriority w:val="0"/>
    <w:pPr>
      <w:spacing w:line="460" w:lineRule="exact"/>
      <w:ind w:firstLine="420" w:firstLineChars="200"/>
    </w:pPr>
    <w:rPr>
      <w:rFonts w:ascii="宋体" w:hAnsi="宋体"/>
      <w:szCs w:val="21"/>
    </w:rPr>
  </w:style>
  <w:style w:type="character" w:customStyle="1" w:styleId="228">
    <w:name w:val="NormalCharacter"/>
    <w:qFormat/>
    <w:uiPriority w:val="0"/>
    <w:rPr>
      <w:rFonts w:ascii="Times New Roman" w:hAnsi="Times New Roman" w:eastAsia="宋体" w:cs="Times New Roman"/>
      <w:kern w:val="2"/>
      <w:sz w:val="21"/>
      <w:szCs w:val="24"/>
      <w:lang w:val="en-US" w:eastAsia="zh-CN" w:bidi="ar-SA"/>
    </w:rPr>
  </w:style>
  <w:style w:type="paragraph" w:customStyle="1" w:styleId="229">
    <w:name w:val="BodyTextIndent"/>
    <w:basedOn w:val="1"/>
    <w:qFormat/>
    <w:uiPriority w:val="0"/>
    <w:pPr>
      <w:snapToGrid w:val="0"/>
      <w:ind w:firstLine="567"/>
      <w:textAlignment w:val="baseline"/>
    </w:pPr>
    <w:rPr>
      <w:rFonts w:eastAsia="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22</Pages>
  <Words>10771</Words>
  <Characters>10992</Characters>
  <Lines>1</Lines>
  <Paragraphs>1</Paragraphs>
  <TotalTime>6</TotalTime>
  <ScaleCrop>false</ScaleCrop>
  <LinksUpToDate>false</LinksUpToDate>
  <CharactersWithSpaces>11306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2022-12-07T00:43:00Z</dcterms:created>
  <dc:creator>User</dc:creator>
  <cp:lastModifiedBy>little  sunshine</cp:lastModifiedBy>
  <cp:lastPrinted>2021-11-08T18:06:00Z</cp:lastPrinted>
  <dcterms:modified xsi:type="dcterms:W3CDTF">2023-06-02T00:28:32Z</dcterms:modified>
  <dc:title>南通市Ⅹ项目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D1740132C3D84142B6F9D0549D5C4EF8</vt:lpwstr>
  </property>
</Properties>
</file>