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baseline"/>
        <w:rPr>
          <w:rFonts w:hint="eastAsia" w:ascii="微软雅黑" w:hAnsi="微软雅黑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000000"/>
          <w:sz w:val="32"/>
          <w:szCs w:val="32"/>
          <w:lang w:val="en-US" w:eastAsia="zh-CN"/>
        </w:rPr>
        <w:t>附件：</w:t>
      </w:r>
    </w:p>
    <w:p>
      <w:pPr>
        <w:spacing w:line="480" w:lineRule="atLeast"/>
        <w:ind w:firstLine="480"/>
        <w:jc w:val="center"/>
        <w:rPr>
          <w:rFonts w:hint="eastAsia" w:ascii="微软雅黑" w:hAnsi="微软雅黑" w:cs="宋体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cs="宋体"/>
          <w:b/>
          <w:color w:val="000000"/>
          <w:sz w:val="32"/>
          <w:szCs w:val="32"/>
          <w:lang w:eastAsia="zh-CN"/>
        </w:rPr>
        <w:t>2024年启东市城区桥梁检测项目</w:t>
      </w:r>
    </w:p>
    <w:p>
      <w:pPr>
        <w:spacing w:line="480" w:lineRule="atLeast"/>
        <w:ind w:firstLine="480"/>
        <w:jc w:val="center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bookmarkEnd w:id="0"/>
    <w:tbl>
      <w:tblPr>
        <w:tblStyle w:val="5"/>
        <w:tblW w:w="48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9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2024年启东市城区桥梁检测项目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报价总计</w:t>
            </w:r>
          </w:p>
        </w:tc>
        <w:tc>
          <w:tcPr>
            <w:tcW w:w="39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人民币大写：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（¥：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39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80" w:lineRule="atLeast"/>
        <w:ind w:firstLine="480"/>
        <w:jc w:val="right"/>
        <w:rPr>
          <w:rFonts w:ascii="微软雅黑" w:hAnsi="微软雅黑" w:cs="宋体"/>
          <w:color w:val="000000"/>
          <w:sz w:val="24"/>
        </w:rPr>
      </w:pPr>
    </w:p>
    <w:p>
      <w:pPr>
        <w:rPr>
          <w:rFonts w:hint="default"/>
          <w:lang w:val="en-US" w:eastAsia="zh-CN"/>
        </w:rPr>
      </w:pP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报价单位（盖章）：           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联 系 人：        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联系电话：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微软雅黑" w:hAnsi="微软雅黑" w:cs="宋体"/>
          <w:b/>
          <w:color w:val="000000"/>
          <w:sz w:val="24"/>
        </w:rPr>
        <w:t>日    期：</w:t>
      </w:r>
    </w:p>
    <w:p>
      <w:pPr>
        <w:pStyle w:val="2"/>
        <w:rPr>
          <w:b/>
          <w:bCs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附：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检测清单</w:t>
      </w:r>
    </w:p>
    <w:tbl>
      <w:tblPr>
        <w:tblStyle w:val="5"/>
        <w:tblW w:w="104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606"/>
        <w:gridCol w:w="2510"/>
        <w:gridCol w:w="3067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2024年桥梁检测清单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桥梁名称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结构类型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尺寸（长*宽）/m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紫薇桥（紫薇路紫园路）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12m*24m*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港西路北桥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4m*26.4m*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南苑西桥（情人桥）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91m*20m*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头兴港桥（人民路）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61m*33m*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世纪大道桥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12m*24m*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牡丹江路桥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16.5m*33m*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松花江路桥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18m*22.5m*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庙港南桥（南苑路桥）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19.5m*35.5m*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灵秀路桥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21m*21m*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人民南桥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26.5m*19m*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团结闸桥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29.5m*10.5m*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人民桥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28m*26.5m*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幸福桥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拱桥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22m*3m*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长江桥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31m*20m*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人民北桥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（民乐路民胜路）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15m*26m*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长龙路桥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17m*24m*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幸生桥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7m*6m*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幸一桥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8.5m*12m*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庙港河新安江路桥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16*45*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香格桥（天一花园北侧）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8.3m*15.2m*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万英桥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9.8m*11.3m*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文秀桥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8.6m*11m*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华康桥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9.3m*11.3m*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启中桥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9m*11m*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桃李桥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9.5m*13.4m*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锦绣桥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10.5m*11m*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新苗桥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9.3m*16m*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港西南桥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4m*35m*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和平南桥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36m*31m*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江海南桥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36m*31m*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公园南桥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36.5m*28m*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金水苑桥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35m*8m*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惠阳桥（人民路）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25m*39m*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民乐路桥（惠阳路）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18m*24m*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富康桥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16m*24m*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江海北桥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51m*50m*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公园北桥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51m*42m*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庙港北桥（民胜路紫薇路）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31m*31m*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头兴港北桥（紫薇路）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42m*34m*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惠阳北桥（紫薇路）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22m*38m*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中央河和平北桥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51m*42m*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1.33m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头兴港河中央路大桥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1107m*48m*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1.36m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头兴港世纪大道大桥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472.5m*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北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9.7m,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南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12.3m*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高北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0.8m,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南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南郊村小桥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16m*23m*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南郊村桥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10m*20m*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世纪大道和平路桥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19m*50m*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江海路马路河新安江路桥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14m*46m*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庙港河新安江路桥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16m*45m*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惠阳河长龙路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18m*24m*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惠阳河河南路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19m*20.5m*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惠阳河灵秀路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24.5m*24m*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惠阳河南苑路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19m*45.5m*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惠阳河松花江路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19m*20.5m*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惠阳河牡丹江路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19m*31.5m*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汇龙中学桥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10m*6m*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公园路世纪大道桥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20.5m*53m*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民胜路金沙江路桥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22.5m*11m*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民胜桥（民胜路世纪大道）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20.5m*24m*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建设路世纪大道桥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21m*44m*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惠阳路世纪大道桥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北侧：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19.5m*22.5m*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中心：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24m*54m*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惠阳路金沙江路桥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24.5m*27.5m*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丁仓港路世纪大道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19.5m*53m*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丁仓港人民路桥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400m*34m*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丁仓港人民路匝道桥（南北两侧）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连续梁桥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南：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70m*11m*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北：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70m*11m*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学华路桥(惠阳路）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桃源路东桥（惠阳路）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30m*24m*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紫气园北桥（紫薇公园东门）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8m*24m*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0.85m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长江中学桥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16m*13m*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建筑设计院桥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12m*9m*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紫薇三桥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19m*8m*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0.9m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港东路民乐路桥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32m*11m*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江海路世纪大道桥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东西：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17m*23m*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1.2m*2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侧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南北：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19m*60m*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1.2m*2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公园路祥龙路桥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8m*40m*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青年路桥（公园路腾龙路）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16m*10m*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S221线分离立交（公园路永阳路口北）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363m*17.8m*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江海北路永阳路口桥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lang w:bidi="ar"/>
              </w:rPr>
              <w:t>17m*55m*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bidi="ar"/>
              </w:rPr>
              <w:t>高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lang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大兴西复线岷江路桥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常规+结构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牡丹江路泰山路桥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常规+结构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双庆桥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常规+结构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建设北路中央河桥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多跨简支梁桥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常规+结构</w:t>
            </w: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0A764187"/>
    <w:rsid w:val="0A7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character" w:customStyle="1" w:styleId="9">
    <w:name w:val="font5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7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2024-01-22T08:40:00Z</dcterms:created>
  <dc:creator>卡徒亚</dc:creator>
  <cp:lastModifiedBy>卡徒亚</cp:lastModifiedBy>
  <dcterms:modified xsi:type="dcterms:W3CDTF">2024-01-22T08:41:23Z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9ACB08C5B79340C8B09C93424968CBCB_11</vt:lpwstr>
  </property>
</Properties>
</file>