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A0B4">
      <w:pPr>
        <w:spacing w:line="500" w:lineRule="exact"/>
        <w:rPr>
          <w:rFonts w:cs="Times New Roman"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cs="Times New Roman" w:asciiTheme="minorEastAsia" w:hAnsiTheme="minorEastAsia"/>
          <w:b/>
          <w:sz w:val="28"/>
          <w:szCs w:val="28"/>
        </w:rPr>
        <w:t>附件2：报价表</w:t>
      </w:r>
    </w:p>
    <w:bookmarkEnd w:id="0"/>
    <w:p w14:paraId="7B0999B7">
      <w:pPr>
        <w:spacing w:line="500" w:lineRule="exact"/>
        <w:jc w:val="center"/>
        <w:rPr>
          <w:rFonts w:cs="仿宋_GB2312" w:asciiTheme="minorEastAsia" w:hAnsiTheme="minorEastAsia"/>
          <w:b/>
          <w:bCs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市场询价表</w:t>
      </w:r>
    </w:p>
    <w:tbl>
      <w:tblPr>
        <w:tblStyle w:val="2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7503"/>
      </w:tblGrid>
      <w:tr w14:paraId="585B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1F1C">
            <w:pPr>
              <w:spacing w:line="500" w:lineRule="exact"/>
              <w:jc w:val="center"/>
              <w:outlineLvl w:val="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项目名称</w:t>
            </w:r>
          </w:p>
        </w:tc>
        <w:tc>
          <w:tcPr>
            <w:tcW w:w="7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134C">
            <w:pPr>
              <w:spacing w:line="500" w:lineRule="exact"/>
              <w:jc w:val="center"/>
              <w:outlineLvl w:val="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启东市城区桥梁定期检测项目</w:t>
            </w:r>
          </w:p>
        </w:tc>
      </w:tr>
      <w:tr w14:paraId="7632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3CD">
            <w:pPr>
              <w:spacing w:line="500" w:lineRule="exact"/>
              <w:jc w:val="center"/>
              <w:outlineLvl w:val="0"/>
              <w:rPr>
                <w:rFonts w:cs="仿宋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7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E2EF">
            <w:pPr>
              <w:spacing w:line="500" w:lineRule="exact"/>
              <w:jc w:val="left"/>
              <w:outlineLvl w:val="0"/>
              <w:rPr>
                <w:rFonts w:cs="仿宋" w:asciiTheme="minorEastAsia" w:hAnsiTheme="minor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zh-CN"/>
              </w:rPr>
              <w:t>人民币大写：</w:t>
            </w:r>
          </w:p>
          <w:p w14:paraId="7DF0DE19">
            <w:pPr>
              <w:spacing w:line="500" w:lineRule="exact"/>
              <w:jc w:val="left"/>
              <w:outlineLvl w:val="0"/>
              <w:rPr>
                <w:rFonts w:cs="仿宋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zh-CN"/>
              </w:rPr>
              <w:t>¥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zh-CN"/>
              </w:rPr>
              <w:t>：              ）</w:t>
            </w:r>
          </w:p>
        </w:tc>
      </w:tr>
    </w:tbl>
    <w:p w14:paraId="5FB3162A">
      <w:pPr>
        <w:spacing w:line="500" w:lineRule="exact"/>
        <w:jc w:val="center"/>
        <w:rPr>
          <w:rFonts w:cs="Times New Roman" w:asciiTheme="minorEastAsia" w:hAnsiTheme="minorEastAsia"/>
          <w:sz w:val="28"/>
          <w:szCs w:val="28"/>
        </w:rPr>
      </w:pPr>
    </w:p>
    <w:p w14:paraId="227B9A15">
      <w:pPr>
        <w:spacing w:line="500" w:lineRule="exac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供应商（盖章）：</w:t>
      </w:r>
    </w:p>
    <w:p w14:paraId="331848BA">
      <w:pPr>
        <w:spacing w:line="500" w:lineRule="exact"/>
        <w:rPr>
          <w:rFonts w:cs="Times New Roman" w:asciiTheme="minorEastAsia" w:hAnsiTheme="minorEastAsia"/>
          <w:sz w:val="28"/>
          <w:szCs w:val="28"/>
        </w:rPr>
      </w:pPr>
    </w:p>
    <w:p w14:paraId="09590765">
      <w:pPr>
        <w:spacing w:line="500" w:lineRule="exac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法定代表人或被授权人（签名）：</w:t>
      </w:r>
    </w:p>
    <w:p w14:paraId="7D792DB3">
      <w:pPr>
        <w:spacing w:line="500" w:lineRule="exact"/>
        <w:rPr>
          <w:rFonts w:cs="Times New Roman" w:asciiTheme="minorEastAsia" w:hAnsiTheme="minorEastAsia"/>
          <w:sz w:val="28"/>
          <w:szCs w:val="28"/>
        </w:rPr>
      </w:pPr>
    </w:p>
    <w:p w14:paraId="578E5D59">
      <w:pPr>
        <w:widowControl/>
        <w:spacing w:line="500" w:lineRule="exact"/>
        <w:ind w:firstLine="560" w:firstLineChars="200"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年  月  日</w:t>
      </w:r>
    </w:p>
    <w:p w14:paraId="34B6010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8"/>
          <w:szCs w:val="28"/>
        </w:rPr>
        <w:t>附营业执照、检测资质证书、《计量认证证书》复印件</w:t>
      </w:r>
    </w:p>
    <w:p w14:paraId="77872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75B3"/>
    <w:rsid w:val="56C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2026-03-17T02:31:00Z</dcterms:created>
  <dc:creator>吴巧云</dc:creator>
  <cp:lastModifiedBy>吴巧云</cp:lastModifiedBy>
  <dcterms:modified xsi:type="dcterms:W3CDTF">2026-03-17T02:32:47Z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443C62C8A247455C8FC9098233D2808F_11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