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BA5B6">
      <w:pPr>
        <w:spacing w:line="560" w:lineRule="exact"/>
        <w:jc w:val="center"/>
        <w:rPr>
          <w:rFonts w:hint="eastAsia" w:ascii="宋体" w:hAnsi="宋体" w:eastAsia="宋体" w:cs="宋体"/>
          <w:b/>
          <w:color w:val="auto"/>
          <w:spacing w:val="-20"/>
          <w:sz w:val="36"/>
          <w:szCs w:val="36"/>
          <w:highlight w:val="none"/>
          <w:lang w:eastAsia="zh-CN"/>
        </w:rPr>
      </w:pPr>
      <w:bookmarkStart w:id="0" w:name="OLE_LINK2"/>
      <w:bookmarkStart w:id="1" w:name="OLE_LINK1"/>
      <w:r>
        <w:rPr>
          <w:rFonts w:hint="eastAsia" w:ascii="宋体" w:hAnsi="宋体" w:eastAsia="宋体" w:cs="宋体"/>
          <w:b/>
          <w:color w:val="auto"/>
          <w:spacing w:val="-20"/>
          <w:sz w:val="36"/>
          <w:szCs w:val="36"/>
          <w:highlight w:val="none"/>
          <w:lang w:val="en-US" w:eastAsia="zh-CN"/>
        </w:rPr>
        <w:t>启东市寅阳镇人民政府2025-2026年度零星拆除工程施工单位承包商项目</w:t>
      </w:r>
    </w:p>
    <w:p w14:paraId="54C87149">
      <w:pPr>
        <w:spacing w:line="560" w:lineRule="exact"/>
        <w:jc w:val="center"/>
        <w:rPr>
          <w:rFonts w:hint="eastAsia" w:ascii="宋体" w:hAnsi="宋体" w:eastAsia="宋体" w:cs="宋体"/>
          <w:b/>
          <w:sz w:val="28"/>
          <w:szCs w:val="28"/>
        </w:rPr>
      </w:pPr>
      <w:r>
        <w:rPr>
          <w:rFonts w:hint="eastAsia" w:ascii="宋体" w:hAnsi="宋体" w:eastAsia="宋体" w:cs="宋体"/>
          <w:b/>
          <w:color w:val="auto"/>
          <w:spacing w:val="0"/>
          <w:sz w:val="36"/>
          <w:szCs w:val="36"/>
          <w:highlight w:val="none"/>
          <w:lang w:eastAsia="zh-CN"/>
        </w:rPr>
        <w:t>招标公告</w:t>
      </w:r>
    </w:p>
    <w:p w14:paraId="15821763">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启东市寅阳镇人民政府</w:t>
      </w:r>
      <w:r>
        <w:rPr>
          <w:rFonts w:hint="eastAsia" w:ascii="宋体" w:hAnsi="宋体" w:eastAsia="宋体" w:cs="宋体"/>
          <w:sz w:val="28"/>
          <w:szCs w:val="28"/>
        </w:rPr>
        <w:t>根据启东市政府招标管理的有关规定，就</w:t>
      </w:r>
      <w:r>
        <w:rPr>
          <w:rFonts w:hint="eastAsia" w:ascii="宋体" w:hAnsi="宋体" w:eastAsia="宋体" w:cs="宋体"/>
          <w:sz w:val="28"/>
          <w:szCs w:val="28"/>
          <w:lang w:val="en-US" w:eastAsia="zh-CN"/>
        </w:rPr>
        <w:t>启东市寅阳镇人民政府2025-2026年度零星拆除工程施工单位承包商项目</w:t>
      </w:r>
      <w:r>
        <w:rPr>
          <w:rFonts w:hint="eastAsia" w:ascii="宋体" w:hAnsi="宋体" w:eastAsia="宋体" w:cs="宋体"/>
          <w:sz w:val="28"/>
          <w:szCs w:val="28"/>
        </w:rPr>
        <w:t>进行公开招标，欢迎具备《中华人民共和国政府采购法》第22条的规定、具有相应服务能力及法律法规规定应具备的其他条件的投标人前来参与投标</w:t>
      </w:r>
      <w:r>
        <w:rPr>
          <w:rFonts w:hint="eastAsia" w:ascii="宋体" w:hAnsi="宋体" w:eastAsia="宋体" w:cs="宋体"/>
          <w:b/>
          <w:bCs/>
          <w:sz w:val="28"/>
          <w:szCs w:val="28"/>
        </w:rPr>
        <w:t>（本项目不接受联合体投标）</w:t>
      </w:r>
      <w:r>
        <w:rPr>
          <w:rFonts w:hint="eastAsia" w:ascii="宋体" w:hAnsi="宋体" w:eastAsia="宋体" w:cs="宋体"/>
          <w:sz w:val="28"/>
          <w:szCs w:val="28"/>
        </w:rPr>
        <w:t>。</w:t>
      </w:r>
    </w:p>
    <w:p w14:paraId="7A231E43">
      <w:pPr>
        <w:adjustRightInd w:val="0"/>
        <w:snapToGrid w:val="0"/>
        <w:spacing w:line="560" w:lineRule="exact"/>
        <w:ind w:firstLine="562" w:firstLineChars="200"/>
        <w:rPr>
          <w:rFonts w:hint="eastAsia"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一、</w:t>
      </w:r>
      <w:r>
        <w:rPr>
          <w:rFonts w:hint="eastAsia" w:ascii="宋体" w:hAnsi="宋体" w:eastAsia="宋体" w:cs="宋体"/>
          <w:b/>
          <w:sz w:val="28"/>
          <w:szCs w:val="28"/>
          <w:shd w:val="clear" w:color="auto" w:fill="FFFFFF"/>
          <w:lang w:val="en-US" w:eastAsia="zh-CN"/>
        </w:rPr>
        <w:t>招标</w:t>
      </w:r>
      <w:r>
        <w:rPr>
          <w:rFonts w:hint="eastAsia" w:ascii="宋体" w:hAnsi="宋体" w:eastAsia="宋体" w:cs="宋体"/>
          <w:b/>
          <w:sz w:val="28"/>
          <w:szCs w:val="28"/>
          <w:shd w:val="clear" w:color="auto" w:fill="FFFFFF"/>
          <w:lang w:eastAsia="zh-CN"/>
        </w:rPr>
        <w:t>人</w:t>
      </w:r>
      <w:r>
        <w:rPr>
          <w:rFonts w:hint="eastAsia" w:ascii="宋体" w:hAnsi="宋体" w:eastAsia="宋体" w:cs="宋体"/>
          <w:b/>
          <w:sz w:val="28"/>
          <w:szCs w:val="28"/>
          <w:shd w:val="clear" w:color="auto" w:fill="FFFFFF"/>
        </w:rPr>
        <w:t>的名称、地址和联系方法：</w:t>
      </w:r>
    </w:p>
    <w:p w14:paraId="2439D309">
      <w:pPr>
        <w:adjustRightInd w:val="0"/>
        <w:snapToGrid w:val="0"/>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招标单位：启东市寅阳镇人民政府</w:t>
      </w:r>
    </w:p>
    <w:p w14:paraId="04C60281">
      <w:pPr>
        <w:adjustRightInd w:val="0"/>
        <w:snapToGrid w:val="0"/>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地址：启东市寅阳镇和合镇人民中街42号</w:t>
      </w:r>
    </w:p>
    <w:p w14:paraId="79A46624">
      <w:pPr>
        <w:adjustRightInd w:val="0"/>
        <w:snapToGrid w:val="0"/>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联系人：朱帅帅</w:t>
      </w:r>
    </w:p>
    <w:p w14:paraId="2669BCBF">
      <w:pPr>
        <w:adjustRightInd w:val="0"/>
        <w:snapToGrid w:val="0"/>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联系电话：0513-68957528</w:t>
      </w:r>
    </w:p>
    <w:p w14:paraId="5978953C">
      <w:pPr>
        <w:adjustRightInd w:val="0"/>
        <w:snapToGrid w:val="0"/>
        <w:spacing w:line="560" w:lineRule="exact"/>
        <w:ind w:firstLine="560" w:firstLineChars="200"/>
        <w:rPr>
          <w:rFonts w:hint="eastAsia" w:ascii="宋体" w:hAnsi="宋体" w:eastAsia="宋体" w:cs="宋体"/>
          <w:b w:val="0"/>
          <w:bCs/>
          <w:sz w:val="28"/>
          <w:szCs w:val="28"/>
          <w:shd w:val="clear" w:color="auto" w:fill="FFFFFF"/>
          <w:lang w:eastAsia="zh-CN"/>
        </w:rPr>
      </w:pPr>
      <w:r>
        <w:rPr>
          <w:rFonts w:hint="eastAsia" w:ascii="宋体" w:hAnsi="宋体" w:eastAsia="宋体" w:cs="宋体"/>
          <w:b w:val="0"/>
          <w:bCs/>
          <w:sz w:val="28"/>
          <w:szCs w:val="28"/>
          <w:shd w:val="clear" w:color="auto" w:fill="FFFFFF"/>
          <w:lang w:val="en-US" w:eastAsia="zh-CN"/>
        </w:rPr>
        <w:t>招标</w:t>
      </w:r>
      <w:r>
        <w:rPr>
          <w:rFonts w:hint="eastAsia" w:ascii="宋体" w:hAnsi="宋体" w:eastAsia="宋体" w:cs="宋体"/>
          <w:b w:val="0"/>
          <w:bCs/>
          <w:sz w:val="28"/>
          <w:szCs w:val="28"/>
          <w:shd w:val="clear" w:color="auto" w:fill="FFFFFF"/>
          <w:lang w:eastAsia="zh-CN"/>
        </w:rPr>
        <w:t>代理</w:t>
      </w:r>
      <w:r>
        <w:rPr>
          <w:rFonts w:hint="eastAsia" w:ascii="宋体" w:hAnsi="宋体" w:eastAsia="宋体" w:cs="宋体"/>
          <w:b w:val="0"/>
          <w:bCs/>
          <w:sz w:val="28"/>
          <w:szCs w:val="28"/>
          <w:shd w:val="clear" w:color="auto" w:fill="FFFFFF"/>
        </w:rPr>
        <w:t>单位：</w:t>
      </w:r>
      <w:r>
        <w:rPr>
          <w:rFonts w:hint="eastAsia" w:ascii="宋体" w:hAnsi="宋体" w:eastAsia="宋体" w:cs="宋体"/>
          <w:b w:val="0"/>
          <w:bCs/>
          <w:sz w:val="28"/>
          <w:szCs w:val="28"/>
          <w:shd w:val="clear" w:color="auto" w:fill="FFFFFF"/>
          <w:lang w:eastAsia="zh-CN"/>
        </w:rPr>
        <w:t>江苏希地丰华项目管理集团有限公司</w:t>
      </w:r>
    </w:p>
    <w:p w14:paraId="1B2E5C15">
      <w:pPr>
        <w:adjustRightInd w:val="0"/>
        <w:snapToGrid w:val="0"/>
        <w:spacing w:line="560" w:lineRule="exact"/>
        <w:ind w:firstLine="560" w:firstLineChars="200"/>
        <w:rPr>
          <w:rFonts w:hint="eastAsia" w:ascii="宋体" w:hAnsi="宋体" w:eastAsia="宋体" w:cs="宋体"/>
          <w:b w:val="0"/>
          <w:bCs/>
          <w:sz w:val="28"/>
          <w:szCs w:val="28"/>
          <w:shd w:val="clear" w:color="auto" w:fill="FFFFFF"/>
          <w:lang w:eastAsia="zh-CN"/>
        </w:rPr>
      </w:pPr>
      <w:r>
        <w:rPr>
          <w:rFonts w:hint="eastAsia" w:ascii="宋体" w:hAnsi="宋体" w:eastAsia="宋体" w:cs="宋体"/>
          <w:b w:val="0"/>
          <w:bCs/>
          <w:sz w:val="28"/>
          <w:szCs w:val="28"/>
          <w:shd w:val="clear" w:color="auto" w:fill="FFFFFF"/>
        </w:rPr>
        <w:t>地址：</w:t>
      </w:r>
      <w:r>
        <w:rPr>
          <w:rFonts w:hint="eastAsia" w:ascii="宋体" w:hAnsi="宋体" w:eastAsia="宋体" w:cs="宋体"/>
          <w:b w:val="0"/>
          <w:bCs/>
          <w:sz w:val="28"/>
          <w:szCs w:val="28"/>
          <w:shd w:val="clear" w:color="auto" w:fill="FFFFFF"/>
          <w:lang w:eastAsia="zh-CN"/>
        </w:rPr>
        <w:t>启东市经济开发区林洋路</w:t>
      </w:r>
      <w:r>
        <w:rPr>
          <w:rFonts w:hint="eastAsia" w:ascii="宋体" w:hAnsi="宋体" w:eastAsia="宋体" w:cs="宋体"/>
          <w:b w:val="0"/>
          <w:bCs/>
          <w:sz w:val="28"/>
          <w:szCs w:val="28"/>
          <w:shd w:val="clear" w:color="auto" w:fill="FFFFFF"/>
          <w:lang w:val="en-US" w:eastAsia="zh-CN"/>
        </w:rPr>
        <w:t>377号皇冠假日酒店5楼</w:t>
      </w:r>
    </w:p>
    <w:p w14:paraId="5BA006F7">
      <w:pPr>
        <w:adjustRightInd w:val="0"/>
        <w:snapToGrid w:val="0"/>
        <w:spacing w:line="560" w:lineRule="exact"/>
        <w:ind w:firstLine="560" w:firstLineChars="200"/>
        <w:rPr>
          <w:rFonts w:hint="eastAsia" w:ascii="宋体" w:hAnsi="宋体" w:eastAsia="宋体" w:cs="宋体"/>
          <w:b w:val="0"/>
          <w:bCs/>
          <w:sz w:val="28"/>
          <w:szCs w:val="28"/>
          <w:shd w:val="clear" w:color="auto" w:fill="FFFFFF"/>
        </w:rPr>
      </w:pPr>
      <w:r>
        <w:rPr>
          <w:rFonts w:hint="eastAsia" w:ascii="宋体" w:hAnsi="宋体" w:eastAsia="宋体" w:cs="宋体"/>
          <w:b w:val="0"/>
          <w:bCs/>
          <w:sz w:val="28"/>
          <w:szCs w:val="28"/>
          <w:shd w:val="clear" w:color="auto" w:fill="FFFFFF"/>
        </w:rPr>
        <w:t>联系人：</w:t>
      </w:r>
      <w:r>
        <w:rPr>
          <w:rFonts w:hint="eastAsia" w:ascii="宋体" w:hAnsi="宋体" w:eastAsia="宋体" w:cs="宋体"/>
          <w:b w:val="0"/>
          <w:bCs/>
          <w:sz w:val="28"/>
          <w:szCs w:val="28"/>
          <w:shd w:val="clear" w:color="auto" w:fill="FFFFFF"/>
          <w:lang w:val="en-US" w:eastAsia="zh-CN"/>
        </w:rPr>
        <w:t>黄</w:t>
      </w:r>
      <w:r>
        <w:rPr>
          <w:rFonts w:hint="eastAsia" w:ascii="宋体" w:hAnsi="宋体" w:eastAsia="宋体" w:cs="宋体"/>
          <w:b w:val="0"/>
          <w:bCs/>
          <w:sz w:val="28"/>
          <w:szCs w:val="28"/>
          <w:shd w:val="clear" w:color="auto" w:fill="FFFFFF"/>
          <w:lang w:eastAsia="zh-CN"/>
        </w:rPr>
        <w:t>工 </w:t>
      </w:r>
      <w:r>
        <w:rPr>
          <w:rFonts w:hint="eastAsia" w:ascii="宋体" w:hAnsi="宋体" w:eastAsia="宋体" w:cs="宋体"/>
          <w:b w:val="0"/>
          <w:bCs/>
          <w:sz w:val="28"/>
          <w:szCs w:val="28"/>
          <w:shd w:val="clear" w:color="auto" w:fill="FFFFFF"/>
        </w:rPr>
        <w:tab/>
      </w:r>
      <w:r>
        <w:rPr>
          <w:rFonts w:hint="eastAsia" w:ascii="宋体" w:hAnsi="宋体" w:eastAsia="宋体" w:cs="宋体"/>
          <w:b w:val="0"/>
          <w:bCs/>
          <w:sz w:val="28"/>
          <w:szCs w:val="28"/>
          <w:shd w:val="clear" w:color="auto" w:fill="FFFFFF"/>
        </w:rPr>
        <w:t>   </w:t>
      </w:r>
    </w:p>
    <w:p w14:paraId="197598BA">
      <w:pPr>
        <w:adjustRightInd w:val="0"/>
        <w:snapToGrid w:val="0"/>
        <w:spacing w:line="560" w:lineRule="exact"/>
        <w:ind w:firstLine="560" w:firstLineChars="200"/>
        <w:rPr>
          <w:rFonts w:hint="eastAsia" w:ascii="宋体" w:hAnsi="宋体" w:eastAsia="宋体" w:cs="宋体"/>
          <w:b w:val="0"/>
          <w:bCs/>
          <w:sz w:val="28"/>
          <w:szCs w:val="28"/>
          <w:shd w:val="clear" w:color="auto" w:fill="FFFFFF"/>
          <w:lang w:val="en-US" w:eastAsia="zh-CN"/>
        </w:rPr>
      </w:pPr>
      <w:r>
        <w:rPr>
          <w:rFonts w:hint="eastAsia" w:ascii="宋体" w:hAnsi="宋体" w:eastAsia="宋体" w:cs="宋体"/>
          <w:b w:val="0"/>
          <w:bCs/>
          <w:sz w:val="28"/>
          <w:szCs w:val="28"/>
          <w:shd w:val="clear" w:color="auto" w:fill="FFFFFF"/>
        </w:rPr>
        <w:t>联系电话：</w:t>
      </w:r>
      <w:r>
        <w:rPr>
          <w:rFonts w:hint="eastAsia" w:ascii="宋体" w:hAnsi="宋体" w:eastAsia="宋体" w:cs="宋体"/>
          <w:b w:val="0"/>
          <w:bCs/>
          <w:sz w:val="28"/>
          <w:szCs w:val="28"/>
          <w:shd w:val="clear" w:color="auto" w:fill="FFFFFF"/>
          <w:lang w:val="en-US" w:eastAsia="zh-CN"/>
        </w:rPr>
        <w:t>0513-83109381</w:t>
      </w:r>
    </w:p>
    <w:p w14:paraId="1C785971">
      <w:pPr>
        <w:adjustRightInd w:val="0"/>
        <w:snapToGrid w:val="0"/>
        <w:spacing w:line="560" w:lineRule="exact"/>
        <w:ind w:firstLine="562" w:firstLineChars="200"/>
        <w:rPr>
          <w:rFonts w:hint="eastAsia"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二、项目基本情况</w:t>
      </w:r>
    </w:p>
    <w:p w14:paraId="36D5C739">
      <w:pPr>
        <w:adjustRightInd w:val="0"/>
        <w:snapToGrid w:val="0"/>
        <w:spacing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项目名称：</w:t>
      </w:r>
      <w:r>
        <w:rPr>
          <w:rFonts w:hint="eastAsia" w:ascii="宋体" w:hAnsi="宋体" w:eastAsia="宋体" w:cs="宋体"/>
          <w:sz w:val="28"/>
          <w:szCs w:val="28"/>
          <w:lang w:val="en-US" w:eastAsia="zh-CN"/>
        </w:rPr>
        <w:t>启东市寅阳镇人民政府2025-2026年度零星拆除工程施工单位承包商项目</w:t>
      </w:r>
    </w:p>
    <w:p w14:paraId="755A4755">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项目需求：详见招标文件</w:t>
      </w:r>
    </w:p>
    <w:p w14:paraId="4CDF21E7">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合同履行期限：详见招标文件</w:t>
      </w:r>
    </w:p>
    <w:p w14:paraId="28194454">
      <w:pPr>
        <w:adjustRightInd w:val="0"/>
        <w:snapToGrid w:val="0"/>
        <w:spacing w:line="560" w:lineRule="exact"/>
        <w:ind w:firstLine="562" w:firstLineChars="200"/>
        <w:rPr>
          <w:rFonts w:hint="eastAsia"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三、投标人的资格要求：</w:t>
      </w:r>
    </w:p>
    <w:p w14:paraId="780C94B1">
      <w:pPr>
        <w:adjustRightInd w:val="0"/>
        <w:snapToGrid w:val="0"/>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1.投标人资质要求：具有建筑工程施工总承包三级及以上资质，并取得安全生产许可证；入库数量为10家；</w:t>
      </w:r>
    </w:p>
    <w:p w14:paraId="0129A531">
      <w:pPr>
        <w:adjustRightInd w:val="0"/>
        <w:snapToGrid w:val="0"/>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2.投标截止时间出现如下情形的：</w:t>
      </w:r>
    </w:p>
    <w:p w14:paraId="15C017C7">
      <w:pPr>
        <w:adjustRightInd w:val="0"/>
        <w:snapToGrid w:val="0"/>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（1）若该标包超过10家的，对符合本次招标文件中资格要求的投标人，采用随机抽签的方式确定入库单位(随机抽取10家)。</w:t>
      </w:r>
    </w:p>
    <w:p w14:paraId="10962638">
      <w:pPr>
        <w:adjustRightInd w:val="0"/>
        <w:snapToGrid w:val="0"/>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（2）若该标包不足10家的，对符合本次招标文件中资格要求的投标人，则该标包投标人全部入围，不再随机抽；</w:t>
      </w:r>
    </w:p>
    <w:p w14:paraId="4F817D0A">
      <w:pPr>
        <w:adjustRightInd w:val="0"/>
        <w:snapToGrid w:val="0"/>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（3）若该标包不足5家的，将该标包依法重新组织招标。</w:t>
      </w:r>
    </w:p>
    <w:p w14:paraId="7BBD23FF">
      <w:pPr>
        <w:adjustRightInd w:val="0"/>
        <w:snapToGrid w:val="0"/>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3.承包商要求配备一套及以上的班子成员。</w:t>
      </w:r>
    </w:p>
    <w:p w14:paraId="720D1EAA">
      <w:pPr>
        <w:adjustRightInd w:val="0"/>
        <w:snapToGrid w:val="0"/>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4.本项目不接受联合体投标。</w:t>
      </w:r>
    </w:p>
    <w:p w14:paraId="438A10EE">
      <w:pPr>
        <w:adjustRightInd w:val="0"/>
        <w:snapToGrid w:val="0"/>
        <w:spacing w:line="560" w:lineRule="exact"/>
        <w:ind w:firstLine="562" w:firstLineChars="200"/>
        <w:rPr>
          <w:rFonts w:hint="eastAsia" w:ascii="宋体" w:hAnsi="宋体" w:eastAsia="宋体" w:cs="宋体"/>
          <w:b/>
          <w:kern w:val="0"/>
          <w:szCs w:val="21"/>
        </w:rPr>
      </w:pPr>
      <w:r>
        <w:rPr>
          <w:rFonts w:hint="eastAsia" w:ascii="宋体" w:hAnsi="宋体" w:eastAsia="宋体" w:cs="宋体"/>
          <w:b/>
          <w:kern w:val="0"/>
          <w:sz w:val="28"/>
          <w:szCs w:val="28"/>
        </w:rPr>
        <w:t>四、获取招标文件的时间期限、地点、方式及招标文件售价：</w:t>
      </w:r>
    </w:p>
    <w:p w14:paraId="1855A1F5">
      <w:pPr>
        <w:widowControl/>
        <w:adjustRightInd w:val="0"/>
        <w:snapToGrid w:val="0"/>
        <w:spacing w:line="560" w:lineRule="exact"/>
        <w:ind w:firstLine="560"/>
        <w:jc w:val="left"/>
        <w:rPr>
          <w:rFonts w:hint="eastAsia" w:ascii="宋体" w:hAnsi="宋体" w:eastAsia="宋体" w:cs="宋体"/>
          <w:kern w:val="0"/>
          <w:szCs w:val="21"/>
        </w:rPr>
      </w:pPr>
      <w:r>
        <w:rPr>
          <w:rFonts w:hint="eastAsia" w:ascii="宋体" w:hAnsi="宋体" w:eastAsia="宋体" w:cs="宋体"/>
          <w:kern w:val="0"/>
          <w:sz w:val="28"/>
          <w:szCs w:val="28"/>
        </w:rPr>
        <w:t>1.获取招标文件的时间、期限：自本招标公告上网发布之日起。</w:t>
      </w:r>
    </w:p>
    <w:p w14:paraId="7217CAF2">
      <w:pPr>
        <w:adjustRightInd w:val="0"/>
        <w:snapToGrid w:val="0"/>
        <w:spacing w:line="560" w:lineRule="exact"/>
        <w:ind w:firstLine="560" w:firstLineChars="200"/>
        <w:jc w:val="left"/>
        <w:rPr>
          <w:rFonts w:hint="eastAsia" w:ascii="宋体" w:hAnsi="宋体" w:eastAsia="宋体" w:cs="宋体"/>
          <w:sz w:val="26"/>
          <w:szCs w:val="26"/>
          <w:lang w:eastAsia="zh-CN"/>
        </w:rPr>
      </w:pPr>
      <w:r>
        <w:rPr>
          <w:rFonts w:hint="eastAsia" w:ascii="宋体" w:hAnsi="宋体" w:eastAsia="宋体" w:cs="宋体"/>
          <w:kern w:val="0"/>
          <w:sz w:val="28"/>
          <w:szCs w:val="28"/>
        </w:rPr>
        <w:t>2.获取招标文件的地点、方式：招标文件附于本招标公告后，与本招标公告一并发布上网，投标人可自行从</w:t>
      </w:r>
      <w:r>
        <w:rPr>
          <w:rFonts w:hint="eastAsia" w:ascii="宋体" w:hAnsi="宋体" w:eastAsia="宋体" w:cs="宋体"/>
          <w:kern w:val="0"/>
          <w:sz w:val="28"/>
          <w:szCs w:val="28"/>
          <w:lang w:val="en-US" w:eastAsia="zh-CN"/>
        </w:rPr>
        <w:t>启东市人民政府网站</w:t>
      </w:r>
      <w:r>
        <w:rPr>
          <w:rFonts w:hint="eastAsia" w:ascii="宋体" w:hAnsi="宋体" w:eastAsia="宋体" w:cs="宋体"/>
          <w:kern w:val="0"/>
          <w:sz w:val="28"/>
          <w:szCs w:val="28"/>
        </w:rPr>
        <w:t>下载</w:t>
      </w:r>
      <w:r>
        <w:rPr>
          <w:rFonts w:hint="eastAsia" w:ascii="宋体" w:hAnsi="宋体" w:eastAsia="宋体" w:cs="宋体"/>
          <w:kern w:val="0"/>
          <w:sz w:val="28"/>
          <w:szCs w:val="28"/>
          <w:lang w:eastAsia="zh-CN"/>
        </w:rPr>
        <w:t>。</w:t>
      </w:r>
    </w:p>
    <w:p w14:paraId="17090B28">
      <w:pPr>
        <w:widowControl/>
        <w:adjustRightInd w:val="0"/>
        <w:snapToGrid w:val="0"/>
        <w:spacing w:line="560" w:lineRule="exact"/>
        <w:ind w:firstLine="560"/>
        <w:jc w:val="left"/>
        <w:rPr>
          <w:rFonts w:hint="eastAsia" w:ascii="宋体" w:hAnsi="宋体" w:eastAsia="宋体" w:cs="宋体"/>
          <w:b/>
          <w:kern w:val="0"/>
          <w:szCs w:val="21"/>
        </w:rPr>
      </w:pPr>
      <w:r>
        <w:rPr>
          <w:rFonts w:hint="eastAsia" w:ascii="宋体" w:hAnsi="宋体" w:eastAsia="宋体" w:cs="宋体"/>
          <w:b/>
          <w:kern w:val="0"/>
          <w:sz w:val="28"/>
          <w:szCs w:val="28"/>
        </w:rPr>
        <w:t>五、公告期限：</w:t>
      </w:r>
    </w:p>
    <w:p w14:paraId="4079B311">
      <w:pPr>
        <w:widowControl/>
        <w:adjustRightInd w:val="0"/>
        <w:snapToGrid w:val="0"/>
        <w:spacing w:line="560" w:lineRule="exact"/>
        <w:ind w:firstLine="560"/>
        <w:jc w:val="left"/>
        <w:rPr>
          <w:rFonts w:hint="eastAsia" w:ascii="宋体" w:hAnsi="宋体" w:eastAsia="宋体" w:cs="宋体"/>
          <w:kern w:val="0"/>
          <w:szCs w:val="21"/>
        </w:rPr>
      </w:pPr>
      <w:r>
        <w:rPr>
          <w:rFonts w:hint="eastAsia" w:ascii="宋体" w:hAnsi="宋体" w:eastAsia="宋体" w:cs="宋体"/>
          <w:kern w:val="0"/>
          <w:sz w:val="28"/>
          <w:szCs w:val="28"/>
        </w:rPr>
        <w:t>本招标公告的公告期限为5个工作日。</w:t>
      </w:r>
    </w:p>
    <w:p w14:paraId="71A15283">
      <w:pPr>
        <w:widowControl/>
        <w:adjustRightInd w:val="0"/>
        <w:snapToGrid w:val="0"/>
        <w:spacing w:line="560" w:lineRule="exact"/>
        <w:ind w:firstLine="560"/>
        <w:jc w:val="left"/>
        <w:rPr>
          <w:rFonts w:hint="eastAsia" w:ascii="宋体" w:hAnsi="宋体" w:eastAsia="宋体" w:cs="宋体"/>
          <w:b/>
          <w:kern w:val="0"/>
          <w:szCs w:val="21"/>
        </w:rPr>
      </w:pPr>
      <w:r>
        <w:rPr>
          <w:rFonts w:hint="eastAsia" w:ascii="宋体" w:hAnsi="宋体" w:eastAsia="宋体" w:cs="宋体"/>
          <w:b/>
          <w:kern w:val="0"/>
          <w:sz w:val="28"/>
          <w:szCs w:val="28"/>
        </w:rPr>
        <w:t>六、投标截止时间、开标时间及地点：</w:t>
      </w:r>
    </w:p>
    <w:bookmarkEnd w:id="0"/>
    <w:bookmarkEnd w:id="1"/>
    <w:p w14:paraId="33FAEAEE">
      <w:pPr>
        <w:widowControl/>
        <w:adjustRightInd w:val="0"/>
        <w:snapToGrid w:val="0"/>
        <w:spacing w:line="560" w:lineRule="exact"/>
        <w:ind w:firstLine="560"/>
        <w:jc w:val="left"/>
        <w:rPr>
          <w:rFonts w:hint="eastAsia" w:ascii="宋体" w:hAnsi="宋体" w:eastAsia="宋体" w:cs="宋体"/>
          <w:kern w:val="0"/>
          <w:sz w:val="28"/>
          <w:szCs w:val="28"/>
        </w:rPr>
      </w:pPr>
      <w:r>
        <w:rPr>
          <w:rFonts w:hint="eastAsia" w:ascii="宋体" w:hAnsi="宋体" w:eastAsia="宋体" w:cs="宋体"/>
          <w:kern w:val="0"/>
          <w:sz w:val="28"/>
          <w:szCs w:val="28"/>
        </w:rPr>
        <w:t>投标截止时间：</w:t>
      </w:r>
      <w:r>
        <w:rPr>
          <w:rFonts w:hint="eastAsia" w:ascii="宋体" w:hAnsi="宋体" w:eastAsia="宋体" w:cs="宋体"/>
          <w:kern w:val="0"/>
          <w:sz w:val="28"/>
          <w:szCs w:val="28"/>
          <w:lang w:eastAsia="zh-CN"/>
        </w:rPr>
        <w:t>202</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8</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rPr>
        <w:t>日上午</w:t>
      </w:r>
      <w:r>
        <w:rPr>
          <w:rFonts w:hint="eastAsia" w:ascii="宋体" w:hAnsi="宋体" w:eastAsia="宋体" w:cs="宋体"/>
          <w:kern w:val="0"/>
          <w:sz w:val="28"/>
          <w:szCs w:val="28"/>
          <w:lang w:val="en-US" w:eastAsia="zh-CN"/>
        </w:rPr>
        <w:t>9:00</w:t>
      </w:r>
      <w:r>
        <w:rPr>
          <w:rFonts w:hint="eastAsia" w:ascii="宋体" w:hAnsi="宋体" w:eastAsia="宋体" w:cs="宋体"/>
          <w:kern w:val="0"/>
          <w:sz w:val="28"/>
          <w:szCs w:val="28"/>
        </w:rPr>
        <w:t>（北京时间）</w:t>
      </w:r>
    </w:p>
    <w:p w14:paraId="3A1E42DE">
      <w:pPr>
        <w:widowControl/>
        <w:adjustRightInd w:val="0"/>
        <w:snapToGrid w:val="0"/>
        <w:spacing w:line="560" w:lineRule="exact"/>
        <w:ind w:firstLine="560"/>
        <w:jc w:val="left"/>
        <w:rPr>
          <w:rFonts w:hint="eastAsia" w:ascii="宋体" w:hAnsi="宋体" w:eastAsia="宋体" w:cs="宋体"/>
          <w:kern w:val="0"/>
          <w:sz w:val="28"/>
          <w:szCs w:val="28"/>
        </w:rPr>
      </w:pPr>
      <w:r>
        <w:rPr>
          <w:rFonts w:hint="eastAsia" w:ascii="宋体" w:hAnsi="宋体" w:eastAsia="宋体" w:cs="宋体"/>
          <w:kern w:val="0"/>
          <w:sz w:val="28"/>
          <w:szCs w:val="28"/>
        </w:rPr>
        <w:t>开标时间：</w:t>
      </w:r>
      <w:r>
        <w:rPr>
          <w:rFonts w:hint="eastAsia" w:ascii="宋体" w:hAnsi="宋体" w:eastAsia="宋体" w:cs="宋体"/>
          <w:kern w:val="0"/>
          <w:sz w:val="28"/>
          <w:szCs w:val="28"/>
          <w:lang w:eastAsia="zh-CN"/>
        </w:rPr>
        <w:t>202</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8</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rPr>
        <w:t>日上午</w:t>
      </w:r>
      <w:r>
        <w:rPr>
          <w:rFonts w:hint="eastAsia" w:ascii="宋体" w:hAnsi="宋体" w:eastAsia="宋体" w:cs="宋体"/>
          <w:kern w:val="0"/>
          <w:sz w:val="28"/>
          <w:szCs w:val="28"/>
          <w:lang w:val="en-US" w:eastAsia="zh-CN"/>
        </w:rPr>
        <w:t>9:00</w:t>
      </w:r>
      <w:r>
        <w:rPr>
          <w:rFonts w:hint="eastAsia" w:ascii="宋体" w:hAnsi="宋体" w:eastAsia="宋体" w:cs="宋体"/>
          <w:kern w:val="0"/>
          <w:sz w:val="28"/>
          <w:szCs w:val="28"/>
        </w:rPr>
        <w:t>（北京时间）</w:t>
      </w:r>
    </w:p>
    <w:p w14:paraId="7E35897A">
      <w:pPr>
        <w:widowControl/>
        <w:adjustRightInd w:val="0"/>
        <w:snapToGrid w:val="0"/>
        <w:spacing w:line="560" w:lineRule="exact"/>
        <w:ind w:firstLine="560"/>
        <w:jc w:val="left"/>
        <w:rPr>
          <w:rFonts w:hint="eastAsia" w:ascii="宋体" w:hAnsi="宋体" w:eastAsia="宋体" w:cs="宋体"/>
          <w:kern w:val="0"/>
          <w:sz w:val="28"/>
          <w:szCs w:val="28"/>
        </w:rPr>
      </w:pPr>
      <w:r>
        <w:rPr>
          <w:rFonts w:hint="eastAsia" w:ascii="宋体" w:hAnsi="宋体" w:eastAsia="宋体" w:cs="宋体"/>
          <w:kern w:val="0"/>
          <w:sz w:val="28"/>
          <w:szCs w:val="28"/>
        </w:rPr>
        <w:t>开标地点：启东市经济开发区林洋路377号皇冠假日酒店5楼开标室</w:t>
      </w:r>
    </w:p>
    <w:p w14:paraId="3917ABCD">
      <w:pPr>
        <w:widowControl/>
        <w:adjustRightInd w:val="0"/>
        <w:snapToGrid w:val="0"/>
        <w:spacing w:line="560" w:lineRule="exact"/>
        <w:ind w:firstLine="560"/>
        <w:jc w:val="left"/>
        <w:rPr>
          <w:rFonts w:hint="eastAsia" w:ascii="宋体" w:hAnsi="宋体" w:eastAsia="宋体" w:cs="宋体"/>
          <w:kern w:val="0"/>
          <w:sz w:val="28"/>
          <w:szCs w:val="28"/>
        </w:rPr>
      </w:pP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rPr>
        <w:t>本项目为不见面开标，</w:t>
      </w:r>
      <w:r>
        <w:rPr>
          <w:rFonts w:hint="eastAsia" w:ascii="宋体" w:hAnsi="宋体" w:eastAsia="宋体" w:cs="宋体"/>
          <w:kern w:val="0"/>
          <w:sz w:val="28"/>
          <w:szCs w:val="28"/>
          <w:lang w:eastAsia="zh-CN"/>
        </w:rPr>
        <w:t>投标人</w:t>
      </w:r>
      <w:r>
        <w:rPr>
          <w:rFonts w:hint="eastAsia" w:ascii="宋体" w:hAnsi="宋体" w:eastAsia="宋体" w:cs="宋体"/>
          <w:kern w:val="0"/>
          <w:sz w:val="28"/>
          <w:szCs w:val="28"/>
        </w:rPr>
        <w:t>须在规定的投标文件接收截止时间前将投标文件（原件无需提交）邮寄</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只接收顺丰</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至规定接收地点。请各潜在</w:t>
      </w:r>
      <w:r>
        <w:rPr>
          <w:rFonts w:hint="eastAsia" w:ascii="宋体" w:hAnsi="宋体" w:eastAsia="宋体" w:cs="宋体"/>
          <w:kern w:val="0"/>
          <w:sz w:val="28"/>
          <w:szCs w:val="28"/>
          <w:lang w:eastAsia="zh-CN"/>
        </w:rPr>
        <w:t>投标人</w:t>
      </w:r>
      <w:r>
        <w:rPr>
          <w:rFonts w:hint="eastAsia" w:ascii="宋体" w:hAnsi="宋体" w:eastAsia="宋体" w:cs="宋体"/>
          <w:kern w:val="0"/>
          <w:sz w:val="28"/>
          <w:szCs w:val="28"/>
        </w:rPr>
        <w:t>充分考虑天气、快递速度、路程等因素，不接受到付。未在规定时间内送达的投标文件将不予接收，后果由各潜在投标人自行承担。</w:t>
      </w:r>
    </w:p>
    <w:p w14:paraId="5675AD85">
      <w:pPr>
        <w:widowControl/>
        <w:adjustRightInd w:val="0"/>
        <w:snapToGrid w:val="0"/>
        <w:spacing w:line="560" w:lineRule="exact"/>
        <w:ind w:firstLine="560"/>
        <w:jc w:val="left"/>
        <w:rPr>
          <w:rFonts w:hint="eastAsia" w:ascii="宋体" w:hAnsi="宋体" w:eastAsia="宋体" w:cs="宋体"/>
          <w:b/>
          <w:bCs/>
          <w:kern w:val="0"/>
          <w:sz w:val="28"/>
          <w:szCs w:val="28"/>
        </w:rPr>
      </w:pPr>
      <w:r>
        <w:rPr>
          <w:rFonts w:hint="eastAsia" w:ascii="宋体" w:hAnsi="宋体" w:eastAsia="宋体" w:cs="宋体"/>
          <w:kern w:val="0"/>
          <w:sz w:val="28"/>
          <w:szCs w:val="28"/>
          <w:lang w:eastAsia="zh-CN"/>
        </w:rPr>
        <w:t>（</w:t>
      </w:r>
      <w:r>
        <w:rPr>
          <w:rFonts w:hint="eastAsia" w:ascii="宋体" w:hAnsi="宋体" w:eastAsia="宋体" w:cs="宋体"/>
          <w:kern w:val="0"/>
          <w:sz w:val="28"/>
          <w:szCs w:val="28"/>
        </w:rPr>
        <w:t>2</w:t>
      </w:r>
      <w:r>
        <w:rPr>
          <w:rFonts w:hint="eastAsia" w:ascii="宋体" w:hAnsi="宋体" w:eastAsia="宋体" w:cs="宋体"/>
          <w:kern w:val="0"/>
          <w:sz w:val="28"/>
          <w:szCs w:val="28"/>
          <w:lang w:eastAsia="zh-CN"/>
        </w:rPr>
        <w:t>）</w:t>
      </w:r>
      <w:r>
        <w:rPr>
          <w:rFonts w:hint="eastAsia" w:ascii="宋体" w:hAnsi="宋体" w:eastAsia="宋体" w:cs="宋体"/>
          <w:b/>
          <w:bCs/>
          <w:kern w:val="0"/>
          <w:sz w:val="28"/>
          <w:szCs w:val="28"/>
        </w:rPr>
        <w:t>投标文件接收截止时间及接收地点：</w:t>
      </w:r>
      <w:r>
        <w:rPr>
          <w:rFonts w:hint="eastAsia" w:ascii="宋体" w:hAnsi="宋体" w:eastAsia="宋体" w:cs="宋体"/>
          <w:b/>
          <w:bCs/>
          <w:kern w:val="0"/>
          <w:sz w:val="28"/>
          <w:szCs w:val="28"/>
          <w:lang w:eastAsia="zh-CN"/>
        </w:rPr>
        <w:t>202</w:t>
      </w:r>
      <w:r>
        <w:rPr>
          <w:rFonts w:hint="eastAsia" w:ascii="宋体" w:hAnsi="宋体" w:eastAsia="宋体" w:cs="宋体"/>
          <w:b/>
          <w:bCs/>
          <w:kern w:val="0"/>
          <w:sz w:val="28"/>
          <w:szCs w:val="28"/>
          <w:lang w:val="en-US" w:eastAsia="zh-CN"/>
        </w:rPr>
        <w:t>5</w:t>
      </w:r>
      <w:r>
        <w:rPr>
          <w:rFonts w:hint="eastAsia" w:ascii="宋体" w:hAnsi="宋体" w:eastAsia="宋体" w:cs="宋体"/>
          <w:b/>
          <w:bCs/>
          <w:kern w:val="0"/>
          <w:sz w:val="28"/>
          <w:szCs w:val="28"/>
        </w:rPr>
        <w:t>年</w:t>
      </w:r>
      <w:r>
        <w:rPr>
          <w:rFonts w:hint="eastAsia" w:ascii="宋体" w:hAnsi="宋体" w:eastAsia="宋体" w:cs="宋体"/>
          <w:b/>
          <w:bCs/>
          <w:kern w:val="0"/>
          <w:sz w:val="28"/>
          <w:szCs w:val="28"/>
          <w:lang w:val="en-US" w:eastAsia="zh-CN"/>
        </w:rPr>
        <w:t>8</w:t>
      </w:r>
      <w:r>
        <w:rPr>
          <w:rFonts w:hint="eastAsia" w:ascii="宋体" w:hAnsi="宋体" w:eastAsia="宋体" w:cs="宋体"/>
          <w:b/>
          <w:bCs/>
          <w:kern w:val="0"/>
          <w:sz w:val="28"/>
          <w:szCs w:val="28"/>
        </w:rPr>
        <w:t>月</w:t>
      </w:r>
      <w:r>
        <w:rPr>
          <w:rFonts w:hint="eastAsia" w:ascii="宋体" w:hAnsi="宋体" w:eastAsia="宋体" w:cs="宋体"/>
          <w:b/>
          <w:bCs/>
          <w:kern w:val="0"/>
          <w:sz w:val="28"/>
          <w:szCs w:val="28"/>
          <w:lang w:val="en-US" w:eastAsia="zh-CN"/>
        </w:rPr>
        <w:t>6</w:t>
      </w:r>
      <w:r>
        <w:rPr>
          <w:rFonts w:hint="eastAsia" w:ascii="宋体" w:hAnsi="宋体" w:eastAsia="宋体" w:cs="宋体"/>
          <w:b/>
          <w:bCs/>
          <w:kern w:val="0"/>
          <w:sz w:val="28"/>
          <w:szCs w:val="28"/>
        </w:rPr>
        <w:t>日上午</w:t>
      </w:r>
      <w:r>
        <w:rPr>
          <w:rFonts w:hint="eastAsia" w:ascii="宋体" w:hAnsi="宋体" w:eastAsia="宋体" w:cs="宋体"/>
          <w:b/>
          <w:bCs/>
          <w:kern w:val="0"/>
          <w:sz w:val="28"/>
          <w:szCs w:val="28"/>
          <w:lang w:val="en-US" w:eastAsia="zh-CN"/>
        </w:rPr>
        <w:t>9:00</w:t>
      </w:r>
      <w:r>
        <w:rPr>
          <w:rFonts w:hint="eastAsia" w:ascii="宋体" w:hAnsi="宋体" w:eastAsia="宋体" w:cs="宋体"/>
          <w:b/>
          <w:bCs/>
          <w:kern w:val="0"/>
          <w:sz w:val="28"/>
          <w:szCs w:val="28"/>
        </w:rPr>
        <w:t>前寄达（以送达签收时间为准）启东市经济开发区林洋路377号皇冠假日酒店5楼</w:t>
      </w:r>
      <w:r>
        <w:rPr>
          <w:rFonts w:hint="eastAsia" w:ascii="宋体" w:hAnsi="宋体" w:eastAsia="宋体" w:cs="宋体"/>
          <w:b/>
          <w:bCs/>
          <w:kern w:val="0"/>
          <w:sz w:val="28"/>
          <w:szCs w:val="28"/>
          <w:lang w:val="en-US" w:eastAsia="zh-CN"/>
        </w:rPr>
        <w:t>，</w:t>
      </w:r>
      <w:r>
        <w:rPr>
          <w:rFonts w:hint="eastAsia" w:ascii="宋体" w:hAnsi="宋体" w:eastAsia="宋体" w:cs="宋体"/>
          <w:b/>
          <w:bCs/>
          <w:kern w:val="0"/>
          <w:sz w:val="28"/>
          <w:szCs w:val="28"/>
        </w:rPr>
        <w:t>江苏希地丰华项目管理集团有限公司，接收联系人</w:t>
      </w:r>
      <w:r>
        <w:rPr>
          <w:rFonts w:hint="eastAsia" w:ascii="宋体" w:hAnsi="宋体" w:eastAsia="宋体" w:cs="宋体"/>
          <w:b/>
          <w:bCs/>
          <w:kern w:val="0"/>
          <w:sz w:val="28"/>
          <w:szCs w:val="28"/>
          <w:lang w:eastAsia="zh-CN"/>
        </w:rPr>
        <w:t>：</w:t>
      </w:r>
      <w:r>
        <w:rPr>
          <w:rFonts w:hint="eastAsia" w:ascii="宋体" w:hAnsi="宋体" w:eastAsia="宋体" w:cs="宋体"/>
          <w:b/>
          <w:bCs/>
          <w:kern w:val="0"/>
          <w:sz w:val="28"/>
          <w:szCs w:val="28"/>
          <w:lang w:val="en-US" w:eastAsia="zh-CN"/>
        </w:rPr>
        <w:t>黄工</w:t>
      </w:r>
      <w:r>
        <w:rPr>
          <w:rFonts w:hint="eastAsia" w:ascii="宋体" w:hAnsi="宋体" w:eastAsia="宋体" w:cs="宋体"/>
          <w:b/>
          <w:bCs/>
          <w:kern w:val="0"/>
          <w:sz w:val="28"/>
          <w:szCs w:val="28"/>
        </w:rPr>
        <w:t>，联系电话：</w:t>
      </w:r>
      <w:r>
        <w:rPr>
          <w:rFonts w:hint="eastAsia" w:ascii="宋体" w:hAnsi="宋体" w:eastAsia="宋体" w:cs="宋体"/>
          <w:b/>
          <w:bCs/>
          <w:kern w:val="0"/>
          <w:sz w:val="28"/>
          <w:szCs w:val="28"/>
          <w:lang w:val="en-US" w:eastAsia="zh-CN"/>
        </w:rPr>
        <w:t>18118646636</w:t>
      </w:r>
      <w:r>
        <w:rPr>
          <w:rFonts w:hint="eastAsia" w:ascii="宋体" w:hAnsi="宋体" w:eastAsia="宋体" w:cs="宋体"/>
          <w:b/>
          <w:bCs/>
          <w:kern w:val="0"/>
          <w:sz w:val="28"/>
          <w:szCs w:val="28"/>
        </w:rPr>
        <w:t>。</w:t>
      </w:r>
    </w:p>
    <w:p w14:paraId="740F22CD">
      <w:pPr>
        <w:widowControl/>
        <w:adjustRightInd w:val="0"/>
        <w:snapToGrid w:val="0"/>
        <w:spacing w:line="560" w:lineRule="exact"/>
        <w:ind w:firstLine="560"/>
        <w:jc w:val="left"/>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招标代理机构代理费用的收取标准和方式：在投标截止前递交报价文件的同时收取，费用为人民币100元/家（随同投标文件一起邮寄，邮寄顺丰前可将报名费装入信封袋中再邮寄），不论何种原因文件的相关费用售后不退。</w:t>
      </w:r>
    </w:p>
    <w:p w14:paraId="07717B06">
      <w:pPr>
        <w:widowControl/>
        <w:adjustRightInd w:val="0"/>
        <w:snapToGrid w:val="0"/>
        <w:spacing w:line="560" w:lineRule="exact"/>
        <w:ind w:firstLine="560"/>
        <w:jc w:val="left"/>
        <w:rPr>
          <w:rFonts w:hint="eastAsia" w:ascii="宋体" w:hAnsi="宋体" w:eastAsia="宋体" w:cs="宋体"/>
          <w:kern w:val="0"/>
          <w:sz w:val="28"/>
          <w:szCs w:val="28"/>
        </w:rPr>
      </w:pPr>
      <w:r>
        <w:rPr>
          <w:rFonts w:hint="eastAsia" w:ascii="宋体" w:hAnsi="宋体" w:eastAsia="宋体" w:cs="宋体"/>
          <w:kern w:val="0"/>
          <w:sz w:val="28"/>
          <w:szCs w:val="28"/>
        </w:rPr>
        <w:t>友情提醒：拒绝接收未按照招标文件要求密封的投标文件，拒绝接收在投标文件接收截止时间后</w:t>
      </w:r>
      <w:r>
        <w:rPr>
          <w:rFonts w:hint="eastAsia" w:ascii="宋体" w:hAnsi="宋体" w:eastAsia="宋体" w:cs="宋体"/>
          <w:kern w:val="0"/>
          <w:sz w:val="28"/>
          <w:szCs w:val="28"/>
          <w:lang w:val="en-US" w:eastAsia="zh-CN"/>
        </w:rPr>
        <w:t>寄达</w:t>
      </w:r>
      <w:r>
        <w:rPr>
          <w:rFonts w:hint="eastAsia" w:ascii="宋体" w:hAnsi="宋体" w:eastAsia="宋体" w:cs="宋体"/>
          <w:kern w:val="0"/>
          <w:sz w:val="28"/>
          <w:szCs w:val="28"/>
        </w:rPr>
        <w:t>（以送达签收时间为</w:t>
      </w:r>
      <w:bookmarkStart w:id="2" w:name="_GoBack"/>
      <w:bookmarkEnd w:id="2"/>
      <w:r>
        <w:rPr>
          <w:rFonts w:hint="eastAsia" w:ascii="宋体" w:hAnsi="宋体" w:eastAsia="宋体" w:cs="宋体"/>
          <w:kern w:val="0"/>
          <w:sz w:val="28"/>
          <w:szCs w:val="28"/>
        </w:rPr>
        <w:t>准）的投标文件</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上述情况</w:t>
      </w:r>
      <w:r>
        <w:rPr>
          <w:rFonts w:hint="eastAsia" w:ascii="宋体" w:hAnsi="宋体" w:eastAsia="宋体" w:cs="宋体"/>
          <w:kern w:val="0"/>
          <w:sz w:val="28"/>
          <w:szCs w:val="28"/>
        </w:rPr>
        <w:t>各潜在</w:t>
      </w:r>
      <w:r>
        <w:rPr>
          <w:rFonts w:hint="eastAsia" w:ascii="宋体" w:hAnsi="宋体" w:eastAsia="宋体" w:cs="宋体"/>
          <w:kern w:val="0"/>
          <w:sz w:val="28"/>
          <w:szCs w:val="28"/>
          <w:lang w:eastAsia="zh-CN"/>
        </w:rPr>
        <w:t>投标人</w:t>
      </w:r>
      <w:r>
        <w:rPr>
          <w:rFonts w:hint="eastAsia" w:ascii="宋体" w:hAnsi="宋体" w:eastAsia="宋体" w:cs="宋体"/>
          <w:kern w:val="0"/>
          <w:sz w:val="28"/>
          <w:szCs w:val="28"/>
        </w:rPr>
        <w:t>充分考虑</w:t>
      </w:r>
      <w:r>
        <w:rPr>
          <w:rFonts w:hint="eastAsia" w:ascii="宋体" w:hAnsi="宋体" w:eastAsia="宋体" w:cs="宋体"/>
          <w:kern w:val="0"/>
          <w:sz w:val="28"/>
          <w:szCs w:val="28"/>
          <w:lang w:val="en-US" w:eastAsia="zh-CN"/>
        </w:rPr>
        <w:t>相关因素，不得就此提出任何异议</w:t>
      </w:r>
      <w:r>
        <w:rPr>
          <w:rFonts w:hint="eastAsia" w:ascii="宋体" w:hAnsi="宋体" w:eastAsia="宋体" w:cs="宋体"/>
          <w:kern w:val="0"/>
          <w:sz w:val="28"/>
          <w:szCs w:val="28"/>
        </w:rPr>
        <w:t>。</w:t>
      </w:r>
    </w:p>
    <w:p w14:paraId="5CAEB58C">
      <w:pPr>
        <w:widowControl/>
        <w:adjustRightInd w:val="0"/>
        <w:snapToGrid w:val="0"/>
        <w:spacing w:line="560" w:lineRule="exact"/>
        <w:ind w:firstLine="560"/>
        <w:jc w:val="left"/>
        <w:rPr>
          <w:rFonts w:hint="eastAsia" w:ascii="宋体" w:hAnsi="宋体" w:eastAsia="宋体" w:cs="宋体"/>
          <w:kern w:val="0"/>
          <w:sz w:val="28"/>
          <w:szCs w:val="28"/>
        </w:rPr>
      </w:pPr>
    </w:p>
    <w:p w14:paraId="4FEC7AA1">
      <w:pPr>
        <w:ind w:firstLine="420" w:firstLineChars="200"/>
        <w:rPr>
          <w:rFonts w:hint="eastAsia" w:ascii="宋体" w:hAnsi="宋体" w:eastAsia="宋体" w:cs="宋体"/>
        </w:rPr>
      </w:pPr>
    </w:p>
    <w:p w14:paraId="70DA4373">
      <w:pPr>
        <w:pStyle w:val="5"/>
        <w:rPr>
          <w:rFonts w:hint="eastAsia" w:ascii="宋体" w:hAnsi="宋体" w:eastAsia="宋体" w:cs="宋体"/>
        </w:rPr>
      </w:pPr>
    </w:p>
    <w:p w14:paraId="74F96994">
      <w:pPr>
        <w:rPr>
          <w:rFonts w:hint="eastAsia" w:ascii="宋体" w:hAnsi="宋体" w:eastAsia="宋体" w:cs="宋体"/>
        </w:rPr>
      </w:pPr>
    </w:p>
    <w:p w14:paraId="0ABACD44">
      <w:pPr>
        <w:spacing w:line="500" w:lineRule="exact"/>
        <w:jc w:val="right"/>
        <w:rPr>
          <w:rFonts w:hint="eastAsia" w:ascii="宋体" w:hAnsi="宋体" w:eastAsia="宋体" w:cs="宋体"/>
          <w:sz w:val="28"/>
          <w:szCs w:val="28"/>
        </w:rPr>
      </w:pPr>
      <w:r>
        <w:rPr>
          <w:rFonts w:hint="eastAsia" w:ascii="宋体" w:hAnsi="宋体" w:eastAsia="宋体" w:cs="宋体"/>
          <w:sz w:val="28"/>
          <w:szCs w:val="28"/>
          <w:lang w:eastAsia="zh-CN"/>
        </w:rPr>
        <w:t>启东市寅阳镇人民政府</w:t>
      </w:r>
    </w:p>
    <w:p w14:paraId="71B86C56">
      <w:pPr>
        <w:spacing w:line="500" w:lineRule="exact"/>
        <w:jc w:val="right"/>
        <w:rPr>
          <w:rFonts w:hint="eastAsia" w:ascii="宋体" w:hAnsi="宋体" w:eastAsia="宋体" w:cs="宋体"/>
          <w:kern w:val="0"/>
          <w:sz w:val="28"/>
          <w:szCs w:val="28"/>
        </w:rPr>
      </w:pPr>
      <w:r>
        <w:rPr>
          <w:rFonts w:hint="eastAsia" w:ascii="宋体" w:hAnsi="宋体" w:eastAsia="宋体" w:cs="宋体"/>
          <w:kern w:val="0"/>
          <w:sz w:val="28"/>
          <w:szCs w:val="28"/>
        </w:rPr>
        <w:t>二〇二</w:t>
      </w:r>
      <w:r>
        <w:rPr>
          <w:rFonts w:hint="eastAsia" w:ascii="宋体" w:hAnsi="宋体" w:eastAsia="宋体" w:cs="宋体"/>
          <w:kern w:val="0"/>
          <w:sz w:val="28"/>
          <w:szCs w:val="28"/>
          <w:lang w:val="en-US" w:eastAsia="zh-CN"/>
        </w:rPr>
        <w:t>五</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七</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十四</w:t>
      </w:r>
      <w:r>
        <w:rPr>
          <w:rFonts w:hint="eastAsia" w:ascii="宋体" w:hAnsi="宋体" w:eastAsia="宋体" w:cs="宋体"/>
          <w:kern w:val="0"/>
          <w:sz w:val="28"/>
          <w:szCs w:val="28"/>
        </w:rPr>
        <w:t>日</w:t>
      </w:r>
    </w:p>
    <w:p w14:paraId="324898BF">
      <w:pPr>
        <w:pStyle w:val="5"/>
        <w:rPr>
          <w:rFonts w:hint="eastAsia" w:ascii="宋体" w:hAnsi="宋体" w:eastAsia="宋体" w:cs="宋体"/>
          <w:sz w:val="28"/>
          <w:szCs w:val="28"/>
        </w:rPr>
      </w:pPr>
    </w:p>
    <w:p w14:paraId="74E27997">
      <w:pPr>
        <w:spacing w:line="500" w:lineRule="exact"/>
        <w:jc w:val="left"/>
        <w:rPr>
          <w:rFonts w:hint="eastAsia" w:ascii="宋体" w:hAnsi="宋体" w:eastAsia="宋体" w:cs="宋体"/>
          <w:b/>
          <w:bCs/>
          <w:kern w:val="0"/>
          <w:sz w:val="28"/>
          <w:szCs w:val="28"/>
        </w:rPr>
        <w:sectPr>
          <w:footerReference r:id="rId3" w:type="default"/>
          <w:pgSz w:w="11906" w:h="16838"/>
          <w:pgMar w:top="1440" w:right="1440" w:bottom="1440" w:left="1440" w:header="851" w:footer="992" w:gutter="0"/>
          <w:cols w:space="425" w:num="1"/>
          <w:docGrid w:type="lines" w:linePitch="312" w:charSpace="0"/>
        </w:sectPr>
      </w:pPr>
      <w:r>
        <w:rPr>
          <w:rFonts w:hint="eastAsia" w:ascii="宋体" w:hAnsi="宋体" w:eastAsia="宋体" w:cs="宋体"/>
          <w:b/>
          <w:bCs/>
          <w:kern w:val="0"/>
          <w:sz w:val="28"/>
          <w:szCs w:val="28"/>
        </w:rPr>
        <w:t>附：招标文件</w:t>
      </w:r>
    </w:p>
    <w:p w14:paraId="7EED42B4">
      <w:pPr>
        <w:adjustRightInd w:val="0"/>
        <w:snapToGrid w:val="0"/>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招标文件</w:t>
      </w:r>
    </w:p>
    <w:p w14:paraId="64580EDD">
      <w:pPr>
        <w:widowControl/>
        <w:adjustRightInd w:val="0"/>
        <w:snapToGrid w:val="0"/>
        <w:spacing w:line="360" w:lineRule="auto"/>
        <w:jc w:val="center"/>
        <w:rPr>
          <w:rFonts w:hint="eastAsia" w:ascii="宋体" w:hAnsi="宋体" w:eastAsia="宋体" w:cs="宋体"/>
          <w:kern w:val="0"/>
          <w:szCs w:val="21"/>
        </w:rPr>
      </w:pPr>
      <w:r>
        <w:rPr>
          <w:rFonts w:hint="eastAsia" w:ascii="宋体" w:hAnsi="宋体" w:eastAsia="宋体" w:cs="宋体"/>
          <w:b/>
          <w:bCs/>
          <w:kern w:val="0"/>
          <w:sz w:val="28"/>
          <w:szCs w:val="28"/>
        </w:rPr>
        <w:t>招标文件目录</w:t>
      </w:r>
    </w:p>
    <w:p w14:paraId="2667B277">
      <w:pPr>
        <w:widowControl/>
        <w:adjustRightInd w:val="0"/>
        <w:snapToGrid w:val="0"/>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第一部分、招标文件正文；</w:t>
      </w:r>
    </w:p>
    <w:p w14:paraId="43BB5510">
      <w:pPr>
        <w:widowControl/>
        <w:adjustRightInd w:val="0"/>
        <w:snapToGrid w:val="0"/>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第二部分、附件-投标文件格式；</w:t>
      </w:r>
    </w:p>
    <w:p w14:paraId="5C9F8328">
      <w:pPr>
        <w:widowControl/>
        <w:adjustRightInd w:val="0"/>
        <w:snapToGrid w:val="0"/>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第三部分、拟签定的合同条款。</w:t>
      </w:r>
    </w:p>
    <w:p w14:paraId="4D110D89">
      <w:pPr>
        <w:widowControl/>
        <w:adjustRightInd w:val="0"/>
        <w:snapToGrid w:val="0"/>
        <w:spacing w:line="360" w:lineRule="auto"/>
        <w:jc w:val="center"/>
        <w:rPr>
          <w:rFonts w:hint="eastAsia" w:ascii="宋体" w:hAnsi="宋体" w:eastAsia="宋体" w:cs="宋体"/>
          <w:b/>
          <w:kern w:val="0"/>
          <w:sz w:val="28"/>
          <w:szCs w:val="28"/>
        </w:rPr>
      </w:pPr>
      <w:r>
        <w:rPr>
          <w:rFonts w:hint="eastAsia" w:ascii="宋体" w:hAnsi="宋体" w:eastAsia="宋体" w:cs="宋体"/>
          <w:b/>
          <w:kern w:val="0"/>
          <w:sz w:val="28"/>
          <w:szCs w:val="28"/>
        </w:rPr>
        <w:t>第一部分招标文件正文</w:t>
      </w:r>
    </w:p>
    <w:p w14:paraId="67BAE74E">
      <w:pPr>
        <w:widowControl/>
        <w:adjustRightInd w:val="0"/>
        <w:snapToGrid w:val="0"/>
        <w:spacing w:line="360" w:lineRule="auto"/>
        <w:ind w:firstLine="560"/>
        <w:jc w:val="left"/>
        <w:rPr>
          <w:rFonts w:hint="eastAsia" w:ascii="宋体" w:hAnsi="宋体" w:eastAsia="宋体" w:cs="宋体"/>
          <w:b/>
          <w:bCs/>
          <w:kern w:val="0"/>
          <w:szCs w:val="21"/>
        </w:rPr>
      </w:pPr>
      <w:r>
        <w:rPr>
          <w:rFonts w:hint="eastAsia" w:ascii="宋体" w:hAnsi="宋体" w:eastAsia="宋体" w:cs="宋体"/>
          <w:b/>
          <w:bCs/>
          <w:kern w:val="0"/>
          <w:sz w:val="28"/>
          <w:szCs w:val="28"/>
        </w:rPr>
        <w:t>一、投标邀请：</w:t>
      </w:r>
    </w:p>
    <w:p w14:paraId="1511A4FB">
      <w:pPr>
        <w:widowControl/>
        <w:adjustRightInd w:val="0"/>
        <w:snapToGrid w:val="0"/>
        <w:spacing w:line="360" w:lineRule="auto"/>
        <w:ind w:firstLine="560"/>
        <w:jc w:val="left"/>
        <w:rPr>
          <w:rFonts w:hint="eastAsia" w:ascii="宋体" w:hAnsi="宋体" w:eastAsia="宋体" w:cs="宋体"/>
          <w:kern w:val="0"/>
          <w:sz w:val="28"/>
          <w:szCs w:val="28"/>
        </w:rPr>
      </w:pPr>
      <w:r>
        <w:rPr>
          <w:rFonts w:hint="eastAsia" w:ascii="宋体" w:hAnsi="宋体" w:eastAsia="宋体" w:cs="宋体"/>
          <w:sz w:val="28"/>
          <w:szCs w:val="28"/>
          <w:lang w:eastAsia="zh-CN"/>
        </w:rPr>
        <w:t>启东市寅阳镇人民政府</w:t>
      </w:r>
      <w:r>
        <w:rPr>
          <w:rFonts w:hint="eastAsia" w:ascii="宋体" w:hAnsi="宋体" w:eastAsia="宋体" w:cs="宋体"/>
          <w:sz w:val="28"/>
          <w:szCs w:val="28"/>
        </w:rPr>
        <w:t>根据启东市政府招标管理的有关规定，就</w:t>
      </w:r>
      <w:r>
        <w:rPr>
          <w:rFonts w:hint="eastAsia" w:ascii="宋体" w:hAnsi="宋体" w:eastAsia="宋体" w:cs="宋体"/>
          <w:sz w:val="28"/>
          <w:szCs w:val="28"/>
          <w:lang w:val="en-US" w:eastAsia="zh-CN"/>
        </w:rPr>
        <w:t>启东市寅阳镇人民政府2025-2026年度零星拆除工程施工单位承包商项目</w:t>
      </w:r>
      <w:r>
        <w:rPr>
          <w:rFonts w:hint="eastAsia" w:ascii="宋体" w:hAnsi="宋体" w:eastAsia="宋体" w:cs="宋体"/>
          <w:sz w:val="28"/>
          <w:szCs w:val="28"/>
        </w:rPr>
        <w:t>进行公开招标，欢迎具备《中华人民共和国政府采购法》第22条的规定、具有相应服务能力及法律法规规定应具备的其他条件的投标人前来参与投标</w:t>
      </w:r>
      <w:r>
        <w:rPr>
          <w:rFonts w:hint="eastAsia" w:ascii="宋体" w:hAnsi="宋体" w:eastAsia="宋体" w:cs="宋体"/>
          <w:b/>
          <w:bCs/>
          <w:sz w:val="28"/>
          <w:szCs w:val="28"/>
        </w:rPr>
        <w:t>（本项目不接受联合体投标）</w:t>
      </w:r>
      <w:r>
        <w:rPr>
          <w:rFonts w:hint="eastAsia" w:ascii="宋体" w:hAnsi="宋体" w:eastAsia="宋体" w:cs="宋体"/>
          <w:kern w:val="0"/>
          <w:sz w:val="28"/>
          <w:szCs w:val="28"/>
        </w:rPr>
        <w:t>。</w:t>
      </w:r>
    </w:p>
    <w:p w14:paraId="33754E6D">
      <w:pPr>
        <w:widowControl/>
        <w:adjustRightInd w:val="0"/>
        <w:snapToGrid w:val="0"/>
        <w:spacing w:line="360" w:lineRule="auto"/>
        <w:ind w:firstLine="560"/>
        <w:jc w:val="left"/>
        <w:rPr>
          <w:rFonts w:hint="eastAsia" w:ascii="宋体" w:hAnsi="宋体" w:eastAsia="宋体" w:cs="宋体"/>
          <w:b/>
          <w:bCs/>
          <w:kern w:val="0"/>
          <w:szCs w:val="21"/>
        </w:rPr>
      </w:pPr>
      <w:r>
        <w:rPr>
          <w:rFonts w:hint="eastAsia" w:ascii="宋体" w:hAnsi="宋体" w:eastAsia="宋体" w:cs="宋体"/>
          <w:b/>
          <w:bCs/>
          <w:kern w:val="0"/>
          <w:sz w:val="28"/>
          <w:szCs w:val="28"/>
        </w:rPr>
        <w:t>二、投标人须知：</w:t>
      </w:r>
    </w:p>
    <w:p w14:paraId="3395C6AF">
      <w:pPr>
        <w:widowControl/>
        <w:adjustRightInd w:val="0"/>
        <w:snapToGrid w:val="0"/>
        <w:spacing w:line="360" w:lineRule="auto"/>
        <w:ind w:firstLine="422" w:firstLineChars="150"/>
        <w:jc w:val="left"/>
        <w:rPr>
          <w:rFonts w:hint="eastAsia" w:ascii="宋体" w:hAnsi="宋体" w:eastAsia="宋体" w:cs="宋体"/>
          <w:b/>
          <w:bCs/>
          <w:kern w:val="0"/>
          <w:szCs w:val="21"/>
        </w:rPr>
      </w:pPr>
      <w:r>
        <w:rPr>
          <w:rFonts w:hint="eastAsia" w:ascii="宋体" w:hAnsi="宋体" w:eastAsia="宋体" w:cs="宋体"/>
          <w:b/>
          <w:bCs/>
          <w:kern w:val="0"/>
          <w:sz w:val="28"/>
          <w:szCs w:val="28"/>
        </w:rPr>
        <w:t>（一）招标文件的阅读</w:t>
      </w:r>
    </w:p>
    <w:p w14:paraId="485AF0D8">
      <w:pPr>
        <w:widowControl/>
        <w:adjustRightInd w:val="0"/>
        <w:snapToGrid w:val="0"/>
        <w:spacing w:line="360" w:lineRule="auto"/>
        <w:ind w:firstLine="560"/>
        <w:jc w:val="left"/>
        <w:rPr>
          <w:rFonts w:hint="eastAsia" w:ascii="宋体" w:hAnsi="宋体" w:eastAsia="宋体" w:cs="宋体"/>
          <w:kern w:val="0"/>
          <w:szCs w:val="21"/>
        </w:rPr>
      </w:pPr>
      <w:r>
        <w:rPr>
          <w:rFonts w:hint="eastAsia" w:ascii="宋体" w:hAnsi="宋体" w:eastAsia="宋体" w:cs="宋体"/>
          <w:kern w:val="0"/>
          <w:sz w:val="28"/>
          <w:szCs w:val="28"/>
        </w:rPr>
        <w:t>投标人应详细阅读招标文件的全部内容，投标人对招标文件有疑问或异议的，必须在截止递交投标文件的七日前以书面形式向</w:t>
      </w:r>
      <w:r>
        <w:rPr>
          <w:rFonts w:hint="eastAsia" w:ascii="宋体" w:hAnsi="宋体" w:eastAsia="宋体" w:cs="宋体"/>
          <w:kern w:val="0"/>
          <w:sz w:val="28"/>
          <w:szCs w:val="28"/>
          <w:lang w:eastAsia="zh-CN"/>
        </w:rPr>
        <w:t>采购人</w:t>
      </w:r>
      <w:r>
        <w:rPr>
          <w:rFonts w:hint="eastAsia" w:ascii="宋体" w:hAnsi="宋体" w:eastAsia="宋体" w:cs="宋体"/>
          <w:kern w:val="0"/>
          <w:sz w:val="28"/>
          <w:szCs w:val="28"/>
        </w:rPr>
        <w:t>提出。</w:t>
      </w:r>
    </w:p>
    <w:p w14:paraId="7980A50F">
      <w:pPr>
        <w:widowControl/>
        <w:adjustRightInd w:val="0"/>
        <w:snapToGrid w:val="0"/>
        <w:spacing w:line="360" w:lineRule="auto"/>
        <w:ind w:firstLine="422" w:firstLineChars="150"/>
        <w:jc w:val="left"/>
        <w:rPr>
          <w:rFonts w:hint="eastAsia" w:ascii="宋体" w:hAnsi="宋体" w:eastAsia="宋体" w:cs="宋体"/>
          <w:b/>
          <w:bCs/>
          <w:kern w:val="0"/>
          <w:szCs w:val="21"/>
        </w:rPr>
      </w:pPr>
      <w:r>
        <w:rPr>
          <w:rFonts w:hint="eastAsia" w:ascii="宋体" w:hAnsi="宋体" w:eastAsia="宋体" w:cs="宋体"/>
          <w:b/>
          <w:bCs/>
          <w:kern w:val="0"/>
          <w:sz w:val="28"/>
          <w:szCs w:val="28"/>
        </w:rPr>
        <w:t>（二）招标文件的修改</w:t>
      </w:r>
    </w:p>
    <w:p w14:paraId="321AB393">
      <w:pPr>
        <w:widowControl/>
        <w:adjustRightInd w:val="0"/>
        <w:snapToGrid w:val="0"/>
        <w:spacing w:line="360" w:lineRule="auto"/>
        <w:ind w:firstLine="560"/>
        <w:jc w:val="left"/>
        <w:rPr>
          <w:rFonts w:hint="eastAsia" w:ascii="宋体" w:hAnsi="宋体" w:eastAsia="宋体" w:cs="宋体"/>
          <w:kern w:val="0"/>
          <w:szCs w:val="21"/>
        </w:rPr>
      </w:pPr>
      <w:r>
        <w:rPr>
          <w:rFonts w:hint="eastAsia" w:ascii="宋体" w:hAnsi="宋体" w:eastAsia="宋体" w:cs="宋体"/>
          <w:kern w:val="0"/>
          <w:sz w:val="28"/>
          <w:szCs w:val="28"/>
        </w:rPr>
        <w:t>1．</w:t>
      </w:r>
      <w:r>
        <w:rPr>
          <w:rFonts w:hint="eastAsia" w:ascii="宋体" w:hAnsi="宋体" w:eastAsia="宋体" w:cs="宋体"/>
          <w:kern w:val="0"/>
          <w:sz w:val="28"/>
          <w:szCs w:val="28"/>
          <w:lang w:eastAsia="zh-CN"/>
        </w:rPr>
        <w:t>采购人</w:t>
      </w:r>
      <w:r>
        <w:rPr>
          <w:rFonts w:hint="eastAsia" w:ascii="宋体" w:hAnsi="宋体" w:eastAsia="宋体" w:cs="宋体"/>
          <w:kern w:val="0"/>
          <w:sz w:val="28"/>
          <w:szCs w:val="28"/>
        </w:rPr>
        <w:t>可对招标文件用补充文件的方式进行修改，并在</w:t>
      </w:r>
      <w:r>
        <w:rPr>
          <w:rFonts w:hint="eastAsia" w:ascii="宋体" w:hAnsi="宋体" w:eastAsia="宋体" w:cs="宋体"/>
          <w:kern w:val="0"/>
          <w:sz w:val="28"/>
          <w:szCs w:val="28"/>
          <w:lang w:eastAsia="zh-CN"/>
        </w:rPr>
        <w:t>启东市人民政府网站</w:t>
      </w:r>
      <w:r>
        <w:rPr>
          <w:rFonts w:hint="eastAsia" w:ascii="宋体" w:hAnsi="宋体" w:eastAsia="宋体" w:cs="宋体"/>
          <w:kern w:val="0"/>
          <w:sz w:val="28"/>
          <w:szCs w:val="28"/>
        </w:rPr>
        <w:t>予以发布。</w:t>
      </w:r>
    </w:p>
    <w:p w14:paraId="496DC3A0">
      <w:pPr>
        <w:widowControl/>
        <w:adjustRightInd w:val="0"/>
        <w:snapToGrid w:val="0"/>
        <w:spacing w:line="360" w:lineRule="auto"/>
        <w:ind w:firstLine="560"/>
        <w:jc w:val="left"/>
        <w:rPr>
          <w:rFonts w:hint="eastAsia" w:ascii="宋体" w:hAnsi="宋体" w:eastAsia="宋体" w:cs="宋体"/>
          <w:kern w:val="0"/>
          <w:szCs w:val="21"/>
        </w:rPr>
      </w:pPr>
      <w:r>
        <w:rPr>
          <w:rFonts w:hint="eastAsia" w:ascii="宋体" w:hAnsi="宋体" w:eastAsia="宋体" w:cs="宋体"/>
          <w:kern w:val="0"/>
          <w:sz w:val="28"/>
          <w:szCs w:val="28"/>
        </w:rPr>
        <w:t>2．补充文件将作为招标文件的组成部分，对所有投标人有约束力。</w:t>
      </w:r>
    </w:p>
    <w:p w14:paraId="5D189453">
      <w:pPr>
        <w:widowControl/>
        <w:adjustRightInd w:val="0"/>
        <w:snapToGrid w:val="0"/>
        <w:spacing w:line="360" w:lineRule="auto"/>
        <w:ind w:firstLine="560"/>
        <w:jc w:val="left"/>
        <w:rPr>
          <w:rFonts w:hint="eastAsia" w:ascii="宋体" w:hAnsi="宋体" w:eastAsia="宋体" w:cs="宋体"/>
          <w:kern w:val="0"/>
          <w:szCs w:val="21"/>
        </w:rPr>
      </w:pPr>
      <w:r>
        <w:rPr>
          <w:rFonts w:hint="eastAsia" w:ascii="宋体" w:hAnsi="宋体" w:eastAsia="宋体" w:cs="宋体"/>
          <w:kern w:val="0"/>
          <w:sz w:val="28"/>
          <w:szCs w:val="28"/>
        </w:rPr>
        <w:t>3．若</w:t>
      </w:r>
      <w:r>
        <w:rPr>
          <w:rFonts w:hint="eastAsia" w:ascii="宋体" w:hAnsi="宋体" w:eastAsia="宋体" w:cs="宋体"/>
          <w:kern w:val="0"/>
          <w:sz w:val="28"/>
          <w:szCs w:val="28"/>
          <w:lang w:eastAsia="zh-CN"/>
        </w:rPr>
        <w:t>采购人</w:t>
      </w:r>
      <w:r>
        <w:rPr>
          <w:rFonts w:hint="eastAsia" w:ascii="宋体" w:hAnsi="宋体" w:eastAsia="宋体" w:cs="宋体"/>
          <w:kern w:val="0"/>
          <w:sz w:val="28"/>
          <w:szCs w:val="28"/>
        </w:rPr>
        <w:t>认为需要推迟投标截止日期和开标日期，并在</w:t>
      </w:r>
      <w:r>
        <w:rPr>
          <w:rFonts w:hint="eastAsia" w:ascii="宋体" w:hAnsi="宋体" w:eastAsia="宋体" w:cs="宋体"/>
          <w:kern w:val="0"/>
          <w:sz w:val="28"/>
          <w:szCs w:val="28"/>
          <w:lang w:eastAsia="zh-CN"/>
        </w:rPr>
        <w:t>启东市人民政府网站</w:t>
      </w:r>
      <w:r>
        <w:rPr>
          <w:rFonts w:hint="eastAsia" w:ascii="宋体" w:hAnsi="宋体" w:eastAsia="宋体" w:cs="宋体"/>
          <w:kern w:val="0"/>
          <w:sz w:val="28"/>
          <w:szCs w:val="28"/>
        </w:rPr>
        <w:t>予以发布。</w:t>
      </w:r>
    </w:p>
    <w:p w14:paraId="447A588D">
      <w:pPr>
        <w:widowControl/>
        <w:adjustRightInd w:val="0"/>
        <w:snapToGrid w:val="0"/>
        <w:spacing w:line="360" w:lineRule="auto"/>
        <w:ind w:firstLine="422" w:firstLineChars="150"/>
        <w:jc w:val="left"/>
        <w:rPr>
          <w:rFonts w:hint="eastAsia" w:ascii="宋体" w:hAnsi="宋体" w:eastAsia="宋体" w:cs="宋体"/>
          <w:b/>
          <w:bCs/>
          <w:kern w:val="0"/>
          <w:szCs w:val="21"/>
        </w:rPr>
      </w:pPr>
      <w:r>
        <w:rPr>
          <w:rFonts w:hint="eastAsia" w:ascii="宋体" w:hAnsi="宋体" w:eastAsia="宋体" w:cs="宋体"/>
          <w:b/>
          <w:bCs/>
          <w:kern w:val="0"/>
          <w:sz w:val="28"/>
          <w:szCs w:val="28"/>
        </w:rPr>
        <w:t>（三）投标文件的密封、签署、提交</w:t>
      </w:r>
    </w:p>
    <w:p w14:paraId="6170DB81">
      <w:pPr>
        <w:widowControl/>
        <w:adjustRightInd w:val="0"/>
        <w:snapToGrid w:val="0"/>
        <w:spacing w:line="360" w:lineRule="auto"/>
        <w:ind w:firstLine="560"/>
        <w:jc w:val="left"/>
        <w:rPr>
          <w:rFonts w:hint="eastAsia" w:ascii="宋体" w:hAnsi="宋体" w:eastAsia="宋体" w:cs="宋体"/>
          <w:kern w:val="0"/>
          <w:szCs w:val="21"/>
        </w:rPr>
      </w:pPr>
      <w:r>
        <w:rPr>
          <w:rFonts w:hint="eastAsia" w:ascii="宋体" w:hAnsi="宋体" w:eastAsia="宋体" w:cs="宋体"/>
          <w:kern w:val="0"/>
          <w:sz w:val="28"/>
          <w:szCs w:val="28"/>
        </w:rPr>
        <w:t>1．投标文件必须提供1份正本2份副本。</w:t>
      </w:r>
    </w:p>
    <w:p w14:paraId="0EC16AB8">
      <w:pPr>
        <w:widowControl/>
        <w:adjustRightInd w:val="0"/>
        <w:snapToGrid w:val="0"/>
        <w:spacing w:line="360" w:lineRule="auto"/>
        <w:ind w:firstLine="560"/>
        <w:jc w:val="left"/>
        <w:rPr>
          <w:rFonts w:hint="eastAsia" w:ascii="宋体" w:hAnsi="宋体" w:eastAsia="宋体" w:cs="宋体"/>
          <w:kern w:val="0"/>
          <w:szCs w:val="21"/>
        </w:rPr>
      </w:pPr>
      <w:r>
        <w:rPr>
          <w:rFonts w:hint="eastAsia" w:ascii="宋体" w:hAnsi="宋体" w:eastAsia="宋体" w:cs="宋体"/>
          <w:kern w:val="0"/>
          <w:sz w:val="28"/>
          <w:szCs w:val="28"/>
        </w:rPr>
        <w:t>2．投标文件均需采用A4纸（图纸等除外）打印并装订成册，不允许使用活页夹、拉杆夹、文件夹、塑料方便式书脊（插入式或穿孔式）装订，并应在投标文件封面的右上角清楚地注明“正本”或“副本”。正本和副本如有不一致之处，以正本为准。</w:t>
      </w:r>
    </w:p>
    <w:p w14:paraId="59731794">
      <w:pPr>
        <w:widowControl/>
        <w:adjustRightInd w:val="0"/>
        <w:snapToGrid w:val="0"/>
        <w:spacing w:line="360" w:lineRule="auto"/>
        <w:ind w:firstLine="560"/>
        <w:jc w:val="left"/>
        <w:rPr>
          <w:rFonts w:hint="eastAsia" w:ascii="宋体" w:hAnsi="宋体" w:eastAsia="宋体" w:cs="宋体"/>
          <w:kern w:val="0"/>
          <w:szCs w:val="21"/>
        </w:rPr>
      </w:pPr>
      <w:r>
        <w:rPr>
          <w:rFonts w:hint="eastAsia" w:ascii="宋体" w:hAnsi="宋体" w:eastAsia="宋体" w:cs="宋体"/>
          <w:kern w:val="0"/>
          <w:sz w:val="28"/>
          <w:szCs w:val="28"/>
        </w:rPr>
        <w:t>3．投标人的投标文件（资格、资信证明文件）分一包密封</w:t>
      </w:r>
      <w:r>
        <w:rPr>
          <w:rFonts w:hint="eastAsia" w:ascii="宋体" w:hAnsi="宋体" w:eastAsia="宋体" w:cs="宋体"/>
          <w:sz w:val="28"/>
          <w:szCs w:val="28"/>
        </w:rPr>
        <w:t>。</w:t>
      </w:r>
    </w:p>
    <w:p w14:paraId="14B1F15A">
      <w:pPr>
        <w:widowControl/>
        <w:adjustRightInd w:val="0"/>
        <w:snapToGrid w:val="0"/>
        <w:spacing w:line="360" w:lineRule="auto"/>
        <w:ind w:firstLine="560"/>
        <w:jc w:val="left"/>
        <w:rPr>
          <w:rFonts w:hint="eastAsia" w:ascii="宋体" w:hAnsi="宋体" w:eastAsia="宋体" w:cs="宋体"/>
          <w:kern w:val="0"/>
          <w:sz w:val="28"/>
          <w:szCs w:val="28"/>
        </w:rPr>
      </w:pPr>
      <w:r>
        <w:rPr>
          <w:rFonts w:hint="eastAsia" w:ascii="宋体" w:hAnsi="宋体" w:eastAsia="宋体" w:cs="宋体"/>
          <w:kern w:val="0"/>
          <w:sz w:val="28"/>
          <w:szCs w:val="28"/>
        </w:rPr>
        <w:t>4．投标人应在投标文件密封袋上标明：</w:t>
      </w:r>
      <w:r>
        <w:rPr>
          <w:rFonts w:hint="eastAsia" w:ascii="宋体" w:hAnsi="宋体" w:eastAsia="宋体" w:cs="宋体"/>
          <w:kern w:val="0"/>
          <w:sz w:val="28"/>
          <w:szCs w:val="28"/>
          <w:lang w:eastAsia="zh-CN"/>
        </w:rPr>
        <w:t>采购人</w:t>
      </w:r>
      <w:r>
        <w:rPr>
          <w:rFonts w:hint="eastAsia" w:ascii="宋体" w:hAnsi="宋体" w:eastAsia="宋体" w:cs="宋体"/>
          <w:kern w:val="0"/>
          <w:sz w:val="28"/>
          <w:szCs w:val="28"/>
        </w:rPr>
        <w:t>名称、项目名称、投标人名称、投标文件名称（“资格、资信证明文件”）。</w:t>
      </w:r>
    </w:p>
    <w:p w14:paraId="14DD9241">
      <w:pPr>
        <w:widowControl/>
        <w:adjustRightInd w:val="0"/>
        <w:snapToGrid w:val="0"/>
        <w:spacing w:line="360" w:lineRule="auto"/>
        <w:ind w:firstLine="560"/>
        <w:jc w:val="left"/>
        <w:rPr>
          <w:rFonts w:hint="eastAsia" w:ascii="宋体" w:hAnsi="宋体" w:eastAsia="宋体" w:cs="宋体"/>
          <w:kern w:val="0"/>
          <w:szCs w:val="21"/>
        </w:rPr>
      </w:pPr>
      <w:r>
        <w:rPr>
          <w:rFonts w:hint="eastAsia" w:ascii="宋体" w:hAnsi="宋体" w:eastAsia="宋体" w:cs="宋体"/>
          <w:kern w:val="0"/>
          <w:sz w:val="28"/>
          <w:szCs w:val="28"/>
        </w:rPr>
        <w:t>5．所有投标文件密封袋的封口处均应加盖投标人印章。</w:t>
      </w:r>
    </w:p>
    <w:p w14:paraId="6AA69228">
      <w:pPr>
        <w:widowControl/>
        <w:adjustRightInd w:val="0"/>
        <w:snapToGrid w:val="0"/>
        <w:spacing w:line="360" w:lineRule="auto"/>
        <w:ind w:firstLine="560"/>
        <w:jc w:val="left"/>
        <w:rPr>
          <w:rFonts w:hint="eastAsia" w:ascii="宋体" w:hAnsi="宋体" w:eastAsia="宋体" w:cs="宋体"/>
          <w:kern w:val="0"/>
          <w:sz w:val="28"/>
          <w:szCs w:val="28"/>
        </w:rPr>
      </w:pPr>
      <w:r>
        <w:rPr>
          <w:rFonts w:hint="eastAsia" w:ascii="宋体" w:hAnsi="宋体" w:eastAsia="宋体" w:cs="宋体"/>
          <w:kern w:val="0"/>
          <w:sz w:val="28"/>
          <w:szCs w:val="28"/>
        </w:rPr>
        <w:t>6．如果投标人未按上述要求密封及加写标记，将作无效投标文件处理。</w:t>
      </w:r>
    </w:p>
    <w:p w14:paraId="21DD867C">
      <w:pPr>
        <w:widowControl/>
        <w:adjustRightInd w:val="0"/>
        <w:snapToGrid w:val="0"/>
        <w:spacing w:line="360" w:lineRule="auto"/>
        <w:ind w:firstLine="560"/>
        <w:jc w:val="left"/>
        <w:rPr>
          <w:rFonts w:hint="eastAsia" w:ascii="宋体" w:hAnsi="宋体" w:eastAsia="宋体" w:cs="宋体"/>
          <w:b/>
          <w:bCs/>
          <w:kern w:val="0"/>
          <w:szCs w:val="21"/>
        </w:rPr>
      </w:pPr>
      <w:r>
        <w:rPr>
          <w:rFonts w:hint="eastAsia" w:ascii="宋体" w:hAnsi="宋体" w:eastAsia="宋体" w:cs="宋体"/>
          <w:b/>
          <w:bCs/>
          <w:kern w:val="0"/>
          <w:sz w:val="28"/>
          <w:szCs w:val="28"/>
        </w:rPr>
        <w:t>（四）投标文件的盖章要求</w:t>
      </w:r>
    </w:p>
    <w:p w14:paraId="7A96F5ED">
      <w:pPr>
        <w:widowControl/>
        <w:adjustRightInd w:val="0"/>
        <w:snapToGrid w:val="0"/>
        <w:spacing w:line="360" w:lineRule="auto"/>
        <w:ind w:firstLine="560"/>
        <w:jc w:val="left"/>
        <w:rPr>
          <w:rFonts w:hint="eastAsia" w:ascii="宋体" w:hAnsi="宋体" w:eastAsia="宋体" w:cs="宋体"/>
          <w:kern w:val="0"/>
          <w:szCs w:val="21"/>
        </w:rPr>
      </w:pPr>
      <w:r>
        <w:rPr>
          <w:rFonts w:hint="eastAsia" w:ascii="宋体" w:hAnsi="宋体" w:eastAsia="宋体" w:cs="宋体"/>
          <w:kern w:val="0"/>
          <w:sz w:val="28"/>
          <w:szCs w:val="28"/>
        </w:rPr>
        <w:t>1．投标文件必须加盖骑缝章或每页盖章。</w:t>
      </w:r>
    </w:p>
    <w:p w14:paraId="4C5561D1">
      <w:pPr>
        <w:widowControl/>
        <w:adjustRightInd w:val="0"/>
        <w:snapToGrid w:val="0"/>
        <w:spacing w:line="360" w:lineRule="auto"/>
        <w:ind w:firstLine="560"/>
        <w:jc w:val="left"/>
        <w:rPr>
          <w:rFonts w:hint="eastAsia" w:ascii="宋体" w:hAnsi="宋体" w:eastAsia="宋体" w:cs="宋体"/>
          <w:kern w:val="0"/>
          <w:sz w:val="28"/>
          <w:szCs w:val="28"/>
        </w:rPr>
      </w:pPr>
      <w:r>
        <w:rPr>
          <w:rFonts w:hint="eastAsia" w:ascii="宋体" w:hAnsi="宋体" w:eastAsia="宋体" w:cs="宋体"/>
          <w:kern w:val="0"/>
          <w:sz w:val="28"/>
          <w:szCs w:val="28"/>
        </w:rPr>
        <w:t>2．投标文件如有修改、行间内插字和增删，修改处应由投标人加盖投标人的印章。</w:t>
      </w:r>
    </w:p>
    <w:p w14:paraId="2E8F0C87">
      <w:pPr>
        <w:widowControl/>
        <w:adjustRightInd w:val="0"/>
        <w:snapToGrid w:val="0"/>
        <w:spacing w:line="360" w:lineRule="auto"/>
        <w:ind w:firstLine="560"/>
        <w:jc w:val="left"/>
        <w:rPr>
          <w:rFonts w:hint="eastAsia" w:ascii="宋体" w:hAnsi="宋体" w:eastAsia="宋体" w:cs="宋体"/>
          <w:bCs/>
          <w:spacing w:val="-6"/>
          <w:kern w:val="0"/>
          <w:szCs w:val="21"/>
        </w:rPr>
      </w:pPr>
      <w:r>
        <w:rPr>
          <w:rFonts w:hint="eastAsia" w:ascii="宋体" w:hAnsi="宋体" w:eastAsia="宋体" w:cs="宋体"/>
          <w:bCs/>
          <w:spacing w:val="-6"/>
          <w:sz w:val="24"/>
        </w:rPr>
        <w:t>3.</w:t>
      </w:r>
      <w:r>
        <w:rPr>
          <w:rFonts w:hint="eastAsia" w:ascii="宋体" w:hAnsi="宋体" w:eastAsia="宋体" w:cs="宋体"/>
          <w:bCs/>
          <w:spacing w:val="-6"/>
          <w:sz w:val="28"/>
          <w:szCs w:val="28"/>
        </w:rPr>
        <w:t>投标文件均需打印并装订成册，签字使用不褪色的蓝、黑墨水笔书写，字迹应清晰易于辨认，如因投标文件字迹潦草或表达不清所引起的后果由投标人负责。投标人应在投标文件封面的右上角清楚地注明“正本”或“副本”，正本和副本如有不一致之处，以正本为准。</w:t>
      </w:r>
    </w:p>
    <w:p w14:paraId="6BBBB6A8">
      <w:pPr>
        <w:widowControl/>
        <w:adjustRightInd w:val="0"/>
        <w:snapToGrid w:val="0"/>
        <w:spacing w:line="360" w:lineRule="auto"/>
        <w:ind w:firstLine="560"/>
        <w:jc w:val="left"/>
        <w:rPr>
          <w:rFonts w:hint="eastAsia" w:ascii="宋体" w:hAnsi="宋体" w:eastAsia="宋体" w:cs="宋体"/>
          <w:b/>
          <w:bCs/>
          <w:kern w:val="0"/>
          <w:szCs w:val="21"/>
        </w:rPr>
      </w:pPr>
      <w:r>
        <w:rPr>
          <w:rFonts w:hint="eastAsia" w:ascii="宋体" w:hAnsi="宋体" w:eastAsia="宋体" w:cs="宋体"/>
          <w:b/>
          <w:bCs/>
          <w:kern w:val="0"/>
          <w:sz w:val="28"/>
          <w:szCs w:val="28"/>
        </w:rPr>
        <w:t>（五）投标文件提交的截止时间</w:t>
      </w:r>
    </w:p>
    <w:p w14:paraId="51F3CE07">
      <w:pPr>
        <w:widowControl/>
        <w:adjustRightInd w:val="0"/>
        <w:snapToGrid w:val="0"/>
        <w:spacing w:line="360" w:lineRule="auto"/>
        <w:ind w:firstLine="560"/>
        <w:jc w:val="left"/>
        <w:rPr>
          <w:rFonts w:hint="eastAsia" w:ascii="宋体" w:hAnsi="宋体" w:eastAsia="宋体" w:cs="宋体"/>
          <w:kern w:val="0"/>
          <w:sz w:val="28"/>
          <w:szCs w:val="28"/>
        </w:rPr>
      </w:pPr>
      <w:r>
        <w:rPr>
          <w:rFonts w:hint="eastAsia" w:ascii="宋体" w:hAnsi="宋体" w:eastAsia="宋体" w:cs="宋体"/>
          <w:kern w:val="0"/>
          <w:sz w:val="28"/>
          <w:szCs w:val="28"/>
        </w:rPr>
        <w:t>1．投标人应于招标文件中规定的投标截止时间前将投标文件送至指定的投标地点，在规定的投标截止时间以后提交的投标文件，将被拒收。</w:t>
      </w:r>
    </w:p>
    <w:p w14:paraId="23AE8B47">
      <w:pPr>
        <w:widowControl/>
        <w:adjustRightInd w:val="0"/>
        <w:snapToGrid w:val="0"/>
        <w:spacing w:line="360" w:lineRule="auto"/>
        <w:ind w:firstLine="560"/>
        <w:jc w:val="left"/>
        <w:rPr>
          <w:rFonts w:hint="eastAsia" w:ascii="宋体" w:hAnsi="宋体" w:eastAsia="宋体" w:cs="宋体"/>
          <w:kern w:val="0"/>
          <w:szCs w:val="21"/>
        </w:rPr>
      </w:pP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w:t>
      </w:r>
      <w:r>
        <w:rPr>
          <w:rFonts w:hint="eastAsia" w:ascii="宋体" w:hAnsi="宋体" w:eastAsia="宋体" w:cs="宋体"/>
          <w:kern w:val="0"/>
          <w:sz w:val="28"/>
          <w:szCs w:val="28"/>
          <w:lang w:eastAsia="zh-CN"/>
        </w:rPr>
        <w:t>采购人</w:t>
      </w:r>
      <w:r>
        <w:rPr>
          <w:rFonts w:hint="eastAsia" w:ascii="宋体" w:hAnsi="宋体" w:eastAsia="宋体" w:cs="宋体"/>
          <w:kern w:val="0"/>
          <w:sz w:val="28"/>
          <w:szCs w:val="28"/>
        </w:rPr>
        <w:t>推迟投标截止时间，</w:t>
      </w:r>
      <w:r>
        <w:rPr>
          <w:rFonts w:hint="eastAsia" w:ascii="宋体" w:hAnsi="宋体" w:eastAsia="宋体" w:cs="宋体"/>
          <w:kern w:val="0"/>
          <w:sz w:val="28"/>
          <w:szCs w:val="28"/>
          <w:lang w:eastAsia="zh-CN"/>
        </w:rPr>
        <w:t>采购人</w:t>
      </w:r>
      <w:r>
        <w:rPr>
          <w:rFonts w:hint="eastAsia" w:ascii="宋体" w:hAnsi="宋体" w:eastAsia="宋体" w:cs="宋体"/>
          <w:kern w:val="0"/>
          <w:sz w:val="28"/>
          <w:szCs w:val="28"/>
        </w:rPr>
        <w:t>和投标人的权利和义务将受到新的截止时间的约束。</w:t>
      </w:r>
    </w:p>
    <w:p w14:paraId="044ABB59">
      <w:pPr>
        <w:widowControl/>
        <w:adjustRightInd w:val="0"/>
        <w:snapToGrid w:val="0"/>
        <w:spacing w:line="360" w:lineRule="auto"/>
        <w:ind w:firstLine="560"/>
        <w:jc w:val="left"/>
        <w:rPr>
          <w:rFonts w:hint="eastAsia" w:ascii="宋体" w:hAnsi="宋体" w:eastAsia="宋体" w:cs="宋体"/>
          <w:b/>
          <w:bCs/>
          <w:kern w:val="0"/>
          <w:szCs w:val="21"/>
        </w:rPr>
      </w:pPr>
      <w:r>
        <w:rPr>
          <w:rFonts w:hint="eastAsia" w:ascii="宋体" w:hAnsi="宋体" w:eastAsia="宋体" w:cs="宋体"/>
          <w:b/>
          <w:bCs/>
          <w:kern w:val="0"/>
          <w:sz w:val="28"/>
          <w:szCs w:val="28"/>
        </w:rPr>
        <w:t>（六）投标文件的修改和撤回</w:t>
      </w:r>
    </w:p>
    <w:p w14:paraId="5D2AEF8A">
      <w:pPr>
        <w:widowControl/>
        <w:adjustRightInd w:val="0"/>
        <w:snapToGrid w:val="0"/>
        <w:spacing w:line="360" w:lineRule="auto"/>
        <w:ind w:firstLine="560"/>
        <w:jc w:val="left"/>
        <w:rPr>
          <w:rFonts w:hint="eastAsia" w:ascii="宋体" w:hAnsi="宋体" w:eastAsia="宋体" w:cs="宋体"/>
          <w:kern w:val="0"/>
          <w:szCs w:val="21"/>
        </w:rPr>
      </w:pPr>
      <w:r>
        <w:rPr>
          <w:rFonts w:hint="eastAsia" w:ascii="宋体" w:hAnsi="宋体" w:eastAsia="宋体" w:cs="宋体"/>
          <w:kern w:val="0"/>
          <w:sz w:val="28"/>
          <w:szCs w:val="28"/>
        </w:rPr>
        <w:t>投标人在投标截止时间前，可以对所递交的投标文件进行补充、修改或者撤回，投标人必须将修改投标文件的书面材料并密封后提交给招标代理机构，同时在封套上标明“修改投标文件”和“开标时启封”字样。</w:t>
      </w:r>
      <w:r>
        <w:rPr>
          <w:rFonts w:hint="eastAsia" w:ascii="宋体" w:hAnsi="宋体" w:eastAsia="宋体" w:cs="宋体"/>
          <w:kern w:val="0"/>
          <w:sz w:val="28"/>
          <w:szCs w:val="28"/>
          <w:lang w:eastAsia="zh-CN"/>
        </w:rPr>
        <w:t>采购人</w:t>
      </w:r>
      <w:r>
        <w:rPr>
          <w:rFonts w:hint="eastAsia" w:ascii="宋体" w:hAnsi="宋体" w:eastAsia="宋体" w:cs="宋体"/>
          <w:kern w:val="0"/>
          <w:sz w:val="28"/>
          <w:szCs w:val="28"/>
        </w:rPr>
        <w:t>或招标代理机构可以予以接收，但不退换投标文件。补充、修改的内容应当按照招标文件要求签署、盖章、密封后，作为投标文件的组成部分。</w:t>
      </w:r>
    </w:p>
    <w:p w14:paraId="24C7506F">
      <w:pPr>
        <w:widowControl/>
        <w:adjustRightInd w:val="0"/>
        <w:snapToGrid w:val="0"/>
        <w:spacing w:line="360" w:lineRule="auto"/>
        <w:ind w:firstLine="560"/>
        <w:jc w:val="left"/>
        <w:rPr>
          <w:rFonts w:hint="eastAsia" w:ascii="宋体" w:hAnsi="宋体" w:eastAsia="宋体" w:cs="宋体"/>
          <w:b/>
          <w:bCs/>
          <w:kern w:val="0"/>
          <w:szCs w:val="21"/>
        </w:rPr>
      </w:pPr>
      <w:r>
        <w:rPr>
          <w:rFonts w:hint="eastAsia" w:ascii="宋体" w:hAnsi="宋体" w:eastAsia="宋体" w:cs="宋体"/>
          <w:b/>
          <w:bCs/>
          <w:kern w:val="0"/>
          <w:sz w:val="28"/>
          <w:szCs w:val="28"/>
        </w:rPr>
        <w:t>三、投标人应当提交的资格、资信证明文件：</w:t>
      </w:r>
    </w:p>
    <w:p w14:paraId="658CE2F5">
      <w:pPr>
        <w:widowControl/>
        <w:adjustRightInd w:val="0"/>
        <w:snapToGrid w:val="0"/>
        <w:spacing w:line="360" w:lineRule="auto"/>
        <w:ind w:firstLine="560"/>
        <w:jc w:val="left"/>
        <w:rPr>
          <w:rFonts w:hint="eastAsia" w:ascii="宋体" w:hAnsi="宋体" w:eastAsia="宋体" w:cs="宋体"/>
          <w:kern w:val="0"/>
          <w:sz w:val="28"/>
          <w:szCs w:val="28"/>
        </w:rPr>
      </w:pPr>
      <w:r>
        <w:rPr>
          <w:rFonts w:hint="eastAsia" w:ascii="宋体" w:hAnsi="宋体" w:eastAsia="宋体" w:cs="宋体"/>
          <w:kern w:val="0"/>
          <w:sz w:val="28"/>
          <w:szCs w:val="28"/>
        </w:rPr>
        <w:t>1.投标承诺书（按照招标文件第二部分附件一格式填写）；</w:t>
      </w:r>
    </w:p>
    <w:p w14:paraId="51BC3221">
      <w:pPr>
        <w:widowControl/>
        <w:adjustRightInd w:val="0"/>
        <w:snapToGrid w:val="0"/>
        <w:spacing w:line="360" w:lineRule="auto"/>
        <w:ind w:firstLine="560"/>
        <w:jc w:val="left"/>
        <w:rPr>
          <w:rFonts w:hint="eastAsia" w:ascii="宋体" w:hAnsi="宋体" w:eastAsia="宋体" w:cs="宋体"/>
          <w:kern w:val="0"/>
          <w:sz w:val="28"/>
          <w:szCs w:val="28"/>
        </w:rPr>
      </w:pPr>
      <w:r>
        <w:rPr>
          <w:rFonts w:hint="eastAsia" w:ascii="宋体" w:hAnsi="宋体" w:eastAsia="宋体" w:cs="宋体"/>
          <w:kern w:val="0"/>
          <w:sz w:val="28"/>
          <w:szCs w:val="28"/>
        </w:rPr>
        <w:t>2.法定代表人授权委托书及被授权人身份证复印件（法定代表人授权委托书按照招标文件第二部分附件二格式填写，法定代表人亲自参加的，无需提供授权委托书）；</w:t>
      </w:r>
    </w:p>
    <w:p w14:paraId="7AB1021A">
      <w:pPr>
        <w:widowControl/>
        <w:adjustRightInd w:val="0"/>
        <w:snapToGrid w:val="0"/>
        <w:spacing w:line="360" w:lineRule="auto"/>
        <w:ind w:firstLine="560"/>
        <w:jc w:val="left"/>
        <w:rPr>
          <w:rFonts w:hint="eastAsia" w:ascii="宋体" w:hAnsi="宋体" w:eastAsia="宋体" w:cs="宋体"/>
          <w:kern w:val="0"/>
          <w:sz w:val="28"/>
          <w:szCs w:val="28"/>
        </w:rPr>
      </w:pPr>
      <w:r>
        <w:rPr>
          <w:rFonts w:hint="eastAsia" w:ascii="宋体" w:hAnsi="宋体" w:eastAsia="宋体" w:cs="宋体"/>
          <w:kern w:val="0"/>
          <w:sz w:val="28"/>
          <w:szCs w:val="28"/>
        </w:rPr>
        <w:t>3.法定代表人身份证复印件（无论法定代表人是否亲自参加投标均需提供本项材料）；</w:t>
      </w:r>
    </w:p>
    <w:p w14:paraId="2A8AE837">
      <w:pPr>
        <w:widowControl/>
        <w:adjustRightInd w:val="0"/>
        <w:snapToGrid w:val="0"/>
        <w:spacing w:line="360" w:lineRule="auto"/>
        <w:ind w:firstLine="560"/>
        <w:jc w:val="left"/>
        <w:rPr>
          <w:rFonts w:hint="eastAsia" w:ascii="宋体" w:hAnsi="宋体" w:eastAsia="宋体" w:cs="宋体"/>
          <w:kern w:val="0"/>
          <w:sz w:val="28"/>
          <w:szCs w:val="28"/>
        </w:rPr>
      </w:pPr>
      <w:r>
        <w:rPr>
          <w:rFonts w:hint="eastAsia" w:ascii="宋体" w:hAnsi="宋体" w:eastAsia="宋体" w:cs="宋体"/>
          <w:kern w:val="0"/>
          <w:sz w:val="28"/>
          <w:szCs w:val="28"/>
        </w:rPr>
        <w:t>4.投标人的营业执照副本；</w:t>
      </w:r>
    </w:p>
    <w:p w14:paraId="401A0346">
      <w:pPr>
        <w:widowControl/>
        <w:adjustRightInd w:val="0"/>
        <w:snapToGrid w:val="0"/>
        <w:spacing w:line="360" w:lineRule="auto"/>
        <w:ind w:firstLine="560"/>
        <w:jc w:val="left"/>
        <w:rPr>
          <w:rFonts w:hint="eastAsia" w:ascii="宋体" w:hAnsi="宋体" w:eastAsia="宋体" w:cs="宋体"/>
          <w:kern w:val="0"/>
          <w:sz w:val="28"/>
          <w:szCs w:val="28"/>
        </w:rPr>
      </w:pPr>
      <w:r>
        <w:rPr>
          <w:rFonts w:hint="eastAsia" w:ascii="宋体" w:hAnsi="宋体" w:eastAsia="宋体" w:cs="宋体"/>
          <w:kern w:val="0"/>
          <w:sz w:val="28"/>
          <w:szCs w:val="28"/>
        </w:rPr>
        <w:t>5.投标人有效的资质证书；</w:t>
      </w:r>
    </w:p>
    <w:p w14:paraId="2A8BDC52">
      <w:pPr>
        <w:widowControl/>
        <w:adjustRightInd w:val="0"/>
        <w:snapToGrid w:val="0"/>
        <w:spacing w:line="360" w:lineRule="auto"/>
        <w:ind w:firstLine="560"/>
        <w:jc w:val="left"/>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6.有效的</w:t>
      </w:r>
      <w:r>
        <w:rPr>
          <w:rFonts w:hint="eastAsia" w:ascii="宋体" w:hAnsi="宋体" w:eastAsia="宋体" w:cs="宋体"/>
          <w:bCs/>
          <w:color w:val="000000"/>
          <w:sz w:val="28"/>
          <w:szCs w:val="28"/>
        </w:rPr>
        <w:t>安全生产许可证</w:t>
      </w:r>
      <w:r>
        <w:rPr>
          <w:rFonts w:hint="eastAsia" w:ascii="宋体" w:hAnsi="宋体" w:eastAsia="宋体" w:cs="宋体"/>
          <w:kern w:val="0"/>
          <w:sz w:val="28"/>
          <w:szCs w:val="28"/>
        </w:rPr>
        <w:t>证书；</w:t>
      </w:r>
    </w:p>
    <w:p w14:paraId="628EAC04">
      <w:pPr>
        <w:widowControl/>
        <w:adjustRightInd w:val="0"/>
        <w:snapToGrid w:val="0"/>
        <w:spacing w:line="360" w:lineRule="auto"/>
        <w:ind w:firstLine="560"/>
        <w:jc w:val="left"/>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val="en-US" w:eastAsia="zh-CN"/>
        </w:rPr>
        <w:t>7</w:t>
      </w:r>
      <w:r>
        <w:rPr>
          <w:rFonts w:hint="eastAsia" w:ascii="宋体" w:hAnsi="宋体" w:eastAsia="宋体" w:cs="宋体"/>
          <w:bCs/>
          <w:color w:val="000000"/>
          <w:sz w:val="28"/>
          <w:szCs w:val="28"/>
          <w:lang w:eastAsia="zh-CN"/>
        </w:rPr>
        <w:t>.</w:t>
      </w:r>
      <w:r>
        <w:rPr>
          <w:rFonts w:hint="eastAsia" w:ascii="宋体" w:hAnsi="宋体" w:eastAsia="宋体" w:cs="宋体"/>
          <w:bCs/>
          <w:color w:val="000000"/>
          <w:sz w:val="28"/>
          <w:szCs w:val="28"/>
          <w:lang w:val="en-US"/>
        </w:rPr>
        <w:t>项目组人员情况汇总表</w:t>
      </w:r>
      <w:r>
        <w:rPr>
          <w:rFonts w:hint="eastAsia" w:ascii="宋体" w:hAnsi="宋体" w:eastAsia="宋体" w:cs="宋体"/>
          <w:bCs/>
          <w:color w:val="000000"/>
          <w:sz w:val="28"/>
          <w:szCs w:val="28"/>
        </w:rPr>
        <w:t>（按照附件格式填写）</w:t>
      </w:r>
    </w:p>
    <w:p w14:paraId="4003E68F">
      <w:pPr>
        <w:widowControl/>
        <w:adjustRightInd w:val="0"/>
        <w:snapToGrid w:val="0"/>
        <w:spacing w:line="360" w:lineRule="auto"/>
        <w:ind w:firstLine="560"/>
        <w:jc w:val="left"/>
        <w:rPr>
          <w:rFonts w:hint="eastAsia" w:ascii="宋体" w:hAnsi="宋体" w:eastAsia="宋体" w:cs="宋体"/>
          <w:kern w:val="0"/>
          <w:szCs w:val="21"/>
        </w:rPr>
      </w:pPr>
      <w:r>
        <w:rPr>
          <w:rFonts w:hint="eastAsia" w:ascii="宋体" w:hAnsi="宋体" w:eastAsia="宋体" w:cs="宋体"/>
          <w:b/>
          <w:bCs/>
          <w:kern w:val="0"/>
          <w:sz w:val="28"/>
          <w:szCs w:val="28"/>
        </w:rPr>
        <w:t>注意：上述复印件均需加盖单位公章，否则将被视作资格审查不通过。</w:t>
      </w:r>
      <w:r>
        <w:rPr>
          <w:rFonts w:hint="eastAsia" w:ascii="宋体" w:hAnsi="宋体" w:eastAsia="宋体" w:cs="宋体"/>
          <w:kern w:val="0"/>
          <w:sz w:val="28"/>
          <w:szCs w:val="28"/>
        </w:rPr>
        <w:t> </w:t>
      </w:r>
    </w:p>
    <w:p w14:paraId="6421C526">
      <w:pPr>
        <w:widowControl/>
        <w:adjustRightInd w:val="0"/>
        <w:snapToGrid w:val="0"/>
        <w:spacing w:line="360" w:lineRule="auto"/>
        <w:ind w:firstLine="560"/>
        <w:jc w:val="left"/>
        <w:rPr>
          <w:rFonts w:hint="eastAsia" w:ascii="宋体" w:hAnsi="宋体" w:eastAsia="宋体" w:cs="宋体"/>
          <w:b/>
          <w:bCs/>
          <w:kern w:val="0"/>
          <w:szCs w:val="21"/>
        </w:rPr>
      </w:pPr>
      <w:r>
        <w:rPr>
          <w:rFonts w:hint="eastAsia" w:ascii="宋体" w:hAnsi="宋体" w:eastAsia="宋体" w:cs="宋体"/>
          <w:b/>
          <w:bCs/>
          <w:sz w:val="28"/>
          <w:szCs w:val="28"/>
          <w:shd w:val="clear" w:color="auto" w:fill="FFFFFF"/>
        </w:rPr>
        <w:t>四、投标文件编制要求、投标报价要求和投标保证金要求；</w:t>
      </w:r>
    </w:p>
    <w:p w14:paraId="3AA1DB94">
      <w:pPr>
        <w:widowControl/>
        <w:adjustRightInd w:val="0"/>
        <w:snapToGrid w:val="0"/>
        <w:spacing w:line="360" w:lineRule="auto"/>
        <w:ind w:firstLine="560"/>
        <w:jc w:val="left"/>
        <w:rPr>
          <w:rFonts w:hint="eastAsia" w:ascii="宋体" w:hAnsi="宋体" w:eastAsia="宋体" w:cs="宋体"/>
          <w:b/>
          <w:bCs/>
          <w:kern w:val="0"/>
          <w:szCs w:val="21"/>
        </w:rPr>
      </w:pPr>
      <w:r>
        <w:rPr>
          <w:rFonts w:hint="eastAsia" w:ascii="宋体" w:hAnsi="宋体" w:eastAsia="宋体" w:cs="宋体"/>
          <w:b/>
          <w:bCs/>
          <w:kern w:val="0"/>
          <w:sz w:val="28"/>
          <w:szCs w:val="28"/>
        </w:rPr>
        <w:t>（一）投标文件编制要求：</w:t>
      </w:r>
    </w:p>
    <w:p w14:paraId="14AB3A8D">
      <w:pPr>
        <w:widowControl/>
        <w:adjustRightInd w:val="0"/>
        <w:snapToGrid w:val="0"/>
        <w:spacing w:line="360" w:lineRule="auto"/>
        <w:ind w:firstLine="560"/>
        <w:jc w:val="left"/>
        <w:rPr>
          <w:rFonts w:hint="eastAsia" w:ascii="宋体" w:hAnsi="宋体" w:eastAsia="宋体" w:cs="宋体"/>
          <w:kern w:val="0"/>
          <w:szCs w:val="21"/>
        </w:rPr>
      </w:pPr>
      <w:r>
        <w:rPr>
          <w:rFonts w:hint="eastAsia" w:ascii="宋体" w:hAnsi="宋体" w:eastAsia="宋体" w:cs="宋体"/>
          <w:kern w:val="0"/>
          <w:sz w:val="28"/>
          <w:szCs w:val="28"/>
        </w:rPr>
        <w:t>投标文件包括下列内容：</w:t>
      </w:r>
    </w:p>
    <w:p w14:paraId="4D541925">
      <w:pPr>
        <w:widowControl/>
        <w:adjustRightInd w:val="0"/>
        <w:snapToGrid w:val="0"/>
        <w:spacing w:line="360" w:lineRule="auto"/>
        <w:ind w:firstLine="560"/>
        <w:jc w:val="left"/>
        <w:rPr>
          <w:rFonts w:hint="eastAsia" w:ascii="宋体" w:hAnsi="宋体" w:eastAsia="宋体" w:cs="宋体"/>
          <w:kern w:val="0"/>
          <w:szCs w:val="21"/>
        </w:rPr>
      </w:pPr>
      <w:r>
        <w:rPr>
          <w:rFonts w:hint="eastAsia" w:ascii="宋体" w:hAnsi="宋体" w:eastAsia="宋体" w:cs="宋体"/>
          <w:kern w:val="0"/>
          <w:sz w:val="28"/>
          <w:szCs w:val="28"/>
        </w:rPr>
        <w:t>投标文件由资格、资信证明文件组成。</w:t>
      </w:r>
    </w:p>
    <w:p w14:paraId="320088B4">
      <w:pPr>
        <w:widowControl/>
        <w:adjustRightInd w:val="0"/>
        <w:snapToGrid w:val="0"/>
        <w:spacing w:line="360" w:lineRule="auto"/>
        <w:ind w:firstLine="562"/>
        <w:jc w:val="left"/>
        <w:rPr>
          <w:rFonts w:hint="eastAsia" w:ascii="宋体" w:hAnsi="宋体" w:eastAsia="宋体" w:cs="宋体"/>
          <w:kern w:val="0"/>
          <w:szCs w:val="21"/>
        </w:rPr>
      </w:pPr>
      <w:r>
        <w:rPr>
          <w:rFonts w:hint="eastAsia" w:ascii="宋体" w:hAnsi="宋体" w:eastAsia="宋体" w:cs="宋体"/>
          <w:b/>
          <w:bCs/>
          <w:kern w:val="0"/>
          <w:sz w:val="28"/>
          <w:szCs w:val="28"/>
        </w:rPr>
        <w:t>1.资格、资信证明文件</w:t>
      </w:r>
    </w:p>
    <w:p w14:paraId="108A85FC">
      <w:pPr>
        <w:widowControl/>
        <w:adjustRightInd w:val="0"/>
        <w:snapToGrid w:val="0"/>
        <w:spacing w:line="360" w:lineRule="auto"/>
        <w:ind w:firstLine="562"/>
        <w:jc w:val="left"/>
        <w:rPr>
          <w:rFonts w:hint="eastAsia" w:ascii="宋体" w:hAnsi="宋体" w:eastAsia="宋体" w:cs="宋体"/>
          <w:kern w:val="0"/>
          <w:szCs w:val="21"/>
        </w:rPr>
      </w:pPr>
      <w:r>
        <w:rPr>
          <w:rFonts w:hint="eastAsia" w:ascii="宋体" w:hAnsi="宋体" w:eastAsia="宋体" w:cs="宋体"/>
          <w:kern w:val="0"/>
          <w:sz w:val="28"/>
          <w:szCs w:val="28"/>
        </w:rPr>
        <w:t>详见本标书第一部分“招标文件正文”中第三条“投标人应当提交的资格、资信证明文件”要求。</w:t>
      </w:r>
    </w:p>
    <w:p w14:paraId="10DF3DCD">
      <w:pPr>
        <w:widowControl/>
        <w:adjustRightInd w:val="0"/>
        <w:snapToGrid w:val="0"/>
        <w:spacing w:line="360" w:lineRule="auto"/>
        <w:ind w:firstLine="562"/>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（二）投标保证金：本项目不收取投标保证金。</w:t>
      </w:r>
    </w:p>
    <w:p w14:paraId="4CC48086">
      <w:pPr>
        <w:pStyle w:val="5"/>
        <w:adjustRightInd w:val="0"/>
        <w:snapToGrid w:val="0"/>
        <w:spacing w:after="0" w:line="360" w:lineRule="auto"/>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五、招标项目的概述、内容等要求及其它事项：</w:t>
      </w:r>
    </w:p>
    <w:p w14:paraId="14B27F2A">
      <w:pPr>
        <w:widowControl/>
        <w:adjustRightInd w:val="0"/>
        <w:snapToGrid w:val="0"/>
        <w:spacing w:line="360" w:lineRule="auto"/>
        <w:ind w:firstLine="560" w:firstLineChars="200"/>
        <w:jc w:val="left"/>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（1）招标项目概述：</w:t>
      </w:r>
      <w:r>
        <w:rPr>
          <w:rFonts w:hint="eastAsia" w:ascii="宋体" w:hAnsi="宋体" w:eastAsia="宋体" w:cs="宋体"/>
          <w:kern w:val="0"/>
          <w:sz w:val="28"/>
          <w:szCs w:val="28"/>
          <w:lang w:val="en-US" w:eastAsia="zh-CN"/>
        </w:rPr>
        <w:t>本次采用公开招标的方式公开确定启东市寅阳镇人民政府2025-2026年度违章拆除零星工程施工单位承包商。</w:t>
      </w:r>
    </w:p>
    <w:p w14:paraId="48526193">
      <w:pPr>
        <w:widowControl/>
        <w:adjustRightInd w:val="0"/>
        <w:snapToGrid w:val="0"/>
        <w:spacing w:line="360" w:lineRule="auto"/>
        <w:ind w:firstLine="560" w:firstLineChars="200"/>
        <w:jc w:val="left"/>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（2）项目地点：</w:t>
      </w:r>
      <w:r>
        <w:rPr>
          <w:rFonts w:hint="eastAsia" w:ascii="宋体" w:hAnsi="宋体" w:eastAsia="宋体" w:cs="宋体"/>
          <w:kern w:val="0"/>
          <w:sz w:val="28"/>
          <w:szCs w:val="28"/>
          <w:lang w:val="en-US" w:eastAsia="zh-CN"/>
        </w:rPr>
        <w:t>启东市寅阳镇范围内。</w:t>
      </w:r>
    </w:p>
    <w:p w14:paraId="19BB67C6">
      <w:pPr>
        <w:widowControl/>
        <w:adjustRightInd w:val="0"/>
        <w:snapToGrid w:val="0"/>
        <w:spacing w:line="360" w:lineRule="auto"/>
        <w:ind w:firstLine="560" w:firstLineChars="200"/>
        <w:jc w:val="left"/>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（3）服务范围：</w:t>
      </w:r>
    </w:p>
    <w:p w14:paraId="0828D4AD">
      <w:pPr>
        <w:widowControl/>
        <w:adjustRightInd w:val="0"/>
        <w:snapToGrid w:val="0"/>
        <w:spacing w:line="360" w:lineRule="auto"/>
        <w:ind w:firstLine="560" w:firstLineChars="200"/>
        <w:jc w:val="left"/>
        <w:rPr>
          <w:rFonts w:hint="eastAsia" w:ascii="宋体" w:hAnsi="宋体" w:eastAsia="宋体" w:cs="宋体"/>
          <w:kern w:val="0"/>
          <w:sz w:val="28"/>
          <w:szCs w:val="28"/>
          <w:lang w:val="zh-CN" w:eastAsia="zh-CN"/>
        </w:rPr>
      </w:pPr>
      <w:r>
        <w:rPr>
          <w:rFonts w:hint="eastAsia" w:ascii="宋体" w:hAnsi="宋体" w:eastAsia="宋体" w:cs="宋体"/>
          <w:kern w:val="0"/>
          <w:sz w:val="28"/>
          <w:szCs w:val="28"/>
          <w:lang w:val="zh-CN"/>
        </w:rPr>
        <w:t>①</w:t>
      </w:r>
      <w:r>
        <w:rPr>
          <w:rFonts w:hint="eastAsia" w:ascii="宋体" w:hAnsi="宋体" w:eastAsia="宋体" w:cs="宋体"/>
          <w:kern w:val="0"/>
          <w:sz w:val="28"/>
          <w:szCs w:val="28"/>
          <w:lang w:val="zh-CN" w:eastAsia="zh-CN"/>
        </w:rPr>
        <w:t>拆除违法建筑物和构筑物及附属设施、拆除不符合规范的广告、场地平整、复耕、环境整治、垃圾清理等；</w:t>
      </w:r>
    </w:p>
    <w:p w14:paraId="0CDBD227">
      <w:pPr>
        <w:widowControl/>
        <w:adjustRightInd w:val="0"/>
        <w:snapToGrid w:val="0"/>
        <w:spacing w:line="360" w:lineRule="auto"/>
        <w:ind w:firstLine="560" w:firstLineChars="200"/>
        <w:jc w:val="left"/>
        <w:rPr>
          <w:rFonts w:hint="eastAsia" w:ascii="宋体" w:hAnsi="宋体" w:eastAsia="宋体" w:cs="宋体"/>
          <w:kern w:val="0"/>
          <w:sz w:val="28"/>
          <w:szCs w:val="28"/>
          <w:lang w:val="zh-CN" w:eastAsia="zh-CN"/>
        </w:rPr>
      </w:pPr>
      <w:r>
        <w:rPr>
          <w:rFonts w:hint="eastAsia" w:ascii="宋体" w:hAnsi="宋体" w:eastAsia="宋体" w:cs="宋体"/>
          <w:kern w:val="0"/>
          <w:sz w:val="28"/>
          <w:szCs w:val="28"/>
          <w:lang w:val="zh-CN" w:eastAsia="zh-CN"/>
        </w:rPr>
        <w:t>②抢险救灾等紧急工程；</w:t>
      </w:r>
    </w:p>
    <w:p w14:paraId="5C00B0CC">
      <w:pPr>
        <w:widowControl/>
        <w:adjustRightInd w:val="0"/>
        <w:snapToGrid w:val="0"/>
        <w:spacing w:line="360" w:lineRule="auto"/>
        <w:ind w:firstLine="560" w:firstLineChars="200"/>
        <w:jc w:val="left"/>
        <w:rPr>
          <w:rFonts w:hint="eastAsia" w:ascii="宋体" w:hAnsi="宋体" w:eastAsia="宋体" w:cs="宋体"/>
          <w:kern w:val="0"/>
          <w:sz w:val="28"/>
          <w:szCs w:val="28"/>
          <w:lang w:val="zh-CN" w:eastAsia="zh-CN"/>
        </w:rPr>
      </w:pPr>
      <w:r>
        <w:rPr>
          <w:rFonts w:hint="eastAsia" w:ascii="宋体" w:hAnsi="宋体" w:eastAsia="宋体" w:cs="宋体"/>
          <w:kern w:val="0"/>
          <w:sz w:val="28"/>
          <w:szCs w:val="28"/>
          <w:lang w:val="zh-CN" w:eastAsia="zh-CN"/>
        </w:rPr>
        <w:t>③为采购人实施的常规任务提供人工或机械服务。</w:t>
      </w:r>
    </w:p>
    <w:p w14:paraId="432AFA5B">
      <w:pPr>
        <w:widowControl/>
        <w:adjustRightInd w:val="0"/>
        <w:snapToGrid w:val="0"/>
        <w:spacing w:line="360" w:lineRule="auto"/>
        <w:ind w:firstLine="560" w:firstLineChars="200"/>
        <w:jc w:val="left"/>
        <w:rPr>
          <w:rFonts w:hint="eastAsia" w:ascii="宋体" w:hAnsi="宋体" w:eastAsia="宋体" w:cs="宋体"/>
          <w:kern w:val="0"/>
          <w:sz w:val="28"/>
          <w:szCs w:val="28"/>
          <w:lang w:val="zh-CN" w:eastAsia="zh-CN"/>
        </w:rPr>
      </w:pPr>
      <w:r>
        <w:rPr>
          <w:rFonts w:hint="eastAsia" w:ascii="宋体" w:hAnsi="宋体" w:eastAsia="宋体" w:cs="宋体"/>
          <w:kern w:val="0"/>
          <w:sz w:val="28"/>
          <w:szCs w:val="28"/>
          <w:lang w:val="zh-CN" w:eastAsia="zh-CN"/>
        </w:rPr>
        <w:t>④寅阳镇各行政村挖机等机械服务。</w:t>
      </w:r>
    </w:p>
    <w:p w14:paraId="412458C8">
      <w:pPr>
        <w:widowControl/>
        <w:adjustRightInd w:val="0"/>
        <w:snapToGrid w:val="0"/>
        <w:spacing w:line="360" w:lineRule="auto"/>
        <w:ind w:firstLine="560" w:firstLineChars="200"/>
        <w:jc w:val="left"/>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（4）合同全费用单价</w:t>
      </w:r>
    </w:p>
    <w:tbl>
      <w:tblPr>
        <w:tblStyle w:val="14"/>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2761"/>
        <w:gridCol w:w="1043"/>
        <w:gridCol w:w="1757"/>
        <w:gridCol w:w="2653"/>
      </w:tblGrid>
      <w:tr w14:paraId="53133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56DC5746">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序号</w:t>
            </w:r>
          </w:p>
        </w:tc>
        <w:tc>
          <w:tcPr>
            <w:tcW w:w="2761" w:type="dxa"/>
            <w:noWrap w:val="0"/>
            <w:vAlign w:val="center"/>
          </w:tcPr>
          <w:p w14:paraId="46ABD5A7">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项目名称</w:t>
            </w:r>
          </w:p>
        </w:tc>
        <w:tc>
          <w:tcPr>
            <w:tcW w:w="1043" w:type="dxa"/>
            <w:noWrap w:val="0"/>
            <w:vAlign w:val="center"/>
          </w:tcPr>
          <w:p w14:paraId="35DE127C">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单位</w:t>
            </w:r>
          </w:p>
        </w:tc>
        <w:tc>
          <w:tcPr>
            <w:tcW w:w="1757" w:type="dxa"/>
            <w:noWrap w:val="0"/>
            <w:vAlign w:val="center"/>
          </w:tcPr>
          <w:p w14:paraId="2907B491">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控制单价（元）</w:t>
            </w:r>
          </w:p>
        </w:tc>
        <w:tc>
          <w:tcPr>
            <w:tcW w:w="2653" w:type="dxa"/>
            <w:noWrap w:val="0"/>
            <w:vAlign w:val="center"/>
          </w:tcPr>
          <w:p w14:paraId="68D95625">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备注</w:t>
            </w:r>
          </w:p>
        </w:tc>
      </w:tr>
      <w:tr w14:paraId="4979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7909CD12">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p>
        </w:tc>
        <w:tc>
          <w:tcPr>
            <w:tcW w:w="2761" w:type="dxa"/>
            <w:noWrap w:val="0"/>
            <w:vAlign w:val="center"/>
          </w:tcPr>
          <w:p w14:paraId="2EFA6C04">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广告牌、标志牌拆除</w:t>
            </w:r>
          </w:p>
        </w:tc>
        <w:tc>
          <w:tcPr>
            <w:tcW w:w="1043" w:type="dxa"/>
            <w:noWrap w:val="0"/>
            <w:vAlign w:val="center"/>
          </w:tcPr>
          <w:p w14:paraId="6CB6952E">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m</w:t>
            </w:r>
            <w:r>
              <w:rPr>
                <w:rFonts w:hint="eastAsia" w:ascii="宋体" w:hAnsi="宋体" w:eastAsia="宋体" w:cs="宋体"/>
                <w:b w:val="0"/>
                <w:bCs w:val="0"/>
                <w:color w:val="auto"/>
                <w:sz w:val="24"/>
                <w:szCs w:val="24"/>
                <w:vertAlign w:val="superscript"/>
              </w:rPr>
              <w:t>2</w:t>
            </w:r>
          </w:p>
        </w:tc>
        <w:tc>
          <w:tcPr>
            <w:tcW w:w="1757" w:type="dxa"/>
            <w:noWrap w:val="0"/>
            <w:vAlign w:val="center"/>
          </w:tcPr>
          <w:p w14:paraId="427CE2A6">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50</w:t>
            </w:r>
          </w:p>
        </w:tc>
        <w:tc>
          <w:tcPr>
            <w:tcW w:w="2653" w:type="dxa"/>
            <w:noWrap w:val="0"/>
            <w:vAlign w:val="center"/>
          </w:tcPr>
          <w:p w14:paraId="4B88BA3B">
            <w:pPr>
              <w:keepNext w:val="0"/>
              <w:keepLines w:val="0"/>
              <w:pageBreakBefore w:val="0"/>
              <w:kinsoku/>
              <w:wordWrap/>
              <w:overflowPunct/>
              <w:topLinePunct w:val="0"/>
              <w:autoSpaceDE/>
              <w:autoSpaceDN/>
              <w:bidi w:val="0"/>
              <w:adjustRightInd/>
              <w:snapToGrid/>
              <w:spacing w:line="276" w:lineRule="auto"/>
              <w:ind w:left="0" w:right="0" w:rightChars="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含人工及耗材、车辆、设备</w:t>
            </w:r>
            <w:r>
              <w:rPr>
                <w:rFonts w:hint="eastAsia" w:ascii="宋体" w:hAnsi="宋体" w:eastAsia="宋体" w:cs="宋体"/>
                <w:b w:val="0"/>
                <w:bCs w:val="0"/>
                <w:color w:val="auto"/>
                <w:sz w:val="24"/>
                <w:szCs w:val="24"/>
                <w:lang w:eastAsia="zh-CN"/>
              </w:rPr>
              <w:t>、清运整理</w:t>
            </w:r>
            <w:r>
              <w:rPr>
                <w:rFonts w:hint="eastAsia" w:ascii="宋体" w:hAnsi="宋体" w:eastAsia="宋体" w:cs="宋体"/>
                <w:b w:val="0"/>
                <w:bCs w:val="0"/>
                <w:color w:val="auto"/>
                <w:sz w:val="24"/>
                <w:szCs w:val="24"/>
              </w:rPr>
              <w:t>等费用</w:t>
            </w:r>
          </w:p>
        </w:tc>
      </w:tr>
      <w:tr w14:paraId="15E1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45678D4D">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p>
        </w:tc>
        <w:tc>
          <w:tcPr>
            <w:tcW w:w="2761" w:type="dxa"/>
            <w:noWrap w:val="0"/>
            <w:vAlign w:val="center"/>
          </w:tcPr>
          <w:p w14:paraId="2A98264A">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钢结构物拆除</w:t>
            </w:r>
          </w:p>
        </w:tc>
        <w:tc>
          <w:tcPr>
            <w:tcW w:w="1043" w:type="dxa"/>
            <w:noWrap w:val="0"/>
            <w:vAlign w:val="center"/>
          </w:tcPr>
          <w:p w14:paraId="4368A122">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m</w:t>
            </w:r>
            <w:r>
              <w:rPr>
                <w:rFonts w:hint="eastAsia" w:ascii="宋体" w:hAnsi="宋体" w:eastAsia="宋体" w:cs="宋体"/>
                <w:b w:val="0"/>
                <w:bCs w:val="0"/>
                <w:color w:val="auto"/>
                <w:sz w:val="24"/>
                <w:szCs w:val="24"/>
                <w:vertAlign w:val="superscript"/>
              </w:rPr>
              <w:t>2</w:t>
            </w:r>
          </w:p>
        </w:tc>
        <w:tc>
          <w:tcPr>
            <w:tcW w:w="1757" w:type="dxa"/>
            <w:noWrap w:val="0"/>
            <w:vAlign w:val="center"/>
          </w:tcPr>
          <w:p w14:paraId="4E4F4BAB">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55</w:t>
            </w:r>
          </w:p>
        </w:tc>
        <w:tc>
          <w:tcPr>
            <w:tcW w:w="2653" w:type="dxa"/>
            <w:noWrap w:val="0"/>
            <w:vAlign w:val="center"/>
          </w:tcPr>
          <w:p w14:paraId="34DED371">
            <w:pPr>
              <w:keepNext w:val="0"/>
              <w:keepLines w:val="0"/>
              <w:pageBreakBefore w:val="0"/>
              <w:kinsoku/>
              <w:wordWrap/>
              <w:overflowPunct/>
              <w:topLinePunct w:val="0"/>
              <w:autoSpaceDE/>
              <w:autoSpaceDN/>
              <w:bidi w:val="0"/>
              <w:adjustRightInd/>
              <w:snapToGrid/>
              <w:spacing w:line="276" w:lineRule="auto"/>
              <w:ind w:left="0" w:right="0" w:rightChars="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含人工及耗材、车辆、设备</w:t>
            </w:r>
            <w:r>
              <w:rPr>
                <w:rFonts w:hint="eastAsia" w:ascii="宋体" w:hAnsi="宋体" w:eastAsia="宋体" w:cs="宋体"/>
                <w:b w:val="0"/>
                <w:bCs w:val="0"/>
                <w:color w:val="auto"/>
                <w:sz w:val="24"/>
                <w:szCs w:val="24"/>
                <w:lang w:eastAsia="zh-CN"/>
              </w:rPr>
              <w:t>、清运整理</w:t>
            </w:r>
            <w:r>
              <w:rPr>
                <w:rFonts w:hint="eastAsia" w:ascii="宋体" w:hAnsi="宋体" w:eastAsia="宋体" w:cs="宋体"/>
                <w:b w:val="0"/>
                <w:bCs w:val="0"/>
                <w:color w:val="auto"/>
                <w:sz w:val="24"/>
                <w:szCs w:val="24"/>
              </w:rPr>
              <w:t>等费用</w:t>
            </w:r>
          </w:p>
        </w:tc>
      </w:tr>
      <w:tr w14:paraId="3724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5B1D3360">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w:t>
            </w:r>
          </w:p>
        </w:tc>
        <w:tc>
          <w:tcPr>
            <w:tcW w:w="2761" w:type="dxa"/>
            <w:noWrap w:val="0"/>
            <w:vAlign w:val="center"/>
          </w:tcPr>
          <w:p w14:paraId="73871BC8">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土建部分拆除</w:t>
            </w:r>
          </w:p>
        </w:tc>
        <w:tc>
          <w:tcPr>
            <w:tcW w:w="1043" w:type="dxa"/>
            <w:noWrap w:val="0"/>
            <w:vAlign w:val="center"/>
          </w:tcPr>
          <w:p w14:paraId="3F483463">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m</w:t>
            </w:r>
            <w:r>
              <w:rPr>
                <w:rFonts w:hint="eastAsia" w:ascii="宋体" w:hAnsi="宋体" w:eastAsia="宋体" w:cs="宋体"/>
                <w:b w:val="0"/>
                <w:bCs w:val="0"/>
                <w:color w:val="auto"/>
                <w:sz w:val="24"/>
                <w:szCs w:val="24"/>
                <w:vertAlign w:val="superscript"/>
              </w:rPr>
              <w:t>2</w:t>
            </w:r>
          </w:p>
        </w:tc>
        <w:tc>
          <w:tcPr>
            <w:tcW w:w="1757" w:type="dxa"/>
            <w:noWrap w:val="0"/>
            <w:vAlign w:val="center"/>
          </w:tcPr>
          <w:p w14:paraId="70894DCB">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highlight w:val="none"/>
              </w:rPr>
              <w:t>38</w:t>
            </w:r>
          </w:p>
        </w:tc>
        <w:tc>
          <w:tcPr>
            <w:tcW w:w="2653" w:type="dxa"/>
            <w:noWrap w:val="0"/>
            <w:vAlign w:val="center"/>
          </w:tcPr>
          <w:p w14:paraId="507AEA03">
            <w:pPr>
              <w:keepNext w:val="0"/>
              <w:keepLines w:val="0"/>
              <w:pageBreakBefore w:val="0"/>
              <w:kinsoku/>
              <w:wordWrap/>
              <w:overflowPunct/>
              <w:topLinePunct w:val="0"/>
              <w:autoSpaceDE/>
              <w:autoSpaceDN/>
              <w:bidi w:val="0"/>
              <w:adjustRightInd/>
              <w:snapToGrid/>
              <w:spacing w:line="276" w:lineRule="auto"/>
              <w:ind w:left="0" w:right="0" w:rightChars="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含人工及耗材、车辆、设备</w:t>
            </w:r>
            <w:r>
              <w:rPr>
                <w:rFonts w:hint="eastAsia" w:ascii="宋体" w:hAnsi="宋体" w:eastAsia="宋体" w:cs="宋体"/>
                <w:b w:val="0"/>
                <w:bCs w:val="0"/>
                <w:color w:val="auto"/>
                <w:sz w:val="24"/>
                <w:szCs w:val="24"/>
                <w:lang w:eastAsia="zh-CN"/>
              </w:rPr>
              <w:t>、清运整理</w:t>
            </w:r>
            <w:r>
              <w:rPr>
                <w:rFonts w:hint="eastAsia" w:ascii="宋体" w:hAnsi="宋体" w:eastAsia="宋体" w:cs="宋体"/>
                <w:b w:val="0"/>
                <w:bCs w:val="0"/>
                <w:color w:val="auto"/>
                <w:sz w:val="24"/>
                <w:szCs w:val="24"/>
              </w:rPr>
              <w:t>等费用</w:t>
            </w:r>
          </w:p>
        </w:tc>
      </w:tr>
      <w:tr w14:paraId="18EF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2FE644F8">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p>
        </w:tc>
        <w:tc>
          <w:tcPr>
            <w:tcW w:w="8214" w:type="dxa"/>
            <w:gridSpan w:val="4"/>
            <w:noWrap w:val="0"/>
            <w:vAlign w:val="center"/>
          </w:tcPr>
          <w:p w14:paraId="36E689ED">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机械费</w:t>
            </w:r>
          </w:p>
        </w:tc>
      </w:tr>
      <w:tr w14:paraId="5909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7810D8F4">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p>
        </w:tc>
        <w:tc>
          <w:tcPr>
            <w:tcW w:w="2761" w:type="dxa"/>
            <w:noWrap w:val="0"/>
            <w:vAlign w:val="center"/>
          </w:tcPr>
          <w:p w14:paraId="22AB906C">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吊车</w:t>
            </w:r>
          </w:p>
        </w:tc>
        <w:tc>
          <w:tcPr>
            <w:tcW w:w="1043" w:type="dxa"/>
            <w:noWrap w:val="0"/>
            <w:vAlign w:val="center"/>
          </w:tcPr>
          <w:p w14:paraId="11B0C3E0">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天</w:t>
            </w:r>
          </w:p>
        </w:tc>
        <w:tc>
          <w:tcPr>
            <w:tcW w:w="1757" w:type="dxa"/>
            <w:noWrap w:val="0"/>
            <w:vAlign w:val="center"/>
          </w:tcPr>
          <w:p w14:paraId="530ED78A">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600</w:t>
            </w:r>
          </w:p>
        </w:tc>
        <w:tc>
          <w:tcPr>
            <w:tcW w:w="2653" w:type="dxa"/>
            <w:noWrap w:val="0"/>
            <w:vAlign w:val="center"/>
          </w:tcPr>
          <w:p w14:paraId="04C520B6">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8MT</w:t>
            </w:r>
          </w:p>
        </w:tc>
      </w:tr>
      <w:tr w14:paraId="6ADF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738C52FA">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p>
        </w:tc>
        <w:tc>
          <w:tcPr>
            <w:tcW w:w="2761" w:type="dxa"/>
            <w:noWrap w:val="0"/>
            <w:vAlign w:val="center"/>
          </w:tcPr>
          <w:p w14:paraId="7B934637">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吊车</w:t>
            </w:r>
          </w:p>
        </w:tc>
        <w:tc>
          <w:tcPr>
            <w:tcW w:w="1043" w:type="dxa"/>
            <w:noWrap w:val="0"/>
            <w:vAlign w:val="center"/>
          </w:tcPr>
          <w:p w14:paraId="37841BB5">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天</w:t>
            </w:r>
          </w:p>
        </w:tc>
        <w:tc>
          <w:tcPr>
            <w:tcW w:w="1757" w:type="dxa"/>
            <w:noWrap w:val="0"/>
            <w:vAlign w:val="center"/>
          </w:tcPr>
          <w:p w14:paraId="37F52566">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iCs w:val="0"/>
                <w:color w:val="auto"/>
                <w:kern w:val="0"/>
                <w:sz w:val="24"/>
                <w:szCs w:val="24"/>
                <w:u w:val="none"/>
                <w:lang w:val="en-US" w:eastAsia="zh-CN" w:bidi="ar"/>
              </w:rPr>
              <w:t>800</w:t>
            </w:r>
          </w:p>
        </w:tc>
        <w:tc>
          <w:tcPr>
            <w:tcW w:w="2653" w:type="dxa"/>
            <w:noWrap w:val="0"/>
            <w:vAlign w:val="center"/>
          </w:tcPr>
          <w:p w14:paraId="30AB4BC5">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25MT</w:t>
            </w:r>
          </w:p>
        </w:tc>
      </w:tr>
      <w:tr w14:paraId="104AB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70786758">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w:t>
            </w:r>
          </w:p>
        </w:tc>
        <w:tc>
          <w:tcPr>
            <w:tcW w:w="2761" w:type="dxa"/>
            <w:noWrap w:val="0"/>
            <w:vAlign w:val="center"/>
          </w:tcPr>
          <w:p w14:paraId="2F2C17A3">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吊车</w:t>
            </w:r>
          </w:p>
        </w:tc>
        <w:tc>
          <w:tcPr>
            <w:tcW w:w="1043" w:type="dxa"/>
            <w:noWrap w:val="0"/>
            <w:vAlign w:val="center"/>
          </w:tcPr>
          <w:p w14:paraId="2573B174">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天</w:t>
            </w:r>
          </w:p>
        </w:tc>
        <w:tc>
          <w:tcPr>
            <w:tcW w:w="1757" w:type="dxa"/>
            <w:noWrap w:val="0"/>
            <w:vAlign w:val="center"/>
          </w:tcPr>
          <w:p w14:paraId="3179A8F4">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iCs w:val="0"/>
                <w:color w:val="auto"/>
                <w:kern w:val="0"/>
                <w:sz w:val="24"/>
                <w:szCs w:val="24"/>
                <w:u w:val="none"/>
                <w:lang w:val="en-US" w:eastAsia="zh-CN" w:bidi="ar"/>
              </w:rPr>
              <w:t>1400</w:t>
            </w:r>
          </w:p>
        </w:tc>
        <w:tc>
          <w:tcPr>
            <w:tcW w:w="2653" w:type="dxa"/>
            <w:noWrap w:val="0"/>
            <w:vAlign w:val="center"/>
          </w:tcPr>
          <w:p w14:paraId="08C23F6E">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50MT</w:t>
            </w:r>
          </w:p>
        </w:tc>
      </w:tr>
      <w:tr w14:paraId="3FF8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739E5EA3">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p>
        </w:tc>
        <w:tc>
          <w:tcPr>
            <w:tcW w:w="2761" w:type="dxa"/>
            <w:noWrap w:val="0"/>
            <w:vAlign w:val="center"/>
          </w:tcPr>
          <w:p w14:paraId="2286B9F9">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吊车</w:t>
            </w:r>
          </w:p>
        </w:tc>
        <w:tc>
          <w:tcPr>
            <w:tcW w:w="1043" w:type="dxa"/>
            <w:noWrap w:val="0"/>
            <w:vAlign w:val="center"/>
          </w:tcPr>
          <w:p w14:paraId="24F4029B">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天</w:t>
            </w:r>
          </w:p>
        </w:tc>
        <w:tc>
          <w:tcPr>
            <w:tcW w:w="1757" w:type="dxa"/>
            <w:noWrap w:val="0"/>
            <w:vAlign w:val="center"/>
          </w:tcPr>
          <w:p w14:paraId="30F4715F">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iCs w:val="0"/>
                <w:color w:val="auto"/>
                <w:kern w:val="0"/>
                <w:sz w:val="24"/>
                <w:szCs w:val="24"/>
                <w:u w:val="none"/>
                <w:lang w:val="en-US" w:eastAsia="zh-CN" w:bidi="ar"/>
              </w:rPr>
              <w:t>2000</w:t>
            </w:r>
          </w:p>
        </w:tc>
        <w:tc>
          <w:tcPr>
            <w:tcW w:w="2653" w:type="dxa"/>
            <w:noWrap w:val="0"/>
            <w:vAlign w:val="center"/>
          </w:tcPr>
          <w:p w14:paraId="1165309F">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75MT</w:t>
            </w:r>
          </w:p>
        </w:tc>
      </w:tr>
      <w:tr w14:paraId="1991E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4A73C839">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w:t>
            </w:r>
          </w:p>
        </w:tc>
        <w:tc>
          <w:tcPr>
            <w:tcW w:w="2761" w:type="dxa"/>
            <w:noWrap w:val="0"/>
            <w:vAlign w:val="center"/>
          </w:tcPr>
          <w:p w14:paraId="414A2931">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吊车</w:t>
            </w:r>
          </w:p>
        </w:tc>
        <w:tc>
          <w:tcPr>
            <w:tcW w:w="1043" w:type="dxa"/>
            <w:noWrap w:val="0"/>
            <w:vAlign w:val="center"/>
          </w:tcPr>
          <w:p w14:paraId="1B073381">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天</w:t>
            </w:r>
          </w:p>
        </w:tc>
        <w:tc>
          <w:tcPr>
            <w:tcW w:w="1757" w:type="dxa"/>
            <w:noWrap w:val="0"/>
            <w:vAlign w:val="center"/>
          </w:tcPr>
          <w:p w14:paraId="6B883E7A">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4000</w:t>
            </w:r>
          </w:p>
        </w:tc>
        <w:tc>
          <w:tcPr>
            <w:tcW w:w="2653" w:type="dxa"/>
            <w:noWrap w:val="0"/>
            <w:vAlign w:val="center"/>
          </w:tcPr>
          <w:p w14:paraId="131D9915">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100MT</w:t>
            </w:r>
          </w:p>
        </w:tc>
      </w:tr>
      <w:tr w14:paraId="43202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18533788">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w:t>
            </w:r>
          </w:p>
        </w:tc>
        <w:tc>
          <w:tcPr>
            <w:tcW w:w="2761" w:type="dxa"/>
            <w:noWrap w:val="0"/>
            <w:vAlign w:val="center"/>
          </w:tcPr>
          <w:p w14:paraId="234B9BBC">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随车吊</w:t>
            </w:r>
          </w:p>
        </w:tc>
        <w:tc>
          <w:tcPr>
            <w:tcW w:w="1043" w:type="dxa"/>
            <w:noWrap w:val="0"/>
            <w:vAlign w:val="center"/>
          </w:tcPr>
          <w:p w14:paraId="134D3BF6">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天</w:t>
            </w:r>
          </w:p>
        </w:tc>
        <w:tc>
          <w:tcPr>
            <w:tcW w:w="1757" w:type="dxa"/>
            <w:noWrap w:val="0"/>
            <w:vAlign w:val="center"/>
          </w:tcPr>
          <w:p w14:paraId="07CD5294">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iCs w:val="0"/>
                <w:color w:val="auto"/>
                <w:kern w:val="0"/>
                <w:sz w:val="24"/>
                <w:szCs w:val="24"/>
                <w:u w:val="none"/>
                <w:lang w:val="en-US" w:eastAsia="zh-CN" w:bidi="ar"/>
              </w:rPr>
              <w:t>500</w:t>
            </w:r>
          </w:p>
        </w:tc>
        <w:tc>
          <w:tcPr>
            <w:tcW w:w="2653" w:type="dxa"/>
            <w:noWrap w:val="0"/>
            <w:vAlign w:val="center"/>
          </w:tcPr>
          <w:p w14:paraId="69497898">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p>
        </w:tc>
      </w:tr>
      <w:tr w14:paraId="1E4C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635FB113">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w:t>
            </w:r>
          </w:p>
        </w:tc>
        <w:tc>
          <w:tcPr>
            <w:tcW w:w="2761" w:type="dxa"/>
            <w:noWrap w:val="0"/>
            <w:vAlign w:val="center"/>
          </w:tcPr>
          <w:p w14:paraId="5148BB6D">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叉车</w:t>
            </w:r>
          </w:p>
        </w:tc>
        <w:tc>
          <w:tcPr>
            <w:tcW w:w="1043" w:type="dxa"/>
            <w:noWrap w:val="0"/>
            <w:vAlign w:val="center"/>
          </w:tcPr>
          <w:p w14:paraId="6E7AD61B">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小时</w:t>
            </w:r>
          </w:p>
        </w:tc>
        <w:tc>
          <w:tcPr>
            <w:tcW w:w="1757" w:type="dxa"/>
            <w:noWrap w:val="0"/>
            <w:vAlign w:val="center"/>
          </w:tcPr>
          <w:p w14:paraId="4666A53A">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iCs w:val="0"/>
                <w:color w:val="auto"/>
                <w:kern w:val="0"/>
                <w:sz w:val="24"/>
                <w:szCs w:val="24"/>
                <w:u w:val="none"/>
                <w:lang w:val="en-US" w:eastAsia="zh-CN" w:bidi="ar"/>
              </w:rPr>
              <w:t>120</w:t>
            </w:r>
          </w:p>
        </w:tc>
        <w:tc>
          <w:tcPr>
            <w:tcW w:w="2653" w:type="dxa"/>
            <w:noWrap w:val="0"/>
            <w:vAlign w:val="center"/>
          </w:tcPr>
          <w:p w14:paraId="67C5DE76">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p>
        </w:tc>
      </w:tr>
      <w:tr w14:paraId="43E1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31C5C6D1">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w:t>
            </w:r>
          </w:p>
        </w:tc>
        <w:tc>
          <w:tcPr>
            <w:tcW w:w="2761" w:type="dxa"/>
            <w:noWrap w:val="0"/>
            <w:vAlign w:val="center"/>
          </w:tcPr>
          <w:p w14:paraId="4F6FBD76">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大推土机</w:t>
            </w:r>
            <w:r>
              <w:rPr>
                <w:rFonts w:hint="eastAsia" w:ascii="宋体" w:hAnsi="宋体" w:eastAsia="宋体" w:cs="宋体"/>
                <w:b w:val="0"/>
                <w:bCs w:val="0"/>
                <w:color w:val="auto"/>
                <w:sz w:val="24"/>
                <w:szCs w:val="24"/>
                <w:lang w:val="en-US" w:eastAsia="zh-CN"/>
              </w:rPr>
              <w:t>135kw</w:t>
            </w:r>
          </w:p>
        </w:tc>
        <w:tc>
          <w:tcPr>
            <w:tcW w:w="1043" w:type="dxa"/>
            <w:noWrap w:val="0"/>
            <w:vAlign w:val="center"/>
          </w:tcPr>
          <w:p w14:paraId="76029A09">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小时</w:t>
            </w:r>
          </w:p>
        </w:tc>
        <w:tc>
          <w:tcPr>
            <w:tcW w:w="1757" w:type="dxa"/>
            <w:noWrap w:val="0"/>
            <w:vAlign w:val="center"/>
          </w:tcPr>
          <w:p w14:paraId="6F004430">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iCs w:val="0"/>
                <w:color w:val="auto"/>
                <w:kern w:val="0"/>
                <w:sz w:val="24"/>
                <w:szCs w:val="24"/>
                <w:u w:val="none"/>
                <w:lang w:val="en-US" w:eastAsia="zh-CN" w:bidi="ar"/>
              </w:rPr>
              <w:t>120</w:t>
            </w:r>
          </w:p>
        </w:tc>
        <w:tc>
          <w:tcPr>
            <w:tcW w:w="2653" w:type="dxa"/>
            <w:noWrap w:val="0"/>
            <w:vAlign w:val="center"/>
          </w:tcPr>
          <w:p w14:paraId="7DBD649A">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p>
        </w:tc>
      </w:tr>
      <w:tr w14:paraId="7FC1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45E0EB32">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（9）</w:t>
            </w:r>
          </w:p>
        </w:tc>
        <w:tc>
          <w:tcPr>
            <w:tcW w:w="2761" w:type="dxa"/>
            <w:noWrap w:val="0"/>
            <w:vAlign w:val="center"/>
          </w:tcPr>
          <w:p w14:paraId="5FBC4ED0">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小推土机</w:t>
            </w:r>
            <w:r>
              <w:rPr>
                <w:rFonts w:hint="eastAsia" w:ascii="宋体" w:hAnsi="宋体" w:eastAsia="宋体" w:cs="宋体"/>
                <w:b w:val="0"/>
                <w:bCs w:val="0"/>
                <w:color w:val="auto"/>
                <w:sz w:val="24"/>
                <w:szCs w:val="24"/>
                <w:lang w:val="en-US" w:eastAsia="zh-CN"/>
              </w:rPr>
              <w:t>75kw</w:t>
            </w:r>
          </w:p>
        </w:tc>
        <w:tc>
          <w:tcPr>
            <w:tcW w:w="1043" w:type="dxa"/>
            <w:noWrap w:val="0"/>
            <w:vAlign w:val="center"/>
          </w:tcPr>
          <w:p w14:paraId="2FDEAF8D">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小时</w:t>
            </w:r>
          </w:p>
        </w:tc>
        <w:tc>
          <w:tcPr>
            <w:tcW w:w="1757" w:type="dxa"/>
            <w:noWrap w:val="0"/>
            <w:vAlign w:val="center"/>
          </w:tcPr>
          <w:p w14:paraId="1332CDEC">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iCs w:val="0"/>
                <w:color w:val="auto"/>
                <w:kern w:val="0"/>
                <w:sz w:val="24"/>
                <w:szCs w:val="24"/>
                <w:u w:val="none"/>
                <w:lang w:val="en-US" w:eastAsia="zh-CN" w:bidi="ar"/>
              </w:rPr>
              <w:t>100</w:t>
            </w:r>
          </w:p>
        </w:tc>
        <w:tc>
          <w:tcPr>
            <w:tcW w:w="2653" w:type="dxa"/>
            <w:noWrap w:val="0"/>
            <w:vAlign w:val="center"/>
          </w:tcPr>
          <w:p w14:paraId="159508D8">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p>
        </w:tc>
      </w:tr>
      <w:tr w14:paraId="249A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07DB1282">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（10）</w:t>
            </w:r>
          </w:p>
        </w:tc>
        <w:tc>
          <w:tcPr>
            <w:tcW w:w="2761" w:type="dxa"/>
            <w:noWrap w:val="0"/>
            <w:vAlign w:val="center"/>
          </w:tcPr>
          <w:p w14:paraId="1BD9D9DC">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大装载机</w:t>
            </w:r>
          </w:p>
        </w:tc>
        <w:tc>
          <w:tcPr>
            <w:tcW w:w="1043" w:type="dxa"/>
            <w:noWrap w:val="0"/>
            <w:vAlign w:val="center"/>
          </w:tcPr>
          <w:p w14:paraId="65A77A0A">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小时</w:t>
            </w:r>
          </w:p>
        </w:tc>
        <w:tc>
          <w:tcPr>
            <w:tcW w:w="1757" w:type="dxa"/>
            <w:noWrap w:val="0"/>
            <w:vAlign w:val="center"/>
          </w:tcPr>
          <w:p w14:paraId="4009652E">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iCs w:val="0"/>
                <w:color w:val="auto"/>
                <w:kern w:val="0"/>
                <w:sz w:val="24"/>
                <w:szCs w:val="24"/>
                <w:u w:val="none"/>
                <w:lang w:val="en-US" w:eastAsia="zh-CN" w:bidi="ar"/>
              </w:rPr>
              <w:t>150</w:t>
            </w:r>
          </w:p>
        </w:tc>
        <w:tc>
          <w:tcPr>
            <w:tcW w:w="2653" w:type="dxa"/>
            <w:noWrap w:val="0"/>
            <w:vAlign w:val="center"/>
          </w:tcPr>
          <w:p w14:paraId="008D462A">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3MT</w:t>
            </w:r>
          </w:p>
        </w:tc>
      </w:tr>
      <w:tr w14:paraId="0FFC5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65A0B937">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（11）</w:t>
            </w:r>
          </w:p>
        </w:tc>
        <w:tc>
          <w:tcPr>
            <w:tcW w:w="2761" w:type="dxa"/>
            <w:noWrap w:val="0"/>
            <w:vAlign w:val="center"/>
          </w:tcPr>
          <w:p w14:paraId="3952EB63">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小装载机</w:t>
            </w:r>
          </w:p>
        </w:tc>
        <w:tc>
          <w:tcPr>
            <w:tcW w:w="1043" w:type="dxa"/>
            <w:noWrap w:val="0"/>
            <w:vAlign w:val="center"/>
          </w:tcPr>
          <w:p w14:paraId="76D9C05E">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小时</w:t>
            </w:r>
          </w:p>
        </w:tc>
        <w:tc>
          <w:tcPr>
            <w:tcW w:w="1757" w:type="dxa"/>
            <w:noWrap w:val="0"/>
            <w:vAlign w:val="center"/>
          </w:tcPr>
          <w:p w14:paraId="5EEA9907">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iCs w:val="0"/>
                <w:color w:val="auto"/>
                <w:kern w:val="0"/>
                <w:sz w:val="24"/>
                <w:szCs w:val="24"/>
                <w:u w:val="none"/>
                <w:lang w:val="en-US" w:eastAsia="zh-CN" w:bidi="ar"/>
              </w:rPr>
              <w:t>120</w:t>
            </w:r>
          </w:p>
        </w:tc>
        <w:tc>
          <w:tcPr>
            <w:tcW w:w="2653" w:type="dxa"/>
            <w:noWrap w:val="0"/>
            <w:vAlign w:val="center"/>
          </w:tcPr>
          <w:p w14:paraId="763F846D">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p>
        </w:tc>
      </w:tr>
      <w:tr w14:paraId="1ED5C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1BCA8B60">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（12）</w:t>
            </w:r>
          </w:p>
        </w:tc>
        <w:tc>
          <w:tcPr>
            <w:tcW w:w="2761" w:type="dxa"/>
            <w:noWrap w:val="0"/>
            <w:vAlign w:val="center"/>
          </w:tcPr>
          <w:p w14:paraId="4DE3B870">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大挖机</w:t>
            </w:r>
          </w:p>
        </w:tc>
        <w:tc>
          <w:tcPr>
            <w:tcW w:w="1043" w:type="dxa"/>
            <w:noWrap w:val="0"/>
            <w:vAlign w:val="center"/>
          </w:tcPr>
          <w:p w14:paraId="24AB1D4D">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小时</w:t>
            </w:r>
          </w:p>
        </w:tc>
        <w:tc>
          <w:tcPr>
            <w:tcW w:w="1757" w:type="dxa"/>
            <w:noWrap w:val="0"/>
            <w:vAlign w:val="center"/>
          </w:tcPr>
          <w:p w14:paraId="53C7A01E">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iCs w:val="0"/>
                <w:color w:val="auto"/>
                <w:kern w:val="0"/>
                <w:sz w:val="24"/>
                <w:szCs w:val="24"/>
                <w:u w:val="none"/>
                <w:lang w:val="en-US" w:eastAsia="zh-CN" w:bidi="ar"/>
              </w:rPr>
              <w:t>200</w:t>
            </w:r>
          </w:p>
        </w:tc>
        <w:tc>
          <w:tcPr>
            <w:tcW w:w="2653" w:type="dxa"/>
            <w:noWrap w:val="0"/>
            <w:vAlign w:val="center"/>
          </w:tcPr>
          <w:p w14:paraId="30D168FD">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p>
        </w:tc>
      </w:tr>
      <w:tr w14:paraId="2DF7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7505C8AF">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w:t>
            </w:r>
          </w:p>
        </w:tc>
        <w:tc>
          <w:tcPr>
            <w:tcW w:w="2761" w:type="dxa"/>
            <w:noWrap w:val="0"/>
            <w:vAlign w:val="center"/>
          </w:tcPr>
          <w:p w14:paraId="47909375">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小挖机</w:t>
            </w:r>
          </w:p>
        </w:tc>
        <w:tc>
          <w:tcPr>
            <w:tcW w:w="1043" w:type="dxa"/>
            <w:noWrap w:val="0"/>
            <w:vAlign w:val="center"/>
          </w:tcPr>
          <w:p w14:paraId="46E0F8C2">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小时</w:t>
            </w:r>
          </w:p>
        </w:tc>
        <w:tc>
          <w:tcPr>
            <w:tcW w:w="1757" w:type="dxa"/>
            <w:noWrap w:val="0"/>
            <w:vAlign w:val="center"/>
          </w:tcPr>
          <w:p w14:paraId="7112B099">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iCs w:val="0"/>
                <w:color w:val="auto"/>
                <w:kern w:val="0"/>
                <w:sz w:val="24"/>
                <w:szCs w:val="24"/>
                <w:u w:val="none"/>
                <w:lang w:val="en-US" w:eastAsia="zh-CN" w:bidi="ar"/>
              </w:rPr>
              <w:t>120</w:t>
            </w:r>
          </w:p>
        </w:tc>
        <w:tc>
          <w:tcPr>
            <w:tcW w:w="2653" w:type="dxa"/>
            <w:noWrap w:val="0"/>
            <w:vAlign w:val="center"/>
          </w:tcPr>
          <w:p w14:paraId="1027C04F">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p>
        </w:tc>
      </w:tr>
      <w:tr w14:paraId="6192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1AABB9C2">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（14）</w:t>
            </w:r>
          </w:p>
        </w:tc>
        <w:tc>
          <w:tcPr>
            <w:tcW w:w="2761" w:type="dxa"/>
            <w:noWrap w:val="0"/>
            <w:vAlign w:val="center"/>
          </w:tcPr>
          <w:p w14:paraId="5B85FAFD">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大平板车</w:t>
            </w:r>
            <w:r>
              <w:rPr>
                <w:rFonts w:hint="eastAsia" w:ascii="宋体" w:hAnsi="宋体" w:eastAsia="宋体" w:cs="宋体"/>
                <w:b w:val="0"/>
                <w:bCs w:val="0"/>
                <w:color w:val="auto"/>
                <w:sz w:val="24"/>
                <w:szCs w:val="24"/>
                <w:lang w:val="en-US" w:eastAsia="zh-CN"/>
              </w:rPr>
              <w:t>20t</w:t>
            </w:r>
          </w:p>
        </w:tc>
        <w:tc>
          <w:tcPr>
            <w:tcW w:w="1043" w:type="dxa"/>
            <w:noWrap w:val="0"/>
            <w:vAlign w:val="center"/>
          </w:tcPr>
          <w:p w14:paraId="630CC1CB">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车</w:t>
            </w:r>
          </w:p>
        </w:tc>
        <w:tc>
          <w:tcPr>
            <w:tcW w:w="1757" w:type="dxa"/>
            <w:noWrap w:val="0"/>
            <w:vAlign w:val="center"/>
          </w:tcPr>
          <w:p w14:paraId="27BA8CFD">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iCs w:val="0"/>
                <w:color w:val="auto"/>
                <w:kern w:val="0"/>
                <w:sz w:val="24"/>
                <w:szCs w:val="24"/>
                <w:u w:val="none"/>
                <w:lang w:val="en-US" w:eastAsia="zh-CN" w:bidi="ar"/>
              </w:rPr>
              <w:t>400</w:t>
            </w:r>
          </w:p>
        </w:tc>
        <w:tc>
          <w:tcPr>
            <w:tcW w:w="2653" w:type="dxa"/>
            <w:vMerge w:val="restart"/>
            <w:noWrap w:val="0"/>
            <w:vAlign w:val="center"/>
          </w:tcPr>
          <w:p w14:paraId="39DA2EA8">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村域范围内移动不另行计费；</w:t>
            </w:r>
            <w:r>
              <w:rPr>
                <w:rFonts w:hint="eastAsia" w:ascii="宋体" w:hAnsi="宋体" w:eastAsia="宋体" w:cs="宋体"/>
                <w:i w:val="0"/>
                <w:iCs w:val="0"/>
                <w:color w:val="auto"/>
                <w:kern w:val="0"/>
                <w:sz w:val="24"/>
                <w:szCs w:val="24"/>
                <w:u w:val="none"/>
                <w:lang w:val="en-US" w:eastAsia="zh-CN" w:bidi="ar"/>
              </w:rPr>
              <w:t>进出计费一次</w:t>
            </w:r>
            <w:r>
              <w:rPr>
                <w:rFonts w:hint="eastAsia" w:ascii="宋体" w:hAnsi="宋体" w:eastAsia="宋体" w:cs="宋体"/>
                <w:b w:val="0"/>
                <w:bCs w:val="0"/>
                <w:color w:val="auto"/>
                <w:sz w:val="24"/>
                <w:szCs w:val="24"/>
                <w:lang w:val="en-US" w:eastAsia="zh-CN"/>
              </w:rPr>
              <w:t>。</w:t>
            </w:r>
          </w:p>
        </w:tc>
      </w:tr>
      <w:tr w14:paraId="70F28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7793A29A">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(15)</w:t>
            </w:r>
          </w:p>
        </w:tc>
        <w:tc>
          <w:tcPr>
            <w:tcW w:w="2761" w:type="dxa"/>
            <w:noWrap w:val="0"/>
            <w:vAlign w:val="center"/>
          </w:tcPr>
          <w:p w14:paraId="566B6958">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小平板车</w:t>
            </w:r>
            <w:r>
              <w:rPr>
                <w:rFonts w:hint="eastAsia" w:ascii="宋体" w:hAnsi="宋体" w:eastAsia="宋体" w:cs="宋体"/>
                <w:b w:val="0"/>
                <w:bCs w:val="0"/>
                <w:color w:val="auto"/>
                <w:sz w:val="24"/>
                <w:szCs w:val="24"/>
                <w:lang w:val="en-US" w:eastAsia="zh-CN"/>
              </w:rPr>
              <w:t>15t</w:t>
            </w:r>
          </w:p>
        </w:tc>
        <w:tc>
          <w:tcPr>
            <w:tcW w:w="1043" w:type="dxa"/>
            <w:noWrap w:val="0"/>
            <w:vAlign w:val="center"/>
          </w:tcPr>
          <w:p w14:paraId="642F9B14">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车</w:t>
            </w:r>
          </w:p>
        </w:tc>
        <w:tc>
          <w:tcPr>
            <w:tcW w:w="1757" w:type="dxa"/>
            <w:noWrap w:val="0"/>
            <w:vAlign w:val="center"/>
          </w:tcPr>
          <w:p w14:paraId="66F72065">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iCs w:val="0"/>
                <w:color w:val="auto"/>
                <w:kern w:val="0"/>
                <w:sz w:val="24"/>
                <w:szCs w:val="24"/>
                <w:u w:val="none"/>
                <w:lang w:val="en-US" w:eastAsia="zh-CN" w:bidi="ar"/>
              </w:rPr>
              <w:t>300</w:t>
            </w:r>
          </w:p>
        </w:tc>
        <w:tc>
          <w:tcPr>
            <w:tcW w:w="2653" w:type="dxa"/>
            <w:vMerge w:val="continue"/>
            <w:noWrap w:val="0"/>
            <w:vAlign w:val="center"/>
          </w:tcPr>
          <w:p w14:paraId="5E9CC0C1">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p>
        </w:tc>
      </w:tr>
      <w:tr w14:paraId="04683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6CDC760F">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（16）</w:t>
            </w:r>
          </w:p>
        </w:tc>
        <w:tc>
          <w:tcPr>
            <w:tcW w:w="2761" w:type="dxa"/>
            <w:noWrap w:val="0"/>
            <w:vAlign w:val="center"/>
          </w:tcPr>
          <w:p w14:paraId="05950F79">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马路切割机</w:t>
            </w:r>
          </w:p>
        </w:tc>
        <w:tc>
          <w:tcPr>
            <w:tcW w:w="1043" w:type="dxa"/>
            <w:noWrap w:val="0"/>
            <w:vAlign w:val="center"/>
          </w:tcPr>
          <w:p w14:paraId="2FF70373">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米</w:t>
            </w:r>
          </w:p>
        </w:tc>
        <w:tc>
          <w:tcPr>
            <w:tcW w:w="1757" w:type="dxa"/>
            <w:noWrap w:val="0"/>
            <w:vAlign w:val="center"/>
          </w:tcPr>
          <w:p w14:paraId="587B0A87">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13</w:t>
            </w:r>
          </w:p>
        </w:tc>
        <w:tc>
          <w:tcPr>
            <w:tcW w:w="2653" w:type="dxa"/>
            <w:noWrap w:val="0"/>
            <w:vAlign w:val="center"/>
          </w:tcPr>
          <w:p w14:paraId="73D8029E">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p>
        </w:tc>
      </w:tr>
      <w:tr w14:paraId="1EF0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572A48FF">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(17)</w:t>
            </w:r>
          </w:p>
        </w:tc>
        <w:tc>
          <w:tcPr>
            <w:tcW w:w="2761" w:type="dxa"/>
            <w:noWrap w:val="0"/>
            <w:vAlign w:val="center"/>
          </w:tcPr>
          <w:p w14:paraId="76EE23F6">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剪刀机</w:t>
            </w:r>
          </w:p>
        </w:tc>
        <w:tc>
          <w:tcPr>
            <w:tcW w:w="1043" w:type="dxa"/>
            <w:noWrap w:val="0"/>
            <w:vAlign w:val="center"/>
          </w:tcPr>
          <w:p w14:paraId="16B50C17">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小时</w:t>
            </w:r>
          </w:p>
        </w:tc>
        <w:tc>
          <w:tcPr>
            <w:tcW w:w="1757" w:type="dxa"/>
            <w:noWrap w:val="0"/>
            <w:vAlign w:val="center"/>
          </w:tcPr>
          <w:p w14:paraId="4745E9F7">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iCs w:val="0"/>
                <w:color w:val="auto"/>
                <w:kern w:val="0"/>
                <w:sz w:val="24"/>
                <w:szCs w:val="24"/>
                <w:u w:val="none"/>
                <w:lang w:val="en-US" w:eastAsia="zh-CN" w:bidi="ar"/>
              </w:rPr>
              <w:t>120</w:t>
            </w:r>
          </w:p>
        </w:tc>
        <w:tc>
          <w:tcPr>
            <w:tcW w:w="2653" w:type="dxa"/>
            <w:noWrap w:val="0"/>
            <w:vAlign w:val="center"/>
          </w:tcPr>
          <w:p w14:paraId="2A494838">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p>
        </w:tc>
      </w:tr>
      <w:tr w14:paraId="0FD4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606901B0">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(18)</w:t>
            </w:r>
          </w:p>
        </w:tc>
        <w:tc>
          <w:tcPr>
            <w:tcW w:w="2761" w:type="dxa"/>
            <w:noWrap w:val="0"/>
            <w:vAlign w:val="center"/>
          </w:tcPr>
          <w:p w14:paraId="5619705E">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镐头机</w:t>
            </w:r>
            <w:r>
              <w:rPr>
                <w:rFonts w:hint="eastAsia" w:ascii="宋体" w:hAnsi="宋体" w:eastAsia="宋体" w:cs="宋体"/>
                <w:b w:val="0"/>
                <w:bCs w:val="0"/>
                <w:color w:val="auto"/>
                <w:sz w:val="24"/>
                <w:szCs w:val="24"/>
                <w:lang w:val="en-US" w:eastAsia="zh-CN"/>
              </w:rPr>
              <w:t>60型</w:t>
            </w:r>
          </w:p>
        </w:tc>
        <w:tc>
          <w:tcPr>
            <w:tcW w:w="1043" w:type="dxa"/>
            <w:noWrap w:val="0"/>
            <w:vAlign w:val="center"/>
          </w:tcPr>
          <w:p w14:paraId="71746360">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小时</w:t>
            </w:r>
          </w:p>
        </w:tc>
        <w:tc>
          <w:tcPr>
            <w:tcW w:w="1757" w:type="dxa"/>
            <w:noWrap w:val="0"/>
            <w:vAlign w:val="center"/>
          </w:tcPr>
          <w:p w14:paraId="1AD681F1">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iCs w:val="0"/>
                <w:color w:val="auto"/>
                <w:kern w:val="0"/>
                <w:sz w:val="24"/>
                <w:szCs w:val="24"/>
                <w:u w:val="none"/>
                <w:lang w:val="en-US" w:eastAsia="zh-CN" w:bidi="ar"/>
              </w:rPr>
              <w:t>180</w:t>
            </w:r>
          </w:p>
        </w:tc>
        <w:tc>
          <w:tcPr>
            <w:tcW w:w="2653" w:type="dxa"/>
            <w:noWrap w:val="0"/>
            <w:vAlign w:val="center"/>
          </w:tcPr>
          <w:p w14:paraId="6FC834A0">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p>
        </w:tc>
      </w:tr>
      <w:tr w14:paraId="43CA0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33DA7F67">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w:t>
            </w:r>
          </w:p>
        </w:tc>
        <w:tc>
          <w:tcPr>
            <w:tcW w:w="8214" w:type="dxa"/>
            <w:gridSpan w:val="4"/>
            <w:noWrap w:val="0"/>
            <w:vAlign w:val="center"/>
          </w:tcPr>
          <w:p w14:paraId="259F3FBA">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color w:val="auto"/>
              </w:rPr>
            </w:pPr>
            <w:r>
              <w:rPr>
                <w:rFonts w:hint="eastAsia" w:ascii="宋体" w:hAnsi="宋体" w:eastAsia="宋体" w:cs="宋体"/>
                <w:i w:val="0"/>
                <w:iCs w:val="0"/>
                <w:color w:val="auto"/>
                <w:kern w:val="0"/>
                <w:sz w:val="24"/>
                <w:szCs w:val="24"/>
                <w:u w:val="none"/>
                <w:lang w:val="en-US" w:eastAsia="zh-CN" w:bidi="ar"/>
              </w:rPr>
              <w:t>其他运输费及人工费</w:t>
            </w:r>
          </w:p>
        </w:tc>
      </w:tr>
      <w:tr w14:paraId="5584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5EB4772B">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p>
        </w:tc>
        <w:tc>
          <w:tcPr>
            <w:tcW w:w="2761" w:type="dxa"/>
            <w:noWrap w:val="0"/>
            <w:vAlign w:val="center"/>
          </w:tcPr>
          <w:p w14:paraId="26C36597">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小工</w:t>
            </w:r>
          </w:p>
        </w:tc>
        <w:tc>
          <w:tcPr>
            <w:tcW w:w="1043" w:type="dxa"/>
            <w:noWrap w:val="0"/>
            <w:vAlign w:val="center"/>
          </w:tcPr>
          <w:p w14:paraId="7D103237">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天</w:t>
            </w:r>
          </w:p>
        </w:tc>
        <w:tc>
          <w:tcPr>
            <w:tcW w:w="1757" w:type="dxa"/>
            <w:noWrap w:val="0"/>
            <w:vAlign w:val="center"/>
          </w:tcPr>
          <w:p w14:paraId="264C004E">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iCs w:val="0"/>
                <w:color w:val="auto"/>
                <w:kern w:val="0"/>
                <w:sz w:val="24"/>
                <w:szCs w:val="24"/>
                <w:u w:val="none"/>
                <w:lang w:val="en-US" w:eastAsia="zh-CN" w:bidi="ar"/>
              </w:rPr>
              <w:t>220</w:t>
            </w:r>
          </w:p>
        </w:tc>
        <w:tc>
          <w:tcPr>
            <w:tcW w:w="2653" w:type="dxa"/>
            <w:noWrap w:val="0"/>
            <w:vAlign w:val="center"/>
          </w:tcPr>
          <w:p w14:paraId="3D5EDD34">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p>
        </w:tc>
      </w:tr>
      <w:tr w14:paraId="0E06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176495F4">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p>
        </w:tc>
        <w:tc>
          <w:tcPr>
            <w:tcW w:w="2761" w:type="dxa"/>
            <w:noWrap w:val="0"/>
            <w:vAlign w:val="center"/>
          </w:tcPr>
          <w:p w14:paraId="0E3ADFBE">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氧割工、电工等</w:t>
            </w:r>
          </w:p>
        </w:tc>
        <w:tc>
          <w:tcPr>
            <w:tcW w:w="1043" w:type="dxa"/>
            <w:noWrap w:val="0"/>
            <w:vAlign w:val="center"/>
          </w:tcPr>
          <w:p w14:paraId="73FA64D2">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天</w:t>
            </w:r>
          </w:p>
        </w:tc>
        <w:tc>
          <w:tcPr>
            <w:tcW w:w="1757" w:type="dxa"/>
            <w:noWrap w:val="0"/>
            <w:vAlign w:val="center"/>
          </w:tcPr>
          <w:p w14:paraId="02EF7135">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iCs w:val="0"/>
                <w:color w:val="auto"/>
                <w:kern w:val="0"/>
                <w:sz w:val="24"/>
                <w:szCs w:val="24"/>
                <w:u w:val="none"/>
                <w:lang w:val="en-US" w:eastAsia="zh-CN" w:bidi="ar"/>
              </w:rPr>
              <w:t>300</w:t>
            </w:r>
          </w:p>
        </w:tc>
        <w:tc>
          <w:tcPr>
            <w:tcW w:w="2653" w:type="dxa"/>
            <w:noWrap w:val="0"/>
            <w:vAlign w:val="center"/>
          </w:tcPr>
          <w:p w14:paraId="3A7E2FA2">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p>
        </w:tc>
      </w:tr>
      <w:tr w14:paraId="2D0B1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4B5FAB7B">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w:t>
            </w:r>
          </w:p>
        </w:tc>
        <w:tc>
          <w:tcPr>
            <w:tcW w:w="2761" w:type="dxa"/>
            <w:noWrap w:val="0"/>
            <w:vAlign w:val="center"/>
          </w:tcPr>
          <w:p w14:paraId="205C6874">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汽油三轮车</w:t>
            </w:r>
          </w:p>
        </w:tc>
        <w:tc>
          <w:tcPr>
            <w:tcW w:w="1043" w:type="dxa"/>
            <w:noWrap w:val="0"/>
            <w:vAlign w:val="center"/>
          </w:tcPr>
          <w:p w14:paraId="6177FE8B">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车</w:t>
            </w:r>
          </w:p>
        </w:tc>
        <w:tc>
          <w:tcPr>
            <w:tcW w:w="1757" w:type="dxa"/>
            <w:noWrap w:val="0"/>
            <w:vAlign w:val="center"/>
          </w:tcPr>
          <w:p w14:paraId="1D5C8738">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iCs w:val="0"/>
                <w:color w:val="auto"/>
                <w:kern w:val="0"/>
                <w:sz w:val="24"/>
                <w:szCs w:val="24"/>
                <w:u w:val="none"/>
                <w:lang w:val="en-US" w:eastAsia="zh-CN" w:bidi="ar"/>
              </w:rPr>
              <w:t>100</w:t>
            </w:r>
          </w:p>
        </w:tc>
        <w:tc>
          <w:tcPr>
            <w:tcW w:w="2653" w:type="dxa"/>
            <w:noWrap w:val="0"/>
            <w:vAlign w:val="center"/>
          </w:tcPr>
          <w:p w14:paraId="660DE3E8">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p>
        </w:tc>
      </w:tr>
      <w:tr w14:paraId="6B06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0F5797E3">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p>
        </w:tc>
        <w:tc>
          <w:tcPr>
            <w:tcW w:w="2761" w:type="dxa"/>
            <w:noWrap w:val="0"/>
            <w:vAlign w:val="center"/>
          </w:tcPr>
          <w:p w14:paraId="3334B78F">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10吨农用车</w:t>
            </w:r>
          </w:p>
        </w:tc>
        <w:tc>
          <w:tcPr>
            <w:tcW w:w="1043" w:type="dxa"/>
            <w:noWrap w:val="0"/>
            <w:vAlign w:val="center"/>
          </w:tcPr>
          <w:p w14:paraId="20EAF6C9">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车</w:t>
            </w:r>
          </w:p>
        </w:tc>
        <w:tc>
          <w:tcPr>
            <w:tcW w:w="1757" w:type="dxa"/>
            <w:noWrap w:val="0"/>
            <w:vAlign w:val="center"/>
          </w:tcPr>
          <w:p w14:paraId="286D4C23">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iCs w:val="0"/>
                <w:color w:val="auto"/>
                <w:kern w:val="0"/>
                <w:sz w:val="24"/>
                <w:szCs w:val="24"/>
                <w:u w:val="none"/>
                <w:lang w:val="en-US" w:eastAsia="zh-CN" w:bidi="ar"/>
              </w:rPr>
              <w:t>150</w:t>
            </w:r>
          </w:p>
        </w:tc>
        <w:tc>
          <w:tcPr>
            <w:tcW w:w="2653" w:type="dxa"/>
            <w:noWrap w:val="0"/>
            <w:vAlign w:val="center"/>
          </w:tcPr>
          <w:p w14:paraId="01CB6E13">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p>
        </w:tc>
      </w:tr>
      <w:tr w14:paraId="73868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4E6C9F87">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w:t>
            </w:r>
          </w:p>
        </w:tc>
        <w:tc>
          <w:tcPr>
            <w:tcW w:w="2761" w:type="dxa"/>
            <w:noWrap w:val="0"/>
            <w:vAlign w:val="center"/>
          </w:tcPr>
          <w:p w14:paraId="0EBCF798">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自卸王</w:t>
            </w:r>
          </w:p>
        </w:tc>
        <w:tc>
          <w:tcPr>
            <w:tcW w:w="1043" w:type="dxa"/>
            <w:noWrap w:val="0"/>
            <w:vAlign w:val="center"/>
          </w:tcPr>
          <w:p w14:paraId="13C64006">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车</w:t>
            </w:r>
          </w:p>
        </w:tc>
        <w:tc>
          <w:tcPr>
            <w:tcW w:w="1757" w:type="dxa"/>
            <w:noWrap w:val="0"/>
            <w:vAlign w:val="center"/>
          </w:tcPr>
          <w:p w14:paraId="2070B81A">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iCs w:val="0"/>
                <w:color w:val="auto"/>
                <w:kern w:val="0"/>
                <w:sz w:val="24"/>
                <w:szCs w:val="24"/>
                <w:u w:val="none"/>
                <w:lang w:val="en-US" w:eastAsia="zh-CN" w:bidi="ar"/>
              </w:rPr>
              <w:t>360</w:t>
            </w:r>
          </w:p>
        </w:tc>
        <w:tc>
          <w:tcPr>
            <w:tcW w:w="2653" w:type="dxa"/>
            <w:noWrap w:val="0"/>
            <w:vAlign w:val="center"/>
          </w:tcPr>
          <w:p w14:paraId="60172872">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p>
        </w:tc>
      </w:tr>
      <w:tr w14:paraId="2B32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657B856C">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w:t>
            </w:r>
          </w:p>
        </w:tc>
        <w:tc>
          <w:tcPr>
            <w:tcW w:w="8214" w:type="dxa"/>
            <w:gridSpan w:val="4"/>
            <w:noWrap w:val="0"/>
            <w:vAlign w:val="center"/>
          </w:tcPr>
          <w:p w14:paraId="660C6A98">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其他材料费</w:t>
            </w:r>
          </w:p>
        </w:tc>
      </w:tr>
      <w:tr w14:paraId="78DD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132B9C49">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p>
        </w:tc>
        <w:tc>
          <w:tcPr>
            <w:tcW w:w="2761" w:type="dxa"/>
            <w:noWrap w:val="0"/>
            <w:vAlign w:val="center"/>
          </w:tcPr>
          <w:p w14:paraId="17B13650">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土方</w:t>
            </w:r>
          </w:p>
        </w:tc>
        <w:tc>
          <w:tcPr>
            <w:tcW w:w="1043" w:type="dxa"/>
            <w:noWrap w:val="0"/>
            <w:vAlign w:val="center"/>
          </w:tcPr>
          <w:p w14:paraId="51A88B15">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方</w:t>
            </w:r>
          </w:p>
        </w:tc>
        <w:tc>
          <w:tcPr>
            <w:tcW w:w="1757" w:type="dxa"/>
            <w:noWrap w:val="0"/>
            <w:vAlign w:val="center"/>
          </w:tcPr>
          <w:p w14:paraId="0AAB3C18">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时价</w:t>
            </w:r>
          </w:p>
        </w:tc>
        <w:tc>
          <w:tcPr>
            <w:tcW w:w="2653" w:type="dxa"/>
            <w:noWrap w:val="0"/>
            <w:vAlign w:val="center"/>
          </w:tcPr>
          <w:p w14:paraId="04B57242">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p>
        </w:tc>
      </w:tr>
      <w:tr w14:paraId="245B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387171A6">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p>
        </w:tc>
        <w:tc>
          <w:tcPr>
            <w:tcW w:w="2761" w:type="dxa"/>
            <w:noWrap w:val="0"/>
            <w:vAlign w:val="center"/>
          </w:tcPr>
          <w:p w14:paraId="3BD44E6B">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石灰</w:t>
            </w:r>
          </w:p>
        </w:tc>
        <w:tc>
          <w:tcPr>
            <w:tcW w:w="1043" w:type="dxa"/>
            <w:noWrap w:val="0"/>
            <w:vAlign w:val="center"/>
          </w:tcPr>
          <w:p w14:paraId="620C5205">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吨</w:t>
            </w:r>
          </w:p>
        </w:tc>
        <w:tc>
          <w:tcPr>
            <w:tcW w:w="1757" w:type="dxa"/>
            <w:noWrap w:val="0"/>
            <w:vAlign w:val="center"/>
          </w:tcPr>
          <w:p w14:paraId="537D8580">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时价</w:t>
            </w:r>
          </w:p>
        </w:tc>
        <w:tc>
          <w:tcPr>
            <w:tcW w:w="2653" w:type="dxa"/>
            <w:noWrap w:val="0"/>
            <w:vAlign w:val="center"/>
          </w:tcPr>
          <w:p w14:paraId="6FB87726">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p>
        </w:tc>
      </w:tr>
      <w:tr w14:paraId="38A78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44D06625">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w:t>
            </w:r>
          </w:p>
        </w:tc>
        <w:tc>
          <w:tcPr>
            <w:tcW w:w="2761" w:type="dxa"/>
            <w:noWrap w:val="0"/>
            <w:vAlign w:val="center"/>
          </w:tcPr>
          <w:p w14:paraId="1ADE15B6">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黄沙</w:t>
            </w:r>
          </w:p>
        </w:tc>
        <w:tc>
          <w:tcPr>
            <w:tcW w:w="1043" w:type="dxa"/>
            <w:noWrap w:val="0"/>
            <w:vAlign w:val="center"/>
          </w:tcPr>
          <w:p w14:paraId="5297B559">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吨</w:t>
            </w:r>
          </w:p>
        </w:tc>
        <w:tc>
          <w:tcPr>
            <w:tcW w:w="1757" w:type="dxa"/>
            <w:noWrap w:val="0"/>
            <w:vAlign w:val="center"/>
          </w:tcPr>
          <w:p w14:paraId="41B02DA9">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时价</w:t>
            </w:r>
          </w:p>
        </w:tc>
        <w:tc>
          <w:tcPr>
            <w:tcW w:w="2653" w:type="dxa"/>
            <w:noWrap w:val="0"/>
            <w:vAlign w:val="center"/>
          </w:tcPr>
          <w:p w14:paraId="4CE16220">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p>
        </w:tc>
      </w:tr>
      <w:tr w14:paraId="4E9AC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2555E054">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p>
        </w:tc>
        <w:tc>
          <w:tcPr>
            <w:tcW w:w="2761" w:type="dxa"/>
            <w:noWrap w:val="0"/>
            <w:vAlign w:val="center"/>
          </w:tcPr>
          <w:p w14:paraId="57FED316">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油漆</w:t>
            </w:r>
          </w:p>
        </w:tc>
        <w:tc>
          <w:tcPr>
            <w:tcW w:w="1043" w:type="dxa"/>
            <w:noWrap w:val="0"/>
            <w:vAlign w:val="center"/>
          </w:tcPr>
          <w:p w14:paraId="0F8B739E">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桶</w:t>
            </w:r>
          </w:p>
        </w:tc>
        <w:tc>
          <w:tcPr>
            <w:tcW w:w="1757" w:type="dxa"/>
            <w:noWrap w:val="0"/>
            <w:vAlign w:val="center"/>
          </w:tcPr>
          <w:p w14:paraId="23C4DD9F">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时价</w:t>
            </w:r>
          </w:p>
        </w:tc>
        <w:tc>
          <w:tcPr>
            <w:tcW w:w="2653" w:type="dxa"/>
            <w:noWrap w:val="0"/>
            <w:vAlign w:val="center"/>
          </w:tcPr>
          <w:p w14:paraId="1C996153">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p>
        </w:tc>
      </w:tr>
      <w:tr w14:paraId="7A50C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33" w:type="dxa"/>
            <w:gridSpan w:val="5"/>
            <w:noWrap w:val="0"/>
            <w:vAlign w:val="center"/>
          </w:tcPr>
          <w:p w14:paraId="53F84363">
            <w:pPr>
              <w:keepNext w:val="0"/>
              <w:keepLines w:val="0"/>
              <w:pageBreakBefore w:val="0"/>
              <w:kinsoku/>
              <w:wordWrap/>
              <w:overflowPunct/>
              <w:topLinePunct w:val="0"/>
              <w:autoSpaceDE/>
              <w:autoSpaceDN/>
              <w:bidi w:val="0"/>
              <w:adjustRightInd/>
              <w:snapToGrid/>
              <w:spacing w:line="276" w:lineRule="auto"/>
              <w:ind w:left="0"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4BF82F4D">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本项目单价采用全费用单价形式，全费用单价组成包括但不限于以下内容：完成本项内容所需的人工费、机械费或租赁费（含机操手工资）、燃油费、机械损耗、装卸费、保险、机械进退场费、工具费、备品备件、专用工具、技术服务、清场、增值税、配合费、风险等一切可见和不可预见、直接和间接费用。</w:t>
            </w:r>
          </w:p>
          <w:p w14:paraId="4CEE1E3E">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2、本项目只适用于30万元以下违章工程拆除，30万元及以上违章工程拆除另行招标。</w:t>
            </w:r>
          </w:p>
          <w:p w14:paraId="20BC9095">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3、按照相关规定，每家施工单位全年承包工程费用总额不超过200万元。</w:t>
            </w:r>
          </w:p>
        </w:tc>
      </w:tr>
    </w:tbl>
    <w:p w14:paraId="25F50B27">
      <w:pPr>
        <w:widowControl/>
        <w:adjustRightInd w:val="0"/>
        <w:snapToGrid w:val="0"/>
        <w:spacing w:line="360" w:lineRule="auto"/>
        <w:ind w:firstLine="560" w:firstLineChars="200"/>
        <w:jc w:val="left"/>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lang w:val="zh-CN"/>
        </w:rPr>
        <w:t>）质量要求：</w:t>
      </w:r>
      <w:r>
        <w:rPr>
          <w:rFonts w:hint="eastAsia" w:ascii="宋体" w:hAnsi="宋体" w:eastAsia="宋体" w:cs="宋体"/>
          <w:spacing w:val="-3"/>
          <w:sz w:val="28"/>
          <w:szCs w:val="28"/>
        </w:rPr>
        <w:t>合格工程，必须达到安全无事故</w:t>
      </w:r>
      <w:r>
        <w:rPr>
          <w:rFonts w:hint="eastAsia" w:ascii="宋体" w:hAnsi="宋体" w:eastAsia="宋体" w:cs="宋体"/>
          <w:kern w:val="0"/>
          <w:sz w:val="28"/>
          <w:szCs w:val="28"/>
          <w:lang w:val="zh-CN" w:eastAsia="zh-CN"/>
        </w:rPr>
        <w:t>。</w:t>
      </w:r>
    </w:p>
    <w:p w14:paraId="6CA67AD4">
      <w:pPr>
        <w:widowControl/>
        <w:adjustRightInd w:val="0"/>
        <w:snapToGrid w:val="0"/>
        <w:spacing w:line="360" w:lineRule="auto"/>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zh-CN"/>
        </w:rPr>
        <w:t>（</w:t>
      </w: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lang w:val="zh-CN"/>
        </w:rPr>
        <w:t>）</w:t>
      </w:r>
      <w:r>
        <w:rPr>
          <w:rFonts w:hint="eastAsia" w:ascii="宋体" w:hAnsi="宋体" w:eastAsia="宋体" w:cs="宋体"/>
          <w:kern w:val="0"/>
          <w:sz w:val="28"/>
          <w:szCs w:val="28"/>
          <w:lang w:val="en-US" w:eastAsia="zh-CN"/>
        </w:rPr>
        <w:t>服务期：本次招标服务期为一年，自合同签订之日起开始服务工作。视服务情况，可续签一年。</w:t>
      </w:r>
    </w:p>
    <w:p w14:paraId="793B6510">
      <w:pPr>
        <w:widowControl/>
        <w:adjustRightInd w:val="0"/>
        <w:snapToGrid w:val="0"/>
        <w:spacing w:line="360" w:lineRule="auto"/>
        <w:ind w:firstLine="560" w:firstLineChars="200"/>
        <w:jc w:val="left"/>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w:t>
      </w:r>
      <w:r>
        <w:rPr>
          <w:rFonts w:hint="eastAsia" w:ascii="宋体" w:hAnsi="宋体" w:eastAsia="宋体" w:cs="宋体"/>
          <w:kern w:val="0"/>
          <w:sz w:val="28"/>
          <w:szCs w:val="28"/>
          <w:lang w:val="en-US" w:eastAsia="zh-CN"/>
        </w:rPr>
        <w:t>7</w:t>
      </w:r>
      <w:r>
        <w:rPr>
          <w:rFonts w:hint="eastAsia" w:ascii="宋体" w:hAnsi="宋体" w:eastAsia="宋体" w:cs="宋体"/>
          <w:kern w:val="0"/>
          <w:sz w:val="28"/>
          <w:szCs w:val="28"/>
          <w:lang w:val="zh-CN"/>
        </w:rPr>
        <w:t>）其它事项：无论投标结果如何，投标人自行承担与投标有关的全部费用（包括投标人自行进行的现场</w:t>
      </w:r>
      <w:r>
        <w:rPr>
          <w:rFonts w:hint="eastAsia" w:ascii="宋体" w:hAnsi="宋体" w:eastAsia="宋体" w:cs="宋体"/>
          <w:kern w:val="0"/>
          <w:sz w:val="28"/>
          <w:szCs w:val="28"/>
        </w:rPr>
        <w:t>踏勘</w:t>
      </w:r>
      <w:r>
        <w:rPr>
          <w:rFonts w:hint="eastAsia" w:ascii="宋体" w:hAnsi="宋体" w:eastAsia="宋体" w:cs="宋体"/>
          <w:kern w:val="0"/>
          <w:sz w:val="28"/>
          <w:szCs w:val="28"/>
          <w:lang w:val="zh-CN"/>
        </w:rPr>
        <w:t>费用）。</w:t>
      </w:r>
    </w:p>
    <w:p w14:paraId="7201C21C">
      <w:pPr>
        <w:widowControl/>
        <w:adjustRightInd w:val="0"/>
        <w:snapToGrid w:val="0"/>
        <w:spacing w:line="360" w:lineRule="auto"/>
        <w:ind w:firstLine="562" w:firstLineChars="200"/>
        <w:jc w:val="left"/>
        <w:rPr>
          <w:rFonts w:hint="eastAsia" w:ascii="宋体" w:hAnsi="宋体" w:eastAsia="宋体" w:cs="宋体"/>
          <w:b/>
          <w:bCs/>
          <w:sz w:val="28"/>
          <w:szCs w:val="28"/>
          <w:shd w:val="clear" w:color="auto" w:fill="FFFFFF"/>
        </w:rPr>
      </w:pPr>
      <w:r>
        <w:rPr>
          <w:rFonts w:hint="eastAsia" w:ascii="宋体" w:hAnsi="宋体" w:eastAsia="宋体" w:cs="宋体"/>
          <w:b/>
          <w:bCs/>
          <w:sz w:val="28"/>
          <w:szCs w:val="28"/>
        </w:rPr>
        <w:t>六、</w:t>
      </w:r>
      <w:r>
        <w:rPr>
          <w:rFonts w:hint="eastAsia" w:ascii="宋体" w:hAnsi="宋体" w:eastAsia="宋体" w:cs="宋体"/>
          <w:b/>
          <w:bCs/>
          <w:sz w:val="28"/>
          <w:szCs w:val="28"/>
          <w:shd w:val="clear" w:color="auto" w:fill="FFFFFF"/>
        </w:rPr>
        <w:t>资金的支付方式、时间、条件</w:t>
      </w:r>
    </w:p>
    <w:p w14:paraId="508D4185">
      <w:pPr>
        <w:widowControl/>
        <w:adjustRightInd w:val="0"/>
        <w:snapToGrid w:val="0"/>
        <w:spacing w:line="360" w:lineRule="auto"/>
        <w:ind w:firstLine="560" w:firstLineChars="200"/>
        <w:jc w:val="left"/>
        <w:rPr>
          <w:rFonts w:hint="eastAsia" w:ascii="宋体" w:hAnsi="宋体" w:eastAsia="宋体" w:cs="宋体"/>
          <w:kern w:val="0"/>
          <w:sz w:val="28"/>
          <w:szCs w:val="28"/>
          <w:lang w:val="zh-CN" w:eastAsia="zh-CN"/>
        </w:rPr>
      </w:pPr>
      <w:r>
        <w:rPr>
          <w:rFonts w:hint="eastAsia" w:ascii="宋体" w:hAnsi="宋体" w:eastAsia="宋体" w:cs="宋体"/>
          <w:kern w:val="0"/>
          <w:sz w:val="28"/>
          <w:szCs w:val="28"/>
          <w:lang w:val="zh-CN" w:eastAsia="zh-CN"/>
        </w:rPr>
        <w:t>采购资金的支付方式：银行转账。</w:t>
      </w:r>
    </w:p>
    <w:p w14:paraId="22005F92">
      <w:pPr>
        <w:widowControl/>
        <w:adjustRightInd w:val="0"/>
        <w:snapToGrid w:val="0"/>
        <w:spacing w:line="360" w:lineRule="auto"/>
        <w:ind w:firstLine="560" w:firstLineChars="200"/>
        <w:jc w:val="left"/>
        <w:rPr>
          <w:rFonts w:hint="eastAsia" w:ascii="宋体" w:hAnsi="宋体" w:eastAsia="宋体" w:cs="宋体"/>
          <w:kern w:val="0"/>
          <w:sz w:val="28"/>
          <w:szCs w:val="28"/>
          <w:lang w:val="zh-CN" w:eastAsia="zh-CN"/>
        </w:rPr>
      </w:pPr>
      <w:r>
        <w:rPr>
          <w:rFonts w:hint="eastAsia" w:ascii="宋体" w:hAnsi="宋体" w:eastAsia="宋体" w:cs="宋体"/>
          <w:kern w:val="0"/>
          <w:sz w:val="28"/>
          <w:szCs w:val="28"/>
          <w:lang w:val="zh-CN" w:eastAsia="zh-CN"/>
        </w:rPr>
        <w:t>采购资金的支付时间、条件：入围单位按月向招标人提交结算申请单，招标人在收到结算申请单后进行审核，招标人在审核后30日内一次性付清（无息）。其中海工园(寅阳镇)零星拆除工程费用由镇财政支付；各行政村挖机等机械服务的费用由各村村级资金支付。</w:t>
      </w:r>
    </w:p>
    <w:p w14:paraId="678CE222">
      <w:pPr>
        <w:widowControl/>
        <w:adjustRightInd w:val="0"/>
        <w:snapToGrid w:val="0"/>
        <w:spacing w:line="360" w:lineRule="auto"/>
        <w:ind w:firstLine="560" w:firstLineChars="200"/>
        <w:jc w:val="left"/>
        <w:rPr>
          <w:rFonts w:hint="eastAsia" w:ascii="宋体" w:hAnsi="宋体" w:eastAsia="宋体" w:cs="宋体"/>
          <w:kern w:val="0"/>
          <w:sz w:val="28"/>
          <w:szCs w:val="28"/>
          <w:lang w:val="zh-CN" w:eastAsia="zh-CN"/>
        </w:rPr>
      </w:pPr>
      <w:r>
        <w:rPr>
          <w:rFonts w:hint="eastAsia" w:ascii="宋体" w:hAnsi="宋体" w:eastAsia="宋体" w:cs="宋体"/>
          <w:kern w:val="0"/>
          <w:sz w:val="28"/>
          <w:szCs w:val="28"/>
          <w:lang w:val="zh-CN" w:eastAsia="zh-CN"/>
        </w:rPr>
        <w:t>注：①付款前入围单位需向招标人提供有效发票。</w:t>
      </w:r>
    </w:p>
    <w:p w14:paraId="02C2934A">
      <w:pPr>
        <w:widowControl/>
        <w:adjustRightInd w:val="0"/>
        <w:snapToGrid w:val="0"/>
        <w:spacing w:line="360" w:lineRule="auto"/>
        <w:ind w:firstLine="560" w:firstLineChars="200"/>
        <w:jc w:val="left"/>
        <w:rPr>
          <w:rFonts w:hint="eastAsia" w:ascii="宋体" w:hAnsi="宋体" w:eastAsia="宋体" w:cs="宋体"/>
          <w:kern w:val="0"/>
          <w:sz w:val="28"/>
          <w:szCs w:val="28"/>
          <w:lang w:val="zh-CN" w:eastAsia="zh-CN"/>
        </w:rPr>
      </w:pPr>
      <w:r>
        <w:rPr>
          <w:rFonts w:hint="eastAsia" w:ascii="宋体" w:hAnsi="宋体" w:eastAsia="宋体" w:cs="宋体"/>
          <w:kern w:val="0"/>
          <w:sz w:val="28"/>
          <w:szCs w:val="28"/>
          <w:lang w:val="zh-CN" w:eastAsia="zh-CN"/>
        </w:rPr>
        <w:t>②工作量：实际发生的工作量必须办理签证，并由招标方负责人签字确认。工作量以双方实际签证单为准。</w:t>
      </w:r>
    </w:p>
    <w:p w14:paraId="2BA43CF0">
      <w:pPr>
        <w:widowControl/>
        <w:adjustRightInd w:val="0"/>
        <w:snapToGrid w:val="0"/>
        <w:spacing w:line="360" w:lineRule="auto"/>
        <w:ind w:firstLine="560" w:firstLineChars="200"/>
        <w:jc w:val="left"/>
        <w:rPr>
          <w:rFonts w:hint="eastAsia" w:ascii="宋体" w:hAnsi="宋体" w:eastAsia="宋体" w:cs="宋体"/>
          <w:kern w:val="0"/>
          <w:sz w:val="28"/>
          <w:szCs w:val="28"/>
          <w:lang w:val="zh-CN" w:eastAsia="zh-CN"/>
        </w:rPr>
      </w:pPr>
      <w:r>
        <w:rPr>
          <w:rFonts w:hint="eastAsia" w:ascii="宋体" w:hAnsi="宋体" w:eastAsia="宋体" w:cs="宋体"/>
          <w:kern w:val="0"/>
          <w:sz w:val="28"/>
          <w:szCs w:val="28"/>
          <w:lang w:val="zh-CN" w:eastAsia="zh-CN"/>
        </w:rPr>
        <w:t>③清单以外的其他型号或者种类的机械、拆除工作内容，每月结算时按市场价与招标人约定合同全费用单价。</w:t>
      </w:r>
    </w:p>
    <w:p w14:paraId="71AE2043">
      <w:pPr>
        <w:widowControl/>
        <w:adjustRightInd w:val="0"/>
        <w:snapToGrid w:val="0"/>
        <w:spacing w:line="360" w:lineRule="auto"/>
        <w:ind w:firstLine="560" w:firstLineChars="200"/>
        <w:jc w:val="left"/>
        <w:rPr>
          <w:rFonts w:hint="eastAsia" w:ascii="宋体" w:hAnsi="宋体" w:eastAsia="宋体" w:cs="宋体"/>
          <w:kern w:val="0"/>
          <w:sz w:val="28"/>
          <w:szCs w:val="28"/>
          <w:lang w:val="zh-CN" w:eastAsia="zh-CN"/>
        </w:rPr>
      </w:pPr>
      <w:r>
        <w:rPr>
          <w:rFonts w:hint="eastAsia" w:ascii="宋体" w:hAnsi="宋体" w:eastAsia="宋体" w:cs="宋体"/>
          <w:kern w:val="0"/>
          <w:sz w:val="28"/>
          <w:szCs w:val="28"/>
          <w:lang w:val="zh-CN" w:eastAsia="zh-CN"/>
        </w:rPr>
        <w:t>④结算价格=合同全费用单价×工作量</w:t>
      </w:r>
    </w:p>
    <w:p w14:paraId="06B90A83">
      <w:pPr>
        <w:widowControl/>
        <w:adjustRightInd w:val="0"/>
        <w:snapToGrid w:val="0"/>
        <w:spacing w:line="360" w:lineRule="auto"/>
        <w:ind w:firstLine="562" w:firstLineChars="200"/>
        <w:jc w:val="left"/>
        <w:rPr>
          <w:rFonts w:hint="eastAsia"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七、开标、评标：</w:t>
      </w:r>
    </w:p>
    <w:p w14:paraId="5FD4A9AA">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（一）评委会由有关专家组成，按照公平、公正、择优的原则进行独立评标。</w:t>
      </w:r>
    </w:p>
    <w:p w14:paraId="05F93130">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（二）评审内容</w:t>
      </w:r>
    </w:p>
    <w:p w14:paraId="7C513AE2">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1、投标资格是否符合；</w:t>
      </w:r>
    </w:p>
    <w:p w14:paraId="3C98FA18">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2、投标文件是否完整；</w:t>
      </w:r>
    </w:p>
    <w:p w14:paraId="26DB4149">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3、投标文件是否恰当地签署；</w:t>
      </w:r>
    </w:p>
    <w:p w14:paraId="1EAAB558">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4、是否作出实质性响应（是否有实质性响应，只根据投标文件本身，而不寻求外部证据）。</w:t>
      </w:r>
    </w:p>
    <w:p w14:paraId="077FE1F0">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（三）出现下列情形之一的，作无效投标处理;</w:t>
      </w:r>
    </w:p>
    <w:p w14:paraId="1532AD8E">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1、未按照招标文件规定要求盖章、密封的；</w:t>
      </w:r>
    </w:p>
    <w:p w14:paraId="112D2B0D">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2、不具备招标文件中规定的资格要求的；</w:t>
      </w:r>
    </w:p>
    <w:p w14:paraId="605D9DD0">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3、投标文件含有</w:t>
      </w:r>
      <w:r>
        <w:rPr>
          <w:rFonts w:hint="eastAsia" w:ascii="宋体" w:hAnsi="宋体" w:eastAsia="宋体" w:cs="宋体"/>
          <w:sz w:val="28"/>
          <w:szCs w:val="28"/>
          <w:shd w:val="clear" w:color="auto" w:fill="FFFFFF"/>
          <w:lang w:eastAsia="zh-CN"/>
        </w:rPr>
        <w:t>采购人</w:t>
      </w:r>
      <w:r>
        <w:rPr>
          <w:rFonts w:hint="eastAsia" w:ascii="宋体" w:hAnsi="宋体" w:eastAsia="宋体" w:cs="宋体"/>
          <w:sz w:val="28"/>
          <w:szCs w:val="28"/>
          <w:shd w:val="clear" w:color="auto" w:fill="FFFFFF"/>
        </w:rPr>
        <w:t>不能接受的附加条件的</w:t>
      </w:r>
    </w:p>
    <w:p w14:paraId="09DB8A3F">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4、不符合法律、法规和招标文件中规定的其他实质性要求的。</w:t>
      </w:r>
    </w:p>
    <w:p w14:paraId="029213D6">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（四）出现下列情形之一的，作废标处理</w:t>
      </w:r>
    </w:p>
    <w:p w14:paraId="29A5ED42">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1、符合专业条件的投标人或者对招标文件作实质响应的投标人</w:t>
      </w:r>
      <w:r>
        <w:rPr>
          <w:rFonts w:hint="eastAsia" w:ascii="宋体" w:hAnsi="宋体" w:eastAsia="宋体" w:cs="宋体"/>
          <w:sz w:val="28"/>
          <w:szCs w:val="28"/>
          <w:highlight w:val="none"/>
          <w:shd w:val="clear" w:color="auto" w:fill="FFFFFF"/>
        </w:rPr>
        <w:t>不足</w:t>
      </w:r>
      <w:r>
        <w:rPr>
          <w:rFonts w:hint="eastAsia" w:ascii="宋体" w:hAnsi="宋体" w:eastAsia="宋体" w:cs="宋体"/>
          <w:sz w:val="28"/>
          <w:szCs w:val="28"/>
          <w:highlight w:val="none"/>
          <w:shd w:val="clear" w:color="auto" w:fill="FFFFFF"/>
          <w:lang w:val="en-US" w:eastAsia="zh-CN"/>
        </w:rPr>
        <w:t>5</w:t>
      </w:r>
      <w:r>
        <w:rPr>
          <w:rFonts w:hint="eastAsia" w:ascii="宋体" w:hAnsi="宋体" w:eastAsia="宋体" w:cs="宋体"/>
          <w:sz w:val="28"/>
          <w:szCs w:val="28"/>
          <w:highlight w:val="none"/>
          <w:shd w:val="clear" w:color="auto" w:fill="FFFFFF"/>
        </w:rPr>
        <w:t>家的；</w:t>
      </w:r>
    </w:p>
    <w:p w14:paraId="1558B50A">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2、出现影响招标公正的违法违规行为的；</w:t>
      </w:r>
    </w:p>
    <w:p w14:paraId="25E0F4E3">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3、因重大变故，招标任务取消的。</w:t>
      </w:r>
    </w:p>
    <w:p w14:paraId="688C8073">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上述均保留评委会认定可以确定为无效投标或废标的其他情况。</w:t>
      </w:r>
    </w:p>
    <w:p w14:paraId="7E023FE7">
      <w:pPr>
        <w:widowControl/>
        <w:adjustRightInd w:val="0"/>
        <w:snapToGrid w:val="0"/>
        <w:spacing w:line="360" w:lineRule="auto"/>
        <w:ind w:firstLine="562" w:firstLineChars="200"/>
        <w:jc w:val="left"/>
        <w:rPr>
          <w:rFonts w:hint="eastAsia"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八、评标方法和投标无效情形：</w:t>
      </w:r>
    </w:p>
    <w:p w14:paraId="43186B62">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（一）评标办法：</w:t>
      </w:r>
    </w:p>
    <w:p w14:paraId="7DC71535">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评标流程：评审资格、资信证明文件—确定成交候选人。</w:t>
      </w:r>
    </w:p>
    <w:p w14:paraId="1FA007DE">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（二）资格审查：所有投标人全部进入资格审查，由评标委员会根据参加资格审查的投标人递交的资格、资信证明文件，并按照本招标文件投标人资格要求对投标人的资格进行审查。</w:t>
      </w:r>
    </w:p>
    <w:p w14:paraId="1EBA0EC1">
      <w:pPr>
        <w:widowControl/>
        <w:adjustRightInd w:val="0"/>
        <w:snapToGrid w:val="0"/>
        <w:spacing w:line="360" w:lineRule="auto"/>
        <w:ind w:firstLine="562" w:firstLineChars="200"/>
        <w:jc w:val="left"/>
        <w:rPr>
          <w:rFonts w:hint="eastAsia" w:ascii="宋体" w:hAnsi="宋体" w:eastAsia="宋体" w:cs="宋体"/>
          <w:b/>
          <w:bCs/>
          <w:sz w:val="28"/>
          <w:szCs w:val="28"/>
          <w:shd w:val="clear" w:color="auto" w:fill="FFFFFF"/>
          <w:lang w:val="en-US" w:eastAsia="zh-CN"/>
        </w:rPr>
      </w:pPr>
      <w:r>
        <w:rPr>
          <w:rFonts w:hint="eastAsia" w:ascii="宋体" w:hAnsi="宋体" w:eastAsia="宋体" w:cs="宋体"/>
          <w:b/>
          <w:bCs/>
          <w:sz w:val="28"/>
          <w:szCs w:val="28"/>
          <w:shd w:val="clear" w:color="auto" w:fill="FFFFFF"/>
        </w:rPr>
        <w:t>（三）定标：</w:t>
      </w:r>
      <w:r>
        <w:rPr>
          <w:rFonts w:hint="eastAsia" w:ascii="宋体" w:hAnsi="宋体" w:eastAsia="宋体" w:cs="宋体"/>
          <w:b w:val="0"/>
          <w:bCs w:val="0"/>
          <w:sz w:val="28"/>
          <w:szCs w:val="28"/>
          <w:shd w:val="clear" w:color="auto" w:fill="FFFFFF"/>
          <w:lang w:val="en-US" w:eastAsia="zh-CN"/>
        </w:rPr>
        <w:t>若通过资格、资信证明文件审查的供应商大于10家的，则通过随机抽取的方式抽取10家单位；若通过资格、资信证明文件审查的供应商小于等于10家的，则全部进入；如收到的投标文件或经评审后有效的投标文件少于五个的（不含五个），项目废标，将依法重新组织招标。</w:t>
      </w:r>
    </w:p>
    <w:p w14:paraId="3A75D6C8">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（四）</w:t>
      </w:r>
      <w:r>
        <w:rPr>
          <w:rFonts w:hint="eastAsia" w:ascii="宋体" w:hAnsi="宋体" w:eastAsia="宋体" w:cs="宋体"/>
          <w:sz w:val="28"/>
          <w:szCs w:val="28"/>
          <w:shd w:val="clear" w:color="auto" w:fill="FFFFFF"/>
          <w:lang w:val="zh-CN"/>
        </w:rPr>
        <w:t>若中标人毁标或在中标结果公示期间被查证确实存在影响中标结果的违法违规行为等情形</w:t>
      </w:r>
      <w:r>
        <w:rPr>
          <w:rFonts w:hint="eastAsia" w:ascii="宋体" w:hAnsi="宋体" w:eastAsia="宋体" w:cs="宋体"/>
          <w:sz w:val="28"/>
          <w:szCs w:val="28"/>
          <w:shd w:val="clear" w:color="auto" w:fill="FFFFFF"/>
        </w:rPr>
        <w:t>，不符合中标条件的，记不良记录一次，同时，</w:t>
      </w:r>
      <w:r>
        <w:rPr>
          <w:rFonts w:hint="eastAsia" w:ascii="宋体" w:hAnsi="宋体" w:eastAsia="宋体" w:cs="宋体"/>
          <w:sz w:val="28"/>
          <w:szCs w:val="28"/>
          <w:shd w:val="clear" w:color="auto" w:fill="FFFFFF"/>
          <w:lang w:eastAsia="zh-CN"/>
        </w:rPr>
        <w:t>采购人</w:t>
      </w:r>
      <w:r>
        <w:rPr>
          <w:rFonts w:hint="eastAsia" w:ascii="宋体" w:hAnsi="宋体" w:eastAsia="宋体" w:cs="宋体"/>
          <w:sz w:val="28"/>
          <w:szCs w:val="28"/>
          <w:shd w:val="clear" w:color="auto" w:fill="FFFFFF"/>
        </w:rPr>
        <w:t>将取消其中选 资格。</w:t>
      </w:r>
    </w:p>
    <w:p w14:paraId="227F3732">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本办法未尽事宜，由评标委员会依据相关法规研究确定。</w:t>
      </w:r>
    </w:p>
    <w:p w14:paraId="74C33A44">
      <w:pPr>
        <w:widowControl/>
        <w:adjustRightInd w:val="0"/>
        <w:snapToGrid w:val="0"/>
        <w:spacing w:line="360" w:lineRule="auto"/>
        <w:ind w:firstLine="562" w:firstLineChars="200"/>
        <w:jc w:val="left"/>
        <w:rPr>
          <w:rFonts w:hint="eastAsia"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九、投标有效期</w:t>
      </w:r>
      <w:r>
        <w:rPr>
          <w:rFonts w:hint="eastAsia" w:ascii="宋体" w:hAnsi="宋体" w:eastAsia="宋体" w:cs="宋体"/>
          <w:sz w:val="28"/>
          <w:szCs w:val="28"/>
          <w:shd w:val="clear" w:color="auto" w:fill="FFFFFF"/>
        </w:rPr>
        <w:t>：</w:t>
      </w:r>
    </w:p>
    <w:p w14:paraId="5582FF0D">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投标有效期为60天（从提交投标文件的截止之日起算）。</w:t>
      </w:r>
    </w:p>
    <w:p w14:paraId="3277BFF3">
      <w:pPr>
        <w:widowControl/>
        <w:adjustRightInd w:val="0"/>
        <w:snapToGrid w:val="0"/>
        <w:spacing w:line="360" w:lineRule="auto"/>
        <w:ind w:firstLine="562" w:firstLineChars="200"/>
        <w:jc w:val="left"/>
        <w:rPr>
          <w:rFonts w:hint="eastAsia"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十、投标截止时间、开标时间及地点</w:t>
      </w:r>
      <w:r>
        <w:rPr>
          <w:rFonts w:hint="eastAsia" w:ascii="宋体" w:hAnsi="宋体" w:eastAsia="宋体" w:cs="宋体"/>
          <w:sz w:val="28"/>
          <w:szCs w:val="28"/>
          <w:shd w:val="clear" w:color="auto" w:fill="FFFFFF"/>
        </w:rPr>
        <w:t>：详见招标公告。</w:t>
      </w:r>
    </w:p>
    <w:p w14:paraId="23C56EA6">
      <w:pPr>
        <w:widowControl/>
        <w:adjustRightInd w:val="0"/>
        <w:snapToGrid w:val="0"/>
        <w:spacing w:line="360" w:lineRule="auto"/>
        <w:ind w:firstLine="562" w:firstLineChars="200"/>
        <w:jc w:val="left"/>
        <w:rPr>
          <w:rFonts w:hint="eastAsia"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十一、省级以上财政部门规定的其他事项</w:t>
      </w:r>
      <w:r>
        <w:rPr>
          <w:rFonts w:hint="eastAsia" w:ascii="宋体" w:hAnsi="宋体" w:eastAsia="宋体" w:cs="宋体"/>
          <w:sz w:val="28"/>
          <w:szCs w:val="28"/>
          <w:shd w:val="clear" w:color="auto" w:fill="FFFFFF"/>
        </w:rPr>
        <w:t>：</w:t>
      </w:r>
    </w:p>
    <w:p w14:paraId="6BE1D3D4">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根据《江苏省政府采购投标人监督管理暂行办法》第三十条规定：</w:t>
      </w:r>
    </w:p>
    <w:p w14:paraId="303CB0D2">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投标人提出质疑，应当采取书面形式，在法定时间内向</w:t>
      </w:r>
      <w:r>
        <w:rPr>
          <w:rFonts w:hint="eastAsia" w:ascii="宋体" w:hAnsi="宋体" w:eastAsia="宋体" w:cs="宋体"/>
          <w:sz w:val="28"/>
          <w:szCs w:val="28"/>
          <w:shd w:val="clear" w:color="auto" w:fill="FFFFFF"/>
          <w:lang w:eastAsia="zh-CN"/>
        </w:rPr>
        <w:t>采购人</w:t>
      </w:r>
      <w:r>
        <w:rPr>
          <w:rFonts w:hint="eastAsia" w:ascii="宋体" w:hAnsi="宋体" w:eastAsia="宋体" w:cs="宋体"/>
          <w:sz w:val="28"/>
          <w:szCs w:val="28"/>
          <w:shd w:val="clear" w:color="auto" w:fill="FFFFFF"/>
        </w:rPr>
        <w:t>或者招标代理机构提交质疑函。</w:t>
      </w:r>
    </w:p>
    <w:p w14:paraId="04B7292D">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质疑函应当包括下列内容：</w:t>
      </w:r>
    </w:p>
    <w:p w14:paraId="56408401">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（一）质疑投标人的名称、地址、邮编、联系人、联系电话；</w:t>
      </w:r>
    </w:p>
    <w:p w14:paraId="37FB172A">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（二）具体的质疑事项及事实根据；</w:t>
      </w:r>
    </w:p>
    <w:p w14:paraId="587F0291">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（三）认为自己合法权益受到损害或可能受到损害的相关证据材料；</w:t>
      </w:r>
    </w:p>
    <w:p w14:paraId="29DECE32">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（四）提起质疑的日期；</w:t>
      </w:r>
    </w:p>
    <w:p w14:paraId="5AB92243">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（五）质疑函应当署名：质疑人为自然人的，应当由本人签字并附有效身份证明；质疑人为法人或其他组织的，应当由法定代表人签字并加盖单位公章。</w:t>
      </w:r>
    </w:p>
    <w:p w14:paraId="038A648F">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投标人委托代理质疑的，应当向被质疑人提交授权委托书，并载明委托代理的具体权限和事项。</w:t>
      </w:r>
    </w:p>
    <w:p w14:paraId="1E107D84">
      <w:pPr>
        <w:widowControl/>
        <w:adjustRightInd w:val="0"/>
        <w:snapToGrid w:val="0"/>
        <w:spacing w:line="360" w:lineRule="auto"/>
        <w:ind w:firstLine="562" w:firstLineChars="200"/>
        <w:jc w:val="left"/>
        <w:rPr>
          <w:rFonts w:hint="eastAsia"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十二、其他注意事项</w:t>
      </w:r>
    </w:p>
    <w:p w14:paraId="67E9DDF5">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1.</w:t>
      </w:r>
      <w:r>
        <w:rPr>
          <w:rFonts w:hint="eastAsia" w:ascii="宋体" w:hAnsi="宋体" w:eastAsia="宋体" w:cs="宋体"/>
          <w:sz w:val="28"/>
          <w:szCs w:val="28"/>
          <w:shd w:val="clear" w:color="auto" w:fill="FFFFFF"/>
        </w:rPr>
        <w:t>在投标开标期间，投标人不得向评委询问情况，不得进行旨在影响评标结果的活动。</w:t>
      </w:r>
    </w:p>
    <w:p w14:paraId="2E53F86A">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2.</w:t>
      </w:r>
      <w:r>
        <w:rPr>
          <w:rFonts w:hint="eastAsia" w:ascii="宋体" w:hAnsi="宋体" w:eastAsia="宋体" w:cs="宋体"/>
          <w:sz w:val="28"/>
          <w:szCs w:val="28"/>
          <w:shd w:val="clear" w:color="auto" w:fill="FFFFFF"/>
        </w:rPr>
        <w:t>评标委员会不公布落标原因，不退还投标文件。</w:t>
      </w:r>
    </w:p>
    <w:p w14:paraId="7C07A9DF">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3.履约保证金：本项目不收取履约保证金。</w:t>
      </w:r>
    </w:p>
    <w:p w14:paraId="1AC6B915">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4</w:t>
      </w:r>
      <w:r>
        <w:rPr>
          <w:rFonts w:hint="eastAsia" w:ascii="宋体" w:hAnsi="宋体" w:eastAsia="宋体" w:cs="宋体"/>
          <w:sz w:val="28"/>
          <w:szCs w:val="28"/>
          <w:shd w:val="clear" w:color="auto" w:fill="FFFFFF"/>
        </w:rPr>
        <w:t>.授予合同</w:t>
      </w:r>
    </w:p>
    <w:p w14:paraId="06A815D3">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（1）中标通知</w:t>
      </w:r>
    </w:p>
    <w:p w14:paraId="026B0B80">
      <w:pPr>
        <w:widowControl/>
        <w:adjustRightInd w:val="0"/>
        <w:snapToGrid w:val="0"/>
        <w:spacing w:line="360" w:lineRule="auto"/>
        <w:ind w:firstLine="562" w:firstLineChars="200"/>
        <w:jc w:val="left"/>
        <w:rPr>
          <w:rFonts w:hint="eastAsia" w:ascii="宋体" w:hAnsi="宋体" w:eastAsia="宋体" w:cs="宋体"/>
          <w:b/>
          <w:sz w:val="28"/>
          <w:szCs w:val="28"/>
          <w:shd w:val="clear" w:color="auto" w:fill="FFFFFF"/>
        </w:rPr>
      </w:pPr>
      <w:r>
        <w:rPr>
          <w:rFonts w:hint="eastAsia" w:ascii="宋体" w:hAnsi="宋体" w:eastAsia="宋体" w:cs="宋体"/>
          <w:b/>
          <w:bCs/>
          <w:sz w:val="28"/>
        </w:rPr>
        <w:t>中标结果将在</w:t>
      </w:r>
      <w:r>
        <w:rPr>
          <w:rFonts w:hint="eastAsia" w:ascii="宋体" w:hAnsi="宋体" w:eastAsia="宋体" w:cs="宋体"/>
          <w:b/>
          <w:bCs/>
          <w:sz w:val="28"/>
          <w:lang w:eastAsia="zh-CN"/>
        </w:rPr>
        <w:t>启东市人民政府网站</w:t>
      </w:r>
      <w:r>
        <w:rPr>
          <w:rFonts w:hint="eastAsia" w:ascii="宋体" w:hAnsi="宋体" w:eastAsia="宋体" w:cs="宋体"/>
          <w:b/>
          <w:bCs/>
          <w:sz w:val="28"/>
        </w:rPr>
        <w:t>予以公布，</w:t>
      </w:r>
      <w:r>
        <w:rPr>
          <w:rFonts w:hint="eastAsia" w:ascii="宋体" w:hAnsi="宋体" w:eastAsia="宋体" w:cs="宋体"/>
          <w:b/>
          <w:bCs/>
          <w:sz w:val="28"/>
          <w:lang w:eastAsia="zh-CN"/>
        </w:rPr>
        <w:t>采购人</w:t>
      </w:r>
      <w:r>
        <w:rPr>
          <w:rFonts w:hint="eastAsia" w:ascii="宋体" w:hAnsi="宋体" w:eastAsia="宋体" w:cs="宋体"/>
          <w:b/>
          <w:bCs/>
          <w:sz w:val="28"/>
        </w:rPr>
        <w:t>确定中标人后将向中标人发出中标（成交）通知书。</w:t>
      </w:r>
    </w:p>
    <w:p w14:paraId="20FBBE8B">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（2）签订合同</w:t>
      </w:r>
    </w:p>
    <w:p w14:paraId="0E233CAE">
      <w:pPr>
        <w:adjustRightInd w:val="0"/>
        <w:snapToGrid w:val="0"/>
        <w:spacing w:line="360" w:lineRule="auto"/>
        <w:ind w:firstLine="560"/>
        <w:rPr>
          <w:rFonts w:hint="eastAsia" w:ascii="宋体" w:hAnsi="宋体" w:eastAsia="宋体" w:cs="宋体"/>
          <w:bCs/>
          <w:sz w:val="28"/>
          <w:szCs w:val="28"/>
        </w:rPr>
      </w:pPr>
      <w:r>
        <w:rPr>
          <w:rFonts w:hint="eastAsia" w:ascii="宋体" w:hAnsi="宋体" w:eastAsia="宋体" w:cs="宋体"/>
          <w:bCs/>
          <w:sz w:val="28"/>
          <w:szCs w:val="28"/>
        </w:rPr>
        <w:t>①招标文件、补充文件及中标人的投标文件等均为签订合同的依据。</w:t>
      </w:r>
    </w:p>
    <w:p w14:paraId="492CAE76">
      <w:pPr>
        <w:adjustRightInd w:val="0"/>
        <w:snapToGrid w:val="0"/>
        <w:spacing w:line="360" w:lineRule="auto"/>
        <w:ind w:firstLine="561"/>
        <w:rPr>
          <w:rFonts w:hint="eastAsia" w:ascii="宋体" w:hAnsi="宋体" w:eastAsia="宋体" w:cs="宋体"/>
          <w:b/>
          <w:sz w:val="28"/>
          <w:szCs w:val="28"/>
        </w:rPr>
      </w:pPr>
      <w:r>
        <w:rPr>
          <w:rFonts w:hint="eastAsia" w:ascii="宋体" w:hAnsi="宋体" w:eastAsia="宋体" w:cs="宋体"/>
          <w:b/>
          <w:sz w:val="28"/>
          <w:szCs w:val="28"/>
        </w:rPr>
        <w:t>②中标人必须在成交结果公告发布之日起</w:t>
      </w:r>
      <w:r>
        <w:rPr>
          <w:rFonts w:hint="eastAsia" w:ascii="宋体" w:hAnsi="宋体" w:eastAsia="宋体" w:cs="宋体"/>
          <w:b/>
          <w:sz w:val="28"/>
          <w:szCs w:val="28"/>
          <w:lang w:val="en-US" w:eastAsia="zh-CN"/>
        </w:rPr>
        <w:t>三十</w:t>
      </w:r>
      <w:r>
        <w:rPr>
          <w:rFonts w:hint="eastAsia" w:ascii="宋体" w:hAnsi="宋体" w:eastAsia="宋体" w:cs="宋体"/>
          <w:b/>
          <w:sz w:val="28"/>
          <w:szCs w:val="28"/>
        </w:rPr>
        <w:t>日内与</w:t>
      </w:r>
      <w:r>
        <w:rPr>
          <w:rFonts w:hint="eastAsia" w:ascii="宋体" w:hAnsi="宋体" w:eastAsia="宋体" w:cs="宋体"/>
          <w:b/>
          <w:sz w:val="28"/>
          <w:szCs w:val="28"/>
          <w:lang w:eastAsia="zh-CN"/>
        </w:rPr>
        <w:t>采购人</w:t>
      </w:r>
      <w:r>
        <w:rPr>
          <w:rFonts w:hint="eastAsia" w:ascii="宋体" w:hAnsi="宋体" w:eastAsia="宋体" w:cs="宋体"/>
          <w:b/>
          <w:sz w:val="28"/>
          <w:szCs w:val="28"/>
        </w:rPr>
        <w:t>签订合同，拟签订的合同文本详见招标文件第三部分。</w:t>
      </w:r>
    </w:p>
    <w:p w14:paraId="6DE2222D">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5</w:t>
      </w:r>
      <w:r>
        <w:rPr>
          <w:rFonts w:hint="eastAsia" w:ascii="宋体" w:hAnsi="宋体" w:eastAsia="宋体" w:cs="宋体"/>
          <w:sz w:val="28"/>
          <w:szCs w:val="28"/>
          <w:shd w:val="clear" w:color="auto" w:fill="FFFFFF"/>
        </w:rPr>
        <w:t>.中标人因自身原因不能订立合同的，</w:t>
      </w:r>
      <w:r>
        <w:rPr>
          <w:rFonts w:hint="eastAsia" w:ascii="宋体" w:hAnsi="宋体" w:eastAsia="宋体" w:cs="宋体"/>
          <w:sz w:val="28"/>
          <w:szCs w:val="28"/>
          <w:shd w:val="clear" w:color="auto" w:fill="FFFFFF"/>
          <w:lang w:eastAsia="zh-CN"/>
        </w:rPr>
        <w:t>采购人</w:t>
      </w:r>
      <w:r>
        <w:rPr>
          <w:rFonts w:hint="eastAsia" w:ascii="宋体" w:hAnsi="宋体" w:eastAsia="宋体" w:cs="宋体"/>
          <w:sz w:val="28"/>
          <w:szCs w:val="28"/>
          <w:shd w:val="clear" w:color="auto" w:fill="FFFFFF"/>
        </w:rPr>
        <w:t>将取消其中标资格，同时相关主管部门将对中标人作以下处理：记入不良信誉。</w:t>
      </w:r>
    </w:p>
    <w:p w14:paraId="53247BC8">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6</w:t>
      </w:r>
      <w:r>
        <w:rPr>
          <w:rFonts w:hint="eastAsia" w:ascii="宋体" w:hAnsi="宋体" w:eastAsia="宋体" w:cs="宋体"/>
          <w:sz w:val="28"/>
          <w:szCs w:val="28"/>
          <w:shd w:val="clear" w:color="auto" w:fill="FFFFFF"/>
        </w:rPr>
        <w:t>.中标人因自身原因不能履行合同的，</w:t>
      </w:r>
      <w:r>
        <w:rPr>
          <w:rFonts w:hint="eastAsia" w:ascii="宋体" w:hAnsi="宋体" w:eastAsia="宋体" w:cs="宋体"/>
          <w:sz w:val="28"/>
          <w:szCs w:val="28"/>
          <w:shd w:val="clear" w:color="auto" w:fill="FFFFFF"/>
          <w:lang w:eastAsia="zh-CN"/>
        </w:rPr>
        <w:t>采购人</w:t>
      </w:r>
      <w:r>
        <w:rPr>
          <w:rFonts w:hint="eastAsia" w:ascii="宋体" w:hAnsi="宋体" w:eastAsia="宋体" w:cs="宋体"/>
          <w:sz w:val="28"/>
          <w:szCs w:val="28"/>
          <w:shd w:val="clear" w:color="auto" w:fill="FFFFFF"/>
        </w:rPr>
        <w:t>将取消其中标资格，同时相关主管部门将对中标人作以下处理：记入不良信誉。</w:t>
      </w:r>
    </w:p>
    <w:p w14:paraId="2B2DCA45">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7</w:t>
      </w:r>
      <w:r>
        <w:rPr>
          <w:rFonts w:hint="eastAsia" w:ascii="宋体" w:hAnsi="宋体" w:eastAsia="宋体" w:cs="宋体"/>
          <w:sz w:val="28"/>
          <w:szCs w:val="28"/>
          <w:shd w:val="clear" w:color="auto" w:fill="FFFFFF"/>
        </w:rPr>
        <w:t>.</w:t>
      </w:r>
      <w:r>
        <w:rPr>
          <w:rFonts w:hint="eastAsia" w:ascii="宋体" w:hAnsi="宋体" w:eastAsia="宋体" w:cs="宋体"/>
          <w:color w:val="auto"/>
          <w:sz w:val="28"/>
          <w:szCs w:val="28"/>
          <w:highlight w:val="none"/>
          <w:lang w:val="en-US" w:eastAsia="zh-CN"/>
        </w:rPr>
        <w:t>进入储备库的企业有下列情形之一，应将其清退出储备库：</w:t>
      </w:r>
    </w:p>
    <w:p w14:paraId="461476E9">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（1）企业资质等级、企业名称、法人代表变更发生变化，自发生变化的5个工作日内未向</w:t>
      </w:r>
      <w:r>
        <w:rPr>
          <w:rFonts w:hint="eastAsia" w:ascii="宋体" w:hAnsi="宋体" w:eastAsia="宋体" w:cs="宋体"/>
          <w:sz w:val="28"/>
          <w:szCs w:val="28"/>
          <w:shd w:val="clear" w:color="auto" w:fill="FFFFFF"/>
          <w:lang w:eastAsia="zh-CN"/>
        </w:rPr>
        <w:t>采购人</w:t>
      </w:r>
      <w:r>
        <w:rPr>
          <w:rFonts w:hint="eastAsia" w:ascii="宋体" w:hAnsi="宋体" w:eastAsia="宋体" w:cs="宋体"/>
          <w:sz w:val="28"/>
          <w:szCs w:val="28"/>
          <w:shd w:val="clear" w:color="auto" w:fill="FFFFFF"/>
        </w:rPr>
        <w:t>备案；</w:t>
      </w:r>
    </w:p>
    <w:p w14:paraId="6C4B1C25">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（2）将承包的项目转包或违法分包；</w:t>
      </w:r>
    </w:p>
    <w:p w14:paraId="5AF58872">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（3）无正当理由拒绝履行工程承包合同或因自身原因拒绝签订中标项目合同</w:t>
      </w:r>
      <w:r>
        <w:rPr>
          <w:rFonts w:hint="eastAsia" w:ascii="宋体" w:hAnsi="宋体" w:eastAsia="宋体" w:cs="宋体"/>
          <w:sz w:val="28"/>
          <w:szCs w:val="28"/>
          <w:shd w:val="clear" w:color="auto" w:fill="FFFFFF"/>
          <w:lang w:val="zh-CN"/>
        </w:rPr>
        <w:t>；</w:t>
      </w:r>
    </w:p>
    <w:p w14:paraId="64E91F78">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（4）因自身原因不履行或无法履行承包合同中约定的工期、质量等合同条款；</w:t>
      </w:r>
    </w:p>
    <w:p w14:paraId="5B677C8A">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 xml:space="preserve">（5）在招投标活动和合同履行过程中被监管部门给予行政处罚； </w:t>
      </w:r>
    </w:p>
    <w:p w14:paraId="559BF494">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（6）在招投标及项目合同履行过程中公司及其职工被纪检监察部门、检察院认定涉及有贿赂党政机关干部和项目管理人员行为，或被司法机关认定为犯罪；</w:t>
      </w:r>
    </w:p>
    <w:p w14:paraId="17492116">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（7）在启东市内发生重大质量事故或较大生产安全事故；</w:t>
      </w:r>
    </w:p>
    <w:p w14:paraId="5275DFEA">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（8）拖欠农民工工资；</w:t>
      </w:r>
    </w:p>
    <w:p w14:paraId="180D4DBB">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（9）被有关行政部门列入市场准入“黑名单”；</w:t>
      </w:r>
    </w:p>
    <w:p w14:paraId="00625451">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（10）被人民法院列为失信名单；</w:t>
      </w:r>
    </w:p>
    <w:p w14:paraId="03A362F5">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（11）拒绝参加政府主管部门组织的抢险救灾等应急工作；</w:t>
      </w:r>
    </w:p>
    <w:p w14:paraId="22B79E68">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（12）两次被抽取到不实施被抽取项目；</w:t>
      </w:r>
    </w:p>
    <w:p w14:paraId="0463839E">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（13）按有关法律法规和政策，应当禁止投标的其它情形。</w:t>
      </w:r>
    </w:p>
    <w:p w14:paraId="442D9169">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sectPr>
          <w:footerReference r:id="rId4" w:type="default"/>
          <w:pgSz w:w="11906" w:h="16838"/>
          <w:pgMar w:top="1440" w:right="1440" w:bottom="1440" w:left="1440" w:header="851" w:footer="992" w:gutter="0"/>
          <w:cols w:space="425" w:num="1"/>
          <w:docGrid w:type="lines" w:linePitch="312" w:charSpace="0"/>
        </w:sectPr>
      </w:pPr>
    </w:p>
    <w:p w14:paraId="6D053467">
      <w:pPr>
        <w:widowControl/>
        <w:spacing w:line="500" w:lineRule="exact"/>
        <w:jc w:val="center"/>
        <w:rPr>
          <w:rFonts w:hint="eastAsia"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第二部分  附件-投标文件格式</w:t>
      </w:r>
    </w:p>
    <w:p w14:paraId="28747CB9">
      <w:pPr>
        <w:spacing w:line="500" w:lineRule="exact"/>
        <w:rPr>
          <w:rFonts w:hint="eastAsia" w:ascii="宋体" w:hAnsi="宋体" w:eastAsia="宋体" w:cs="宋体"/>
          <w:sz w:val="28"/>
          <w:szCs w:val="28"/>
        </w:rPr>
      </w:pPr>
      <w:r>
        <w:rPr>
          <w:rFonts w:hint="eastAsia" w:ascii="宋体" w:hAnsi="宋体" w:eastAsia="宋体" w:cs="宋体"/>
          <w:sz w:val="28"/>
          <w:szCs w:val="28"/>
        </w:rPr>
        <w:t>附件一：</w:t>
      </w:r>
    </w:p>
    <w:p w14:paraId="4A224118">
      <w:pPr>
        <w:spacing w:line="500" w:lineRule="exact"/>
        <w:ind w:firstLine="643" w:firstLineChars="200"/>
        <w:jc w:val="center"/>
        <w:rPr>
          <w:rFonts w:hint="eastAsia" w:ascii="宋体" w:hAnsi="宋体" w:eastAsia="宋体" w:cs="宋体"/>
          <w:sz w:val="28"/>
          <w:szCs w:val="28"/>
          <w:shd w:val="clear" w:color="auto" w:fill="FFFFFF"/>
        </w:rPr>
      </w:pPr>
      <w:r>
        <w:rPr>
          <w:rFonts w:hint="eastAsia" w:ascii="宋体" w:hAnsi="宋体" w:eastAsia="宋体" w:cs="宋体"/>
          <w:b/>
          <w:sz w:val="32"/>
          <w:szCs w:val="32"/>
        </w:rPr>
        <w:t>投标承诺书</w:t>
      </w:r>
    </w:p>
    <w:p w14:paraId="354A0306">
      <w:pPr>
        <w:widowControl/>
        <w:spacing w:line="500" w:lineRule="exact"/>
        <w:jc w:val="left"/>
        <w:rPr>
          <w:rFonts w:hint="eastAsia" w:ascii="宋体" w:hAnsi="宋体" w:eastAsia="宋体" w:cs="宋体"/>
          <w:spacing w:val="-11"/>
          <w:sz w:val="28"/>
          <w:szCs w:val="28"/>
          <w:u w:val="single"/>
          <w:shd w:val="clear" w:color="auto" w:fill="FFFFFF"/>
        </w:rPr>
      </w:pPr>
      <w:r>
        <w:rPr>
          <w:rFonts w:hint="eastAsia" w:ascii="宋体" w:hAnsi="宋体" w:eastAsia="宋体" w:cs="宋体"/>
          <w:spacing w:val="-11"/>
          <w:sz w:val="28"/>
          <w:szCs w:val="28"/>
          <w:u w:val="single"/>
          <w:shd w:val="clear" w:color="auto" w:fill="FFFFFF"/>
          <w:lang w:eastAsia="zh-CN"/>
        </w:rPr>
        <w:t>启东市寅阳镇人民政府</w:t>
      </w:r>
      <w:r>
        <w:rPr>
          <w:rFonts w:hint="eastAsia" w:ascii="宋体" w:hAnsi="宋体" w:eastAsia="宋体" w:cs="宋体"/>
          <w:spacing w:val="-11"/>
          <w:sz w:val="28"/>
          <w:szCs w:val="28"/>
          <w:u w:val="single"/>
          <w:shd w:val="clear" w:color="auto" w:fill="FFFFFF"/>
        </w:rPr>
        <w:t>：</w:t>
      </w:r>
    </w:p>
    <w:p w14:paraId="7A3B6D90">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我们已收到你们关于</w:t>
      </w:r>
      <w:r>
        <w:rPr>
          <w:rFonts w:hint="eastAsia" w:ascii="宋体" w:hAnsi="宋体" w:eastAsia="宋体" w:cs="宋体"/>
          <w:sz w:val="28"/>
          <w:szCs w:val="28"/>
          <w:u w:val="single"/>
          <w:shd w:val="clear" w:color="auto" w:fill="FFFFFF"/>
          <w:lang w:val="en-US" w:eastAsia="zh-CN"/>
        </w:rPr>
        <w:t>启东市寅阳镇人民政府2025-2026年度零星拆除工程施工单位承包商项目</w:t>
      </w:r>
      <w:r>
        <w:rPr>
          <w:rFonts w:hint="eastAsia" w:ascii="宋体" w:hAnsi="宋体" w:eastAsia="宋体" w:cs="宋体"/>
          <w:sz w:val="28"/>
          <w:szCs w:val="28"/>
          <w:shd w:val="clear" w:color="auto" w:fill="FFFFFF"/>
        </w:rPr>
        <w:t>的招标文件，经仔细阅读研究，我们决定参加投标，并作如下承诺：</w:t>
      </w:r>
    </w:p>
    <w:p w14:paraId="1E2B6EBF">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1.愿意按照招标文件的一切要求，参与投标。</w:t>
      </w:r>
    </w:p>
    <w:p w14:paraId="4320317F">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2.我方的投标文件自开标后60天内有效。</w:t>
      </w:r>
    </w:p>
    <w:p w14:paraId="0505F4A0">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3.如果我们的投标文件被接受，我们将严格履行招标文件中规定的每一项要求，按期、按质、按量履行义务。</w:t>
      </w:r>
    </w:p>
    <w:p w14:paraId="7CA95331">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4.我们愿意提供在招标文件中要求的所有资料。</w:t>
      </w:r>
    </w:p>
    <w:p w14:paraId="11216C47">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5.我们同意你们的确定中标人的方式。</w:t>
      </w:r>
    </w:p>
    <w:p w14:paraId="0A739C00">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6</w:t>
      </w:r>
      <w:r>
        <w:rPr>
          <w:rFonts w:hint="eastAsia" w:ascii="宋体" w:hAnsi="宋体" w:eastAsia="宋体" w:cs="宋体"/>
          <w:sz w:val="28"/>
          <w:szCs w:val="28"/>
          <w:shd w:val="clear" w:color="auto" w:fill="FFFFFF"/>
        </w:rPr>
        <w:t>.有关投标事项的函电，请按下列方式联系：</w:t>
      </w:r>
    </w:p>
    <w:p w14:paraId="3820C67F">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单位：         邮编：             电话：</w:t>
      </w:r>
    </w:p>
    <w:p w14:paraId="1189DE04">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传真：         联系人：           地址：</w:t>
      </w:r>
    </w:p>
    <w:p w14:paraId="349E5394">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投标单位（盖章）：</w:t>
      </w:r>
    </w:p>
    <w:p w14:paraId="4E676EFC">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14:paraId="6B202626">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受托代理人（签字或盖章）：</w:t>
      </w:r>
    </w:p>
    <w:p w14:paraId="51F82C06">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时间：   年  月  日</w:t>
      </w:r>
    </w:p>
    <w:p w14:paraId="0D59D649">
      <w:pPr>
        <w:spacing w:line="500" w:lineRule="exact"/>
        <w:rPr>
          <w:rFonts w:hint="eastAsia" w:ascii="宋体" w:hAnsi="宋体" w:eastAsia="宋体" w:cs="宋体"/>
          <w:sz w:val="28"/>
          <w:szCs w:val="28"/>
        </w:rPr>
      </w:pPr>
    </w:p>
    <w:p w14:paraId="176CF92C">
      <w:pPr>
        <w:pStyle w:val="5"/>
        <w:rPr>
          <w:rFonts w:hint="eastAsia" w:ascii="宋体" w:hAnsi="宋体" w:eastAsia="宋体" w:cs="宋体"/>
          <w:sz w:val="28"/>
          <w:szCs w:val="28"/>
        </w:rPr>
      </w:pPr>
    </w:p>
    <w:p w14:paraId="3E020062">
      <w:pPr>
        <w:spacing w:line="500" w:lineRule="exact"/>
        <w:rPr>
          <w:rFonts w:hint="eastAsia" w:ascii="宋体" w:hAnsi="宋体" w:eastAsia="宋体" w:cs="宋体"/>
          <w:sz w:val="28"/>
          <w:szCs w:val="28"/>
        </w:rPr>
        <w:sectPr>
          <w:pgSz w:w="11906" w:h="16838"/>
          <w:pgMar w:top="1440" w:right="1440" w:bottom="1440" w:left="1440" w:header="851" w:footer="992" w:gutter="0"/>
          <w:cols w:space="425" w:num="1"/>
          <w:docGrid w:type="lines" w:linePitch="312" w:charSpace="0"/>
        </w:sectPr>
      </w:pPr>
    </w:p>
    <w:p w14:paraId="3B395102">
      <w:pPr>
        <w:spacing w:line="500" w:lineRule="exact"/>
        <w:rPr>
          <w:rFonts w:hint="eastAsia" w:ascii="宋体" w:hAnsi="宋体" w:eastAsia="宋体" w:cs="宋体"/>
          <w:sz w:val="28"/>
          <w:szCs w:val="28"/>
        </w:rPr>
      </w:pPr>
      <w:r>
        <w:rPr>
          <w:rFonts w:hint="eastAsia" w:ascii="宋体" w:hAnsi="宋体" w:eastAsia="宋体" w:cs="宋体"/>
          <w:sz w:val="28"/>
          <w:szCs w:val="28"/>
        </w:rPr>
        <w:t>附件二：</w:t>
      </w:r>
    </w:p>
    <w:p w14:paraId="170056ED">
      <w:pPr>
        <w:spacing w:line="500" w:lineRule="exact"/>
        <w:ind w:firstLine="643" w:firstLineChars="200"/>
        <w:jc w:val="center"/>
        <w:rPr>
          <w:rFonts w:hint="eastAsia" w:ascii="宋体" w:hAnsi="宋体" w:eastAsia="宋体" w:cs="宋体"/>
          <w:b/>
          <w:sz w:val="32"/>
          <w:szCs w:val="32"/>
        </w:rPr>
      </w:pPr>
      <w:r>
        <w:rPr>
          <w:rFonts w:hint="eastAsia" w:ascii="宋体" w:hAnsi="宋体" w:eastAsia="宋体" w:cs="宋体"/>
          <w:b/>
          <w:sz w:val="32"/>
          <w:szCs w:val="32"/>
        </w:rPr>
        <w:t>法定代表人授权委托书</w:t>
      </w:r>
    </w:p>
    <w:p w14:paraId="73BE0D3C">
      <w:pPr>
        <w:widowControl/>
        <w:spacing w:line="500" w:lineRule="exact"/>
        <w:jc w:val="left"/>
        <w:rPr>
          <w:rFonts w:hint="eastAsia" w:ascii="宋体" w:hAnsi="宋体" w:eastAsia="宋体" w:cs="宋体"/>
          <w:sz w:val="28"/>
          <w:szCs w:val="28"/>
          <w:u w:val="single"/>
          <w:shd w:val="clear" w:color="auto" w:fill="FFFFFF"/>
        </w:rPr>
      </w:pPr>
      <w:r>
        <w:rPr>
          <w:rFonts w:hint="eastAsia" w:ascii="宋体" w:hAnsi="宋体" w:eastAsia="宋体" w:cs="宋体"/>
          <w:spacing w:val="-11"/>
          <w:sz w:val="28"/>
          <w:szCs w:val="28"/>
          <w:u w:val="single"/>
          <w:shd w:val="clear" w:color="auto" w:fill="FFFFFF"/>
          <w:lang w:eastAsia="zh-CN"/>
        </w:rPr>
        <w:t>启东市寅阳镇人民政府</w:t>
      </w:r>
      <w:r>
        <w:rPr>
          <w:rFonts w:hint="eastAsia" w:ascii="宋体" w:hAnsi="宋体" w:eastAsia="宋体" w:cs="宋体"/>
          <w:spacing w:val="-11"/>
          <w:sz w:val="28"/>
          <w:szCs w:val="28"/>
          <w:u w:val="single"/>
          <w:shd w:val="clear" w:color="auto" w:fill="FFFFFF"/>
        </w:rPr>
        <w:t>：</w:t>
      </w:r>
    </w:p>
    <w:p w14:paraId="1822EE0B">
      <w:pPr>
        <w:widowControl/>
        <w:spacing w:line="500" w:lineRule="exact"/>
        <w:ind w:firstLine="700" w:firstLineChars="250"/>
        <w:jc w:val="left"/>
        <w:rPr>
          <w:rFonts w:hint="eastAsia" w:ascii="宋体" w:hAnsi="宋体" w:eastAsia="宋体" w:cs="宋体"/>
          <w:sz w:val="28"/>
          <w:szCs w:val="28"/>
          <w:u w:val="single"/>
          <w:shd w:val="clear" w:color="auto" w:fill="FFFFFF"/>
        </w:rPr>
      </w:pPr>
      <w:r>
        <w:rPr>
          <w:rFonts w:hint="eastAsia" w:ascii="宋体" w:hAnsi="宋体" w:eastAsia="宋体" w:cs="宋体"/>
          <w:sz w:val="28"/>
          <w:szCs w:val="28"/>
          <w:u w:val="single"/>
          <w:shd w:val="clear" w:color="auto" w:fill="FFFFFF"/>
        </w:rPr>
        <w:t xml:space="preserve">                 </w:t>
      </w:r>
      <w:r>
        <w:rPr>
          <w:rFonts w:hint="eastAsia" w:ascii="宋体" w:hAnsi="宋体" w:eastAsia="宋体" w:cs="宋体"/>
          <w:sz w:val="28"/>
          <w:szCs w:val="28"/>
          <w:shd w:val="clear" w:color="auto" w:fill="FFFFFF"/>
        </w:rPr>
        <w:t>系</w:t>
      </w:r>
      <w:r>
        <w:rPr>
          <w:rFonts w:hint="eastAsia" w:ascii="宋体" w:hAnsi="宋体" w:eastAsia="宋体" w:cs="宋体"/>
          <w:sz w:val="28"/>
          <w:szCs w:val="28"/>
        </w:rPr>
        <w:t>中华人民共和国合法企业（或事业单位），法定地址：</w:t>
      </w:r>
      <w:r>
        <w:rPr>
          <w:rFonts w:hint="eastAsia" w:ascii="宋体" w:hAnsi="宋体" w:eastAsia="宋体" w:cs="宋体"/>
          <w:sz w:val="28"/>
          <w:szCs w:val="28"/>
          <w:u w:val="single"/>
        </w:rPr>
        <w:t xml:space="preserve">              </w:t>
      </w:r>
      <w:r>
        <w:rPr>
          <w:rFonts w:hint="eastAsia" w:ascii="宋体" w:hAnsi="宋体" w:eastAsia="宋体" w:cs="宋体"/>
          <w:sz w:val="28"/>
          <w:szCs w:val="28"/>
          <w:shd w:val="clear" w:color="auto" w:fill="FFFFFF"/>
        </w:rPr>
        <w:t>特授权</w:t>
      </w:r>
      <w:r>
        <w:rPr>
          <w:rFonts w:hint="eastAsia" w:ascii="宋体" w:hAnsi="宋体" w:eastAsia="宋体" w:cs="宋体"/>
          <w:sz w:val="28"/>
          <w:szCs w:val="28"/>
          <w:u w:val="single"/>
          <w:shd w:val="clear" w:color="auto" w:fill="FFFFFF"/>
        </w:rPr>
        <w:t xml:space="preserve">       </w:t>
      </w:r>
      <w:r>
        <w:rPr>
          <w:rFonts w:hint="eastAsia" w:ascii="宋体" w:hAnsi="宋体" w:eastAsia="宋体" w:cs="宋体"/>
          <w:sz w:val="28"/>
          <w:szCs w:val="28"/>
          <w:shd w:val="clear" w:color="auto" w:fill="FFFFFF"/>
        </w:rPr>
        <w:t>代表我单位全权办理针对</w:t>
      </w:r>
      <w:r>
        <w:rPr>
          <w:rFonts w:hint="eastAsia" w:ascii="宋体" w:hAnsi="宋体" w:eastAsia="宋体" w:cs="宋体"/>
          <w:sz w:val="28"/>
          <w:szCs w:val="28"/>
          <w:u w:val="single"/>
          <w:shd w:val="clear" w:color="auto" w:fill="FFFFFF"/>
          <w:lang w:val="en-US" w:eastAsia="zh-CN"/>
        </w:rPr>
        <w:t>启东市寅阳镇人民政府2025-2026年度零星拆除工程施工单位承包商项目</w:t>
      </w:r>
      <w:r>
        <w:rPr>
          <w:rFonts w:hint="eastAsia" w:ascii="宋体" w:hAnsi="宋体" w:eastAsia="宋体" w:cs="宋体"/>
          <w:sz w:val="28"/>
          <w:szCs w:val="28"/>
          <w:shd w:val="clear" w:color="auto" w:fill="FFFFFF"/>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5B9629CC">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被授权人无权转委托。</w:t>
      </w:r>
    </w:p>
    <w:p w14:paraId="33845772">
      <w:pPr>
        <w:widowControl/>
        <w:spacing w:line="500" w:lineRule="exact"/>
        <w:jc w:val="left"/>
        <w:rPr>
          <w:rFonts w:hint="eastAsia" w:ascii="宋体" w:hAnsi="宋体" w:eastAsia="宋体" w:cs="宋体"/>
          <w:sz w:val="28"/>
          <w:szCs w:val="28"/>
          <w:shd w:val="clear" w:color="auto" w:fill="FFFFFF"/>
        </w:rPr>
      </w:pPr>
    </w:p>
    <w:p w14:paraId="208537B2">
      <w:pPr>
        <w:widowControl/>
        <w:spacing w:line="50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被授权人（签字）：       性别：     年龄：     职务：</w:t>
      </w:r>
    </w:p>
    <w:p w14:paraId="303AEEF8">
      <w:pPr>
        <w:widowControl/>
        <w:spacing w:line="500" w:lineRule="exact"/>
        <w:ind w:firstLine="560" w:firstLineChars="200"/>
        <w:jc w:val="left"/>
        <w:rPr>
          <w:rFonts w:hint="eastAsia" w:ascii="宋体" w:hAnsi="宋体" w:eastAsia="宋体" w:cs="宋体"/>
          <w:sz w:val="28"/>
          <w:szCs w:val="28"/>
          <w:shd w:val="clear" w:color="auto" w:fill="FFFFFF"/>
        </w:rPr>
      </w:pPr>
    </w:p>
    <w:p w14:paraId="1625BA2E">
      <w:pPr>
        <w:widowControl/>
        <w:spacing w:line="500" w:lineRule="exact"/>
        <w:jc w:val="left"/>
        <w:rPr>
          <w:rFonts w:hint="eastAsia" w:ascii="宋体" w:hAnsi="宋体" w:eastAsia="宋体" w:cs="宋体"/>
          <w:sz w:val="28"/>
          <w:szCs w:val="28"/>
          <w:u w:val="single"/>
          <w:shd w:val="clear" w:color="auto" w:fill="FFFFFF"/>
        </w:rPr>
      </w:pPr>
      <w:r>
        <w:rPr>
          <w:rFonts w:hint="eastAsia" w:ascii="宋体" w:hAnsi="宋体" w:eastAsia="宋体" w:cs="宋体"/>
          <w:sz w:val="28"/>
          <w:szCs w:val="28"/>
          <w:shd w:val="clear" w:color="auto" w:fill="FFFFFF"/>
        </w:rPr>
        <w:t>身份证号码：</w:t>
      </w:r>
    </w:p>
    <w:p w14:paraId="2490E7D6">
      <w:pPr>
        <w:widowControl/>
        <w:spacing w:line="500" w:lineRule="exact"/>
        <w:ind w:firstLine="560" w:firstLineChars="200"/>
        <w:jc w:val="left"/>
        <w:rPr>
          <w:rFonts w:hint="eastAsia" w:ascii="宋体" w:hAnsi="宋体" w:eastAsia="宋体" w:cs="宋体"/>
          <w:sz w:val="28"/>
          <w:szCs w:val="28"/>
          <w:shd w:val="clear" w:color="auto" w:fill="FFFFFF"/>
        </w:rPr>
      </w:pPr>
    </w:p>
    <w:p w14:paraId="64D4819A">
      <w:pPr>
        <w:widowControl/>
        <w:spacing w:line="50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通讯地址：</w:t>
      </w:r>
    </w:p>
    <w:p w14:paraId="20DB9233">
      <w:pPr>
        <w:widowControl/>
        <w:spacing w:line="500" w:lineRule="exact"/>
        <w:ind w:firstLine="560" w:firstLineChars="200"/>
        <w:jc w:val="left"/>
        <w:rPr>
          <w:rFonts w:hint="eastAsia" w:ascii="宋体" w:hAnsi="宋体" w:eastAsia="宋体" w:cs="宋体"/>
          <w:sz w:val="28"/>
          <w:szCs w:val="28"/>
          <w:shd w:val="clear" w:color="auto" w:fill="FFFFFF"/>
        </w:rPr>
      </w:pPr>
    </w:p>
    <w:p w14:paraId="2C040E6F">
      <w:pPr>
        <w:widowControl/>
        <w:spacing w:line="50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联系电话：</w:t>
      </w:r>
    </w:p>
    <w:p w14:paraId="7E02EC2A">
      <w:pPr>
        <w:widowControl/>
        <w:spacing w:line="500" w:lineRule="exact"/>
        <w:ind w:firstLine="560" w:firstLineChars="200"/>
        <w:jc w:val="left"/>
        <w:rPr>
          <w:rFonts w:hint="eastAsia" w:ascii="宋体" w:hAnsi="宋体" w:eastAsia="宋体" w:cs="宋体"/>
          <w:sz w:val="28"/>
          <w:szCs w:val="28"/>
          <w:shd w:val="clear" w:color="auto" w:fill="FFFFFF"/>
        </w:rPr>
      </w:pPr>
    </w:p>
    <w:p w14:paraId="4A587C1A">
      <w:pPr>
        <w:widowControl/>
        <w:spacing w:line="50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14:paraId="15383C6D">
      <w:pPr>
        <w:widowControl/>
        <w:spacing w:line="500" w:lineRule="exact"/>
        <w:ind w:firstLine="560" w:firstLineChars="200"/>
        <w:jc w:val="left"/>
        <w:rPr>
          <w:rFonts w:hint="eastAsia" w:ascii="宋体" w:hAnsi="宋体" w:eastAsia="宋体" w:cs="宋体"/>
          <w:sz w:val="28"/>
          <w:szCs w:val="28"/>
          <w:shd w:val="clear" w:color="auto" w:fill="FFFFFF"/>
        </w:rPr>
      </w:pPr>
    </w:p>
    <w:p w14:paraId="062BE9DA">
      <w:pPr>
        <w:widowControl/>
        <w:spacing w:line="50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投标人（盖章）：</w:t>
      </w:r>
    </w:p>
    <w:p w14:paraId="5CB526C2">
      <w:pPr>
        <w:widowControl/>
        <w:spacing w:line="500" w:lineRule="exact"/>
        <w:ind w:firstLine="5600" w:firstLineChars="2000"/>
        <w:jc w:val="left"/>
        <w:rPr>
          <w:rFonts w:hint="eastAsia" w:ascii="宋体" w:hAnsi="宋体" w:eastAsia="宋体" w:cs="宋体"/>
          <w:sz w:val="28"/>
          <w:szCs w:val="28"/>
          <w:shd w:val="clear" w:color="auto" w:fill="FFFFFF"/>
        </w:rPr>
      </w:pPr>
    </w:p>
    <w:p w14:paraId="05831ADB">
      <w:pPr>
        <w:widowControl/>
        <w:spacing w:line="500" w:lineRule="exact"/>
        <w:ind w:firstLine="840" w:firstLineChars="300"/>
        <w:jc w:val="left"/>
        <w:rPr>
          <w:rFonts w:hint="eastAsia" w:ascii="宋体" w:hAnsi="宋体" w:eastAsia="宋体" w:cs="宋体"/>
          <w:sz w:val="28"/>
          <w:szCs w:val="28"/>
        </w:rPr>
      </w:pPr>
      <w:r>
        <w:rPr>
          <w:rFonts w:hint="eastAsia" w:ascii="宋体" w:hAnsi="宋体" w:eastAsia="宋体" w:cs="宋体"/>
          <w:sz w:val="28"/>
          <w:szCs w:val="28"/>
          <w:shd w:val="clear" w:color="auto" w:fill="FFFFFF"/>
        </w:rPr>
        <w:t>年  月  日</w:t>
      </w:r>
    </w:p>
    <w:p w14:paraId="13F47305">
      <w:pPr>
        <w:widowControl/>
        <w:spacing w:line="500" w:lineRule="exact"/>
        <w:jc w:val="left"/>
        <w:rPr>
          <w:rFonts w:hint="eastAsia" w:ascii="宋体" w:hAnsi="宋体" w:eastAsia="宋体" w:cs="宋体"/>
          <w:sz w:val="28"/>
          <w:szCs w:val="28"/>
        </w:rPr>
        <w:sectPr>
          <w:pgSz w:w="11906" w:h="16838"/>
          <w:pgMar w:top="1440" w:right="1440" w:bottom="1440" w:left="1440" w:header="851" w:footer="992" w:gutter="0"/>
          <w:cols w:space="425" w:num="1"/>
          <w:docGrid w:type="lines" w:linePitch="312" w:charSpace="0"/>
        </w:sectPr>
      </w:pPr>
    </w:p>
    <w:p w14:paraId="7284F10A">
      <w:pPr>
        <w:spacing w:line="500" w:lineRule="exact"/>
        <w:rPr>
          <w:rFonts w:hint="eastAsia" w:ascii="宋体" w:hAnsi="宋体" w:eastAsia="宋体" w:cs="宋体"/>
          <w:sz w:val="28"/>
          <w:szCs w:val="28"/>
        </w:rPr>
      </w:pPr>
      <w:r>
        <w:rPr>
          <w:rFonts w:hint="eastAsia" w:ascii="宋体" w:hAnsi="宋体" w:eastAsia="宋体" w:cs="宋体"/>
          <w:sz w:val="28"/>
          <w:szCs w:val="28"/>
        </w:rPr>
        <w:t>附件</w:t>
      </w:r>
      <w:r>
        <w:rPr>
          <w:rFonts w:hint="eastAsia" w:ascii="宋体" w:hAnsi="宋体" w:eastAsia="宋体" w:cs="宋体"/>
          <w:sz w:val="28"/>
          <w:szCs w:val="28"/>
          <w:lang w:val="en-US" w:eastAsia="zh-CN"/>
        </w:rPr>
        <w:t>三</w:t>
      </w:r>
      <w:r>
        <w:rPr>
          <w:rFonts w:hint="eastAsia" w:ascii="宋体" w:hAnsi="宋体" w:eastAsia="宋体" w:cs="宋体"/>
          <w:sz w:val="28"/>
          <w:szCs w:val="28"/>
        </w:rPr>
        <w:t>：项目组人员情况汇总表</w:t>
      </w:r>
    </w:p>
    <w:p w14:paraId="256B8ED3">
      <w:pPr>
        <w:pStyle w:val="5"/>
        <w:spacing w:before="8" w:line="400" w:lineRule="exact"/>
        <w:rPr>
          <w:rFonts w:hint="eastAsia" w:ascii="宋体" w:hAnsi="宋体" w:eastAsia="宋体" w:cs="宋体"/>
          <w:sz w:val="28"/>
          <w:szCs w:val="28"/>
        </w:rPr>
      </w:pPr>
    </w:p>
    <w:p w14:paraId="6FF0BC64">
      <w:pPr>
        <w:pStyle w:val="5"/>
        <w:spacing w:line="400" w:lineRule="exact"/>
        <w:ind w:left="281" w:right="475"/>
        <w:jc w:val="center"/>
        <w:rPr>
          <w:rFonts w:hint="eastAsia" w:ascii="宋体" w:hAnsi="宋体" w:eastAsia="宋体" w:cs="宋体"/>
          <w:b/>
          <w:sz w:val="28"/>
          <w:szCs w:val="28"/>
        </w:rPr>
      </w:pPr>
      <w:r>
        <w:rPr>
          <w:rFonts w:hint="eastAsia" w:ascii="宋体" w:hAnsi="宋体" w:eastAsia="宋体" w:cs="宋体"/>
          <w:b/>
          <w:sz w:val="28"/>
          <w:szCs w:val="28"/>
        </w:rPr>
        <w:t>项目组人员情况汇总表</w:t>
      </w:r>
    </w:p>
    <w:tbl>
      <w:tblPr>
        <w:tblStyle w:val="14"/>
        <w:tblW w:w="0" w:type="auto"/>
        <w:tblInd w:w="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8"/>
        <w:gridCol w:w="1054"/>
        <w:gridCol w:w="1201"/>
        <w:gridCol w:w="915"/>
        <w:gridCol w:w="977"/>
        <w:gridCol w:w="1121"/>
        <w:gridCol w:w="1260"/>
        <w:gridCol w:w="1258"/>
        <w:gridCol w:w="1099"/>
      </w:tblGrid>
      <w:tr w14:paraId="2D91E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00" w:hRule="atLeast"/>
        </w:trPr>
        <w:tc>
          <w:tcPr>
            <w:tcW w:w="728" w:type="dxa"/>
            <w:noWrap w:val="0"/>
            <w:vAlign w:val="top"/>
          </w:tcPr>
          <w:p w14:paraId="4239B2DE">
            <w:pPr>
              <w:pStyle w:val="25"/>
              <w:spacing w:before="4" w:line="400" w:lineRule="exact"/>
              <w:rPr>
                <w:rFonts w:hint="eastAsia" w:ascii="宋体" w:hAnsi="宋体" w:eastAsia="宋体" w:cs="宋体"/>
                <w:sz w:val="28"/>
                <w:szCs w:val="28"/>
              </w:rPr>
            </w:pPr>
          </w:p>
          <w:p w14:paraId="2A55E46E">
            <w:pPr>
              <w:pStyle w:val="25"/>
              <w:spacing w:line="400" w:lineRule="exact"/>
              <w:ind w:left="225" w:right="209"/>
              <w:rPr>
                <w:rFonts w:hint="eastAsia" w:ascii="宋体" w:hAnsi="宋体" w:eastAsia="宋体" w:cs="宋体"/>
                <w:sz w:val="28"/>
                <w:szCs w:val="28"/>
              </w:rPr>
            </w:pPr>
            <w:r>
              <w:rPr>
                <w:rFonts w:hint="eastAsia" w:ascii="宋体" w:hAnsi="宋体" w:eastAsia="宋体" w:cs="宋体"/>
                <w:sz w:val="28"/>
                <w:szCs w:val="28"/>
              </w:rPr>
              <w:t>序号</w:t>
            </w:r>
          </w:p>
        </w:tc>
        <w:tc>
          <w:tcPr>
            <w:tcW w:w="1054" w:type="dxa"/>
            <w:noWrap w:val="0"/>
            <w:vAlign w:val="top"/>
          </w:tcPr>
          <w:p w14:paraId="25373E42">
            <w:pPr>
              <w:pStyle w:val="25"/>
              <w:spacing w:line="400" w:lineRule="exact"/>
              <w:rPr>
                <w:rFonts w:hint="eastAsia" w:ascii="宋体" w:hAnsi="宋体" w:eastAsia="宋体" w:cs="宋体"/>
                <w:sz w:val="28"/>
                <w:szCs w:val="28"/>
              </w:rPr>
            </w:pPr>
          </w:p>
          <w:p w14:paraId="5F92BC5B">
            <w:pPr>
              <w:pStyle w:val="25"/>
              <w:spacing w:line="400" w:lineRule="exact"/>
              <w:rPr>
                <w:rFonts w:hint="eastAsia" w:ascii="宋体" w:hAnsi="宋体" w:eastAsia="宋体" w:cs="宋体"/>
                <w:sz w:val="28"/>
                <w:szCs w:val="28"/>
              </w:rPr>
            </w:pPr>
          </w:p>
          <w:p w14:paraId="34923497">
            <w:pPr>
              <w:pStyle w:val="25"/>
              <w:spacing w:line="400" w:lineRule="exact"/>
              <w:ind w:left="249"/>
              <w:rPr>
                <w:rFonts w:hint="eastAsia" w:ascii="宋体" w:hAnsi="宋体" w:eastAsia="宋体" w:cs="宋体"/>
                <w:sz w:val="28"/>
                <w:szCs w:val="28"/>
              </w:rPr>
            </w:pPr>
            <w:r>
              <w:rPr>
                <w:rFonts w:hint="eastAsia" w:ascii="宋体" w:hAnsi="宋体" w:eastAsia="宋体" w:cs="宋体"/>
                <w:sz w:val="28"/>
                <w:szCs w:val="28"/>
              </w:rPr>
              <w:t>姓名</w:t>
            </w:r>
          </w:p>
        </w:tc>
        <w:tc>
          <w:tcPr>
            <w:tcW w:w="1201" w:type="dxa"/>
            <w:noWrap w:val="0"/>
            <w:vAlign w:val="top"/>
          </w:tcPr>
          <w:p w14:paraId="29C325C9">
            <w:pPr>
              <w:pStyle w:val="25"/>
              <w:spacing w:before="4" w:line="400" w:lineRule="exact"/>
              <w:rPr>
                <w:rFonts w:hint="eastAsia" w:ascii="宋体" w:hAnsi="宋体" w:eastAsia="宋体" w:cs="宋体"/>
                <w:sz w:val="28"/>
                <w:szCs w:val="28"/>
              </w:rPr>
            </w:pPr>
          </w:p>
          <w:p w14:paraId="6FD5B3D4">
            <w:pPr>
              <w:pStyle w:val="25"/>
              <w:spacing w:line="400" w:lineRule="exact"/>
              <w:ind w:left="179" w:right="99" w:hanging="70"/>
              <w:rPr>
                <w:rFonts w:hint="eastAsia" w:ascii="宋体" w:hAnsi="宋体" w:eastAsia="宋体" w:cs="宋体"/>
                <w:sz w:val="28"/>
                <w:szCs w:val="28"/>
              </w:rPr>
            </w:pPr>
            <w:r>
              <w:rPr>
                <w:rFonts w:hint="eastAsia" w:ascii="宋体" w:hAnsi="宋体" w:eastAsia="宋体" w:cs="宋体"/>
                <w:sz w:val="28"/>
                <w:szCs w:val="28"/>
              </w:rPr>
              <w:t>学历/工作年限</w:t>
            </w:r>
          </w:p>
        </w:tc>
        <w:tc>
          <w:tcPr>
            <w:tcW w:w="915" w:type="dxa"/>
            <w:noWrap w:val="0"/>
            <w:vAlign w:val="top"/>
          </w:tcPr>
          <w:p w14:paraId="4C8E38C9">
            <w:pPr>
              <w:pStyle w:val="25"/>
              <w:spacing w:before="240" w:line="400" w:lineRule="exact"/>
              <w:ind w:left="176" w:right="165"/>
              <w:rPr>
                <w:rFonts w:hint="eastAsia" w:ascii="宋体" w:hAnsi="宋体" w:eastAsia="宋体" w:cs="宋体"/>
                <w:sz w:val="28"/>
                <w:szCs w:val="28"/>
              </w:rPr>
            </w:pPr>
            <w:r>
              <w:rPr>
                <w:rFonts w:hint="eastAsia" w:ascii="宋体" w:hAnsi="宋体" w:eastAsia="宋体" w:cs="宋体"/>
                <w:sz w:val="28"/>
                <w:szCs w:val="28"/>
              </w:rPr>
              <w:t>职称及专业</w:t>
            </w:r>
          </w:p>
        </w:tc>
        <w:tc>
          <w:tcPr>
            <w:tcW w:w="977" w:type="dxa"/>
            <w:noWrap w:val="0"/>
            <w:vAlign w:val="top"/>
          </w:tcPr>
          <w:p w14:paraId="50C78A43">
            <w:pPr>
              <w:pStyle w:val="25"/>
              <w:spacing w:before="4" w:line="400" w:lineRule="exact"/>
              <w:rPr>
                <w:rFonts w:hint="eastAsia" w:ascii="宋体" w:hAnsi="宋体" w:eastAsia="宋体" w:cs="宋体"/>
                <w:sz w:val="28"/>
                <w:szCs w:val="28"/>
              </w:rPr>
            </w:pPr>
          </w:p>
          <w:p w14:paraId="3F1C5DF3">
            <w:pPr>
              <w:pStyle w:val="25"/>
              <w:spacing w:line="400" w:lineRule="exact"/>
              <w:ind w:left="206" w:right="196"/>
              <w:rPr>
                <w:rFonts w:hint="eastAsia" w:ascii="宋体" w:hAnsi="宋体" w:eastAsia="宋体" w:cs="宋体"/>
                <w:sz w:val="28"/>
                <w:szCs w:val="28"/>
              </w:rPr>
            </w:pPr>
            <w:r>
              <w:rPr>
                <w:rFonts w:hint="eastAsia" w:ascii="宋体" w:hAnsi="宋体" w:eastAsia="宋体" w:cs="宋体"/>
                <w:sz w:val="28"/>
                <w:szCs w:val="28"/>
              </w:rPr>
              <w:t>公司职务</w:t>
            </w:r>
          </w:p>
        </w:tc>
        <w:tc>
          <w:tcPr>
            <w:tcW w:w="1121" w:type="dxa"/>
            <w:noWrap w:val="0"/>
            <w:vAlign w:val="top"/>
          </w:tcPr>
          <w:p w14:paraId="31B6AF52">
            <w:pPr>
              <w:pStyle w:val="25"/>
              <w:spacing w:before="240" w:line="400" w:lineRule="exact"/>
              <w:ind w:left="139" w:right="127"/>
              <w:jc w:val="center"/>
              <w:rPr>
                <w:rFonts w:hint="eastAsia" w:ascii="宋体" w:hAnsi="宋体" w:eastAsia="宋体" w:cs="宋体"/>
                <w:sz w:val="28"/>
                <w:szCs w:val="28"/>
              </w:rPr>
            </w:pPr>
            <w:r>
              <w:rPr>
                <w:rFonts w:hint="eastAsia" w:ascii="宋体" w:hAnsi="宋体" w:eastAsia="宋体" w:cs="宋体"/>
                <w:sz w:val="28"/>
                <w:szCs w:val="28"/>
              </w:rPr>
              <w:t>拟在本项目任职</w:t>
            </w:r>
          </w:p>
        </w:tc>
        <w:tc>
          <w:tcPr>
            <w:tcW w:w="1260" w:type="dxa"/>
            <w:noWrap w:val="0"/>
            <w:vAlign w:val="top"/>
          </w:tcPr>
          <w:p w14:paraId="4D7EFA84">
            <w:pPr>
              <w:pStyle w:val="25"/>
              <w:spacing w:before="240" w:line="400" w:lineRule="exact"/>
              <w:ind w:left="206" w:right="198"/>
              <w:rPr>
                <w:rFonts w:hint="eastAsia" w:ascii="宋体" w:hAnsi="宋体" w:eastAsia="宋体" w:cs="宋体"/>
                <w:sz w:val="28"/>
                <w:szCs w:val="28"/>
              </w:rPr>
            </w:pPr>
            <w:r>
              <w:rPr>
                <w:rFonts w:hint="eastAsia" w:ascii="宋体" w:hAnsi="宋体" w:eastAsia="宋体" w:cs="宋体"/>
                <w:sz w:val="28"/>
                <w:szCs w:val="28"/>
              </w:rPr>
              <w:t>执业资格证书名称</w:t>
            </w:r>
          </w:p>
        </w:tc>
        <w:tc>
          <w:tcPr>
            <w:tcW w:w="1258" w:type="dxa"/>
            <w:noWrap w:val="0"/>
            <w:vAlign w:val="top"/>
          </w:tcPr>
          <w:p w14:paraId="40C256CD">
            <w:pPr>
              <w:pStyle w:val="25"/>
              <w:spacing w:before="41" w:line="400" w:lineRule="exact"/>
              <w:ind w:left="206" w:right="196"/>
              <w:jc w:val="center"/>
              <w:rPr>
                <w:rFonts w:hint="eastAsia" w:ascii="宋体" w:hAnsi="宋体" w:eastAsia="宋体" w:cs="宋体"/>
                <w:sz w:val="28"/>
                <w:szCs w:val="28"/>
              </w:rPr>
            </w:pPr>
            <w:r>
              <w:rPr>
                <w:rFonts w:hint="eastAsia" w:ascii="宋体" w:hAnsi="宋体" w:eastAsia="宋体" w:cs="宋体"/>
                <w:sz w:val="28"/>
                <w:szCs w:val="28"/>
              </w:rPr>
              <w:t>证书编号</w:t>
            </w:r>
          </w:p>
          <w:p w14:paraId="20276B8F">
            <w:pPr>
              <w:pStyle w:val="25"/>
              <w:spacing w:before="3" w:line="400" w:lineRule="exact"/>
              <w:ind w:left="188" w:right="180"/>
              <w:jc w:val="center"/>
              <w:rPr>
                <w:rFonts w:hint="eastAsia" w:ascii="宋体" w:hAnsi="宋体" w:eastAsia="宋体" w:cs="宋体"/>
                <w:sz w:val="28"/>
                <w:szCs w:val="28"/>
              </w:rPr>
            </w:pPr>
            <w:r>
              <w:rPr>
                <w:rFonts w:hint="eastAsia" w:ascii="宋体" w:hAnsi="宋体" w:eastAsia="宋体" w:cs="宋体"/>
                <w:sz w:val="28"/>
                <w:szCs w:val="28"/>
              </w:rPr>
              <w:t>或注册</w:t>
            </w:r>
          </w:p>
          <w:p w14:paraId="4004BBC5">
            <w:pPr>
              <w:pStyle w:val="25"/>
              <w:spacing w:before="42" w:line="400" w:lineRule="exact"/>
              <w:ind w:left="8"/>
              <w:jc w:val="center"/>
              <w:rPr>
                <w:rFonts w:hint="eastAsia" w:ascii="宋体" w:hAnsi="宋体" w:eastAsia="宋体" w:cs="宋体"/>
                <w:sz w:val="28"/>
                <w:szCs w:val="28"/>
              </w:rPr>
            </w:pPr>
            <w:r>
              <w:rPr>
                <w:rFonts w:hint="eastAsia" w:ascii="宋体" w:hAnsi="宋体" w:eastAsia="宋体" w:cs="宋体"/>
                <w:sz w:val="28"/>
                <w:szCs w:val="28"/>
              </w:rPr>
              <w:t>号</w:t>
            </w:r>
          </w:p>
        </w:tc>
        <w:tc>
          <w:tcPr>
            <w:tcW w:w="1099" w:type="dxa"/>
            <w:noWrap w:val="0"/>
            <w:vAlign w:val="top"/>
          </w:tcPr>
          <w:p w14:paraId="7E07D333">
            <w:pPr>
              <w:pStyle w:val="25"/>
              <w:spacing w:before="240" w:line="400" w:lineRule="exact"/>
              <w:ind w:left="130" w:right="114"/>
              <w:jc w:val="center"/>
              <w:rPr>
                <w:rFonts w:hint="eastAsia" w:ascii="宋体" w:hAnsi="宋体" w:eastAsia="宋体" w:cs="宋体"/>
                <w:sz w:val="28"/>
                <w:szCs w:val="28"/>
              </w:rPr>
            </w:pPr>
            <w:r>
              <w:rPr>
                <w:rFonts w:hint="eastAsia" w:ascii="宋体" w:hAnsi="宋体" w:eastAsia="宋体" w:cs="宋体"/>
                <w:sz w:val="28"/>
                <w:szCs w:val="28"/>
              </w:rPr>
              <w:t>是否为自有人员</w:t>
            </w:r>
          </w:p>
        </w:tc>
      </w:tr>
      <w:tr w14:paraId="37D15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28" w:type="dxa"/>
            <w:noWrap w:val="0"/>
            <w:vAlign w:val="top"/>
          </w:tcPr>
          <w:p w14:paraId="453F3EE4">
            <w:pPr>
              <w:pStyle w:val="25"/>
              <w:spacing w:before="171" w:line="400" w:lineRule="exact"/>
              <w:ind w:left="13"/>
              <w:jc w:val="center"/>
              <w:rPr>
                <w:rFonts w:hint="eastAsia" w:ascii="宋体" w:hAnsi="宋体" w:eastAsia="宋体" w:cs="宋体"/>
                <w:sz w:val="28"/>
                <w:szCs w:val="28"/>
              </w:rPr>
            </w:pPr>
            <w:r>
              <w:rPr>
                <w:rFonts w:hint="eastAsia" w:ascii="宋体" w:hAnsi="宋体" w:eastAsia="宋体" w:cs="宋体"/>
                <w:sz w:val="28"/>
                <w:szCs w:val="28"/>
              </w:rPr>
              <w:t>1</w:t>
            </w:r>
          </w:p>
        </w:tc>
        <w:tc>
          <w:tcPr>
            <w:tcW w:w="1054" w:type="dxa"/>
            <w:noWrap w:val="0"/>
            <w:vAlign w:val="top"/>
          </w:tcPr>
          <w:p w14:paraId="4720760B">
            <w:pPr>
              <w:pStyle w:val="25"/>
              <w:spacing w:line="400" w:lineRule="exact"/>
              <w:rPr>
                <w:rFonts w:hint="eastAsia" w:ascii="宋体" w:hAnsi="宋体" w:eastAsia="宋体" w:cs="宋体"/>
                <w:sz w:val="28"/>
                <w:szCs w:val="28"/>
              </w:rPr>
            </w:pPr>
          </w:p>
        </w:tc>
        <w:tc>
          <w:tcPr>
            <w:tcW w:w="1201" w:type="dxa"/>
            <w:noWrap w:val="0"/>
            <w:vAlign w:val="top"/>
          </w:tcPr>
          <w:p w14:paraId="72248070">
            <w:pPr>
              <w:pStyle w:val="25"/>
              <w:spacing w:line="400" w:lineRule="exact"/>
              <w:rPr>
                <w:rFonts w:hint="eastAsia" w:ascii="宋体" w:hAnsi="宋体" w:eastAsia="宋体" w:cs="宋体"/>
                <w:sz w:val="28"/>
                <w:szCs w:val="28"/>
              </w:rPr>
            </w:pPr>
          </w:p>
        </w:tc>
        <w:tc>
          <w:tcPr>
            <w:tcW w:w="915" w:type="dxa"/>
            <w:noWrap w:val="0"/>
            <w:vAlign w:val="top"/>
          </w:tcPr>
          <w:p w14:paraId="2D721760">
            <w:pPr>
              <w:pStyle w:val="25"/>
              <w:spacing w:line="400" w:lineRule="exact"/>
              <w:rPr>
                <w:rFonts w:hint="eastAsia" w:ascii="宋体" w:hAnsi="宋体" w:eastAsia="宋体" w:cs="宋体"/>
                <w:sz w:val="28"/>
                <w:szCs w:val="28"/>
              </w:rPr>
            </w:pPr>
          </w:p>
        </w:tc>
        <w:tc>
          <w:tcPr>
            <w:tcW w:w="977" w:type="dxa"/>
            <w:noWrap w:val="0"/>
            <w:vAlign w:val="top"/>
          </w:tcPr>
          <w:p w14:paraId="262FAF3A">
            <w:pPr>
              <w:pStyle w:val="25"/>
              <w:spacing w:line="400" w:lineRule="exact"/>
              <w:rPr>
                <w:rFonts w:hint="eastAsia" w:ascii="宋体" w:hAnsi="宋体" w:eastAsia="宋体" w:cs="宋体"/>
                <w:sz w:val="28"/>
                <w:szCs w:val="28"/>
              </w:rPr>
            </w:pPr>
          </w:p>
        </w:tc>
        <w:tc>
          <w:tcPr>
            <w:tcW w:w="1121" w:type="dxa"/>
            <w:noWrap w:val="0"/>
            <w:vAlign w:val="top"/>
          </w:tcPr>
          <w:p w14:paraId="2F49BFE6">
            <w:pPr>
              <w:pStyle w:val="25"/>
              <w:spacing w:line="400" w:lineRule="exact"/>
              <w:rPr>
                <w:rFonts w:hint="eastAsia" w:ascii="宋体" w:hAnsi="宋体" w:eastAsia="宋体" w:cs="宋体"/>
                <w:sz w:val="28"/>
                <w:szCs w:val="28"/>
              </w:rPr>
            </w:pPr>
          </w:p>
        </w:tc>
        <w:tc>
          <w:tcPr>
            <w:tcW w:w="1260" w:type="dxa"/>
            <w:noWrap w:val="0"/>
            <w:vAlign w:val="top"/>
          </w:tcPr>
          <w:p w14:paraId="0D83C745">
            <w:pPr>
              <w:pStyle w:val="25"/>
              <w:spacing w:line="400" w:lineRule="exact"/>
              <w:rPr>
                <w:rFonts w:hint="eastAsia" w:ascii="宋体" w:hAnsi="宋体" w:eastAsia="宋体" w:cs="宋体"/>
                <w:sz w:val="28"/>
                <w:szCs w:val="28"/>
              </w:rPr>
            </w:pPr>
          </w:p>
        </w:tc>
        <w:tc>
          <w:tcPr>
            <w:tcW w:w="1258" w:type="dxa"/>
            <w:noWrap w:val="0"/>
            <w:vAlign w:val="top"/>
          </w:tcPr>
          <w:p w14:paraId="759C01A6">
            <w:pPr>
              <w:pStyle w:val="25"/>
              <w:spacing w:line="400" w:lineRule="exact"/>
              <w:rPr>
                <w:rFonts w:hint="eastAsia" w:ascii="宋体" w:hAnsi="宋体" w:eastAsia="宋体" w:cs="宋体"/>
                <w:sz w:val="28"/>
                <w:szCs w:val="28"/>
              </w:rPr>
            </w:pPr>
          </w:p>
        </w:tc>
        <w:tc>
          <w:tcPr>
            <w:tcW w:w="1099" w:type="dxa"/>
            <w:noWrap w:val="0"/>
            <w:vAlign w:val="top"/>
          </w:tcPr>
          <w:p w14:paraId="5EADCED3">
            <w:pPr>
              <w:pStyle w:val="25"/>
              <w:spacing w:line="400" w:lineRule="exact"/>
              <w:rPr>
                <w:rFonts w:hint="eastAsia" w:ascii="宋体" w:hAnsi="宋体" w:eastAsia="宋体" w:cs="宋体"/>
                <w:sz w:val="28"/>
                <w:szCs w:val="28"/>
              </w:rPr>
            </w:pPr>
          </w:p>
        </w:tc>
      </w:tr>
      <w:tr w14:paraId="4EEAB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728" w:type="dxa"/>
            <w:noWrap w:val="0"/>
            <w:vAlign w:val="top"/>
          </w:tcPr>
          <w:p w14:paraId="2C1B0C04">
            <w:pPr>
              <w:pStyle w:val="25"/>
              <w:spacing w:before="171" w:line="400" w:lineRule="exact"/>
              <w:ind w:left="13"/>
              <w:jc w:val="center"/>
              <w:rPr>
                <w:rFonts w:hint="eastAsia" w:ascii="宋体" w:hAnsi="宋体" w:eastAsia="宋体" w:cs="宋体"/>
                <w:sz w:val="28"/>
                <w:szCs w:val="28"/>
              </w:rPr>
            </w:pPr>
            <w:r>
              <w:rPr>
                <w:rFonts w:hint="eastAsia" w:ascii="宋体" w:hAnsi="宋体" w:eastAsia="宋体" w:cs="宋体"/>
                <w:sz w:val="28"/>
                <w:szCs w:val="28"/>
              </w:rPr>
              <w:t>2</w:t>
            </w:r>
          </w:p>
        </w:tc>
        <w:tc>
          <w:tcPr>
            <w:tcW w:w="1054" w:type="dxa"/>
            <w:noWrap w:val="0"/>
            <w:vAlign w:val="top"/>
          </w:tcPr>
          <w:p w14:paraId="71A85303">
            <w:pPr>
              <w:pStyle w:val="25"/>
              <w:spacing w:line="400" w:lineRule="exact"/>
              <w:rPr>
                <w:rFonts w:hint="eastAsia" w:ascii="宋体" w:hAnsi="宋体" w:eastAsia="宋体" w:cs="宋体"/>
                <w:sz w:val="28"/>
                <w:szCs w:val="28"/>
              </w:rPr>
            </w:pPr>
          </w:p>
        </w:tc>
        <w:tc>
          <w:tcPr>
            <w:tcW w:w="1201" w:type="dxa"/>
            <w:noWrap w:val="0"/>
            <w:vAlign w:val="top"/>
          </w:tcPr>
          <w:p w14:paraId="3FE2FC1A">
            <w:pPr>
              <w:pStyle w:val="25"/>
              <w:spacing w:line="400" w:lineRule="exact"/>
              <w:rPr>
                <w:rFonts w:hint="eastAsia" w:ascii="宋体" w:hAnsi="宋体" w:eastAsia="宋体" w:cs="宋体"/>
                <w:sz w:val="28"/>
                <w:szCs w:val="28"/>
              </w:rPr>
            </w:pPr>
          </w:p>
        </w:tc>
        <w:tc>
          <w:tcPr>
            <w:tcW w:w="915" w:type="dxa"/>
            <w:noWrap w:val="0"/>
            <w:vAlign w:val="top"/>
          </w:tcPr>
          <w:p w14:paraId="2E990BC8">
            <w:pPr>
              <w:pStyle w:val="25"/>
              <w:spacing w:line="400" w:lineRule="exact"/>
              <w:rPr>
                <w:rFonts w:hint="eastAsia" w:ascii="宋体" w:hAnsi="宋体" w:eastAsia="宋体" w:cs="宋体"/>
                <w:sz w:val="28"/>
                <w:szCs w:val="28"/>
              </w:rPr>
            </w:pPr>
          </w:p>
        </w:tc>
        <w:tc>
          <w:tcPr>
            <w:tcW w:w="977" w:type="dxa"/>
            <w:noWrap w:val="0"/>
            <w:vAlign w:val="top"/>
          </w:tcPr>
          <w:p w14:paraId="3BF05077">
            <w:pPr>
              <w:pStyle w:val="25"/>
              <w:spacing w:line="400" w:lineRule="exact"/>
              <w:rPr>
                <w:rFonts w:hint="eastAsia" w:ascii="宋体" w:hAnsi="宋体" w:eastAsia="宋体" w:cs="宋体"/>
                <w:sz w:val="28"/>
                <w:szCs w:val="28"/>
              </w:rPr>
            </w:pPr>
          </w:p>
        </w:tc>
        <w:tc>
          <w:tcPr>
            <w:tcW w:w="1121" w:type="dxa"/>
            <w:noWrap w:val="0"/>
            <w:vAlign w:val="top"/>
          </w:tcPr>
          <w:p w14:paraId="77DDB3D2">
            <w:pPr>
              <w:pStyle w:val="25"/>
              <w:spacing w:line="400" w:lineRule="exact"/>
              <w:rPr>
                <w:rFonts w:hint="eastAsia" w:ascii="宋体" w:hAnsi="宋体" w:eastAsia="宋体" w:cs="宋体"/>
                <w:sz w:val="28"/>
                <w:szCs w:val="28"/>
              </w:rPr>
            </w:pPr>
          </w:p>
        </w:tc>
        <w:tc>
          <w:tcPr>
            <w:tcW w:w="1260" w:type="dxa"/>
            <w:noWrap w:val="0"/>
            <w:vAlign w:val="top"/>
          </w:tcPr>
          <w:p w14:paraId="6B157D32">
            <w:pPr>
              <w:pStyle w:val="25"/>
              <w:spacing w:line="400" w:lineRule="exact"/>
              <w:rPr>
                <w:rFonts w:hint="eastAsia" w:ascii="宋体" w:hAnsi="宋体" w:eastAsia="宋体" w:cs="宋体"/>
                <w:sz w:val="28"/>
                <w:szCs w:val="28"/>
              </w:rPr>
            </w:pPr>
          </w:p>
        </w:tc>
        <w:tc>
          <w:tcPr>
            <w:tcW w:w="1258" w:type="dxa"/>
            <w:noWrap w:val="0"/>
            <w:vAlign w:val="top"/>
          </w:tcPr>
          <w:p w14:paraId="5BC2F54B">
            <w:pPr>
              <w:pStyle w:val="25"/>
              <w:spacing w:line="400" w:lineRule="exact"/>
              <w:rPr>
                <w:rFonts w:hint="eastAsia" w:ascii="宋体" w:hAnsi="宋体" w:eastAsia="宋体" w:cs="宋体"/>
                <w:sz w:val="28"/>
                <w:szCs w:val="28"/>
              </w:rPr>
            </w:pPr>
          </w:p>
        </w:tc>
        <w:tc>
          <w:tcPr>
            <w:tcW w:w="1099" w:type="dxa"/>
            <w:noWrap w:val="0"/>
            <w:vAlign w:val="top"/>
          </w:tcPr>
          <w:p w14:paraId="7D5A705B">
            <w:pPr>
              <w:pStyle w:val="25"/>
              <w:spacing w:line="400" w:lineRule="exact"/>
              <w:rPr>
                <w:rFonts w:hint="eastAsia" w:ascii="宋体" w:hAnsi="宋体" w:eastAsia="宋体" w:cs="宋体"/>
                <w:sz w:val="28"/>
                <w:szCs w:val="28"/>
              </w:rPr>
            </w:pPr>
          </w:p>
        </w:tc>
      </w:tr>
      <w:tr w14:paraId="2A7AD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28" w:type="dxa"/>
            <w:noWrap w:val="0"/>
            <w:vAlign w:val="top"/>
          </w:tcPr>
          <w:p w14:paraId="60844DD1">
            <w:pPr>
              <w:pStyle w:val="25"/>
              <w:spacing w:before="168" w:line="400" w:lineRule="exact"/>
              <w:ind w:left="13"/>
              <w:jc w:val="center"/>
              <w:rPr>
                <w:rFonts w:hint="eastAsia" w:ascii="宋体" w:hAnsi="宋体" w:eastAsia="宋体" w:cs="宋体"/>
                <w:sz w:val="28"/>
                <w:szCs w:val="28"/>
              </w:rPr>
            </w:pPr>
            <w:r>
              <w:rPr>
                <w:rFonts w:hint="eastAsia" w:ascii="宋体" w:hAnsi="宋体" w:eastAsia="宋体" w:cs="宋体"/>
                <w:sz w:val="28"/>
                <w:szCs w:val="28"/>
              </w:rPr>
              <w:t>3</w:t>
            </w:r>
          </w:p>
        </w:tc>
        <w:tc>
          <w:tcPr>
            <w:tcW w:w="1054" w:type="dxa"/>
            <w:noWrap w:val="0"/>
            <w:vAlign w:val="top"/>
          </w:tcPr>
          <w:p w14:paraId="2EB24BC2">
            <w:pPr>
              <w:pStyle w:val="25"/>
              <w:spacing w:line="400" w:lineRule="exact"/>
              <w:rPr>
                <w:rFonts w:hint="eastAsia" w:ascii="宋体" w:hAnsi="宋体" w:eastAsia="宋体" w:cs="宋体"/>
                <w:sz w:val="28"/>
                <w:szCs w:val="28"/>
              </w:rPr>
            </w:pPr>
          </w:p>
        </w:tc>
        <w:tc>
          <w:tcPr>
            <w:tcW w:w="1201" w:type="dxa"/>
            <w:noWrap w:val="0"/>
            <w:vAlign w:val="top"/>
          </w:tcPr>
          <w:p w14:paraId="49273917">
            <w:pPr>
              <w:pStyle w:val="25"/>
              <w:spacing w:line="400" w:lineRule="exact"/>
              <w:rPr>
                <w:rFonts w:hint="eastAsia" w:ascii="宋体" w:hAnsi="宋体" w:eastAsia="宋体" w:cs="宋体"/>
                <w:sz w:val="28"/>
                <w:szCs w:val="28"/>
              </w:rPr>
            </w:pPr>
          </w:p>
        </w:tc>
        <w:tc>
          <w:tcPr>
            <w:tcW w:w="915" w:type="dxa"/>
            <w:noWrap w:val="0"/>
            <w:vAlign w:val="top"/>
          </w:tcPr>
          <w:p w14:paraId="418217FC">
            <w:pPr>
              <w:pStyle w:val="25"/>
              <w:spacing w:line="400" w:lineRule="exact"/>
              <w:rPr>
                <w:rFonts w:hint="eastAsia" w:ascii="宋体" w:hAnsi="宋体" w:eastAsia="宋体" w:cs="宋体"/>
                <w:sz w:val="28"/>
                <w:szCs w:val="28"/>
              </w:rPr>
            </w:pPr>
          </w:p>
        </w:tc>
        <w:tc>
          <w:tcPr>
            <w:tcW w:w="977" w:type="dxa"/>
            <w:noWrap w:val="0"/>
            <w:vAlign w:val="top"/>
          </w:tcPr>
          <w:p w14:paraId="15A22699">
            <w:pPr>
              <w:pStyle w:val="25"/>
              <w:spacing w:line="400" w:lineRule="exact"/>
              <w:rPr>
                <w:rFonts w:hint="eastAsia" w:ascii="宋体" w:hAnsi="宋体" w:eastAsia="宋体" w:cs="宋体"/>
                <w:sz w:val="28"/>
                <w:szCs w:val="28"/>
              </w:rPr>
            </w:pPr>
          </w:p>
        </w:tc>
        <w:tc>
          <w:tcPr>
            <w:tcW w:w="1121" w:type="dxa"/>
            <w:noWrap w:val="0"/>
            <w:vAlign w:val="top"/>
          </w:tcPr>
          <w:p w14:paraId="6C86669A">
            <w:pPr>
              <w:pStyle w:val="25"/>
              <w:spacing w:line="400" w:lineRule="exact"/>
              <w:rPr>
                <w:rFonts w:hint="eastAsia" w:ascii="宋体" w:hAnsi="宋体" w:eastAsia="宋体" w:cs="宋体"/>
                <w:sz w:val="28"/>
                <w:szCs w:val="28"/>
              </w:rPr>
            </w:pPr>
          </w:p>
        </w:tc>
        <w:tc>
          <w:tcPr>
            <w:tcW w:w="1260" w:type="dxa"/>
            <w:noWrap w:val="0"/>
            <w:vAlign w:val="top"/>
          </w:tcPr>
          <w:p w14:paraId="4EC6EC9F">
            <w:pPr>
              <w:pStyle w:val="25"/>
              <w:spacing w:line="400" w:lineRule="exact"/>
              <w:rPr>
                <w:rFonts w:hint="eastAsia" w:ascii="宋体" w:hAnsi="宋体" w:eastAsia="宋体" w:cs="宋体"/>
                <w:sz w:val="28"/>
                <w:szCs w:val="28"/>
              </w:rPr>
            </w:pPr>
          </w:p>
        </w:tc>
        <w:tc>
          <w:tcPr>
            <w:tcW w:w="1258" w:type="dxa"/>
            <w:noWrap w:val="0"/>
            <w:vAlign w:val="top"/>
          </w:tcPr>
          <w:p w14:paraId="62E3C751">
            <w:pPr>
              <w:pStyle w:val="25"/>
              <w:spacing w:line="400" w:lineRule="exact"/>
              <w:rPr>
                <w:rFonts w:hint="eastAsia" w:ascii="宋体" w:hAnsi="宋体" w:eastAsia="宋体" w:cs="宋体"/>
                <w:sz w:val="28"/>
                <w:szCs w:val="28"/>
              </w:rPr>
            </w:pPr>
          </w:p>
        </w:tc>
        <w:tc>
          <w:tcPr>
            <w:tcW w:w="1099" w:type="dxa"/>
            <w:noWrap w:val="0"/>
            <w:vAlign w:val="top"/>
          </w:tcPr>
          <w:p w14:paraId="38D472EE">
            <w:pPr>
              <w:pStyle w:val="25"/>
              <w:spacing w:line="400" w:lineRule="exact"/>
              <w:rPr>
                <w:rFonts w:hint="eastAsia" w:ascii="宋体" w:hAnsi="宋体" w:eastAsia="宋体" w:cs="宋体"/>
                <w:sz w:val="28"/>
                <w:szCs w:val="28"/>
              </w:rPr>
            </w:pPr>
          </w:p>
        </w:tc>
      </w:tr>
      <w:tr w14:paraId="615DB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28" w:type="dxa"/>
            <w:noWrap w:val="0"/>
            <w:vAlign w:val="top"/>
          </w:tcPr>
          <w:p w14:paraId="62BDB000">
            <w:pPr>
              <w:pStyle w:val="25"/>
              <w:spacing w:before="168" w:line="400" w:lineRule="exact"/>
              <w:ind w:left="13"/>
              <w:jc w:val="center"/>
              <w:rPr>
                <w:rFonts w:hint="eastAsia" w:ascii="宋体" w:hAnsi="宋体" w:eastAsia="宋体" w:cs="宋体"/>
                <w:sz w:val="28"/>
                <w:szCs w:val="28"/>
              </w:rPr>
            </w:pPr>
            <w:r>
              <w:rPr>
                <w:rFonts w:hint="eastAsia" w:ascii="宋体" w:hAnsi="宋体" w:eastAsia="宋体" w:cs="宋体"/>
                <w:sz w:val="28"/>
                <w:szCs w:val="28"/>
              </w:rPr>
              <w:t>4</w:t>
            </w:r>
          </w:p>
        </w:tc>
        <w:tc>
          <w:tcPr>
            <w:tcW w:w="1054" w:type="dxa"/>
            <w:noWrap w:val="0"/>
            <w:vAlign w:val="top"/>
          </w:tcPr>
          <w:p w14:paraId="1A48A64A">
            <w:pPr>
              <w:pStyle w:val="25"/>
              <w:spacing w:line="400" w:lineRule="exact"/>
              <w:rPr>
                <w:rFonts w:hint="eastAsia" w:ascii="宋体" w:hAnsi="宋体" w:eastAsia="宋体" w:cs="宋体"/>
                <w:sz w:val="28"/>
                <w:szCs w:val="28"/>
              </w:rPr>
            </w:pPr>
          </w:p>
        </w:tc>
        <w:tc>
          <w:tcPr>
            <w:tcW w:w="1201" w:type="dxa"/>
            <w:noWrap w:val="0"/>
            <w:vAlign w:val="top"/>
          </w:tcPr>
          <w:p w14:paraId="071F448D">
            <w:pPr>
              <w:pStyle w:val="25"/>
              <w:spacing w:line="400" w:lineRule="exact"/>
              <w:rPr>
                <w:rFonts w:hint="eastAsia" w:ascii="宋体" w:hAnsi="宋体" w:eastAsia="宋体" w:cs="宋体"/>
                <w:sz w:val="28"/>
                <w:szCs w:val="28"/>
              </w:rPr>
            </w:pPr>
          </w:p>
        </w:tc>
        <w:tc>
          <w:tcPr>
            <w:tcW w:w="915" w:type="dxa"/>
            <w:noWrap w:val="0"/>
            <w:vAlign w:val="top"/>
          </w:tcPr>
          <w:p w14:paraId="1BB2C7C5">
            <w:pPr>
              <w:pStyle w:val="25"/>
              <w:spacing w:line="400" w:lineRule="exact"/>
              <w:rPr>
                <w:rFonts w:hint="eastAsia" w:ascii="宋体" w:hAnsi="宋体" w:eastAsia="宋体" w:cs="宋体"/>
                <w:sz w:val="28"/>
                <w:szCs w:val="28"/>
              </w:rPr>
            </w:pPr>
          </w:p>
        </w:tc>
        <w:tc>
          <w:tcPr>
            <w:tcW w:w="977" w:type="dxa"/>
            <w:noWrap w:val="0"/>
            <w:vAlign w:val="top"/>
          </w:tcPr>
          <w:p w14:paraId="0217C21A">
            <w:pPr>
              <w:pStyle w:val="25"/>
              <w:spacing w:line="400" w:lineRule="exact"/>
              <w:rPr>
                <w:rFonts w:hint="eastAsia" w:ascii="宋体" w:hAnsi="宋体" w:eastAsia="宋体" w:cs="宋体"/>
                <w:sz w:val="28"/>
                <w:szCs w:val="28"/>
              </w:rPr>
            </w:pPr>
          </w:p>
        </w:tc>
        <w:tc>
          <w:tcPr>
            <w:tcW w:w="1121" w:type="dxa"/>
            <w:noWrap w:val="0"/>
            <w:vAlign w:val="top"/>
          </w:tcPr>
          <w:p w14:paraId="44CD5566">
            <w:pPr>
              <w:pStyle w:val="25"/>
              <w:spacing w:line="400" w:lineRule="exact"/>
              <w:rPr>
                <w:rFonts w:hint="eastAsia" w:ascii="宋体" w:hAnsi="宋体" w:eastAsia="宋体" w:cs="宋体"/>
                <w:sz w:val="28"/>
                <w:szCs w:val="28"/>
              </w:rPr>
            </w:pPr>
          </w:p>
        </w:tc>
        <w:tc>
          <w:tcPr>
            <w:tcW w:w="1260" w:type="dxa"/>
            <w:noWrap w:val="0"/>
            <w:vAlign w:val="top"/>
          </w:tcPr>
          <w:p w14:paraId="1CED9FF5">
            <w:pPr>
              <w:pStyle w:val="25"/>
              <w:spacing w:line="400" w:lineRule="exact"/>
              <w:rPr>
                <w:rFonts w:hint="eastAsia" w:ascii="宋体" w:hAnsi="宋体" w:eastAsia="宋体" w:cs="宋体"/>
                <w:sz w:val="28"/>
                <w:szCs w:val="28"/>
              </w:rPr>
            </w:pPr>
          </w:p>
        </w:tc>
        <w:tc>
          <w:tcPr>
            <w:tcW w:w="1258" w:type="dxa"/>
            <w:noWrap w:val="0"/>
            <w:vAlign w:val="top"/>
          </w:tcPr>
          <w:p w14:paraId="420E8FEA">
            <w:pPr>
              <w:pStyle w:val="25"/>
              <w:spacing w:line="400" w:lineRule="exact"/>
              <w:rPr>
                <w:rFonts w:hint="eastAsia" w:ascii="宋体" w:hAnsi="宋体" w:eastAsia="宋体" w:cs="宋体"/>
                <w:sz w:val="28"/>
                <w:szCs w:val="28"/>
              </w:rPr>
            </w:pPr>
          </w:p>
        </w:tc>
        <w:tc>
          <w:tcPr>
            <w:tcW w:w="1099" w:type="dxa"/>
            <w:noWrap w:val="0"/>
            <w:vAlign w:val="top"/>
          </w:tcPr>
          <w:p w14:paraId="4E16FBDA">
            <w:pPr>
              <w:pStyle w:val="25"/>
              <w:spacing w:line="400" w:lineRule="exact"/>
              <w:rPr>
                <w:rFonts w:hint="eastAsia" w:ascii="宋体" w:hAnsi="宋体" w:eastAsia="宋体" w:cs="宋体"/>
                <w:sz w:val="28"/>
                <w:szCs w:val="28"/>
              </w:rPr>
            </w:pPr>
          </w:p>
        </w:tc>
      </w:tr>
      <w:tr w14:paraId="315EB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28" w:type="dxa"/>
            <w:noWrap w:val="0"/>
            <w:vAlign w:val="top"/>
          </w:tcPr>
          <w:p w14:paraId="44CE764E">
            <w:pPr>
              <w:pStyle w:val="25"/>
              <w:spacing w:before="168" w:line="400" w:lineRule="exact"/>
              <w:ind w:left="13"/>
              <w:jc w:val="center"/>
              <w:rPr>
                <w:rFonts w:hint="eastAsia" w:ascii="宋体" w:hAnsi="宋体" w:eastAsia="宋体" w:cs="宋体"/>
                <w:sz w:val="28"/>
                <w:szCs w:val="28"/>
              </w:rPr>
            </w:pPr>
            <w:r>
              <w:rPr>
                <w:rFonts w:hint="eastAsia" w:ascii="宋体" w:hAnsi="宋体" w:eastAsia="宋体" w:cs="宋体"/>
                <w:sz w:val="28"/>
                <w:szCs w:val="28"/>
              </w:rPr>
              <w:t>5</w:t>
            </w:r>
          </w:p>
        </w:tc>
        <w:tc>
          <w:tcPr>
            <w:tcW w:w="1054" w:type="dxa"/>
            <w:noWrap w:val="0"/>
            <w:vAlign w:val="top"/>
          </w:tcPr>
          <w:p w14:paraId="3415D9DB">
            <w:pPr>
              <w:pStyle w:val="25"/>
              <w:spacing w:line="400" w:lineRule="exact"/>
              <w:rPr>
                <w:rFonts w:hint="eastAsia" w:ascii="宋体" w:hAnsi="宋体" w:eastAsia="宋体" w:cs="宋体"/>
                <w:sz w:val="28"/>
                <w:szCs w:val="28"/>
              </w:rPr>
            </w:pPr>
          </w:p>
        </w:tc>
        <w:tc>
          <w:tcPr>
            <w:tcW w:w="1201" w:type="dxa"/>
            <w:noWrap w:val="0"/>
            <w:vAlign w:val="top"/>
          </w:tcPr>
          <w:p w14:paraId="09BC092F">
            <w:pPr>
              <w:pStyle w:val="25"/>
              <w:spacing w:line="400" w:lineRule="exact"/>
              <w:rPr>
                <w:rFonts w:hint="eastAsia" w:ascii="宋体" w:hAnsi="宋体" w:eastAsia="宋体" w:cs="宋体"/>
                <w:sz w:val="28"/>
                <w:szCs w:val="28"/>
              </w:rPr>
            </w:pPr>
          </w:p>
        </w:tc>
        <w:tc>
          <w:tcPr>
            <w:tcW w:w="915" w:type="dxa"/>
            <w:noWrap w:val="0"/>
            <w:vAlign w:val="top"/>
          </w:tcPr>
          <w:p w14:paraId="36EFD9F8">
            <w:pPr>
              <w:pStyle w:val="25"/>
              <w:spacing w:line="400" w:lineRule="exact"/>
              <w:rPr>
                <w:rFonts w:hint="eastAsia" w:ascii="宋体" w:hAnsi="宋体" w:eastAsia="宋体" w:cs="宋体"/>
                <w:sz w:val="28"/>
                <w:szCs w:val="28"/>
              </w:rPr>
            </w:pPr>
          </w:p>
        </w:tc>
        <w:tc>
          <w:tcPr>
            <w:tcW w:w="977" w:type="dxa"/>
            <w:noWrap w:val="0"/>
            <w:vAlign w:val="top"/>
          </w:tcPr>
          <w:p w14:paraId="3551F849">
            <w:pPr>
              <w:pStyle w:val="25"/>
              <w:spacing w:line="400" w:lineRule="exact"/>
              <w:rPr>
                <w:rFonts w:hint="eastAsia" w:ascii="宋体" w:hAnsi="宋体" w:eastAsia="宋体" w:cs="宋体"/>
                <w:sz w:val="28"/>
                <w:szCs w:val="28"/>
              </w:rPr>
            </w:pPr>
          </w:p>
        </w:tc>
        <w:tc>
          <w:tcPr>
            <w:tcW w:w="1121" w:type="dxa"/>
            <w:noWrap w:val="0"/>
            <w:vAlign w:val="top"/>
          </w:tcPr>
          <w:p w14:paraId="00D0253D">
            <w:pPr>
              <w:pStyle w:val="25"/>
              <w:spacing w:line="400" w:lineRule="exact"/>
              <w:rPr>
                <w:rFonts w:hint="eastAsia" w:ascii="宋体" w:hAnsi="宋体" w:eastAsia="宋体" w:cs="宋体"/>
                <w:sz w:val="28"/>
                <w:szCs w:val="28"/>
              </w:rPr>
            </w:pPr>
          </w:p>
        </w:tc>
        <w:tc>
          <w:tcPr>
            <w:tcW w:w="1260" w:type="dxa"/>
            <w:noWrap w:val="0"/>
            <w:vAlign w:val="top"/>
          </w:tcPr>
          <w:p w14:paraId="149A9001">
            <w:pPr>
              <w:pStyle w:val="25"/>
              <w:spacing w:line="400" w:lineRule="exact"/>
              <w:rPr>
                <w:rFonts w:hint="eastAsia" w:ascii="宋体" w:hAnsi="宋体" w:eastAsia="宋体" w:cs="宋体"/>
                <w:sz w:val="28"/>
                <w:szCs w:val="28"/>
              </w:rPr>
            </w:pPr>
          </w:p>
        </w:tc>
        <w:tc>
          <w:tcPr>
            <w:tcW w:w="1258" w:type="dxa"/>
            <w:noWrap w:val="0"/>
            <w:vAlign w:val="top"/>
          </w:tcPr>
          <w:p w14:paraId="7BC0506A">
            <w:pPr>
              <w:pStyle w:val="25"/>
              <w:spacing w:line="400" w:lineRule="exact"/>
              <w:rPr>
                <w:rFonts w:hint="eastAsia" w:ascii="宋体" w:hAnsi="宋体" w:eastAsia="宋体" w:cs="宋体"/>
                <w:sz w:val="28"/>
                <w:szCs w:val="28"/>
              </w:rPr>
            </w:pPr>
          </w:p>
        </w:tc>
        <w:tc>
          <w:tcPr>
            <w:tcW w:w="1099" w:type="dxa"/>
            <w:noWrap w:val="0"/>
            <w:vAlign w:val="top"/>
          </w:tcPr>
          <w:p w14:paraId="50D1648E">
            <w:pPr>
              <w:pStyle w:val="25"/>
              <w:spacing w:line="400" w:lineRule="exact"/>
              <w:rPr>
                <w:rFonts w:hint="eastAsia" w:ascii="宋体" w:hAnsi="宋体" w:eastAsia="宋体" w:cs="宋体"/>
                <w:sz w:val="28"/>
                <w:szCs w:val="28"/>
              </w:rPr>
            </w:pPr>
          </w:p>
        </w:tc>
      </w:tr>
    </w:tbl>
    <w:p w14:paraId="438E946B">
      <w:pPr>
        <w:pStyle w:val="5"/>
        <w:spacing w:before="39" w:line="400" w:lineRule="exact"/>
        <w:rPr>
          <w:rFonts w:hint="eastAsia" w:ascii="宋体" w:hAnsi="宋体" w:eastAsia="宋体" w:cs="宋体"/>
          <w:sz w:val="28"/>
          <w:szCs w:val="28"/>
        </w:rPr>
      </w:pPr>
      <w:r>
        <w:rPr>
          <w:rFonts w:hint="eastAsia" w:ascii="宋体" w:hAnsi="宋体" w:eastAsia="宋体" w:cs="宋体"/>
          <w:sz w:val="28"/>
          <w:szCs w:val="28"/>
        </w:rPr>
        <w:t>注：</w:t>
      </w:r>
    </w:p>
    <w:p w14:paraId="2D43CE68">
      <w:pPr>
        <w:pStyle w:val="5"/>
        <w:spacing w:before="42" w:line="400" w:lineRule="exact"/>
        <w:ind w:right="529"/>
        <w:rPr>
          <w:rFonts w:hint="eastAsia" w:ascii="宋体" w:hAnsi="宋体" w:eastAsia="宋体" w:cs="宋体"/>
          <w:sz w:val="28"/>
          <w:szCs w:val="28"/>
        </w:rPr>
      </w:pPr>
      <w:r>
        <w:rPr>
          <w:rFonts w:hint="eastAsia" w:ascii="宋体" w:hAnsi="宋体" w:eastAsia="宋体" w:cs="宋体"/>
          <w:sz w:val="28"/>
          <w:szCs w:val="28"/>
        </w:rPr>
        <w:t>1、需结合项目实际情况合理填报拟投入人员，否则视为对其服务不满。</w:t>
      </w:r>
    </w:p>
    <w:p w14:paraId="790AFAAE">
      <w:pPr>
        <w:spacing w:line="400" w:lineRule="exact"/>
        <w:rPr>
          <w:rFonts w:hint="eastAsia" w:ascii="宋体" w:hAnsi="宋体" w:eastAsia="宋体" w:cs="宋体"/>
          <w:sz w:val="28"/>
          <w:szCs w:val="28"/>
        </w:rPr>
      </w:pPr>
    </w:p>
    <w:p w14:paraId="6FE1E785">
      <w:pPr>
        <w:pStyle w:val="5"/>
        <w:rPr>
          <w:rFonts w:hint="eastAsia" w:ascii="宋体" w:hAnsi="宋体" w:eastAsia="宋体" w:cs="宋体"/>
        </w:rPr>
      </w:pPr>
    </w:p>
    <w:p w14:paraId="70E06A1A">
      <w:pPr>
        <w:pStyle w:val="5"/>
        <w:rPr>
          <w:rFonts w:hint="eastAsia" w:ascii="宋体" w:hAnsi="宋体" w:eastAsia="宋体" w:cs="宋体"/>
        </w:rPr>
      </w:pPr>
    </w:p>
    <w:p w14:paraId="6CDFD48A">
      <w:pPr>
        <w:pStyle w:val="5"/>
        <w:spacing w:before="205" w:line="400" w:lineRule="exact"/>
        <w:ind w:left="892"/>
        <w:rPr>
          <w:rFonts w:hint="eastAsia" w:ascii="宋体" w:hAnsi="宋体" w:eastAsia="宋体" w:cs="宋体"/>
          <w:sz w:val="28"/>
          <w:szCs w:val="28"/>
        </w:rPr>
      </w:pPr>
      <w:r>
        <w:rPr>
          <w:rFonts w:hint="eastAsia" w:ascii="宋体" w:hAnsi="宋体" w:eastAsia="宋体" w:cs="宋体"/>
          <w:sz w:val="28"/>
          <w:szCs w:val="28"/>
        </w:rPr>
        <w:t>投标单位（盖章）：</w:t>
      </w:r>
    </w:p>
    <w:p w14:paraId="3A7E781B">
      <w:pPr>
        <w:pStyle w:val="5"/>
        <w:spacing w:before="7" w:line="400" w:lineRule="exact"/>
        <w:rPr>
          <w:rFonts w:hint="eastAsia" w:ascii="宋体" w:hAnsi="宋体" w:eastAsia="宋体" w:cs="宋体"/>
          <w:sz w:val="28"/>
          <w:szCs w:val="28"/>
        </w:rPr>
      </w:pPr>
    </w:p>
    <w:p w14:paraId="2224867C">
      <w:pPr>
        <w:pStyle w:val="5"/>
        <w:spacing w:line="400" w:lineRule="exact"/>
        <w:ind w:left="892"/>
        <w:rPr>
          <w:rFonts w:hint="eastAsia" w:ascii="宋体" w:hAnsi="宋体" w:eastAsia="宋体" w:cs="宋体"/>
          <w:sz w:val="28"/>
          <w:szCs w:val="28"/>
        </w:rPr>
      </w:pPr>
      <w:r>
        <w:rPr>
          <w:rFonts w:hint="eastAsia" w:ascii="宋体" w:hAnsi="宋体" w:eastAsia="宋体" w:cs="宋体"/>
          <w:sz w:val="28"/>
          <w:szCs w:val="28"/>
        </w:rPr>
        <w:t>法定代表人或被授权人（签字或盖章）：</w:t>
      </w:r>
    </w:p>
    <w:p w14:paraId="7A1C7DF8">
      <w:pPr>
        <w:pStyle w:val="5"/>
        <w:spacing w:line="400" w:lineRule="exact"/>
        <w:rPr>
          <w:rFonts w:hint="eastAsia" w:ascii="宋体" w:hAnsi="宋体" w:eastAsia="宋体" w:cs="宋体"/>
          <w:sz w:val="28"/>
          <w:szCs w:val="28"/>
        </w:rPr>
      </w:pPr>
    </w:p>
    <w:p w14:paraId="40DE696F">
      <w:pPr>
        <w:pStyle w:val="5"/>
        <w:spacing w:line="400" w:lineRule="exact"/>
        <w:rPr>
          <w:rFonts w:hint="eastAsia" w:ascii="宋体" w:hAnsi="宋体" w:eastAsia="宋体" w:cs="宋体"/>
          <w:sz w:val="28"/>
          <w:szCs w:val="28"/>
        </w:rPr>
      </w:pPr>
    </w:p>
    <w:p w14:paraId="0E1D3742">
      <w:pPr>
        <w:pStyle w:val="5"/>
        <w:ind w:firstLine="6440" w:firstLineChars="2300"/>
        <w:rPr>
          <w:rFonts w:hint="eastAsia" w:ascii="宋体" w:hAnsi="宋体" w:eastAsia="宋体" w:cs="宋体"/>
        </w:rPr>
        <w:sectPr>
          <w:pgSz w:w="11906" w:h="16838"/>
          <w:pgMar w:top="1440" w:right="1440" w:bottom="1440" w:left="1440" w:header="851" w:footer="992" w:gutter="0"/>
          <w:cols w:space="425" w:num="1"/>
          <w:docGrid w:type="lines" w:linePitch="312" w:charSpace="0"/>
        </w:sectPr>
      </w:pP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rPr>
        <w:t>日</w:t>
      </w:r>
    </w:p>
    <w:p w14:paraId="58CD3AEB">
      <w:pPr>
        <w:spacing w:line="360" w:lineRule="auto"/>
        <w:ind w:firstLine="2811" w:firstLineChars="1000"/>
        <w:rPr>
          <w:rFonts w:hint="eastAsia" w:ascii="宋体" w:hAnsi="宋体" w:eastAsia="宋体" w:cs="宋体"/>
          <w:b/>
          <w:bCs/>
          <w:sz w:val="28"/>
          <w:szCs w:val="28"/>
        </w:rPr>
      </w:pPr>
      <w:r>
        <w:rPr>
          <w:rFonts w:hint="eastAsia" w:ascii="宋体" w:hAnsi="宋体" w:eastAsia="宋体" w:cs="宋体"/>
          <w:b/>
          <w:bCs/>
          <w:sz w:val="28"/>
          <w:szCs w:val="28"/>
        </w:rPr>
        <w:t>第三部分  拟签定的合同条款</w:t>
      </w:r>
    </w:p>
    <w:p w14:paraId="48521591">
      <w:pPr>
        <w:spacing w:line="500" w:lineRule="exact"/>
        <w:ind w:firstLine="500" w:firstLineChars="200"/>
        <w:rPr>
          <w:rFonts w:hint="eastAsia" w:ascii="宋体" w:hAnsi="宋体" w:eastAsia="宋体" w:cs="宋体"/>
          <w:sz w:val="25"/>
          <w:szCs w:val="25"/>
        </w:rPr>
      </w:pPr>
      <w:r>
        <w:rPr>
          <w:rFonts w:hint="eastAsia" w:ascii="宋体" w:hAnsi="宋体" w:eastAsia="宋体" w:cs="宋体"/>
          <w:sz w:val="25"/>
          <w:szCs w:val="25"/>
          <w:lang w:bidi="ar"/>
        </w:rPr>
        <w:t>甲方（招标人）：</w:t>
      </w:r>
      <w:r>
        <w:rPr>
          <w:rFonts w:hint="eastAsia" w:ascii="宋体" w:hAnsi="宋体" w:eastAsia="宋体" w:cs="宋体"/>
          <w:sz w:val="25"/>
          <w:szCs w:val="25"/>
          <w:u w:val="single"/>
          <w:lang w:bidi="ar"/>
        </w:rPr>
        <w:t xml:space="preserve">                      </w:t>
      </w:r>
    </w:p>
    <w:p w14:paraId="47D499F4">
      <w:pPr>
        <w:spacing w:line="500" w:lineRule="exact"/>
        <w:ind w:firstLine="500" w:firstLineChars="200"/>
        <w:rPr>
          <w:rFonts w:hint="eastAsia" w:ascii="宋体" w:hAnsi="宋体" w:eastAsia="宋体" w:cs="宋体"/>
          <w:sz w:val="25"/>
          <w:szCs w:val="25"/>
        </w:rPr>
      </w:pPr>
      <w:r>
        <w:rPr>
          <w:rFonts w:hint="eastAsia" w:ascii="宋体" w:hAnsi="宋体" w:eastAsia="宋体" w:cs="宋体"/>
          <w:sz w:val="25"/>
          <w:szCs w:val="25"/>
          <w:lang w:bidi="ar"/>
        </w:rPr>
        <w:t>乙方（承包人）：</w:t>
      </w:r>
      <w:r>
        <w:rPr>
          <w:rFonts w:hint="eastAsia" w:ascii="宋体" w:hAnsi="宋体" w:eastAsia="宋体" w:cs="宋体"/>
          <w:sz w:val="25"/>
          <w:szCs w:val="25"/>
          <w:u w:val="single"/>
          <w:lang w:bidi="ar"/>
        </w:rPr>
        <w:t xml:space="preserve">                      </w:t>
      </w:r>
    </w:p>
    <w:p w14:paraId="48D2FD1E">
      <w:pPr>
        <w:spacing w:line="500" w:lineRule="exact"/>
        <w:ind w:firstLine="500" w:firstLineChars="200"/>
        <w:rPr>
          <w:rFonts w:hint="eastAsia" w:ascii="宋体" w:hAnsi="宋体" w:eastAsia="宋体" w:cs="宋体"/>
          <w:sz w:val="25"/>
          <w:szCs w:val="25"/>
        </w:rPr>
      </w:pPr>
      <w:r>
        <w:rPr>
          <w:rFonts w:hint="eastAsia" w:ascii="宋体" w:hAnsi="宋体" w:eastAsia="宋体" w:cs="宋体"/>
          <w:sz w:val="25"/>
          <w:szCs w:val="25"/>
          <w:lang w:bidi="ar"/>
        </w:rPr>
        <w:t>甲乙双方根据</w:t>
      </w:r>
      <w:r>
        <w:rPr>
          <w:rFonts w:hint="eastAsia" w:ascii="宋体" w:hAnsi="宋体" w:eastAsia="宋体" w:cs="宋体"/>
          <w:sz w:val="25"/>
          <w:szCs w:val="25"/>
          <w:u w:val="single"/>
          <w:lang w:bidi="ar"/>
        </w:rPr>
        <w:t xml:space="preserve">    </w:t>
      </w:r>
      <w:r>
        <w:rPr>
          <w:rFonts w:hint="eastAsia" w:ascii="宋体" w:hAnsi="宋体" w:eastAsia="宋体" w:cs="宋体"/>
          <w:sz w:val="25"/>
          <w:szCs w:val="25"/>
          <w:lang w:bidi="ar"/>
        </w:rPr>
        <w:t>年</w:t>
      </w:r>
      <w:r>
        <w:rPr>
          <w:rFonts w:hint="eastAsia" w:ascii="宋体" w:hAnsi="宋体" w:eastAsia="宋体" w:cs="宋体"/>
          <w:sz w:val="25"/>
          <w:szCs w:val="25"/>
          <w:u w:val="single"/>
          <w:lang w:bidi="ar"/>
        </w:rPr>
        <w:t xml:space="preserve">    </w:t>
      </w:r>
      <w:r>
        <w:rPr>
          <w:rFonts w:hint="eastAsia" w:ascii="宋体" w:hAnsi="宋体" w:eastAsia="宋体" w:cs="宋体"/>
          <w:sz w:val="25"/>
          <w:szCs w:val="25"/>
          <w:lang w:bidi="ar"/>
        </w:rPr>
        <w:t>月</w:t>
      </w:r>
      <w:r>
        <w:rPr>
          <w:rFonts w:hint="eastAsia" w:ascii="宋体" w:hAnsi="宋体" w:eastAsia="宋体" w:cs="宋体"/>
          <w:sz w:val="25"/>
          <w:szCs w:val="25"/>
          <w:u w:val="single"/>
          <w:lang w:bidi="ar"/>
        </w:rPr>
        <w:t xml:space="preserve">    </w:t>
      </w:r>
      <w:r>
        <w:rPr>
          <w:rFonts w:hint="eastAsia" w:ascii="宋体" w:hAnsi="宋体" w:eastAsia="宋体" w:cs="宋体"/>
          <w:sz w:val="25"/>
          <w:szCs w:val="25"/>
          <w:lang w:bidi="ar"/>
        </w:rPr>
        <w:t>日的</w:t>
      </w:r>
      <w:r>
        <w:rPr>
          <w:rFonts w:hint="eastAsia" w:ascii="宋体" w:hAnsi="宋体" w:eastAsia="宋体" w:cs="宋体"/>
          <w:sz w:val="25"/>
          <w:szCs w:val="25"/>
          <w:u w:val="single"/>
          <w:lang w:bidi="ar"/>
        </w:rPr>
        <w:t xml:space="preserve">                 </w:t>
      </w:r>
      <w:r>
        <w:rPr>
          <w:rFonts w:hint="eastAsia" w:ascii="宋体" w:hAnsi="宋体" w:eastAsia="宋体" w:cs="宋体"/>
          <w:sz w:val="25"/>
          <w:szCs w:val="25"/>
          <w:lang w:bidi="ar"/>
        </w:rPr>
        <w:t>（项目名称）招标结果，甲方接受乙方为本项目所做的投标文件，乙方必须完全按中标（成交）通知书中项目履行义务。甲乙双方同意签署本合同（以下简称合同）。</w:t>
      </w:r>
    </w:p>
    <w:p w14:paraId="5235F31B">
      <w:pPr>
        <w:spacing w:line="500" w:lineRule="exact"/>
        <w:rPr>
          <w:rFonts w:hint="eastAsia" w:ascii="宋体" w:hAnsi="宋体" w:eastAsia="宋体" w:cs="宋体"/>
          <w:b/>
          <w:sz w:val="25"/>
          <w:szCs w:val="25"/>
          <w:lang w:bidi="ar"/>
        </w:rPr>
      </w:pPr>
      <w:r>
        <w:rPr>
          <w:rFonts w:hint="eastAsia" w:ascii="宋体" w:hAnsi="宋体" w:eastAsia="宋体" w:cs="宋体"/>
          <w:b/>
          <w:sz w:val="25"/>
          <w:szCs w:val="25"/>
          <w:lang w:bidi="ar"/>
        </w:rPr>
        <w:t>第一条</w:t>
      </w:r>
      <w:r>
        <w:rPr>
          <w:rFonts w:hint="eastAsia" w:ascii="宋体" w:hAnsi="宋体" w:eastAsia="宋体" w:cs="宋体"/>
          <w:sz w:val="25"/>
          <w:szCs w:val="25"/>
          <w:lang w:bidi="ar"/>
        </w:rPr>
        <w:t>　</w:t>
      </w:r>
      <w:r>
        <w:rPr>
          <w:rFonts w:hint="eastAsia" w:ascii="宋体" w:hAnsi="宋体" w:eastAsia="宋体" w:cs="宋体"/>
          <w:b/>
          <w:sz w:val="25"/>
          <w:szCs w:val="25"/>
          <w:lang w:bidi="ar"/>
        </w:rPr>
        <w:t>合同金额（全费用单价）</w:t>
      </w:r>
    </w:p>
    <w:tbl>
      <w:tblPr>
        <w:tblStyle w:val="14"/>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2761"/>
        <w:gridCol w:w="1043"/>
        <w:gridCol w:w="1757"/>
        <w:gridCol w:w="2653"/>
      </w:tblGrid>
      <w:tr w14:paraId="7F46F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7920278F">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序号</w:t>
            </w:r>
          </w:p>
        </w:tc>
        <w:tc>
          <w:tcPr>
            <w:tcW w:w="2761" w:type="dxa"/>
            <w:noWrap w:val="0"/>
            <w:vAlign w:val="center"/>
          </w:tcPr>
          <w:p w14:paraId="28A7A922">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项目名称</w:t>
            </w:r>
          </w:p>
        </w:tc>
        <w:tc>
          <w:tcPr>
            <w:tcW w:w="1043" w:type="dxa"/>
            <w:noWrap w:val="0"/>
            <w:vAlign w:val="center"/>
          </w:tcPr>
          <w:p w14:paraId="7E0A02E7">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单位</w:t>
            </w:r>
          </w:p>
        </w:tc>
        <w:tc>
          <w:tcPr>
            <w:tcW w:w="1757" w:type="dxa"/>
            <w:noWrap w:val="0"/>
            <w:vAlign w:val="center"/>
          </w:tcPr>
          <w:p w14:paraId="7369CE6F">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控制单价（元）</w:t>
            </w:r>
          </w:p>
        </w:tc>
        <w:tc>
          <w:tcPr>
            <w:tcW w:w="2653" w:type="dxa"/>
            <w:noWrap w:val="0"/>
            <w:vAlign w:val="center"/>
          </w:tcPr>
          <w:p w14:paraId="2A4656FC">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备注</w:t>
            </w:r>
          </w:p>
        </w:tc>
      </w:tr>
      <w:tr w14:paraId="01CA0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4349F648">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p>
        </w:tc>
        <w:tc>
          <w:tcPr>
            <w:tcW w:w="2761" w:type="dxa"/>
            <w:noWrap w:val="0"/>
            <w:vAlign w:val="center"/>
          </w:tcPr>
          <w:p w14:paraId="4415343E">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广告牌、标志牌拆除</w:t>
            </w:r>
          </w:p>
        </w:tc>
        <w:tc>
          <w:tcPr>
            <w:tcW w:w="1043" w:type="dxa"/>
            <w:noWrap w:val="0"/>
            <w:vAlign w:val="center"/>
          </w:tcPr>
          <w:p w14:paraId="231815D6">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m</w:t>
            </w:r>
            <w:r>
              <w:rPr>
                <w:rFonts w:hint="eastAsia" w:ascii="宋体" w:hAnsi="宋体" w:eastAsia="宋体" w:cs="宋体"/>
                <w:b w:val="0"/>
                <w:bCs w:val="0"/>
                <w:color w:val="auto"/>
                <w:sz w:val="24"/>
                <w:szCs w:val="24"/>
                <w:vertAlign w:val="superscript"/>
              </w:rPr>
              <w:t>2</w:t>
            </w:r>
          </w:p>
        </w:tc>
        <w:tc>
          <w:tcPr>
            <w:tcW w:w="1757" w:type="dxa"/>
            <w:noWrap w:val="0"/>
            <w:vAlign w:val="center"/>
          </w:tcPr>
          <w:p w14:paraId="1D462110">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50</w:t>
            </w:r>
          </w:p>
        </w:tc>
        <w:tc>
          <w:tcPr>
            <w:tcW w:w="2653" w:type="dxa"/>
            <w:noWrap w:val="0"/>
            <w:vAlign w:val="center"/>
          </w:tcPr>
          <w:p w14:paraId="62EF0165">
            <w:pPr>
              <w:keepNext w:val="0"/>
              <w:keepLines w:val="0"/>
              <w:pageBreakBefore w:val="0"/>
              <w:kinsoku/>
              <w:wordWrap/>
              <w:overflowPunct/>
              <w:topLinePunct w:val="0"/>
              <w:autoSpaceDE/>
              <w:autoSpaceDN/>
              <w:bidi w:val="0"/>
              <w:adjustRightInd/>
              <w:snapToGrid/>
              <w:spacing w:line="276" w:lineRule="auto"/>
              <w:ind w:left="0" w:right="0" w:rightChars="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含人工及耗材、车辆、设备</w:t>
            </w:r>
            <w:r>
              <w:rPr>
                <w:rFonts w:hint="eastAsia" w:ascii="宋体" w:hAnsi="宋体" w:eastAsia="宋体" w:cs="宋体"/>
                <w:b w:val="0"/>
                <w:bCs w:val="0"/>
                <w:color w:val="auto"/>
                <w:sz w:val="24"/>
                <w:szCs w:val="24"/>
                <w:lang w:eastAsia="zh-CN"/>
              </w:rPr>
              <w:t>、清运整理</w:t>
            </w:r>
            <w:r>
              <w:rPr>
                <w:rFonts w:hint="eastAsia" w:ascii="宋体" w:hAnsi="宋体" w:eastAsia="宋体" w:cs="宋体"/>
                <w:b w:val="0"/>
                <w:bCs w:val="0"/>
                <w:color w:val="auto"/>
                <w:sz w:val="24"/>
                <w:szCs w:val="24"/>
              </w:rPr>
              <w:t>等费用</w:t>
            </w:r>
          </w:p>
        </w:tc>
      </w:tr>
      <w:tr w14:paraId="7F8DB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1D51182E">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p>
        </w:tc>
        <w:tc>
          <w:tcPr>
            <w:tcW w:w="2761" w:type="dxa"/>
            <w:noWrap w:val="0"/>
            <w:vAlign w:val="center"/>
          </w:tcPr>
          <w:p w14:paraId="575ADEE7">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钢结构物拆除</w:t>
            </w:r>
          </w:p>
        </w:tc>
        <w:tc>
          <w:tcPr>
            <w:tcW w:w="1043" w:type="dxa"/>
            <w:noWrap w:val="0"/>
            <w:vAlign w:val="center"/>
          </w:tcPr>
          <w:p w14:paraId="58EE5A01">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m</w:t>
            </w:r>
            <w:r>
              <w:rPr>
                <w:rFonts w:hint="eastAsia" w:ascii="宋体" w:hAnsi="宋体" w:eastAsia="宋体" w:cs="宋体"/>
                <w:b w:val="0"/>
                <w:bCs w:val="0"/>
                <w:color w:val="auto"/>
                <w:sz w:val="24"/>
                <w:szCs w:val="24"/>
                <w:vertAlign w:val="superscript"/>
              </w:rPr>
              <w:t>2</w:t>
            </w:r>
          </w:p>
        </w:tc>
        <w:tc>
          <w:tcPr>
            <w:tcW w:w="1757" w:type="dxa"/>
            <w:noWrap w:val="0"/>
            <w:vAlign w:val="center"/>
          </w:tcPr>
          <w:p w14:paraId="238FF60D">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55</w:t>
            </w:r>
          </w:p>
        </w:tc>
        <w:tc>
          <w:tcPr>
            <w:tcW w:w="2653" w:type="dxa"/>
            <w:noWrap w:val="0"/>
            <w:vAlign w:val="center"/>
          </w:tcPr>
          <w:p w14:paraId="635A21A1">
            <w:pPr>
              <w:keepNext w:val="0"/>
              <w:keepLines w:val="0"/>
              <w:pageBreakBefore w:val="0"/>
              <w:kinsoku/>
              <w:wordWrap/>
              <w:overflowPunct/>
              <w:topLinePunct w:val="0"/>
              <w:autoSpaceDE/>
              <w:autoSpaceDN/>
              <w:bidi w:val="0"/>
              <w:adjustRightInd/>
              <w:snapToGrid/>
              <w:spacing w:line="276" w:lineRule="auto"/>
              <w:ind w:left="0" w:right="0" w:rightChars="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含人工及耗材、车辆、设备</w:t>
            </w:r>
            <w:r>
              <w:rPr>
                <w:rFonts w:hint="eastAsia" w:ascii="宋体" w:hAnsi="宋体" w:eastAsia="宋体" w:cs="宋体"/>
                <w:b w:val="0"/>
                <w:bCs w:val="0"/>
                <w:color w:val="auto"/>
                <w:sz w:val="24"/>
                <w:szCs w:val="24"/>
                <w:lang w:eastAsia="zh-CN"/>
              </w:rPr>
              <w:t>、清运整理</w:t>
            </w:r>
            <w:r>
              <w:rPr>
                <w:rFonts w:hint="eastAsia" w:ascii="宋体" w:hAnsi="宋体" w:eastAsia="宋体" w:cs="宋体"/>
                <w:b w:val="0"/>
                <w:bCs w:val="0"/>
                <w:color w:val="auto"/>
                <w:sz w:val="24"/>
                <w:szCs w:val="24"/>
              </w:rPr>
              <w:t>等费用</w:t>
            </w:r>
          </w:p>
        </w:tc>
      </w:tr>
      <w:tr w14:paraId="1BC21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5D50F5B9">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w:t>
            </w:r>
          </w:p>
        </w:tc>
        <w:tc>
          <w:tcPr>
            <w:tcW w:w="2761" w:type="dxa"/>
            <w:noWrap w:val="0"/>
            <w:vAlign w:val="center"/>
          </w:tcPr>
          <w:p w14:paraId="7C5908FE">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土建部分拆除</w:t>
            </w:r>
          </w:p>
        </w:tc>
        <w:tc>
          <w:tcPr>
            <w:tcW w:w="1043" w:type="dxa"/>
            <w:noWrap w:val="0"/>
            <w:vAlign w:val="center"/>
          </w:tcPr>
          <w:p w14:paraId="79D83EDB">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m</w:t>
            </w:r>
            <w:r>
              <w:rPr>
                <w:rFonts w:hint="eastAsia" w:ascii="宋体" w:hAnsi="宋体" w:eastAsia="宋体" w:cs="宋体"/>
                <w:b w:val="0"/>
                <w:bCs w:val="0"/>
                <w:color w:val="auto"/>
                <w:sz w:val="24"/>
                <w:szCs w:val="24"/>
                <w:vertAlign w:val="superscript"/>
              </w:rPr>
              <w:t>2</w:t>
            </w:r>
          </w:p>
        </w:tc>
        <w:tc>
          <w:tcPr>
            <w:tcW w:w="1757" w:type="dxa"/>
            <w:noWrap w:val="0"/>
            <w:vAlign w:val="center"/>
          </w:tcPr>
          <w:p w14:paraId="1C5C0DF2">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highlight w:val="none"/>
              </w:rPr>
              <w:t>38</w:t>
            </w:r>
          </w:p>
        </w:tc>
        <w:tc>
          <w:tcPr>
            <w:tcW w:w="2653" w:type="dxa"/>
            <w:noWrap w:val="0"/>
            <w:vAlign w:val="center"/>
          </w:tcPr>
          <w:p w14:paraId="1B10FE38">
            <w:pPr>
              <w:keepNext w:val="0"/>
              <w:keepLines w:val="0"/>
              <w:pageBreakBefore w:val="0"/>
              <w:kinsoku/>
              <w:wordWrap/>
              <w:overflowPunct/>
              <w:topLinePunct w:val="0"/>
              <w:autoSpaceDE/>
              <w:autoSpaceDN/>
              <w:bidi w:val="0"/>
              <w:adjustRightInd/>
              <w:snapToGrid/>
              <w:spacing w:line="276" w:lineRule="auto"/>
              <w:ind w:left="0" w:right="0" w:rightChars="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含人工及耗材、车辆、设备</w:t>
            </w:r>
            <w:r>
              <w:rPr>
                <w:rFonts w:hint="eastAsia" w:ascii="宋体" w:hAnsi="宋体" w:eastAsia="宋体" w:cs="宋体"/>
                <w:b w:val="0"/>
                <w:bCs w:val="0"/>
                <w:color w:val="auto"/>
                <w:sz w:val="24"/>
                <w:szCs w:val="24"/>
                <w:lang w:eastAsia="zh-CN"/>
              </w:rPr>
              <w:t>、清运整理</w:t>
            </w:r>
            <w:r>
              <w:rPr>
                <w:rFonts w:hint="eastAsia" w:ascii="宋体" w:hAnsi="宋体" w:eastAsia="宋体" w:cs="宋体"/>
                <w:b w:val="0"/>
                <w:bCs w:val="0"/>
                <w:color w:val="auto"/>
                <w:sz w:val="24"/>
                <w:szCs w:val="24"/>
              </w:rPr>
              <w:t>等费用</w:t>
            </w:r>
          </w:p>
        </w:tc>
      </w:tr>
      <w:tr w14:paraId="32EBB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3F6941C0">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p>
        </w:tc>
        <w:tc>
          <w:tcPr>
            <w:tcW w:w="8214" w:type="dxa"/>
            <w:gridSpan w:val="4"/>
            <w:noWrap w:val="0"/>
            <w:vAlign w:val="center"/>
          </w:tcPr>
          <w:p w14:paraId="443B09DD">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机械费</w:t>
            </w:r>
          </w:p>
        </w:tc>
      </w:tr>
      <w:tr w14:paraId="4EE8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381CFF32">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p>
        </w:tc>
        <w:tc>
          <w:tcPr>
            <w:tcW w:w="2761" w:type="dxa"/>
            <w:noWrap w:val="0"/>
            <w:vAlign w:val="center"/>
          </w:tcPr>
          <w:p w14:paraId="2345F8C8">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吊车</w:t>
            </w:r>
          </w:p>
        </w:tc>
        <w:tc>
          <w:tcPr>
            <w:tcW w:w="1043" w:type="dxa"/>
            <w:noWrap w:val="0"/>
            <w:vAlign w:val="center"/>
          </w:tcPr>
          <w:p w14:paraId="2EE0FEB0">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天</w:t>
            </w:r>
          </w:p>
        </w:tc>
        <w:tc>
          <w:tcPr>
            <w:tcW w:w="1757" w:type="dxa"/>
            <w:noWrap w:val="0"/>
            <w:vAlign w:val="center"/>
          </w:tcPr>
          <w:p w14:paraId="3479F95A">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600</w:t>
            </w:r>
          </w:p>
        </w:tc>
        <w:tc>
          <w:tcPr>
            <w:tcW w:w="2653" w:type="dxa"/>
            <w:noWrap w:val="0"/>
            <w:vAlign w:val="center"/>
          </w:tcPr>
          <w:p w14:paraId="6EDC24CE">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8MT</w:t>
            </w:r>
          </w:p>
        </w:tc>
      </w:tr>
      <w:tr w14:paraId="48127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0EBB6F81">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p>
        </w:tc>
        <w:tc>
          <w:tcPr>
            <w:tcW w:w="2761" w:type="dxa"/>
            <w:noWrap w:val="0"/>
            <w:vAlign w:val="center"/>
          </w:tcPr>
          <w:p w14:paraId="309B6C7A">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吊车</w:t>
            </w:r>
          </w:p>
        </w:tc>
        <w:tc>
          <w:tcPr>
            <w:tcW w:w="1043" w:type="dxa"/>
            <w:noWrap w:val="0"/>
            <w:vAlign w:val="center"/>
          </w:tcPr>
          <w:p w14:paraId="1AA72BB0">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天</w:t>
            </w:r>
          </w:p>
        </w:tc>
        <w:tc>
          <w:tcPr>
            <w:tcW w:w="1757" w:type="dxa"/>
            <w:noWrap w:val="0"/>
            <w:vAlign w:val="center"/>
          </w:tcPr>
          <w:p w14:paraId="2B66A912">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iCs w:val="0"/>
                <w:color w:val="auto"/>
                <w:kern w:val="0"/>
                <w:sz w:val="24"/>
                <w:szCs w:val="24"/>
                <w:u w:val="none"/>
                <w:lang w:val="en-US" w:eastAsia="zh-CN" w:bidi="ar"/>
              </w:rPr>
              <w:t>800</w:t>
            </w:r>
          </w:p>
        </w:tc>
        <w:tc>
          <w:tcPr>
            <w:tcW w:w="2653" w:type="dxa"/>
            <w:noWrap w:val="0"/>
            <w:vAlign w:val="center"/>
          </w:tcPr>
          <w:p w14:paraId="45204B67">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25MT</w:t>
            </w:r>
          </w:p>
        </w:tc>
      </w:tr>
      <w:tr w14:paraId="07E4A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2AEC14B1">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w:t>
            </w:r>
          </w:p>
        </w:tc>
        <w:tc>
          <w:tcPr>
            <w:tcW w:w="2761" w:type="dxa"/>
            <w:noWrap w:val="0"/>
            <w:vAlign w:val="center"/>
          </w:tcPr>
          <w:p w14:paraId="0C9FBE94">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吊车</w:t>
            </w:r>
          </w:p>
        </w:tc>
        <w:tc>
          <w:tcPr>
            <w:tcW w:w="1043" w:type="dxa"/>
            <w:noWrap w:val="0"/>
            <w:vAlign w:val="center"/>
          </w:tcPr>
          <w:p w14:paraId="14496A4A">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天</w:t>
            </w:r>
          </w:p>
        </w:tc>
        <w:tc>
          <w:tcPr>
            <w:tcW w:w="1757" w:type="dxa"/>
            <w:noWrap w:val="0"/>
            <w:vAlign w:val="center"/>
          </w:tcPr>
          <w:p w14:paraId="3E8AE121">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iCs w:val="0"/>
                <w:color w:val="auto"/>
                <w:kern w:val="0"/>
                <w:sz w:val="24"/>
                <w:szCs w:val="24"/>
                <w:u w:val="none"/>
                <w:lang w:val="en-US" w:eastAsia="zh-CN" w:bidi="ar"/>
              </w:rPr>
              <w:t>1400</w:t>
            </w:r>
          </w:p>
        </w:tc>
        <w:tc>
          <w:tcPr>
            <w:tcW w:w="2653" w:type="dxa"/>
            <w:noWrap w:val="0"/>
            <w:vAlign w:val="center"/>
          </w:tcPr>
          <w:p w14:paraId="6CC497B0">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50MT</w:t>
            </w:r>
          </w:p>
        </w:tc>
      </w:tr>
      <w:tr w14:paraId="768A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342CA52D">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p>
        </w:tc>
        <w:tc>
          <w:tcPr>
            <w:tcW w:w="2761" w:type="dxa"/>
            <w:noWrap w:val="0"/>
            <w:vAlign w:val="center"/>
          </w:tcPr>
          <w:p w14:paraId="698EBAD9">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吊车</w:t>
            </w:r>
          </w:p>
        </w:tc>
        <w:tc>
          <w:tcPr>
            <w:tcW w:w="1043" w:type="dxa"/>
            <w:noWrap w:val="0"/>
            <w:vAlign w:val="center"/>
          </w:tcPr>
          <w:p w14:paraId="23DD3005">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天</w:t>
            </w:r>
          </w:p>
        </w:tc>
        <w:tc>
          <w:tcPr>
            <w:tcW w:w="1757" w:type="dxa"/>
            <w:noWrap w:val="0"/>
            <w:vAlign w:val="center"/>
          </w:tcPr>
          <w:p w14:paraId="47F2CDC4">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iCs w:val="0"/>
                <w:color w:val="auto"/>
                <w:kern w:val="0"/>
                <w:sz w:val="24"/>
                <w:szCs w:val="24"/>
                <w:u w:val="none"/>
                <w:lang w:val="en-US" w:eastAsia="zh-CN" w:bidi="ar"/>
              </w:rPr>
              <w:t>2000</w:t>
            </w:r>
          </w:p>
        </w:tc>
        <w:tc>
          <w:tcPr>
            <w:tcW w:w="2653" w:type="dxa"/>
            <w:noWrap w:val="0"/>
            <w:vAlign w:val="center"/>
          </w:tcPr>
          <w:p w14:paraId="092A2C92">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75MT</w:t>
            </w:r>
          </w:p>
        </w:tc>
      </w:tr>
      <w:tr w14:paraId="68B7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0D87F436">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w:t>
            </w:r>
          </w:p>
        </w:tc>
        <w:tc>
          <w:tcPr>
            <w:tcW w:w="2761" w:type="dxa"/>
            <w:noWrap w:val="0"/>
            <w:vAlign w:val="center"/>
          </w:tcPr>
          <w:p w14:paraId="616F358D">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吊车</w:t>
            </w:r>
          </w:p>
        </w:tc>
        <w:tc>
          <w:tcPr>
            <w:tcW w:w="1043" w:type="dxa"/>
            <w:noWrap w:val="0"/>
            <w:vAlign w:val="center"/>
          </w:tcPr>
          <w:p w14:paraId="02063774">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天</w:t>
            </w:r>
          </w:p>
        </w:tc>
        <w:tc>
          <w:tcPr>
            <w:tcW w:w="1757" w:type="dxa"/>
            <w:noWrap w:val="0"/>
            <w:vAlign w:val="center"/>
          </w:tcPr>
          <w:p w14:paraId="383655C3">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4000</w:t>
            </w:r>
          </w:p>
        </w:tc>
        <w:tc>
          <w:tcPr>
            <w:tcW w:w="2653" w:type="dxa"/>
            <w:noWrap w:val="0"/>
            <w:vAlign w:val="center"/>
          </w:tcPr>
          <w:p w14:paraId="05C6C317">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100MT</w:t>
            </w:r>
          </w:p>
        </w:tc>
      </w:tr>
      <w:tr w14:paraId="3A70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5A9D6FC3">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w:t>
            </w:r>
          </w:p>
        </w:tc>
        <w:tc>
          <w:tcPr>
            <w:tcW w:w="2761" w:type="dxa"/>
            <w:noWrap w:val="0"/>
            <w:vAlign w:val="center"/>
          </w:tcPr>
          <w:p w14:paraId="3BC0A539">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随车吊</w:t>
            </w:r>
          </w:p>
        </w:tc>
        <w:tc>
          <w:tcPr>
            <w:tcW w:w="1043" w:type="dxa"/>
            <w:noWrap w:val="0"/>
            <w:vAlign w:val="center"/>
          </w:tcPr>
          <w:p w14:paraId="437E2EBF">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天</w:t>
            </w:r>
          </w:p>
        </w:tc>
        <w:tc>
          <w:tcPr>
            <w:tcW w:w="1757" w:type="dxa"/>
            <w:noWrap w:val="0"/>
            <w:vAlign w:val="center"/>
          </w:tcPr>
          <w:p w14:paraId="604F9145">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iCs w:val="0"/>
                <w:color w:val="auto"/>
                <w:kern w:val="0"/>
                <w:sz w:val="24"/>
                <w:szCs w:val="24"/>
                <w:u w:val="none"/>
                <w:lang w:val="en-US" w:eastAsia="zh-CN" w:bidi="ar"/>
              </w:rPr>
              <w:t>500</w:t>
            </w:r>
          </w:p>
        </w:tc>
        <w:tc>
          <w:tcPr>
            <w:tcW w:w="2653" w:type="dxa"/>
            <w:noWrap w:val="0"/>
            <w:vAlign w:val="center"/>
          </w:tcPr>
          <w:p w14:paraId="1CAB5838">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p>
        </w:tc>
      </w:tr>
      <w:tr w14:paraId="1E5E7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73E3CAA7">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w:t>
            </w:r>
          </w:p>
        </w:tc>
        <w:tc>
          <w:tcPr>
            <w:tcW w:w="2761" w:type="dxa"/>
            <w:noWrap w:val="0"/>
            <w:vAlign w:val="center"/>
          </w:tcPr>
          <w:p w14:paraId="3A15687B">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叉车</w:t>
            </w:r>
          </w:p>
        </w:tc>
        <w:tc>
          <w:tcPr>
            <w:tcW w:w="1043" w:type="dxa"/>
            <w:noWrap w:val="0"/>
            <w:vAlign w:val="center"/>
          </w:tcPr>
          <w:p w14:paraId="36B87884">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小时</w:t>
            </w:r>
          </w:p>
        </w:tc>
        <w:tc>
          <w:tcPr>
            <w:tcW w:w="1757" w:type="dxa"/>
            <w:noWrap w:val="0"/>
            <w:vAlign w:val="center"/>
          </w:tcPr>
          <w:p w14:paraId="2D5E6740">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iCs w:val="0"/>
                <w:color w:val="auto"/>
                <w:kern w:val="0"/>
                <w:sz w:val="24"/>
                <w:szCs w:val="24"/>
                <w:u w:val="none"/>
                <w:lang w:val="en-US" w:eastAsia="zh-CN" w:bidi="ar"/>
              </w:rPr>
              <w:t>120</w:t>
            </w:r>
          </w:p>
        </w:tc>
        <w:tc>
          <w:tcPr>
            <w:tcW w:w="2653" w:type="dxa"/>
            <w:noWrap w:val="0"/>
            <w:vAlign w:val="center"/>
          </w:tcPr>
          <w:p w14:paraId="69C04E4D">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p>
        </w:tc>
      </w:tr>
      <w:tr w14:paraId="2734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0D2CA5A7">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w:t>
            </w:r>
          </w:p>
        </w:tc>
        <w:tc>
          <w:tcPr>
            <w:tcW w:w="2761" w:type="dxa"/>
            <w:noWrap w:val="0"/>
            <w:vAlign w:val="center"/>
          </w:tcPr>
          <w:p w14:paraId="63BF53F3">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大推土机</w:t>
            </w:r>
            <w:r>
              <w:rPr>
                <w:rFonts w:hint="eastAsia" w:ascii="宋体" w:hAnsi="宋体" w:eastAsia="宋体" w:cs="宋体"/>
                <w:b w:val="0"/>
                <w:bCs w:val="0"/>
                <w:color w:val="auto"/>
                <w:sz w:val="24"/>
                <w:szCs w:val="24"/>
                <w:lang w:val="en-US" w:eastAsia="zh-CN"/>
              </w:rPr>
              <w:t>135kw</w:t>
            </w:r>
          </w:p>
        </w:tc>
        <w:tc>
          <w:tcPr>
            <w:tcW w:w="1043" w:type="dxa"/>
            <w:noWrap w:val="0"/>
            <w:vAlign w:val="center"/>
          </w:tcPr>
          <w:p w14:paraId="645C973D">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小时</w:t>
            </w:r>
          </w:p>
        </w:tc>
        <w:tc>
          <w:tcPr>
            <w:tcW w:w="1757" w:type="dxa"/>
            <w:noWrap w:val="0"/>
            <w:vAlign w:val="center"/>
          </w:tcPr>
          <w:p w14:paraId="26AAEC5F">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iCs w:val="0"/>
                <w:color w:val="auto"/>
                <w:kern w:val="0"/>
                <w:sz w:val="24"/>
                <w:szCs w:val="24"/>
                <w:u w:val="none"/>
                <w:lang w:val="en-US" w:eastAsia="zh-CN" w:bidi="ar"/>
              </w:rPr>
              <w:t>120</w:t>
            </w:r>
          </w:p>
        </w:tc>
        <w:tc>
          <w:tcPr>
            <w:tcW w:w="2653" w:type="dxa"/>
            <w:noWrap w:val="0"/>
            <w:vAlign w:val="center"/>
          </w:tcPr>
          <w:p w14:paraId="407925C3">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p>
        </w:tc>
      </w:tr>
      <w:tr w14:paraId="2CCC9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081FD25D">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（9）</w:t>
            </w:r>
          </w:p>
        </w:tc>
        <w:tc>
          <w:tcPr>
            <w:tcW w:w="2761" w:type="dxa"/>
            <w:noWrap w:val="0"/>
            <w:vAlign w:val="center"/>
          </w:tcPr>
          <w:p w14:paraId="3461D338">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小推土机</w:t>
            </w:r>
            <w:r>
              <w:rPr>
                <w:rFonts w:hint="eastAsia" w:ascii="宋体" w:hAnsi="宋体" w:eastAsia="宋体" w:cs="宋体"/>
                <w:b w:val="0"/>
                <w:bCs w:val="0"/>
                <w:color w:val="auto"/>
                <w:sz w:val="24"/>
                <w:szCs w:val="24"/>
                <w:lang w:val="en-US" w:eastAsia="zh-CN"/>
              </w:rPr>
              <w:t>75kw</w:t>
            </w:r>
          </w:p>
        </w:tc>
        <w:tc>
          <w:tcPr>
            <w:tcW w:w="1043" w:type="dxa"/>
            <w:noWrap w:val="0"/>
            <w:vAlign w:val="center"/>
          </w:tcPr>
          <w:p w14:paraId="5B2CE2C7">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小时</w:t>
            </w:r>
          </w:p>
        </w:tc>
        <w:tc>
          <w:tcPr>
            <w:tcW w:w="1757" w:type="dxa"/>
            <w:noWrap w:val="0"/>
            <w:vAlign w:val="center"/>
          </w:tcPr>
          <w:p w14:paraId="685D4179">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iCs w:val="0"/>
                <w:color w:val="auto"/>
                <w:kern w:val="0"/>
                <w:sz w:val="24"/>
                <w:szCs w:val="24"/>
                <w:u w:val="none"/>
                <w:lang w:val="en-US" w:eastAsia="zh-CN" w:bidi="ar"/>
              </w:rPr>
              <w:t>100</w:t>
            </w:r>
          </w:p>
        </w:tc>
        <w:tc>
          <w:tcPr>
            <w:tcW w:w="2653" w:type="dxa"/>
            <w:noWrap w:val="0"/>
            <w:vAlign w:val="center"/>
          </w:tcPr>
          <w:p w14:paraId="17D4FBAB">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p>
        </w:tc>
      </w:tr>
      <w:tr w14:paraId="6403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6011D082">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（10）</w:t>
            </w:r>
          </w:p>
        </w:tc>
        <w:tc>
          <w:tcPr>
            <w:tcW w:w="2761" w:type="dxa"/>
            <w:noWrap w:val="0"/>
            <w:vAlign w:val="center"/>
          </w:tcPr>
          <w:p w14:paraId="11420C34">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大装载机</w:t>
            </w:r>
          </w:p>
        </w:tc>
        <w:tc>
          <w:tcPr>
            <w:tcW w:w="1043" w:type="dxa"/>
            <w:noWrap w:val="0"/>
            <w:vAlign w:val="center"/>
          </w:tcPr>
          <w:p w14:paraId="55441A32">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小时</w:t>
            </w:r>
          </w:p>
        </w:tc>
        <w:tc>
          <w:tcPr>
            <w:tcW w:w="1757" w:type="dxa"/>
            <w:noWrap w:val="0"/>
            <w:vAlign w:val="center"/>
          </w:tcPr>
          <w:p w14:paraId="37F5F79C">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iCs w:val="0"/>
                <w:color w:val="auto"/>
                <w:kern w:val="0"/>
                <w:sz w:val="24"/>
                <w:szCs w:val="24"/>
                <w:u w:val="none"/>
                <w:lang w:val="en-US" w:eastAsia="zh-CN" w:bidi="ar"/>
              </w:rPr>
              <w:t>150</w:t>
            </w:r>
          </w:p>
        </w:tc>
        <w:tc>
          <w:tcPr>
            <w:tcW w:w="2653" w:type="dxa"/>
            <w:noWrap w:val="0"/>
            <w:vAlign w:val="center"/>
          </w:tcPr>
          <w:p w14:paraId="3157661A">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3MT</w:t>
            </w:r>
          </w:p>
        </w:tc>
      </w:tr>
      <w:tr w14:paraId="15008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3AC4937E">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（11）</w:t>
            </w:r>
          </w:p>
        </w:tc>
        <w:tc>
          <w:tcPr>
            <w:tcW w:w="2761" w:type="dxa"/>
            <w:noWrap w:val="0"/>
            <w:vAlign w:val="center"/>
          </w:tcPr>
          <w:p w14:paraId="16E1145C">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小装载机</w:t>
            </w:r>
          </w:p>
        </w:tc>
        <w:tc>
          <w:tcPr>
            <w:tcW w:w="1043" w:type="dxa"/>
            <w:noWrap w:val="0"/>
            <w:vAlign w:val="center"/>
          </w:tcPr>
          <w:p w14:paraId="5A28B668">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小时</w:t>
            </w:r>
          </w:p>
        </w:tc>
        <w:tc>
          <w:tcPr>
            <w:tcW w:w="1757" w:type="dxa"/>
            <w:noWrap w:val="0"/>
            <w:vAlign w:val="center"/>
          </w:tcPr>
          <w:p w14:paraId="0BF1EC0A">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iCs w:val="0"/>
                <w:color w:val="auto"/>
                <w:kern w:val="0"/>
                <w:sz w:val="24"/>
                <w:szCs w:val="24"/>
                <w:u w:val="none"/>
                <w:lang w:val="en-US" w:eastAsia="zh-CN" w:bidi="ar"/>
              </w:rPr>
              <w:t>120</w:t>
            </w:r>
          </w:p>
        </w:tc>
        <w:tc>
          <w:tcPr>
            <w:tcW w:w="2653" w:type="dxa"/>
            <w:noWrap w:val="0"/>
            <w:vAlign w:val="center"/>
          </w:tcPr>
          <w:p w14:paraId="228F839B">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p>
        </w:tc>
      </w:tr>
      <w:tr w14:paraId="50B1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6613AF2C">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（12）</w:t>
            </w:r>
          </w:p>
        </w:tc>
        <w:tc>
          <w:tcPr>
            <w:tcW w:w="2761" w:type="dxa"/>
            <w:noWrap w:val="0"/>
            <w:vAlign w:val="center"/>
          </w:tcPr>
          <w:p w14:paraId="6FE66719">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大挖机</w:t>
            </w:r>
          </w:p>
        </w:tc>
        <w:tc>
          <w:tcPr>
            <w:tcW w:w="1043" w:type="dxa"/>
            <w:noWrap w:val="0"/>
            <w:vAlign w:val="center"/>
          </w:tcPr>
          <w:p w14:paraId="7A9BC406">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小时</w:t>
            </w:r>
          </w:p>
        </w:tc>
        <w:tc>
          <w:tcPr>
            <w:tcW w:w="1757" w:type="dxa"/>
            <w:noWrap w:val="0"/>
            <w:vAlign w:val="center"/>
          </w:tcPr>
          <w:p w14:paraId="34E665FD">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iCs w:val="0"/>
                <w:color w:val="auto"/>
                <w:kern w:val="0"/>
                <w:sz w:val="24"/>
                <w:szCs w:val="24"/>
                <w:u w:val="none"/>
                <w:lang w:val="en-US" w:eastAsia="zh-CN" w:bidi="ar"/>
              </w:rPr>
              <w:t>200</w:t>
            </w:r>
          </w:p>
        </w:tc>
        <w:tc>
          <w:tcPr>
            <w:tcW w:w="2653" w:type="dxa"/>
            <w:noWrap w:val="0"/>
            <w:vAlign w:val="center"/>
          </w:tcPr>
          <w:p w14:paraId="23E1D253">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p>
        </w:tc>
      </w:tr>
      <w:tr w14:paraId="4C730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5A494F04">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w:t>
            </w:r>
          </w:p>
        </w:tc>
        <w:tc>
          <w:tcPr>
            <w:tcW w:w="2761" w:type="dxa"/>
            <w:noWrap w:val="0"/>
            <w:vAlign w:val="center"/>
          </w:tcPr>
          <w:p w14:paraId="5B4D1487">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小挖机</w:t>
            </w:r>
          </w:p>
        </w:tc>
        <w:tc>
          <w:tcPr>
            <w:tcW w:w="1043" w:type="dxa"/>
            <w:noWrap w:val="0"/>
            <w:vAlign w:val="center"/>
          </w:tcPr>
          <w:p w14:paraId="3CC2C9CA">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小时</w:t>
            </w:r>
          </w:p>
        </w:tc>
        <w:tc>
          <w:tcPr>
            <w:tcW w:w="1757" w:type="dxa"/>
            <w:noWrap w:val="0"/>
            <w:vAlign w:val="center"/>
          </w:tcPr>
          <w:p w14:paraId="1B4F762F">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iCs w:val="0"/>
                <w:color w:val="auto"/>
                <w:kern w:val="0"/>
                <w:sz w:val="24"/>
                <w:szCs w:val="24"/>
                <w:u w:val="none"/>
                <w:lang w:val="en-US" w:eastAsia="zh-CN" w:bidi="ar"/>
              </w:rPr>
              <w:t>120</w:t>
            </w:r>
          </w:p>
        </w:tc>
        <w:tc>
          <w:tcPr>
            <w:tcW w:w="2653" w:type="dxa"/>
            <w:noWrap w:val="0"/>
            <w:vAlign w:val="center"/>
          </w:tcPr>
          <w:p w14:paraId="221E3F97">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p>
        </w:tc>
      </w:tr>
      <w:tr w14:paraId="0F76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2260CFEB">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（14）</w:t>
            </w:r>
          </w:p>
        </w:tc>
        <w:tc>
          <w:tcPr>
            <w:tcW w:w="2761" w:type="dxa"/>
            <w:noWrap w:val="0"/>
            <w:vAlign w:val="center"/>
          </w:tcPr>
          <w:p w14:paraId="0134BBF8">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大平板车</w:t>
            </w:r>
            <w:r>
              <w:rPr>
                <w:rFonts w:hint="eastAsia" w:ascii="宋体" w:hAnsi="宋体" w:eastAsia="宋体" w:cs="宋体"/>
                <w:b w:val="0"/>
                <w:bCs w:val="0"/>
                <w:color w:val="auto"/>
                <w:sz w:val="24"/>
                <w:szCs w:val="24"/>
                <w:lang w:val="en-US" w:eastAsia="zh-CN"/>
              </w:rPr>
              <w:t>20t</w:t>
            </w:r>
          </w:p>
        </w:tc>
        <w:tc>
          <w:tcPr>
            <w:tcW w:w="1043" w:type="dxa"/>
            <w:noWrap w:val="0"/>
            <w:vAlign w:val="center"/>
          </w:tcPr>
          <w:p w14:paraId="39A5ECC3">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车</w:t>
            </w:r>
          </w:p>
        </w:tc>
        <w:tc>
          <w:tcPr>
            <w:tcW w:w="1757" w:type="dxa"/>
            <w:noWrap w:val="0"/>
            <w:vAlign w:val="center"/>
          </w:tcPr>
          <w:p w14:paraId="692AE6EE">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iCs w:val="0"/>
                <w:color w:val="auto"/>
                <w:kern w:val="0"/>
                <w:sz w:val="24"/>
                <w:szCs w:val="24"/>
                <w:u w:val="none"/>
                <w:lang w:val="en-US" w:eastAsia="zh-CN" w:bidi="ar"/>
              </w:rPr>
              <w:t>400</w:t>
            </w:r>
          </w:p>
        </w:tc>
        <w:tc>
          <w:tcPr>
            <w:tcW w:w="2653" w:type="dxa"/>
            <w:vMerge w:val="restart"/>
            <w:noWrap w:val="0"/>
            <w:vAlign w:val="center"/>
          </w:tcPr>
          <w:p w14:paraId="341C5553">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村域范围内移动不另行计费；</w:t>
            </w:r>
            <w:r>
              <w:rPr>
                <w:rFonts w:hint="eastAsia" w:ascii="宋体" w:hAnsi="宋体" w:eastAsia="宋体" w:cs="宋体"/>
                <w:i w:val="0"/>
                <w:iCs w:val="0"/>
                <w:color w:val="auto"/>
                <w:kern w:val="0"/>
                <w:sz w:val="24"/>
                <w:szCs w:val="24"/>
                <w:u w:val="none"/>
                <w:lang w:val="en-US" w:eastAsia="zh-CN" w:bidi="ar"/>
              </w:rPr>
              <w:t>进出计费一次</w:t>
            </w:r>
            <w:r>
              <w:rPr>
                <w:rFonts w:hint="eastAsia" w:ascii="宋体" w:hAnsi="宋体" w:eastAsia="宋体" w:cs="宋体"/>
                <w:b w:val="0"/>
                <w:bCs w:val="0"/>
                <w:color w:val="auto"/>
                <w:sz w:val="24"/>
                <w:szCs w:val="24"/>
                <w:lang w:val="en-US" w:eastAsia="zh-CN"/>
              </w:rPr>
              <w:t>。</w:t>
            </w:r>
          </w:p>
        </w:tc>
      </w:tr>
      <w:tr w14:paraId="13F0C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7A3096A7">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(15)</w:t>
            </w:r>
          </w:p>
        </w:tc>
        <w:tc>
          <w:tcPr>
            <w:tcW w:w="2761" w:type="dxa"/>
            <w:noWrap w:val="0"/>
            <w:vAlign w:val="center"/>
          </w:tcPr>
          <w:p w14:paraId="167FDF24">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小平板车</w:t>
            </w:r>
            <w:r>
              <w:rPr>
                <w:rFonts w:hint="eastAsia" w:ascii="宋体" w:hAnsi="宋体" w:eastAsia="宋体" w:cs="宋体"/>
                <w:b w:val="0"/>
                <w:bCs w:val="0"/>
                <w:color w:val="auto"/>
                <w:sz w:val="24"/>
                <w:szCs w:val="24"/>
                <w:lang w:val="en-US" w:eastAsia="zh-CN"/>
              </w:rPr>
              <w:t>15t</w:t>
            </w:r>
          </w:p>
        </w:tc>
        <w:tc>
          <w:tcPr>
            <w:tcW w:w="1043" w:type="dxa"/>
            <w:noWrap w:val="0"/>
            <w:vAlign w:val="center"/>
          </w:tcPr>
          <w:p w14:paraId="0FA144E6">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车</w:t>
            </w:r>
          </w:p>
        </w:tc>
        <w:tc>
          <w:tcPr>
            <w:tcW w:w="1757" w:type="dxa"/>
            <w:noWrap w:val="0"/>
            <w:vAlign w:val="center"/>
          </w:tcPr>
          <w:p w14:paraId="246FB9A7">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iCs w:val="0"/>
                <w:color w:val="auto"/>
                <w:kern w:val="0"/>
                <w:sz w:val="24"/>
                <w:szCs w:val="24"/>
                <w:u w:val="none"/>
                <w:lang w:val="en-US" w:eastAsia="zh-CN" w:bidi="ar"/>
              </w:rPr>
              <w:t>300</w:t>
            </w:r>
          </w:p>
        </w:tc>
        <w:tc>
          <w:tcPr>
            <w:tcW w:w="2653" w:type="dxa"/>
            <w:vMerge w:val="continue"/>
            <w:noWrap w:val="0"/>
            <w:vAlign w:val="center"/>
          </w:tcPr>
          <w:p w14:paraId="3A451CFC">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p>
        </w:tc>
      </w:tr>
      <w:tr w14:paraId="0F1DB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49F2553C">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（16）</w:t>
            </w:r>
          </w:p>
        </w:tc>
        <w:tc>
          <w:tcPr>
            <w:tcW w:w="2761" w:type="dxa"/>
            <w:noWrap w:val="0"/>
            <w:vAlign w:val="center"/>
          </w:tcPr>
          <w:p w14:paraId="5E99581A">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马路切割机</w:t>
            </w:r>
          </w:p>
        </w:tc>
        <w:tc>
          <w:tcPr>
            <w:tcW w:w="1043" w:type="dxa"/>
            <w:noWrap w:val="0"/>
            <w:vAlign w:val="center"/>
          </w:tcPr>
          <w:p w14:paraId="571ECC2B">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米</w:t>
            </w:r>
          </w:p>
        </w:tc>
        <w:tc>
          <w:tcPr>
            <w:tcW w:w="1757" w:type="dxa"/>
            <w:noWrap w:val="0"/>
            <w:vAlign w:val="center"/>
          </w:tcPr>
          <w:p w14:paraId="6B0F5FF3">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13</w:t>
            </w:r>
          </w:p>
        </w:tc>
        <w:tc>
          <w:tcPr>
            <w:tcW w:w="2653" w:type="dxa"/>
            <w:noWrap w:val="0"/>
            <w:vAlign w:val="center"/>
          </w:tcPr>
          <w:p w14:paraId="6FE78250">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p>
        </w:tc>
      </w:tr>
      <w:tr w14:paraId="30A0C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3290394A">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(17)</w:t>
            </w:r>
          </w:p>
        </w:tc>
        <w:tc>
          <w:tcPr>
            <w:tcW w:w="2761" w:type="dxa"/>
            <w:noWrap w:val="0"/>
            <w:vAlign w:val="center"/>
          </w:tcPr>
          <w:p w14:paraId="5CE19A67">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剪刀机</w:t>
            </w:r>
          </w:p>
        </w:tc>
        <w:tc>
          <w:tcPr>
            <w:tcW w:w="1043" w:type="dxa"/>
            <w:noWrap w:val="0"/>
            <w:vAlign w:val="center"/>
          </w:tcPr>
          <w:p w14:paraId="4FA4F520">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小时</w:t>
            </w:r>
          </w:p>
        </w:tc>
        <w:tc>
          <w:tcPr>
            <w:tcW w:w="1757" w:type="dxa"/>
            <w:noWrap w:val="0"/>
            <w:vAlign w:val="center"/>
          </w:tcPr>
          <w:p w14:paraId="23A5F671">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iCs w:val="0"/>
                <w:color w:val="auto"/>
                <w:kern w:val="0"/>
                <w:sz w:val="24"/>
                <w:szCs w:val="24"/>
                <w:u w:val="none"/>
                <w:lang w:val="en-US" w:eastAsia="zh-CN" w:bidi="ar"/>
              </w:rPr>
              <w:t>120</w:t>
            </w:r>
          </w:p>
        </w:tc>
        <w:tc>
          <w:tcPr>
            <w:tcW w:w="2653" w:type="dxa"/>
            <w:noWrap w:val="0"/>
            <w:vAlign w:val="center"/>
          </w:tcPr>
          <w:p w14:paraId="1C4DD2F7">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p>
        </w:tc>
      </w:tr>
      <w:tr w14:paraId="26BE7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4697478C">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(18)</w:t>
            </w:r>
          </w:p>
        </w:tc>
        <w:tc>
          <w:tcPr>
            <w:tcW w:w="2761" w:type="dxa"/>
            <w:noWrap w:val="0"/>
            <w:vAlign w:val="center"/>
          </w:tcPr>
          <w:p w14:paraId="46EB8F5C">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镐头机</w:t>
            </w:r>
            <w:r>
              <w:rPr>
                <w:rFonts w:hint="eastAsia" w:ascii="宋体" w:hAnsi="宋体" w:eastAsia="宋体" w:cs="宋体"/>
                <w:b w:val="0"/>
                <w:bCs w:val="0"/>
                <w:color w:val="auto"/>
                <w:sz w:val="24"/>
                <w:szCs w:val="24"/>
                <w:lang w:val="en-US" w:eastAsia="zh-CN"/>
              </w:rPr>
              <w:t>60型</w:t>
            </w:r>
          </w:p>
        </w:tc>
        <w:tc>
          <w:tcPr>
            <w:tcW w:w="1043" w:type="dxa"/>
            <w:noWrap w:val="0"/>
            <w:vAlign w:val="center"/>
          </w:tcPr>
          <w:p w14:paraId="52D3541D">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小时</w:t>
            </w:r>
          </w:p>
        </w:tc>
        <w:tc>
          <w:tcPr>
            <w:tcW w:w="1757" w:type="dxa"/>
            <w:noWrap w:val="0"/>
            <w:vAlign w:val="center"/>
          </w:tcPr>
          <w:p w14:paraId="71982CD3">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iCs w:val="0"/>
                <w:color w:val="auto"/>
                <w:kern w:val="0"/>
                <w:sz w:val="24"/>
                <w:szCs w:val="24"/>
                <w:u w:val="none"/>
                <w:lang w:val="en-US" w:eastAsia="zh-CN" w:bidi="ar"/>
              </w:rPr>
              <w:t>180</w:t>
            </w:r>
          </w:p>
        </w:tc>
        <w:tc>
          <w:tcPr>
            <w:tcW w:w="2653" w:type="dxa"/>
            <w:noWrap w:val="0"/>
            <w:vAlign w:val="center"/>
          </w:tcPr>
          <w:p w14:paraId="2534FB98">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p>
        </w:tc>
      </w:tr>
      <w:tr w14:paraId="5978F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18A4ECD7">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w:t>
            </w:r>
          </w:p>
        </w:tc>
        <w:tc>
          <w:tcPr>
            <w:tcW w:w="8214" w:type="dxa"/>
            <w:gridSpan w:val="4"/>
            <w:noWrap w:val="0"/>
            <w:vAlign w:val="center"/>
          </w:tcPr>
          <w:p w14:paraId="6D95E810">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color w:val="auto"/>
              </w:rPr>
            </w:pPr>
            <w:r>
              <w:rPr>
                <w:rFonts w:hint="eastAsia" w:ascii="宋体" w:hAnsi="宋体" w:eastAsia="宋体" w:cs="宋体"/>
                <w:i w:val="0"/>
                <w:iCs w:val="0"/>
                <w:color w:val="auto"/>
                <w:kern w:val="0"/>
                <w:sz w:val="24"/>
                <w:szCs w:val="24"/>
                <w:u w:val="none"/>
                <w:lang w:val="en-US" w:eastAsia="zh-CN" w:bidi="ar"/>
              </w:rPr>
              <w:t>其他运输费及人工费</w:t>
            </w:r>
          </w:p>
        </w:tc>
      </w:tr>
      <w:tr w14:paraId="65B3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03724F69">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p>
        </w:tc>
        <w:tc>
          <w:tcPr>
            <w:tcW w:w="2761" w:type="dxa"/>
            <w:noWrap w:val="0"/>
            <w:vAlign w:val="center"/>
          </w:tcPr>
          <w:p w14:paraId="454561DB">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小工</w:t>
            </w:r>
          </w:p>
        </w:tc>
        <w:tc>
          <w:tcPr>
            <w:tcW w:w="1043" w:type="dxa"/>
            <w:noWrap w:val="0"/>
            <w:vAlign w:val="center"/>
          </w:tcPr>
          <w:p w14:paraId="31791778">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天</w:t>
            </w:r>
          </w:p>
        </w:tc>
        <w:tc>
          <w:tcPr>
            <w:tcW w:w="1757" w:type="dxa"/>
            <w:noWrap w:val="0"/>
            <w:vAlign w:val="center"/>
          </w:tcPr>
          <w:p w14:paraId="7C109E6F">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iCs w:val="0"/>
                <w:color w:val="auto"/>
                <w:kern w:val="0"/>
                <w:sz w:val="24"/>
                <w:szCs w:val="24"/>
                <w:u w:val="none"/>
                <w:lang w:val="en-US" w:eastAsia="zh-CN" w:bidi="ar"/>
              </w:rPr>
              <w:t>220</w:t>
            </w:r>
          </w:p>
        </w:tc>
        <w:tc>
          <w:tcPr>
            <w:tcW w:w="2653" w:type="dxa"/>
            <w:noWrap w:val="0"/>
            <w:vAlign w:val="center"/>
          </w:tcPr>
          <w:p w14:paraId="33C35D64">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p>
        </w:tc>
      </w:tr>
      <w:tr w14:paraId="3353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79DC7E79">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p>
        </w:tc>
        <w:tc>
          <w:tcPr>
            <w:tcW w:w="2761" w:type="dxa"/>
            <w:noWrap w:val="0"/>
            <w:vAlign w:val="center"/>
          </w:tcPr>
          <w:p w14:paraId="5B074ADF">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氧割工、电工等</w:t>
            </w:r>
          </w:p>
        </w:tc>
        <w:tc>
          <w:tcPr>
            <w:tcW w:w="1043" w:type="dxa"/>
            <w:noWrap w:val="0"/>
            <w:vAlign w:val="center"/>
          </w:tcPr>
          <w:p w14:paraId="748B40F0">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天</w:t>
            </w:r>
          </w:p>
        </w:tc>
        <w:tc>
          <w:tcPr>
            <w:tcW w:w="1757" w:type="dxa"/>
            <w:noWrap w:val="0"/>
            <w:vAlign w:val="center"/>
          </w:tcPr>
          <w:p w14:paraId="70B578EF">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iCs w:val="0"/>
                <w:color w:val="auto"/>
                <w:kern w:val="0"/>
                <w:sz w:val="24"/>
                <w:szCs w:val="24"/>
                <w:u w:val="none"/>
                <w:lang w:val="en-US" w:eastAsia="zh-CN" w:bidi="ar"/>
              </w:rPr>
              <w:t>300</w:t>
            </w:r>
          </w:p>
        </w:tc>
        <w:tc>
          <w:tcPr>
            <w:tcW w:w="2653" w:type="dxa"/>
            <w:noWrap w:val="0"/>
            <w:vAlign w:val="center"/>
          </w:tcPr>
          <w:p w14:paraId="52BF4D5C">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p>
        </w:tc>
      </w:tr>
      <w:tr w14:paraId="331A7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61B85A1A">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w:t>
            </w:r>
          </w:p>
        </w:tc>
        <w:tc>
          <w:tcPr>
            <w:tcW w:w="2761" w:type="dxa"/>
            <w:noWrap w:val="0"/>
            <w:vAlign w:val="center"/>
          </w:tcPr>
          <w:p w14:paraId="12084F43">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汽油三轮车</w:t>
            </w:r>
          </w:p>
        </w:tc>
        <w:tc>
          <w:tcPr>
            <w:tcW w:w="1043" w:type="dxa"/>
            <w:noWrap w:val="0"/>
            <w:vAlign w:val="center"/>
          </w:tcPr>
          <w:p w14:paraId="1780C26A">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车</w:t>
            </w:r>
          </w:p>
        </w:tc>
        <w:tc>
          <w:tcPr>
            <w:tcW w:w="1757" w:type="dxa"/>
            <w:noWrap w:val="0"/>
            <w:vAlign w:val="center"/>
          </w:tcPr>
          <w:p w14:paraId="368715D3">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iCs w:val="0"/>
                <w:color w:val="auto"/>
                <w:kern w:val="0"/>
                <w:sz w:val="24"/>
                <w:szCs w:val="24"/>
                <w:u w:val="none"/>
                <w:lang w:val="en-US" w:eastAsia="zh-CN" w:bidi="ar"/>
              </w:rPr>
              <w:t>100</w:t>
            </w:r>
          </w:p>
        </w:tc>
        <w:tc>
          <w:tcPr>
            <w:tcW w:w="2653" w:type="dxa"/>
            <w:noWrap w:val="0"/>
            <w:vAlign w:val="center"/>
          </w:tcPr>
          <w:p w14:paraId="2BC8F426">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p>
        </w:tc>
      </w:tr>
      <w:tr w14:paraId="1228F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6368E58A">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p>
        </w:tc>
        <w:tc>
          <w:tcPr>
            <w:tcW w:w="2761" w:type="dxa"/>
            <w:noWrap w:val="0"/>
            <w:vAlign w:val="center"/>
          </w:tcPr>
          <w:p w14:paraId="0C61F085">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10吨农用车</w:t>
            </w:r>
          </w:p>
        </w:tc>
        <w:tc>
          <w:tcPr>
            <w:tcW w:w="1043" w:type="dxa"/>
            <w:noWrap w:val="0"/>
            <w:vAlign w:val="center"/>
          </w:tcPr>
          <w:p w14:paraId="76F4754A">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车</w:t>
            </w:r>
          </w:p>
        </w:tc>
        <w:tc>
          <w:tcPr>
            <w:tcW w:w="1757" w:type="dxa"/>
            <w:noWrap w:val="0"/>
            <w:vAlign w:val="center"/>
          </w:tcPr>
          <w:p w14:paraId="5C81CADE">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iCs w:val="0"/>
                <w:color w:val="auto"/>
                <w:kern w:val="0"/>
                <w:sz w:val="24"/>
                <w:szCs w:val="24"/>
                <w:u w:val="none"/>
                <w:lang w:val="en-US" w:eastAsia="zh-CN" w:bidi="ar"/>
              </w:rPr>
              <w:t>150</w:t>
            </w:r>
          </w:p>
        </w:tc>
        <w:tc>
          <w:tcPr>
            <w:tcW w:w="2653" w:type="dxa"/>
            <w:noWrap w:val="0"/>
            <w:vAlign w:val="center"/>
          </w:tcPr>
          <w:p w14:paraId="48295992">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p>
        </w:tc>
      </w:tr>
      <w:tr w14:paraId="3DA87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6A1A1751">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w:t>
            </w:r>
          </w:p>
        </w:tc>
        <w:tc>
          <w:tcPr>
            <w:tcW w:w="2761" w:type="dxa"/>
            <w:noWrap w:val="0"/>
            <w:vAlign w:val="center"/>
          </w:tcPr>
          <w:p w14:paraId="12B45626">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自卸王</w:t>
            </w:r>
          </w:p>
        </w:tc>
        <w:tc>
          <w:tcPr>
            <w:tcW w:w="1043" w:type="dxa"/>
            <w:noWrap w:val="0"/>
            <w:vAlign w:val="center"/>
          </w:tcPr>
          <w:p w14:paraId="34413E70">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车</w:t>
            </w:r>
          </w:p>
        </w:tc>
        <w:tc>
          <w:tcPr>
            <w:tcW w:w="1757" w:type="dxa"/>
            <w:noWrap w:val="0"/>
            <w:vAlign w:val="center"/>
          </w:tcPr>
          <w:p w14:paraId="3BA18027">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i w:val="0"/>
                <w:iCs w:val="0"/>
                <w:color w:val="auto"/>
                <w:kern w:val="0"/>
                <w:sz w:val="24"/>
                <w:szCs w:val="24"/>
                <w:u w:val="none"/>
                <w:lang w:val="en-US" w:eastAsia="zh-CN" w:bidi="ar"/>
              </w:rPr>
              <w:t>360</w:t>
            </w:r>
          </w:p>
        </w:tc>
        <w:tc>
          <w:tcPr>
            <w:tcW w:w="2653" w:type="dxa"/>
            <w:noWrap w:val="0"/>
            <w:vAlign w:val="center"/>
          </w:tcPr>
          <w:p w14:paraId="5CA68525">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p>
        </w:tc>
      </w:tr>
      <w:tr w14:paraId="5AFC8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2AB59CD5">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w:t>
            </w:r>
          </w:p>
        </w:tc>
        <w:tc>
          <w:tcPr>
            <w:tcW w:w="8214" w:type="dxa"/>
            <w:gridSpan w:val="4"/>
            <w:noWrap w:val="0"/>
            <w:vAlign w:val="center"/>
          </w:tcPr>
          <w:p w14:paraId="18162202">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其他材料费</w:t>
            </w:r>
          </w:p>
        </w:tc>
      </w:tr>
      <w:tr w14:paraId="09C95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6CDF1CFB">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p>
        </w:tc>
        <w:tc>
          <w:tcPr>
            <w:tcW w:w="2761" w:type="dxa"/>
            <w:noWrap w:val="0"/>
            <w:vAlign w:val="center"/>
          </w:tcPr>
          <w:p w14:paraId="46F6BAEF">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土方</w:t>
            </w:r>
          </w:p>
        </w:tc>
        <w:tc>
          <w:tcPr>
            <w:tcW w:w="1043" w:type="dxa"/>
            <w:noWrap w:val="0"/>
            <w:vAlign w:val="center"/>
          </w:tcPr>
          <w:p w14:paraId="73D9A763">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方</w:t>
            </w:r>
          </w:p>
        </w:tc>
        <w:tc>
          <w:tcPr>
            <w:tcW w:w="1757" w:type="dxa"/>
            <w:noWrap w:val="0"/>
            <w:vAlign w:val="center"/>
          </w:tcPr>
          <w:p w14:paraId="15D2D581">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时价</w:t>
            </w:r>
          </w:p>
        </w:tc>
        <w:tc>
          <w:tcPr>
            <w:tcW w:w="2653" w:type="dxa"/>
            <w:noWrap w:val="0"/>
            <w:vAlign w:val="center"/>
          </w:tcPr>
          <w:p w14:paraId="4AFC5D6F">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p>
        </w:tc>
      </w:tr>
      <w:tr w14:paraId="7577E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7502F7ED">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p>
        </w:tc>
        <w:tc>
          <w:tcPr>
            <w:tcW w:w="2761" w:type="dxa"/>
            <w:noWrap w:val="0"/>
            <w:vAlign w:val="center"/>
          </w:tcPr>
          <w:p w14:paraId="5EF76E64">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石灰</w:t>
            </w:r>
          </w:p>
        </w:tc>
        <w:tc>
          <w:tcPr>
            <w:tcW w:w="1043" w:type="dxa"/>
            <w:noWrap w:val="0"/>
            <w:vAlign w:val="center"/>
          </w:tcPr>
          <w:p w14:paraId="4E47506D">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吨</w:t>
            </w:r>
          </w:p>
        </w:tc>
        <w:tc>
          <w:tcPr>
            <w:tcW w:w="1757" w:type="dxa"/>
            <w:noWrap w:val="0"/>
            <w:vAlign w:val="center"/>
          </w:tcPr>
          <w:p w14:paraId="0CFC0A7C">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时价</w:t>
            </w:r>
          </w:p>
        </w:tc>
        <w:tc>
          <w:tcPr>
            <w:tcW w:w="2653" w:type="dxa"/>
            <w:noWrap w:val="0"/>
            <w:vAlign w:val="center"/>
          </w:tcPr>
          <w:p w14:paraId="194E45A2">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p>
        </w:tc>
      </w:tr>
      <w:tr w14:paraId="7073B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3EB0A34D">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w:t>
            </w:r>
          </w:p>
        </w:tc>
        <w:tc>
          <w:tcPr>
            <w:tcW w:w="2761" w:type="dxa"/>
            <w:noWrap w:val="0"/>
            <w:vAlign w:val="center"/>
          </w:tcPr>
          <w:p w14:paraId="35F374D4">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黄沙</w:t>
            </w:r>
          </w:p>
        </w:tc>
        <w:tc>
          <w:tcPr>
            <w:tcW w:w="1043" w:type="dxa"/>
            <w:noWrap w:val="0"/>
            <w:vAlign w:val="center"/>
          </w:tcPr>
          <w:p w14:paraId="6E7A9001">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吨</w:t>
            </w:r>
          </w:p>
        </w:tc>
        <w:tc>
          <w:tcPr>
            <w:tcW w:w="1757" w:type="dxa"/>
            <w:noWrap w:val="0"/>
            <w:vAlign w:val="center"/>
          </w:tcPr>
          <w:p w14:paraId="47BACD5C">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时价</w:t>
            </w:r>
          </w:p>
        </w:tc>
        <w:tc>
          <w:tcPr>
            <w:tcW w:w="2653" w:type="dxa"/>
            <w:noWrap w:val="0"/>
            <w:vAlign w:val="center"/>
          </w:tcPr>
          <w:p w14:paraId="197462F4">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p>
        </w:tc>
      </w:tr>
      <w:tr w14:paraId="07C47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9" w:type="dxa"/>
            <w:noWrap w:val="0"/>
            <w:vAlign w:val="center"/>
          </w:tcPr>
          <w:p w14:paraId="53F7FF7C">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p>
        </w:tc>
        <w:tc>
          <w:tcPr>
            <w:tcW w:w="2761" w:type="dxa"/>
            <w:noWrap w:val="0"/>
            <w:vAlign w:val="center"/>
          </w:tcPr>
          <w:p w14:paraId="346AB056">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油漆</w:t>
            </w:r>
          </w:p>
        </w:tc>
        <w:tc>
          <w:tcPr>
            <w:tcW w:w="1043" w:type="dxa"/>
            <w:noWrap w:val="0"/>
            <w:vAlign w:val="center"/>
          </w:tcPr>
          <w:p w14:paraId="397A9419">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桶</w:t>
            </w:r>
          </w:p>
        </w:tc>
        <w:tc>
          <w:tcPr>
            <w:tcW w:w="1757" w:type="dxa"/>
            <w:noWrap w:val="0"/>
            <w:vAlign w:val="center"/>
          </w:tcPr>
          <w:p w14:paraId="54F7B9FE">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时价</w:t>
            </w:r>
          </w:p>
        </w:tc>
        <w:tc>
          <w:tcPr>
            <w:tcW w:w="2653" w:type="dxa"/>
            <w:noWrap w:val="0"/>
            <w:vAlign w:val="center"/>
          </w:tcPr>
          <w:p w14:paraId="77E5E0D3">
            <w:pPr>
              <w:keepNext w:val="0"/>
              <w:keepLines w:val="0"/>
              <w:pageBreakBefore w:val="0"/>
              <w:kinsoku/>
              <w:wordWrap/>
              <w:overflowPunct/>
              <w:topLinePunct w:val="0"/>
              <w:autoSpaceDE/>
              <w:autoSpaceDN/>
              <w:bidi w:val="0"/>
              <w:adjustRightInd/>
              <w:snapToGrid/>
              <w:spacing w:line="276" w:lineRule="auto"/>
              <w:ind w:left="0" w:right="0" w:rightChars="0"/>
              <w:jc w:val="center"/>
              <w:rPr>
                <w:rFonts w:hint="eastAsia" w:ascii="宋体" w:hAnsi="宋体" w:eastAsia="宋体" w:cs="宋体"/>
                <w:b w:val="0"/>
                <w:bCs w:val="0"/>
                <w:color w:val="auto"/>
                <w:sz w:val="24"/>
                <w:szCs w:val="24"/>
              </w:rPr>
            </w:pPr>
          </w:p>
        </w:tc>
      </w:tr>
      <w:tr w14:paraId="6884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33" w:type="dxa"/>
            <w:gridSpan w:val="5"/>
            <w:noWrap w:val="0"/>
            <w:vAlign w:val="center"/>
          </w:tcPr>
          <w:p w14:paraId="286BFE04">
            <w:pPr>
              <w:keepNext w:val="0"/>
              <w:keepLines w:val="0"/>
              <w:pageBreakBefore w:val="0"/>
              <w:kinsoku/>
              <w:wordWrap/>
              <w:overflowPunct/>
              <w:topLinePunct w:val="0"/>
              <w:autoSpaceDE/>
              <w:autoSpaceDN/>
              <w:bidi w:val="0"/>
              <w:adjustRightInd/>
              <w:snapToGrid/>
              <w:spacing w:line="276" w:lineRule="auto"/>
              <w:ind w:left="0"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6AAF78DC">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本项目单价采用全费用单价形式，全费用单价组成包括但不限于以下内容：完成本项内容所需的人工费、机械费或租赁费（含机操手工资）、燃油费、机械损耗、装卸费、保险、机械进退场费、工具费、备品备件、专用工具、技术服务、清场、增值税、配合费、风险等一切可见和不可预见、直接和间接费用。</w:t>
            </w:r>
          </w:p>
          <w:p w14:paraId="245A5C9E">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2、本项目只适用于30万元以下违章工程拆除，30万元及以上违章工程拆除另行招标。</w:t>
            </w:r>
          </w:p>
          <w:p w14:paraId="2D6A6D29">
            <w:pPr>
              <w:keepNext w:val="0"/>
              <w:keepLines w:val="0"/>
              <w:pageBreakBefore w:val="0"/>
              <w:widowControl/>
              <w:suppressLineNumbers w:val="0"/>
              <w:kinsoku/>
              <w:wordWrap/>
              <w:overflowPunct/>
              <w:topLinePunct w:val="0"/>
              <w:autoSpaceDE/>
              <w:autoSpaceDN/>
              <w:bidi w:val="0"/>
              <w:adjustRightInd/>
              <w:snapToGrid/>
              <w:spacing w:line="276" w:lineRule="auto"/>
              <w:ind w:left="0"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3、按照相关规定，每家施工单位全年承包工程费用总额不超过200万元。</w:t>
            </w:r>
          </w:p>
        </w:tc>
      </w:tr>
    </w:tbl>
    <w:p w14:paraId="35BFECF1">
      <w:pPr>
        <w:tabs>
          <w:tab w:val="left" w:pos="84"/>
        </w:tabs>
        <w:spacing w:line="500" w:lineRule="exact"/>
        <w:rPr>
          <w:rFonts w:hint="eastAsia" w:ascii="宋体" w:hAnsi="宋体" w:eastAsia="宋体" w:cs="宋体"/>
          <w:b/>
          <w:sz w:val="25"/>
          <w:szCs w:val="25"/>
          <w:lang w:bidi="ar"/>
        </w:rPr>
      </w:pPr>
      <w:r>
        <w:rPr>
          <w:rFonts w:hint="eastAsia" w:ascii="宋体" w:hAnsi="宋体" w:eastAsia="宋体" w:cs="宋体"/>
          <w:b/>
          <w:sz w:val="25"/>
          <w:szCs w:val="25"/>
          <w:lang w:bidi="ar"/>
        </w:rPr>
        <w:t>第二条　入围有效期与服务期限</w:t>
      </w:r>
    </w:p>
    <w:p w14:paraId="347BD51F">
      <w:pPr>
        <w:pStyle w:val="20"/>
        <w:tabs>
          <w:tab w:val="left" w:pos="1595"/>
        </w:tabs>
        <w:spacing w:before="0" w:line="460" w:lineRule="exact"/>
        <w:ind w:left="0" w:firstLine="500" w:firstLineChars="200"/>
        <w:jc w:val="left"/>
        <w:rPr>
          <w:rFonts w:hint="eastAsia" w:ascii="宋体" w:hAnsi="宋体" w:eastAsia="宋体" w:cs="宋体"/>
          <w:kern w:val="2"/>
          <w:sz w:val="25"/>
          <w:szCs w:val="25"/>
          <w:lang w:val="zh-CN" w:eastAsia="zh-CN" w:bidi="zh-CN"/>
        </w:rPr>
      </w:pPr>
      <w:r>
        <w:rPr>
          <w:rFonts w:hint="eastAsia" w:ascii="宋体" w:hAnsi="宋体" w:eastAsia="宋体" w:cs="宋体"/>
          <w:kern w:val="2"/>
          <w:sz w:val="25"/>
          <w:szCs w:val="25"/>
          <w:lang w:val="zh-CN" w:eastAsia="zh-CN" w:bidi="zh-CN"/>
        </w:rPr>
        <w:t>入围有效期：本次招标服务期为一年，自合同签订之日起开始服务工作。视服务情况，可续签一年。</w:t>
      </w:r>
    </w:p>
    <w:p w14:paraId="3E8CC7DE">
      <w:pPr>
        <w:spacing w:line="500" w:lineRule="exact"/>
        <w:ind w:firstLine="500" w:firstLineChars="200"/>
        <w:rPr>
          <w:rFonts w:hint="eastAsia" w:ascii="宋体" w:hAnsi="宋体" w:eastAsia="宋体" w:cs="宋体"/>
          <w:sz w:val="25"/>
          <w:szCs w:val="25"/>
        </w:rPr>
      </w:pPr>
      <w:r>
        <w:rPr>
          <w:rFonts w:hint="eastAsia" w:ascii="宋体" w:hAnsi="宋体" w:eastAsia="宋体" w:cs="宋体"/>
          <w:sz w:val="25"/>
          <w:szCs w:val="25"/>
          <w:lang w:val="zh-CN" w:bidi="zh-CN"/>
        </w:rPr>
        <w:t>本次</w:t>
      </w:r>
      <w:r>
        <w:rPr>
          <w:rFonts w:hint="eastAsia" w:ascii="宋体" w:hAnsi="宋体" w:eastAsia="宋体" w:cs="宋体"/>
          <w:sz w:val="25"/>
          <w:szCs w:val="25"/>
        </w:rPr>
        <w:t>合同服务期限为：自</w:t>
      </w:r>
      <w:r>
        <w:rPr>
          <w:rFonts w:hint="eastAsia" w:ascii="宋体" w:hAnsi="宋体" w:eastAsia="宋体" w:cs="宋体"/>
          <w:sz w:val="25"/>
          <w:szCs w:val="25"/>
          <w:u w:val="single"/>
          <w:lang w:val="en-US" w:eastAsia="zh-CN"/>
        </w:rPr>
        <w:t xml:space="preserve">    </w:t>
      </w:r>
      <w:r>
        <w:rPr>
          <w:rFonts w:hint="eastAsia" w:ascii="宋体" w:hAnsi="宋体" w:eastAsia="宋体" w:cs="宋体"/>
          <w:sz w:val="25"/>
          <w:szCs w:val="25"/>
        </w:rPr>
        <w:t>年_____月_____日起至</w:t>
      </w:r>
      <w:r>
        <w:rPr>
          <w:rFonts w:hint="eastAsia" w:ascii="宋体" w:hAnsi="宋体" w:eastAsia="宋体" w:cs="宋体"/>
          <w:sz w:val="25"/>
          <w:szCs w:val="25"/>
          <w:u w:val="single"/>
          <w:lang w:val="en-US" w:eastAsia="zh-CN"/>
        </w:rPr>
        <w:t xml:space="preserve">    </w:t>
      </w:r>
      <w:r>
        <w:rPr>
          <w:rFonts w:hint="eastAsia" w:ascii="宋体" w:hAnsi="宋体" w:eastAsia="宋体" w:cs="宋体"/>
          <w:sz w:val="25"/>
          <w:szCs w:val="25"/>
        </w:rPr>
        <w:t>年_____月_____日止。</w:t>
      </w:r>
    </w:p>
    <w:p w14:paraId="6E0D40EC">
      <w:pPr>
        <w:numPr>
          <w:ilvl w:val="0"/>
          <w:numId w:val="1"/>
        </w:numPr>
        <w:tabs>
          <w:tab w:val="left" w:pos="84"/>
        </w:tabs>
        <w:spacing w:line="500" w:lineRule="exact"/>
        <w:rPr>
          <w:rFonts w:hint="eastAsia" w:ascii="宋体" w:hAnsi="宋体" w:eastAsia="宋体" w:cs="宋体"/>
          <w:b/>
          <w:sz w:val="25"/>
          <w:szCs w:val="25"/>
          <w:lang w:bidi="ar"/>
        </w:rPr>
      </w:pPr>
      <w:r>
        <w:rPr>
          <w:rFonts w:hint="eastAsia" w:ascii="宋体" w:hAnsi="宋体" w:eastAsia="宋体" w:cs="宋体"/>
          <w:b/>
          <w:sz w:val="25"/>
          <w:szCs w:val="25"/>
          <w:lang w:bidi="ar"/>
        </w:rPr>
        <w:t xml:space="preserve"> </w:t>
      </w:r>
      <w:r>
        <w:rPr>
          <w:rFonts w:hint="eastAsia" w:ascii="宋体" w:hAnsi="宋体" w:eastAsia="宋体" w:cs="宋体"/>
          <w:b/>
          <w:sz w:val="25"/>
          <w:szCs w:val="25"/>
          <w:lang w:val="en-US" w:eastAsia="zh-CN" w:bidi="ar"/>
        </w:rPr>
        <w:t>零星拆除项目中标单位确定及相关要求</w:t>
      </w:r>
    </w:p>
    <w:p w14:paraId="497BBCC1">
      <w:pPr>
        <w:pStyle w:val="20"/>
        <w:tabs>
          <w:tab w:val="left" w:pos="1595"/>
        </w:tabs>
        <w:spacing w:before="0" w:line="460" w:lineRule="exact"/>
        <w:ind w:left="0" w:firstLine="500" w:firstLineChars="200"/>
        <w:jc w:val="left"/>
        <w:rPr>
          <w:rFonts w:hint="eastAsia" w:ascii="宋体" w:hAnsi="宋体" w:eastAsia="宋体" w:cs="宋体"/>
          <w:kern w:val="2"/>
          <w:sz w:val="25"/>
          <w:szCs w:val="25"/>
          <w:lang w:val="en-US" w:eastAsia="zh-CN" w:bidi="zh-CN"/>
        </w:rPr>
      </w:pPr>
      <w:r>
        <w:rPr>
          <w:rFonts w:hint="eastAsia" w:ascii="宋体" w:hAnsi="宋体" w:eastAsia="宋体" w:cs="宋体"/>
          <w:kern w:val="2"/>
          <w:sz w:val="25"/>
          <w:szCs w:val="25"/>
          <w:lang w:val="en-US" w:eastAsia="zh-CN" w:bidi="zh-CN"/>
        </w:rPr>
        <w:t>频率：每两月抽取一次；</w:t>
      </w:r>
    </w:p>
    <w:p w14:paraId="3470D19C">
      <w:pPr>
        <w:pStyle w:val="20"/>
        <w:tabs>
          <w:tab w:val="left" w:pos="1595"/>
        </w:tabs>
        <w:spacing w:before="0" w:line="460" w:lineRule="exact"/>
        <w:ind w:left="0" w:firstLine="500" w:firstLineChars="200"/>
        <w:jc w:val="left"/>
        <w:rPr>
          <w:rFonts w:hint="eastAsia" w:ascii="宋体" w:hAnsi="宋体" w:eastAsia="宋体" w:cs="宋体"/>
          <w:kern w:val="2"/>
          <w:sz w:val="25"/>
          <w:szCs w:val="25"/>
          <w:lang w:val="en-US" w:eastAsia="zh-CN" w:bidi="zh-CN"/>
        </w:rPr>
      </w:pPr>
      <w:r>
        <w:rPr>
          <w:rFonts w:hint="eastAsia" w:ascii="宋体" w:hAnsi="宋体" w:eastAsia="宋体" w:cs="宋体"/>
          <w:kern w:val="2"/>
          <w:sz w:val="25"/>
          <w:szCs w:val="25"/>
          <w:lang w:val="en-US" w:eastAsia="zh-CN" w:bidi="zh-CN"/>
        </w:rPr>
        <w:t>方式：由纪检、财政、综合执法和农经从入库单位中随机抽取，确定下一周期零星拆除工程中标单位；</w:t>
      </w:r>
    </w:p>
    <w:p w14:paraId="4C81710A">
      <w:pPr>
        <w:pStyle w:val="20"/>
        <w:tabs>
          <w:tab w:val="left" w:pos="1595"/>
        </w:tabs>
        <w:spacing w:before="0" w:line="460" w:lineRule="exact"/>
        <w:ind w:left="0" w:firstLine="500" w:firstLineChars="200"/>
        <w:jc w:val="left"/>
        <w:rPr>
          <w:rFonts w:hint="eastAsia" w:ascii="宋体" w:hAnsi="宋体" w:eastAsia="宋体" w:cs="宋体"/>
          <w:kern w:val="2"/>
          <w:sz w:val="25"/>
          <w:szCs w:val="25"/>
          <w:lang w:val="en-US" w:eastAsia="zh-CN" w:bidi="zh-CN"/>
        </w:rPr>
      </w:pPr>
      <w:r>
        <w:rPr>
          <w:rFonts w:hint="eastAsia" w:ascii="宋体" w:hAnsi="宋体" w:eastAsia="宋体" w:cs="宋体"/>
          <w:kern w:val="2"/>
          <w:sz w:val="25"/>
          <w:szCs w:val="25"/>
          <w:lang w:val="zh-CN" w:eastAsia="zh-CN" w:bidi="zh-CN"/>
        </w:rPr>
        <w:t>保证金（中标后缴纳保证金）：中标单位在收到中标通知后的</w:t>
      </w:r>
      <w:r>
        <w:rPr>
          <w:rFonts w:hint="eastAsia" w:ascii="宋体" w:hAnsi="宋体" w:eastAsia="宋体" w:cs="宋体"/>
          <w:kern w:val="2"/>
          <w:sz w:val="25"/>
          <w:szCs w:val="25"/>
          <w:lang w:val="en-US" w:eastAsia="zh-CN" w:bidi="zh-CN"/>
        </w:rPr>
        <w:t>5个工作日内</w:t>
      </w:r>
      <w:r>
        <w:rPr>
          <w:rFonts w:hint="eastAsia" w:ascii="宋体" w:hAnsi="宋体" w:eastAsia="宋体" w:cs="宋体"/>
          <w:kern w:val="2"/>
          <w:sz w:val="25"/>
          <w:szCs w:val="25"/>
          <w:lang w:val="zh-CN" w:eastAsia="zh-CN" w:bidi="zh-CN"/>
        </w:rPr>
        <w:t>须</w:t>
      </w:r>
      <w:r>
        <w:rPr>
          <w:rFonts w:hint="eastAsia" w:ascii="宋体" w:hAnsi="宋体" w:eastAsia="宋体" w:cs="宋体"/>
          <w:kern w:val="2"/>
          <w:sz w:val="25"/>
          <w:szCs w:val="25"/>
          <w:lang w:val="en-US" w:eastAsia="zh-CN" w:bidi="zh-CN"/>
        </w:rPr>
        <w:t>缴纳中标</w:t>
      </w:r>
      <w:r>
        <w:rPr>
          <w:rFonts w:hint="eastAsia" w:ascii="宋体" w:hAnsi="宋体" w:eastAsia="宋体" w:cs="宋体"/>
          <w:kern w:val="2"/>
          <w:sz w:val="25"/>
          <w:szCs w:val="25"/>
          <w:lang w:val="zh-CN" w:eastAsia="zh-CN" w:bidi="zh-CN"/>
        </w:rPr>
        <w:t>保证金（</w:t>
      </w:r>
      <w:r>
        <w:rPr>
          <w:rFonts w:hint="eastAsia" w:ascii="宋体" w:hAnsi="宋体" w:eastAsia="宋体" w:cs="宋体"/>
          <w:kern w:val="2"/>
          <w:sz w:val="25"/>
          <w:szCs w:val="25"/>
          <w:lang w:val="en-US" w:eastAsia="zh-CN" w:bidi="zh-CN"/>
        </w:rPr>
        <w:t>数字人民币、转账、银行汇票、保函</w:t>
      </w:r>
      <w:r>
        <w:rPr>
          <w:rFonts w:hint="eastAsia" w:ascii="宋体" w:hAnsi="宋体" w:eastAsia="宋体" w:cs="宋体"/>
          <w:kern w:val="2"/>
          <w:sz w:val="25"/>
          <w:szCs w:val="25"/>
          <w:lang w:val="zh-CN" w:eastAsia="zh-CN" w:bidi="zh-CN"/>
        </w:rPr>
        <w:t>），因工程量不确定，保证金收取</w:t>
      </w:r>
      <w:r>
        <w:rPr>
          <w:rFonts w:hint="eastAsia" w:ascii="宋体" w:hAnsi="宋体" w:eastAsia="宋体" w:cs="宋体"/>
          <w:kern w:val="2"/>
          <w:sz w:val="25"/>
          <w:szCs w:val="25"/>
          <w:lang w:val="en-US" w:eastAsia="zh-CN" w:bidi="zh-CN"/>
        </w:rPr>
        <w:t>5000元。保证金在完成该周期零星拆除任务并提交完整的工程结算资料后于10个工作日内前退还。</w:t>
      </w:r>
    </w:p>
    <w:p w14:paraId="2442E46B">
      <w:pPr>
        <w:numPr>
          <w:ilvl w:val="0"/>
          <w:numId w:val="1"/>
        </w:numPr>
        <w:tabs>
          <w:tab w:val="left" w:pos="84"/>
        </w:tabs>
        <w:spacing w:line="500" w:lineRule="exact"/>
        <w:rPr>
          <w:rFonts w:hint="eastAsia" w:ascii="宋体" w:hAnsi="宋体" w:eastAsia="宋体" w:cs="宋体"/>
          <w:b/>
          <w:sz w:val="25"/>
          <w:szCs w:val="25"/>
          <w:lang w:bidi="ar"/>
        </w:rPr>
      </w:pPr>
      <w:r>
        <w:rPr>
          <w:rFonts w:hint="eastAsia" w:ascii="宋体" w:hAnsi="宋体" w:eastAsia="宋体" w:cs="宋体"/>
          <w:b/>
          <w:sz w:val="25"/>
          <w:szCs w:val="25"/>
          <w:lang w:bidi="ar"/>
        </w:rPr>
        <w:t>付款方式</w:t>
      </w:r>
    </w:p>
    <w:p w14:paraId="6FEF35E9">
      <w:pPr>
        <w:pStyle w:val="20"/>
        <w:tabs>
          <w:tab w:val="left" w:pos="1595"/>
        </w:tabs>
        <w:spacing w:before="0" w:line="460" w:lineRule="exact"/>
        <w:ind w:left="0" w:firstLine="500" w:firstLineChars="200"/>
        <w:jc w:val="left"/>
        <w:rPr>
          <w:rFonts w:hint="eastAsia" w:ascii="宋体" w:hAnsi="宋体" w:eastAsia="宋体" w:cs="宋体"/>
          <w:kern w:val="2"/>
          <w:sz w:val="25"/>
          <w:szCs w:val="25"/>
          <w:lang w:val="en-US" w:eastAsia="zh-CN" w:bidi="zh-CN"/>
        </w:rPr>
      </w:pPr>
      <w:r>
        <w:rPr>
          <w:rFonts w:hint="eastAsia" w:ascii="宋体" w:hAnsi="宋体" w:eastAsia="宋体" w:cs="宋体"/>
          <w:kern w:val="2"/>
          <w:sz w:val="25"/>
          <w:szCs w:val="25"/>
          <w:lang w:val="en-US" w:eastAsia="zh-CN" w:bidi="zh-CN"/>
        </w:rPr>
        <w:t>乙方按月向甲方提交结算申请单，甲方在收到结算申请单后进行审核，甲方在审核后30日内一次性付清（无息）。其中海工园(寅阳镇)零星拆除工程费用由镇财政支付；各行政村挖机等机械服务的费用由各村村级资金支付。</w:t>
      </w:r>
    </w:p>
    <w:p w14:paraId="3A0FC0FB">
      <w:pPr>
        <w:pStyle w:val="20"/>
        <w:tabs>
          <w:tab w:val="left" w:pos="1595"/>
        </w:tabs>
        <w:spacing w:before="0" w:line="460" w:lineRule="exact"/>
        <w:ind w:left="0" w:firstLine="500" w:firstLineChars="200"/>
        <w:jc w:val="left"/>
        <w:rPr>
          <w:rFonts w:hint="eastAsia" w:ascii="宋体" w:hAnsi="宋体" w:eastAsia="宋体" w:cs="宋体"/>
          <w:kern w:val="2"/>
          <w:sz w:val="25"/>
          <w:szCs w:val="25"/>
          <w:lang w:val="en-US" w:eastAsia="zh-CN" w:bidi="zh-CN"/>
        </w:rPr>
      </w:pPr>
      <w:r>
        <w:rPr>
          <w:rFonts w:hint="eastAsia" w:ascii="宋体" w:hAnsi="宋体" w:eastAsia="宋体" w:cs="宋体"/>
          <w:kern w:val="2"/>
          <w:sz w:val="25"/>
          <w:szCs w:val="25"/>
          <w:lang w:val="en-US" w:eastAsia="zh-CN" w:bidi="zh-CN"/>
        </w:rPr>
        <w:t>注：①付款前乙方需向甲方提供有效发票。</w:t>
      </w:r>
    </w:p>
    <w:p w14:paraId="4ADA5CFB">
      <w:pPr>
        <w:pStyle w:val="20"/>
        <w:tabs>
          <w:tab w:val="left" w:pos="1595"/>
        </w:tabs>
        <w:spacing w:before="0" w:line="460" w:lineRule="exact"/>
        <w:ind w:left="0" w:firstLine="500" w:firstLineChars="200"/>
        <w:jc w:val="left"/>
        <w:rPr>
          <w:rFonts w:hint="eastAsia" w:ascii="宋体" w:hAnsi="宋体" w:eastAsia="宋体" w:cs="宋体"/>
          <w:kern w:val="2"/>
          <w:sz w:val="25"/>
          <w:szCs w:val="25"/>
          <w:lang w:val="en-US" w:eastAsia="zh-CN" w:bidi="zh-CN"/>
        </w:rPr>
      </w:pPr>
      <w:r>
        <w:rPr>
          <w:rFonts w:hint="eastAsia" w:ascii="宋体" w:hAnsi="宋体" w:eastAsia="宋体" w:cs="宋体"/>
          <w:kern w:val="2"/>
          <w:sz w:val="25"/>
          <w:szCs w:val="25"/>
          <w:lang w:val="en-US" w:eastAsia="zh-CN" w:bidi="zh-CN"/>
        </w:rPr>
        <w:t>②工作量：实际发生的工作量必须办理签证，并由甲方负责人签字确认。工作量以双方实际签证单为准。</w:t>
      </w:r>
    </w:p>
    <w:p w14:paraId="11AD056A">
      <w:pPr>
        <w:pStyle w:val="20"/>
        <w:tabs>
          <w:tab w:val="left" w:pos="1595"/>
        </w:tabs>
        <w:spacing w:before="0" w:line="460" w:lineRule="exact"/>
        <w:ind w:left="0" w:firstLine="500" w:firstLineChars="200"/>
        <w:jc w:val="left"/>
        <w:rPr>
          <w:rFonts w:hint="eastAsia" w:ascii="宋体" w:hAnsi="宋体" w:eastAsia="宋体" w:cs="宋体"/>
          <w:kern w:val="2"/>
          <w:sz w:val="25"/>
          <w:szCs w:val="25"/>
          <w:lang w:val="en-US" w:eastAsia="zh-CN" w:bidi="zh-CN"/>
        </w:rPr>
      </w:pPr>
      <w:r>
        <w:rPr>
          <w:rFonts w:hint="eastAsia" w:ascii="宋体" w:hAnsi="宋体" w:eastAsia="宋体" w:cs="宋体"/>
          <w:kern w:val="2"/>
          <w:sz w:val="25"/>
          <w:szCs w:val="25"/>
          <w:lang w:val="en-US" w:eastAsia="zh-CN" w:bidi="zh-CN"/>
        </w:rPr>
        <w:t>③清单以外的其他型号或者种类的机械、拆除工作内容，每月结算时按市场价与甲方约定合同全费用单价。</w:t>
      </w:r>
    </w:p>
    <w:p w14:paraId="180ECDEA">
      <w:pPr>
        <w:pStyle w:val="20"/>
        <w:tabs>
          <w:tab w:val="left" w:pos="1595"/>
        </w:tabs>
        <w:spacing w:before="0" w:line="460" w:lineRule="exact"/>
        <w:ind w:left="0" w:firstLine="500" w:firstLineChars="200"/>
        <w:jc w:val="left"/>
        <w:rPr>
          <w:rFonts w:hint="eastAsia" w:ascii="宋体" w:hAnsi="宋体" w:eastAsia="宋体" w:cs="宋体"/>
          <w:kern w:val="2"/>
          <w:sz w:val="25"/>
          <w:szCs w:val="25"/>
          <w:lang w:val="en-US" w:eastAsia="zh-CN" w:bidi="zh-CN"/>
        </w:rPr>
      </w:pPr>
      <w:r>
        <w:rPr>
          <w:rFonts w:hint="eastAsia" w:ascii="宋体" w:hAnsi="宋体" w:eastAsia="宋体" w:cs="宋体"/>
          <w:kern w:val="2"/>
          <w:sz w:val="25"/>
          <w:szCs w:val="25"/>
          <w:lang w:val="en-US" w:eastAsia="zh-CN" w:bidi="zh-CN"/>
        </w:rPr>
        <w:t>④结算价格=合同全费用单价×工作量</w:t>
      </w:r>
    </w:p>
    <w:p w14:paraId="4A7A06A5">
      <w:pPr>
        <w:tabs>
          <w:tab w:val="left" w:pos="84"/>
        </w:tabs>
        <w:spacing w:line="500" w:lineRule="exact"/>
        <w:rPr>
          <w:rFonts w:hint="eastAsia" w:ascii="宋体" w:hAnsi="宋体" w:eastAsia="宋体" w:cs="宋体"/>
          <w:b/>
          <w:sz w:val="25"/>
          <w:szCs w:val="25"/>
          <w:lang w:bidi="ar"/>
        </w:rPr>
      </w:pPr>
      <w:r>
        <w:rPr>
          <w:rFonts w:hint="eastAsia" w:ascii="宋体" w:hAnsi="宋体" w:eastAsia="宋体" w:cs="宋体"/>
          <w:b/>
          <w:sz w:val="25"/>
          <w:szCs w:val="25"/>
          <w:lang w:bidi="ar"/>
        </w:rPr>
        <w:t>第</w:t>
      </w:r>
      <w:r>
        <w:rPr>
          <w:rFonts w:hint="eastAsia" w:ascii="宋体" w:hAnsi="宋体" w:eastAsia="宋体" w:cs="宋体"/>
          <w:b/>
          <w:sz w:val="25"/>
          <w:szCs w:val="25"/>
          <w:lang w:val="en-US" w:eastAsia="zh-CN" w:bidi="ar"/>
        </w:rPr>
        <w:t>四</w:t>
      </w:r>
      <w:r>
        <w:rPr>
          <w:rFonts w:hint="eastAsia" w:ascii="宋体" w:hAnsi="宋体" w:eastAsia="宋体" w:cs="宋体"/>
          <w:b/>
          <w:sz w:val="25"/>
          <w:szCs w:val="25"/>
          <w:lang w:bidi="ar"/>
        </w:rPr>
        <w:t>条　甲方权利及义务　　</w:t>
      </w:r>
    </w:p>
    <w:p w14:paraId="0610CDF1">
      <w:pPr>
        <w:tabs>
          <w:tab w:val="left" w:pos="84"/>
        </w:tabs>
        <w:spacing w:line="500" w:lineRule="exact"/>
        <w:rPr>
          <w:rFonts w:hint="eastAsia" w:ascii="宋体" w:hAnsi="宋体" w:eastAsia="宋体" w:cs="宋体"/>
          <w:sz w:val="25"/>
          <w:szCs w:val="25"/>
          <w:lang w:bidi="ar"/>
        </w:rPr>
      </w:pPr>
      <w:r>
        <w:rPr>
          <w:rFonts w:hint="eastAsia" w:ascii="宋体" w:hAnsi="宋体" w:eastAsia="宋体" w:cs="宋体"/>
          <w:sz w:val="25"/>
          <w:szCs w:val="25"/>
          <w:lang w:bidi="ar"/>
        </w:rPr>
        <w:t>（一）甲方应根据实际情况安排任务实施者和实施方案。</w:t>
      </w:r>
    </w:p>
    <w:p w14:paraId="1E44A4E6">
      <w:pPr>
        <w:tabs>
          <w:tab w:val="left" w:pos="84"/>
        </w:tabs>
        <w:spacing w:line="500" w:lineRule="exact"/>
        <w:rPr>
          <w:rFonts w:hint="eastAsia" w:ascii="宋体" w:hAnsi="宋体" w:eastAsia="宋体" w:cs="宋体"/>
          <w:sz w:val="25"/>
          <w:szCs w:val="25"/>
          <w:lang w:bidi="ar"/>
        </w:rPr>
      </w:pPr>
      <w:r>
        <w:rPr>
          <w:rFonts w:hint="eastAsia" w:ascii="宋体" w:hAnsi="宋体" w:eastAsia="宋体" w:cs="宋体"/>
          <w:sz w:val="25"/>
          <w:szCs w:val="25"/>
          <w:lang w:bidi="ar"/>
        </w:rPr>
        <w:t xml:space="preserve">（二）甲方负责任务的组织实施，做好现场维护时所涉及到的邻里关系等的协调，将已确定任务交给乙方实施工作。 </w:t>
      </w:r>
    </w:p>
    <w:p w14:paraId="753BC81D">
      <w:pPr>
        <w:tabs>
          <w:tab w:val="left" w:pos="84"/>
        </w:tabs>
        <w:spacing w:line="500" w:lineRule="exact"/>
        <w:rPr>
          <w:rFonts w:hint="eastAsia" w:ascii="宋体" w:hAnsi="宋体" w:eastAsia="宋体" w:cs="宋体"/>
          <w:sz w:val="25"/>
          <w:szCs w:val="25"/>
          <w:lang w:bidi="ar"/>
        </w:rPr>
      </w:pPr>
      <w:r>
        <w:rPr>
          <w:rFonts w:hint="eastAsia" w:ascii="宋体" w:hAnsi="宋体" w:eastAsia="宋体" w:cs="宋体"/>
          <w:sz w:val="25"/>
          <w:szCs w:val="25"/>
          <w:lang w:bidi="ar"/>
        </w:rPr>
        <w:t xml:space="preserve">（三）在任务过程中甲方负责现场协调指挥，确保乙方的工作顺利进行，以便乙方按期完工。 </w:t>
      </w:r>
    </w:p>
    <w:p w14:paraId="2FB59924">
      <w:pPr>
        <w:tabs>
          <w:tab w:val="left" w:pos="84"/>
        </w:tabs>
        <w:spacing w:line="500" w:lineRule="exact"/>
        <w:rPr>
          <w:rFonts w:hint="eastAsia" w:ascii="宋体" w:hAnsi="宋体" w:eastAsia="宋体" w:cs="宋体"/>
          <w:sz w:val="25"/>
          <w:szCs w:val="25"/>
          <w:lang w:bidi="ar"/>
        </w:rPr>
      </w:pPr>
      <w:r>
        <w:rPr>
          <w:rFonts w:hint="eastAsia" w:ascii="宋体" w:hAnsi="宋体" w:eastAsia="宋体" w:cs="宋体"/>
          <w:b/>
          <w:sz w:val="25"/>
          <w:szCs w:val="25"/>
          <w:lang w:bidi="ar"/>
        </w:rPr>
        <w:t>第</w:t>
      </w:r>
      <w:r>
        <w:rPr>
          <w:rFonts w:hint="eastAsia" w:ascii="宋体" w:hAnsi="宋体" w:eastAsia="宋体" w:cs="宋体"/>
          <w:b/>
          <w:sz w:val="25"/>
          <w:szCs w:val="25"/>
          <w:lang w:val="en-US" w:eastAsia="zh-CN" w:bidi="ar"/>
        </w:rPr>
        <w:t>五</w:t>
      </w:r>
      <w:r>
        <w:rPr>
          <w:rFonts w:hint="eastAsia" w:ascii="宋体" w:hAnsi="宋体" w:eastAsia="宋体" w:cs="宋体"/>
          <w:b/>
          <w:sz w:val="25"/>
          <w:szCs w:val="25"/>
          <w:lang w:bidi="ar"/>
        </w:rPr>
        <w:t>条　乙方权利及义务</w:t>
      </w:r>
      <w:r>
        <w:rPr>
          <w:rFonts w:hint="eastAsia" w:ascii="宋体" w:hAnsi="宋体" w:eastAsia="宋体" w:cs="宋体"/>
          <w:sz w:val="25"/>
          <w:szCs w:val="25"/>
        </w:rPr>
        <w:br w:type="textWrapping"/>
      </w:r>
      <w:r>
        <w:rPr>
          <w:rFonts w:hint="eastAsia" w:ascii="宋体" w:hAnsi="宋体" w:eastAsia="宋体" w:cs="宋体"/>
          <w:sz w:val="25"/>
          <w:szCs w:val="25"/>
          <w:lang w:bidi="ar"/>
        </w:rPr>
        <w:t>（一）乙方自购或租赁使用的机械设备必须合法且保证正常工作效率，乙方使用的劳务人员必须无不良记录，乙方使用的劳务人员和机械设备购买有保险并在保险有效期内。乙方的工程机械驾驶、操作人员，须持有行业核发的工程机械驾驶证或操作证，且必须在有效期内，方准上岗驾驶操作。</w:t>
      </w:r>
    </w:p>
    <w:p w14:paraId="35D96CB9">
      <w:pPr>
        <w:tabs>
          <w:tab w:val="left" w:pos="84"/>
        </w:tabs>
        <w:spacing w:line="500" w:lineRule="exact"/>
        <w:rPr>
          <w:rFonts w:hint="eastAsia" w:ascii="宋体" w:hAnsi="宋体" w:eastAsia="宋体" w:cs="宋体"/>
          <w:sz w:val="25"/>
          <w:szCs w:val="25"/>
          <w:lang w:bidi="ar"/>
        </w:rPr>
      </w:pPr>
      <w:r>
        <w:rPr>
          <w:rFonts w:hint="eastAsia" w:ascii="宋体" w:hAnsi="宋体" w:eastAsia="宋体" w:cs="宋体"/>
          <w:sz w:val="25"/>
          <w:szCs w:val="25"/>
          <w:lang w:bidi="ar"/>
        </w:rPr>
        <w:t>（二）在作业时如有人员发生任何意外事故，由乙方负全责，甲方免除一切责任。</w:t>
      </w:r>
    </w:p>
    <w:p w14:paraId="78EF8966">
      <w:pPr>
        <w:tabs>
          <w:tab w:val="left" w:pos="84"/>
        </w:tabs>
        <w:spacing w:line="500" w:lineRule="exact"/>
        <w:rPr>
          <w:rFonts w:hint="eastAsia" w:ascii="宋体" w:hAnsi="宋体" w:eastAsia="宋体" w:cs="宋体"/>
          <w:sz w:val="25"/>
          <w:szCs w:val="25"/>
          <w:lang w:bidi="ar"/>
        </w:rPr>
      </w:pPr>
      <w:r>
        <w:rPr>
          <w:rFonts w:hint="eastAsia" w:ascii="宋体" w:hAnsi="宋体" w:eastAsia="宋体" w:cs="宋体"/>
          <w:sz w:val="25"/>
          <w:szCs w:val="25"/>
          <w:lang w:bidi="ar"/>
        </w:rPr>
        <w:t>（三）乙方应完全服从甲方调配，乙方按甲方的要求进场（时间、地点）。乙方在每次任务中，必须派遣一名项目负责人，听从甲方负责人指示。</w:t>
      </w:r>
    </w:p>
    <w:p w14:paraId="670512EB">
      <w:pPr>
        <w:tabs>
          <w:tab w:val="left" w:pos="84"/>
        </w:tabs>
        <w:spacing w:line="500" w:lineRule="exact"/>
        <w:rPr>
          <w:rFonts w:hint="eastAsia" w:ascii="宋体" w:hAnsi="宋体" w:eastAsia="宋体" w:cs="宋体"/>
          <w:sz w:val="25"/>
          <w:szCs w:val="25"/>
          <w:lang w:bidi="ar"/>
        </w:rPr>
      </w:pPr>
      <w:r>
        <w:rPr>
          <w:rFonts w:hint="eastAsia" w:ascii="宋体" w:hAnsi="宋体" w:eastAsia="宋体" w:cs="宋体"/>
          <w:sz w:val="25"/>
          <w:szCs w:val="25"/>
          <w:lang w:bidi="ar"/>
        </w:rPr>
        <w:t>（四）乙方须做好安全文明措施，在任务执行过程中应完善文明措施，在此中造成的安全事故由乙方承担。如发生投诉及主管部门追责，每次由乙方向甲方支付1000元/次违约金。</w:t>
      </w:r>
    </w:p>
    <w:p w14:paraId="21167260">
      <w:pPr>
        <w:spacing w:line="500" w:lineRule="exact"/>
        <w:rPr>
          <w:rFonts w:hint="eastAsia" w:ascii="宋体" w:hAnsi="宋体" w:eastAsia="宋体" w:cs="宋体"/>
          <w:sz w:val="25"/>
          <w:szCs w:val="25"/>
          <w:lang w:bidi="ar"/>
        </w:rPr>
      </w:pPr>
      <w:r>
        <w:rPr>
          <w:rFonts w:hint="eastAsia" w:ascii="宋体" w:hAnsi="宋体" w:eastAsia="宋体" w:cs="宋体"/>
          <w:sz w:val="25"/>
          <w:szCs w:val="25"/>
          <w:lang w:bidi="ar"/>
        </w:rPr>
        <w:t>（五）乙方要为服务安全负责。在为甲方服务期间，进行运输、劳务等要做好一切安全保障工作，并为工人购买相关的保险，费用由乙方自理。如</w:t>
      </w:r>
      <w:r>
        <w:rPr>
          <w:rFonts w:hint="eastAsia" w:ascii="宋体" w:hAnsi="宋体" w:eastAsia="宋体" w:cs="宋体"/>
          <w:bCs/>
          <w:sz w:val="25"/>
          <w:szCs w:val="25"/>
          <w:lang w:bidi="ar"/>
        </w:rPr>
        <w:t>违反合同规定及法律、法规等相关安全规定造成的事故责任及经济损失均由乙方承担。</w:t>
      </w:r>
    </w:p>
    <w:p w14:paraId="45931272">
      <w:pPr>
        <w:tabs>
          <w:tab w:val="left" w:pos="84"/>
        </w:tabs>
        <w:spacing w:line="500" w:lineRule="exact"/>
        <w:rPr>
          <w:rFonts w:hint="eastAsia" w:ascii="宋体" w:hAnsi="宋体" w:eastAsia="宋体" w:cs="宋体"/>
          <w:sz w:val="25"/>
          <w:szCs w:val="25"/>
          <w:lang w:bidi="ar"/>
        </w:rPr>
      </w:pPr>
      <w:r>
        <w:rPr>
          <w:rFonts w:hint="eastAsia" w:ascii="宋体" w:hAnsi="宋体" w:eastAsia="宋体" w:cs="宋体"/>
          <w:sz w:val="25"/>
          <w:szCs w:val="25"/>
          <w:lang w:bidi="ar"/>
        </w:rPr>
        <w:t>（六）乙方应及时、足额发放工人工资，凡涉及到工人与乙方发生的纠纷，均与甲方无关。</w:t>
      </w:r>
    </w:p>
    <w:p w14:paraId="44B22502">
      <w:pPr>
        <w:tabs>
          <w:tab w:val="left" w:pos="84"/>
        </w:tabs>
        <w:spacing w:line="500" w:lineRule="exact"/>
        <w:rPr>
          <w:rFonts w:hint="eastAsia" w:ascii="宋体" w:hAnsi="宋体" w:eastAsia="宋体" w:cs="宋体"/>
          <w:sz w:val="25"/>
          <w:szCs w:val="25"/>
          <w:lang w:bidi="ar"/>
        </w:rPr>
      </w:pPr>
      <w:r>
        <w:rPr>
          <w:rFonts w:hint="eastAsia" w:ascii="宋体" w:hAnsi="宋体" w:eastAsia="宋体" w:cs="宋体"/>
          <w:sz w:val="25"/>
          <w:szCs w:val="25"/>
          <w:lang w:bidi="ar"/>
        </w:rPr>
        <w:t>（七）乙方执行任务具体要求包括但不限于以下内容：</w:t>
      </w:r>
    </w:p>
    <w:p w14:paraId="6B47A4F2">
      <w:pPr>
        <w:tabs>
          <w:tab w:val="left" w:pos="84"/>
        </w:tabs>
        <w:spacing w:line="500" w:lineRule="exact"/>
        <w:ind w:left="239" w:leftChars="114" w:firstLine="250" w:firstLineChars="100"/>
        <w:rPr>
          <w:rFonts w:hint="eastAsia" w:ascii="宋体" w:hAnsi="宋体" w:eastAsia="宋体" w:cs="宋体"/>
          <w:sz w:val="25"/>
          <w:szCs w:val="25"/>
          <w:lang w:bidi="ar"/>
        </w:rPr>
      </w:pPr>
      <w:r>
        <w:rPr>
          <w:rFonts w:hint="eastAsia" w:ascii="宋体" w:hAnsi="宋体" w:eastAsia="宋体" w:cs="宋体"/>
          <w:sz w:val="25"/>
          <w:szCs w:val="25"/>
          <w:lang w:bidi="ar"/>
        </w:rPr>
        <w:t>1、拆除违章建筑</w:t>
      </w:r>
    </w:p>
    <w:p w14:paraId="575ADC7A">
      <w:pPr>
        <w:tabs>
          <w:tab w:val="left" w:pos="84"/>
        </w:tabs>
        <w:spacing w:line="500" w:lineRule="exact"/>
        <w:ind w:firstLine="500" w:firstLineChars="200"/>
        <w:rPr>
          <w:rFonts w:hint="eastAsia" w:ascii="宋体" w:hAnsi="宋体" w:eastAsia="宋体" w:cs="宋体"/>
          <w:sz w:val="25"/>
          <w:szCs w:val="25"/>
          <w:lang w:bidi="ar"/>
        </w:rPr>
      </w:pPr>
      <w:r>
        <w:rPr>
          <w:rFonts w:hint="eastAsia" w:ascii="宋体" w:hAnsi="宋体" w:eastAsia="宋体" w:cs="宋体"/>
          <w:sz w:val="25"/>
          <w:szCs w:val="25"/>
          <w:lang w:bidi="ar"/>
        </w:rPr>
        <w:t>1.1派遣一名项目负责人，听从甲方负责人指示。</w:t>
      </w:r>
    </w:p>
    <w:p w14:paraId="1539401E">
      <w:pPr>
        <w:tabs>
          <w:tab w:val="left" w:pos="84"/>
        </w:tabs>
        <w:spacing w:line="500" w:lineRule="exact"/>
        <w:ind w:firstLine="500" w:firstLineChars="200"/>
        <w:rPr>
          <w:rFonts w:hint="eastAsia" w:ascii="宋体" w:hAnsi="宋体" w:eastAsia="宋体" w:cs="宋体"/>
          <w:sz w:val="25"/>
          <w:szCs w:val="25"/>
          <w:lang w:bidi="ar"/>
        </w:rPr>
      </w:pPr>
      <w:r>
        <w:rPr>
          <w:rFonts w:hint="eastAsia" w:ascii="宋体" w:hAnsi="宋体" w:eastAsia="宋体" w:cs="宋体"/>
          <w:sz w:val="25"/>
          <w:szCs w:val="25"/>
          <w:lang w:bidi="ar"/>
        </w:rPr>
        <w:t>1.2若执行拆除工作时，乙方除了派遣负责人，还必须配备安全管理人员。乙方必须派有经验的专职安全员进场做好安全生产的监督、管理工作，严格按照有关安全法律法规开展拆除施工，完善安全管理体系，针对本项目的特点制定安全保证措施，建立应急救援预案，确保拆除施工在安全的状态下进行。进入作业现场的所以人员必须头戴安全帽，脚穿劳保鞋，高空作业不准疲劳作业并应系好安全带，进入危险区域应采取严格的防范措施。不准酒后从事拆除等工作。</w:t>
      </w:r>
    </w:p>
    <w:p w14:paraId="15021F88">
      <w:pPr>
        <w:tabs>
          <w:tab w:val="left" w:pos="84"/>
        </w:tabs>
        <w:spacing w:line="500" w:lineRule="exact"/>
        <w:ind w:firstLine="500" w:firstLineChars="200"/>
        <w:rPr>
          <w:rFonts w:hint="eastAsia" w:ascii="宋体" w:hAnsi="宋体" w:eastAsia="宋体" w:cs="宋体"/>
          <w:sz w:val="25"/>
          <w:szCs w:val="25"/>
          <w:lang w:bidi="ar"/>
        </w:rPr>
      </w:pPr>
      <w:r>
        <w:rPr>
          <w:rFonts w:hint="eastAsia" w:ascii="宋体" w:hAnsi="宋体" w:eastAsia="宋体" w:cs="宋体"/>
          <w:sz w:val="25"/>
          <w:szCs w:val="25"/>
          <w:lang w:bidi="ar"/>
        </w:rPr>
        <w:t>1.3拆除现场必须设置维护封闭措施，设置警告牌。拆除工程作业一般自上而下，按顺序进行，应先拆除非承重结构，后拆除承重结构；不得立体交叉拆除作业。</w:t>
      </w:r>
    </w:p>
    <w:p w14:paraId="16F32BA1">
      <w:pPr>
        <w:tabs>
          <w:tab w:val="left" w:pos="84"/>
        </w:tabs>
        <w:spacing w:line="500" w:lineRule="exact"/>
        <w:ind w:firstLine="500" w:firstLineChars="200"/>
        <w:rPr>
          <w:rFonts w:hint="eastAsia" w:ascii="宋体" w:hAnsi="宋体" w:eastAsia="宋体" w:cs="宋体"/>
          <w:sz w:val="25"/>
          <w:szCs w:val="25"/>
          <w:lang w:bidi="ar"/>
        </w:rPr>
      </w:pPr>
      <w:r>
        <w:rPr>
          <w:rFonts w:hint="eastAsia" w:ascii="宋体" w:hAnsi="宋体" w:eastAsia="宋体" w:cs="宋体"/>
          <w:sz w:val="25"/>
          <w:szCs w:val="25"/>
          <w:lang w:bidi="ar"/>
        </w:rPr>
        <w:t>1.4乙方要做好现场文明施工，拆除的建筑材料必须按甲方指定地点堆放整齐，确保通道的畅通，无安全隐患。</w:t>
      </w:r>
    </w:p>
    <w:p w14:paraId="54DD0C91">
      <w:pPr>
        <w:tabs>
          <w:tab w:val="left" w:pos="84"/>
        </w:tabs>
        <w:spacing w:line="500" w:lineRule="exact"/>
        <w:ind w:firstLine="500" w:firstLineChars="200"/>
        <w:rPr>
          <w:rFonts w:hint="eastAsia" w:ascii="宋体" w:hAnsi="宋体" w:eastAsia="宋体" w:cs="宋体"/>
          <w:sz w:val="25"/>
          <w:szCs w:val="25"/>
          <w:lang w:bidi="ar"/>
        </w:rPr>
      </w:pPr>
      <w:r>
        <w:rPr>
          <w:rFonts w:hint="eastAsia" w:ascii="宋体" w:hAnsi="宋体" w:eastAsia="宋体" w:cs="宋体"/>
          <w:sz w:val="25"/>
          <w:szCs w:val="25"/>
          <w:lang w:bidi="ar"/>
        </w:rPr>
        <w:t>1.5拆除工作必须达到甲方的要求，拆除工作涉及的人工及机械应及时做好签证工作，乙方对整个作业过程的现场安全负责，若出现因乙方原因导致拆除人员或者其他人员伤亡事故，乙方应承担所有责任。</w:t>
      </w:r>
    </w:p>
    <w:p w14:paraId="54462C4E">
      <w:pPr>
        <w:tabs>
          <w:tab w:val="left" w:pos="84"/>
        </w:tabs>
        <w:spacing w:line="500" w:lineRule="exact"/>
        <w:ind w:firstLine="500" w:firstLineChars="200"/>
        <w:rPr>
          <w:rFonts w:hint="eastAsia" w:ascii="宋体" w:hAnsi="宋体" w:eastAsia="宋体" w:cs="宋体"/>
          <w:sz w:val="25"/>
          <w:szCs w:val="25"/>
          <w:lang w:bidi="ar"/>
        </w:rPr>
      </w:pPr>
      <w:r>
        <w:rPr>
          <w:rFonts w:hint="eastAsia" w:ascii="宋体" w:hAnsi="宋体" w:eastAsia="宋体" w:cs="宋体"/>
          <w:sz w:val="25"/>
          <w:szCs w:val="25"/>
          <w:lang w:bidi="ar"/>
        </w:rPr>
        <w:t>1.6甲方与乙方约定的其他内容。</w:t>
      </w:r>
    </w:p>
    <w:p w14:paraId="75DC0DF3">
      <w:pPr>
        <w:tabs>
          <w:tab w:val="left" w:pos="84"/>
        </w:tabs>
        <w:spacing w:line="500" w:lineRule="exact"/>
        <w:ind w:left="239" w:leftChars="114" w:firstLine="250" w:firstLineChars="100"/>
        <w:rPr>
          <w:rFonts w:hint="eastAsia" w:ascii="宋体" w:hAnsi="宋体" w:eastAsia="宋体" w:cs="宋体"/>
          <w:sz w:val="25"/>
          <w:szCs w:val="25"/>
          <w:lang w:bidi="ar"/>
        </w:rPr>
      </w:pPr>
      <w:r>
        <w:rPr>
          <w:rFonts w:hint="eastAsia" w:ascii="宋体" w:hAnsi="宋体" w:eastAsia="宋体" w:cs="宋体"/>
          <w:sz w:val="25"/>
          <w:szCs w:val="25"/>
          <w:lang w:bidi="ar"/>
        </w:rPr>
        <w:t>2、拆除广告牌</w:t>
      </w:r>
    </w:p>
    <w:p w14:paraId="39B2C157">
      <w:pPr>
        <w:tabs>
          <w:tab w:val="left" w:pos="84"/>
        </w:tabs>
        <w:spacing w:line="500" w:lineRule="exact"/>
        <w:ind w:firstLine="500" w:firstLineChars="200"/>
        <w:rPr>
          <w:rFonts w:hint="eastAsia" w:ascii="宋体" w:hAnsi="宋体" w:eastAsia="宋体" w:cs="宋体"/>
          <w:sz w:val="25"/>
          <w:szCs w:val="25"/>
          <w:lang w:bidi="ar"/>
        </w:rPr>
      </w:pPr>
      <w:r>
        <w:rPr>
          <w:rFonts w:hint="eastAsia" w:ascii="宋体" w:hAnsi="宋体" w:eastAsia="宋体" w:cs="宋体"/>
          <w:sz w:val="25"/>
          <w:szCs w:val="25"/>
          <w:lang w:bidi="ar"/>
        </w:rPr>
        <w:t>2.1派遣一名项目负责人，听从甲方负责人指示。</w:t>
      </w:r>
    </w:p>
    <w:p w14:paraId="4952B954">
      <w:pPr>
        <w:tabs>
          <w:tab w:val="left" w:pos="84"/>
        </w:tabs>
        <w:spacing w:line="500" w:lineRule="exact"/>
        <w:ind w:firstLine="500" w:firstLineChars="200"/>
        <w:rPr>
          <w:rFonts w:hint="eastAsia" w:ascii="宋体" w:hAnsi="宋体" w:eastAsia="宋体" w:cs="宋体"/>
          <w:sz w:val="25"/>
          <w:szCs w:val="25"/>
          <w:lang w:bidi="ar"/>
        </w:rPr>
      </w:pPr>
      <w:r>
        <w:rPr>
          <w:rFonts w:hint="eastAsia" w:ascii="宋体" w:hAnsi="宋体" w:eastAsia="宋体" w:cs="宋体"/>
          <w:sz w:val="25"/>
          <w:szCs w:val="25"/>
          <w:lang w:bidi="ar"/>
        </w:rPr>
        <w:t>2.2在拆除广告牌施工中，不准损坏建筑整体结构，表面装修，顶部防水等，如有损坏，乙方负责维修或者赔偿。</w:t>
      </w:r>
    </w:p>
    <w:p w14:paraId="66250728">
      <w:pPr>
        <w:tabs>
          <w:tab w:val="left" w:pos="84"/>
        </w:tabs>
        <w:spacing w:line="500" w:lineRule="exact"/>
        <w:ind w:firstLine="500" w:firstLineChars="200"/>
        <w:rPr>
          <w:rFonts w:hint="eastAsia" w:ascii="宋体" w:hAnsi="宋体" w:eastAsia="宋体" w:cs="宋体"/>
          <w:sz w:val="25"/>
          <w:szCs w:val="25"/>
          <w:lang w:bidi="ar"/>
        </w:rPr>
      </w:pPr>
      <w:r>
        <w:rPr>
          <w:rFonts w:hint="eastAsia" w:ascii="宋体" w:hAnsi="宋体" w:eastAsia="宋体" w:cs="宋体"/>
          <w:sz w:val="25"/>
          <w:szCs w:val="25"/>
          <w:lang w:bidi="ar"/>
        </w:rPr>
        <w:t>2.2在拆除广告牌施工中，要严格按照安全操作规程，承担其现场施工人员、过往人员的人身安全责任，承担倒塌、坠落物体对其他人员、物体损坏的赔偿及相关责任。</w:t>
      </w:r>
    </w:p>
    <w:p w14:paraId="4F98A106">
      <w:pPr>
        <w:tabs>
          <w:tab w:val="left" w:pos="84"/>
        </w:tabs>
        <w:spacing w:line="500" w:lineRule="exact"/>
        <w:ind w:firstLine="500" w:firstLineChars="200"/>
        <w:rPr>
          <w:rFonts w:hint="eastAsia" w:ascii="宋体" w:hAnsi="宋体" w:eastAsia="宋体" w:cs="宋体"/>
          <w:sz w:val="25"/>
          <w:szCs w:val="25"/>
          <w:lang w:bidi="ar"/>
        </w:rPr>
      </w:pPr>
      <w:r>
        <w:rPr>
          <w:rFonts w:hint="eastAsia" w:ascii="宋体" w:hAnsi="宋体" w:eastAsia="宋体" w:cs="宋体"/>
          <w:sz w:val="25"/>
          <w:szCs w:val="25"/>
          <w:lang w:bidi="ar"/>
        </w:rPr>
        <w:t>2.3乙方必须派有经验的专职安全员进场做好安全生产的监督、管理工作，严格按照有关安全法律法规开展拆除施工，完善安全管理体系，针对本项目的特点制定安全保证措施，建立应急救援预案，确保拆除施工在安全的状态下进。</w:t>
      </w:r>
    </w:p>
    <w:p w14:paraId="5BDD19D9">
      <w:pPr>
        <w:tabs>
          <w:tab w:val="left" w:pos="84"/>
        </w:tabs>
        <w:spacing w:line="500" w:lineRule="exact"/>
        <w:ind w:firstLine="500" w:firstLineChars="200"/>
        <w:rPr>
          <w:rFonts w:hint="eastAsia" w:ascii="宋体" w:hAnsi="宋体" w:eastAsia="宋体" w:cs="宋体"/>
          <w:sz w:val="25"/>
          <w:szCs w:val="25"/>
          <w:lang w:bidi="ar"/>
        </w:rPr>
      </w:pPr>
      <w:r>
        <w:rPr>
          <w:rFonts w:hint="eastAsia" w:ascii="宋体" w:hAnsi="宋体" w:eastAsia="宋体" w:cs="宋体"/>
          <w:sz w:val="25"/>
          <w:szCs w:val="25"/>
          <w:lang w:bidi="ar"/>
        </w:rPr>
        <w:t>2.4甲方与乙方约定的其他内容。</w:t>
      </w:r>
    </w:p>
    <w:p w14:paraId="482F3533">
      <w:pPr>
        <w:tabs>
          <w:tab w:val="left" w:pos="84"/>
        </w:tabs>
        <w:spacing w:line="500" w:lineRule="exact"/>
        <w:ind w:left="239" w:leftChars="114" w:firstLine="250" w:firstLineChars="100"/>
        <w:rPr>
          <w:rFonts w:hint="eastAsia" w:ascii="宋体" w:hAnsi="宋体" w:eastAsia="宋体" w:cs="宋体"/>
          <w:sz w:val="25"/>
          <w:szCs w:val="25"/>
          <w:lang w:bidi="ar"/>
        </w:rPr>
      </w:pPr>
      <w:r>
        <w:rPr>
          <w:rFonts w:hint="eastAsia" w:ascii="宋体" w:hAnsi="宋体" w:eastAsia="宋体" w:cs="宋体"/>
          <w:sz w:val="25"/>
          <w:szCs w:val="25"/>
        </w:rPr>
        <w:t xml:space="preserve">3 </w:t>
      </w:r>
      <w:r>
        <w:rPr>
          <w:rFonts w:hint="eastAsia" w:ascii="宋体" w:hAnsi="宋体" w:eastAsia="宋体" w:cs="宋体"/>
          <w:sz w:val="25"/>
          <w:szCs w:val="25"/>
          <w:lang w:bidi="ar"/>
        </w:rPr>
        <w:t>其他应急任务等。</w:t>
      </w:r>
    </w:p>
    <w:p w14:paraId="688E37C3">
      <w:pPr>
        <w:tabs>
          <w:tab w:val="left" w:pos="84"/>
        </w:tabs>
        <w:spacing w:line="500" w:lineRule="exact"/>
        <w:rPr>
          <w:rFonts w:hint="eastAsia" w:ascii="宋体" w:hAnsi="宋体" w:eastAsia="宋体" w:cs="宋体"/>
          <w:b/>
          <w:sz w:val="25"/>
          <w:szCs w:val="25"/>
          <w:lang w:bidi="ar"/>
        </w:rPr>
      </w:pPr>
      <w:r>
        <w:rPr>
          <w:rFonts w:hint="eastAsia" w:ascii="宋体" w:hAnsi="宋体" w:eastAsia="宋体" w:cs="宋体"/>
          <w:b/>
          <w:sz w:val="25"/>
          <w:szCs w:val="25"/>
          <w:lang w:bidi="ar"/>
        </w:rPr>
        <w:t>第</w:t>
      </w:r>
      <w:r>
        <w:rPr>
          <w:rFonts w:hint="eastAsia" w:ascii="宋体" w:hAnsi="宋体" w:eastAsia="宋体" w:cs="宋体"/>
          <w:b/>
          <w:sz w:val="25"/>
          <w:szCs w:val="25"/>
          <w:lang w:val="en-US" w:eastAsia="zh-CN" w:bidi="ar"/>
        </w:rPr>
        <w:t>六</w:t>
      </w:r>
      <w:r>
        <w:rPr>
          <w:rFonts w:hint="eastAsia" w:ascii="宋体" w:hAnsi="宋体" w:eastAsia="宋体" w:cs="宋体"/>
          <w:b/>
          <w:sz w:val="25"/>
          <w:szCs w:val="25"/>
          <w:lang w:bidi="ar"/>
        </w:rPr>
        <w:t>条 违约责任</w:t>
      </w:r>
    </w:p>
    <w:p w14:paraId="6D97ED79">
      <w:pPr>
        <w:tabs>
          <w:tab w:val="left" w:pos="84"/>
        </w:tabs>
        <w:spacing w:line="500" w:lineRule="exact"/>
        <w:rPr>
          <w:rFonts w:hint="eastAsia" w:ascii="宋体" w:hAnsi="宋体" w:eastAsia="宋体" w:cs="宋体"/>
          <w:sz w:val="25"/>
          <w:szCs w:val="25"/>
          <w:lang w:bidi="ar"/>
        </w:rPr>
      </w:pPr>
      <w:r>
        <w:rPr>
          <w:rFonts w:hint="eastAsia" w:ascii="宋体" w:hAnsi="宋体" w:eastAsia="宋体" w:cs="宋体"/>
          <w:sz w:val="25"/>
          <w:szCs w:val="25"/>
          <w:lang w:bidi="ar"/>
        </w:rPr>
        <w:t>（一）乙方若不服从甲方调配，乙方按500元/次支付违约金；超过三次无故不服从甲方调配，则终止合同。</w:t>
      </w:r>
    </w:p>
    <w:p w14:paraId="1CF8BE1A">
      <w:pPr>
        <w:tabs>
          <w:tab w:val="left" w:pos="84"/>
        </w:tabs>
        <w:spacing w:line="500" w:lineRule="exact"/>
        <w:rPr>
          <w:rFonts w:hint="eastAsia" w:ascii="宋体" w:hAnsi="宋体" w:eastAsia="宋体" w:cs="宋体"/>
          <w:sz w:val="25"/>
          <w:szCs w:val="25"/>
          <w:lang w:bidi="ar"/>
        </w:rPr>
      </w:pPr>
      <w:r>
        <w:rPr>
          <w:rFonts w:hint="eastAsia" w:ascii="宋体" w:hAnsi="宋体" w:eastAsia="宋体" w:cs="宋体"/>
          <w:sz w:val="25"/>
          <w:szCs w:val="25"/>
          <w:lang w:bidi="ar"/>
        </w:rPr>
        <w:t>（二）乙方未按时完成施工任务的，乙方按500元/次支付违约金；超过三次未按期完成任务，则终止合同。</w:t>
      </w:r>
    </w:p>
    <w:p w14:paraId="02935D54">
      <w:pPr>
        <w:spacing w:line="500" w:lineRule="exact"/>
        <w:rPr>
          <w:rFonts w:hint="eastAsia" w:ascii="宋体" w:hAnsi="宋体" w:eastAsia="宋体" w:cs="宋体"/>
          <w:sz w:val="25"/>
          <w:szCs w:val="25"/>
          <w:lang w:bidi="ar"/>
        </w:rPr>
      </w:pPr>
      <w:r>
        <w:rPr>
          <w:rFonts w:hint="eastAsia" w:ascii="宋体" w:hAnsi="宋体" w:eastAsia="宋体" w:cs="宋体"/>
          <w:sz w:val="25"/>
          <w:szCs w:val="25"/>
          <w:lang w:bidi="ar"/>
        </w:rPr>
        <w:t>（三）乙方若不按照合同约定内容派遣项目负责人到达项目实施现场，按1000元/次支付违约金。</w:t>
      </w:r>
    </w:p>
    <w:p w14:paraId="5E03687A">
      <w:pPr>
        <w:spacing w:line="500" w:lineRule="exact"/>
        <w:rPr>
          <w:rFonts w:hint="eastAsia" w:ascii="宋体" w:hAnsi="宋体" w:eastAsia="宋体" w:cs="宋体"/>
          <w:b/>
          <w:sz w:val="25"/>
          <w:szCs w:val="25"/>
        </w:rPr>
      </w:pPr>
      <w:r>
        <w:rPr>
          <w:rFonts w:hint="eastAsia" w:ascii="宋体" w:hAnsi="宋体" w:eastAsia="宋体" w:cs="宋体"/>
          <w:b/>
          <w:sz w:val="25"/>
          <w:szCs w:val="25"/>
          <w:lang w:bidi="ar"/>
        </w:rPr>
        <w:t>第</w:t>
      </w:r>
      <w:r>
        <w:rPr>
          <w:rFonts w:hint="eastAsia" w:ascii="宋体" w:hAnsi="宋体" w:eastAsia="宋体" w:cs="宋体"/>
          <w:b/>
          <w:sz w:val="25"/>
          <w:szCs w:val="25"/>
          <w:lang w:val="en-US" w:eastAsia="zh-CN" w:bidi="ar"/>
        </w:rPr>
        <w:t>七</w:t>
      </w:r>
      <w:r>
        <w:rPr>
          <w:rFonts w:hint="eastAsia" w:ascii="宋体" w:hAnsi="宋体" w:eastAsia="宋体" w:cs="宋体"/>
          <w:b/>
          <w:sz w:val="25"/>
          <w:szCs w:val="25"/>
          <w:lang w:bidi="ar"/>
        </w:rPr>
        <w:t>条  不可抗力事件处理</w:t>
      </w:r>
    </w:p>
    <w:p w14:paraId="28FBD1A7">
      <w:pPr>
        <w:spacing w:line="500" w:lineRule="exact"/>
        <w:rPr>
          <w:rFonts w:hint="eastAsia" w:ascii="宋体" w:hAnsi="宋体" w:eastAsia="宋体" w:cs="宋体"/>
          <w:sz w:val="25"/>
          <w:szCs w:val="25"/>
        </w:rPr>
      </w:pPr>
      <w:r>
        <w:rPr>
          <w:rFonts w:hint="eastAsia" w:ascii="宋体" w:hAnsi="宋体" w:eastAsia="宋体" w:cs="宋体"/>
          <w:sz w:val="25"/>
          <w:szCs w:val="25"/>
          <w:lang w:bidi="ar"/>
        </w:rPr>
        <w:t>（一）因天气或其他等不可抗拒力，如地震、自然灾害、海啸、强台风、战争、政治、经济等原因的出现，使乙方的义务不能履行时，乙方须提供相关的文件证明。</w:t>
      </w:r>
    </w:p>
    <w:p w14:paraId="20AC1C8E">
      <w:pPr>
        <w:spacing w:line="500" w:lineRule="exact"/>
        <w:rPr>
          <w:rFonts w:hint="eastAsia" w:ascii="宋体" w:hAnsi="宋体" w:eastAsia="宋体" w:cs="宋体"/>
          <w:sz w:val="25"/>
          <w:szCs w:val="25"/>
        </w:rPr>
      </w:pPr>
      <w:r>
        <w:rPr>
          <w:rFonts w:hint="eastAsia" w:ascii="宋体" w:hAnsi="宋体" w:eastAsia="宋体" w:cs="宋体"/>
          <w:sz w:val="25"/>
          <w:szCs w:val="25"/>
          <w:lang w:bidi="ar"/>
        </w:rPr>
        <w:t>（二）不可抗力事件发生后，应立即通知对方，并寄送有关权威机构出具的证明。</w:t>
      </w:r>
    </w:p>
    <w:p w14:paraId="37A56A25">
      <w:pPr>
        <w:spacing w:line="500" w:lineRule="exact"/>
        <w:rPr>
          <w:rFonts w:hint="eastAsia" w:ascii="宋体" w:hAnsi="宋体" w:eastAsia="宋体" w:cs="宋体"/>
          <w:sz w:val="25"/>
          <w:szCs w:val="25"/>
          <w:lang w:bidi="ar"/>
        </w:rPr>
      </w:pPr>
      <w:r>
        <w:rPr>
          <w:rFonts w:hint="eastAsia" w:ascii="宋体" w:hAnsi="宋体" w:eastAsia="宋体" w:cs="宋体"/>
          <w:sz w:val="25"/>
          <w:szCs w:val="25"/>
          <w:lang w:bidi="ar"/>
        </w:rPr>
        <w:t>（三）不可抗力事件延续120天以上，双方应通过友好协商，确定是否继续履行合同。</w:t>
      </w:r>
    </w:p>
    <w:p w14:paraId="1182B2FE">
      <w:pPr>
        <w:spacing w:line="500" w:lineRule="exact"/>
        <w:rPr>
          <w:rFonts w:hint="eastAsia" w:ascii="宋体" w:hAnsi="宋体" w:eastAsia="宋体" w:cs="宋体"/>
          <w:sz w:val="25"/>
          <w:szCs w:val="25"/>
          <w:lang w:bidi="ar"/>
        </w:rPr>
      </w:pPr>
      <w:r>
        <w:rPr>
          <w:rFonts w:hint="eastAsia" w:ascii="宋体" w:hAnsi="宋体" w:eastAsia="宋体" w:cs="宋体"/>
          <w:sz w:val="25"/>
          <w:szCs w:val="25"/>
          <w:lang w:bidi="ar"/>
        </w:rPr>
        <w:t>（四）如因其他原因乙方不能履行义务的，可经甲乙双方协商解决，如因乙方原因不能及时履行义务，乙方又提供不出正当理由的，甲方可以单方面终止合同且不承担任何违约责任。</w:t>
      </w:r>
    </w:p>
    <w:p w14:paraId="2DA2E955">
      <w:pPr>
        <w:spacing w:line="500" w:lineRule="exact"/>
        <w:rPr>
          <w:rFonts w:hint="eastAsia" w:ascii="宋体" w:hAnsi="宋体" w:eastAsia="宋体" w:cs="宋体"/>
          <w:b/>
          <w:sz w:val="25"/>
          <w:szCs w:val="25"/>
        </w:rPr>
      </w:pPr>
      <w:r>
        <w:rPr>
          <w:rFonts w:hint="eastAsia" w:ascii="宋体" w:hAnsi="宋体" w:eastAsia="宋体" w:cs="宋体"/>
          <w:b/>
          <w:sz w:val="25"/>
          <w:szCs w:val="25"/>
          <w:lang w:bidi="ar"/>
        </w:rPr>
        <w:t>第</w:t>
      </w:r>
      <w:r>
        <w:rPr>
          <w:rFonts w:hint="eastAsia" w:ascii="宋体" w:hAnsi="宋体" w:eastAsia="宋体" w:cs="宋体"/>
          <w:b/>
          <w:sz w:val="25"/>
          <w:szCs w:val="25"/>
          <w:lang w:val="en-US" w:eastAsia="zh-CN" w:bidi="ar"/>
        </w:rPr>
        <w:t>八</w:t>
      </w:r>
      <w:r>
        <w:rPr>
          <w:rFonts w:hint="eastAsia" w:ascii="宋体" w:hAnsi="宋体" w:eastAsia="宋体" w:cs="宋体"/>
          <w:b/>
          <w:sz w:val="25"/>
          <w:szCs w:val="25"/>
          <w:lang w:bidi="ar"/>
        </w:rPr>
        <w:t>条  争议的解决</w:t>
      </w:r>
    </w:p>
    <w:p w14:paraId="08B79283">
      <w:pPr>
        <w:spacing w:line="500" w:lineRule="exact"/>
        <w:ind w:firstLine="500" w:firstLineChars="200"/>
        <w:rPr>
          <w:rFonts w:hint="eastAsia" w:ascii="宋体" w:hAnsi="宋体" w:eastAsia="宋体" w:cs="宋体"/>
          <w:sz w:val="25"/>
          <w:szCs w:val="25"/>
        </w:rPr>
      </w:pPr>
      <w:r>
        <w:rPr>
          <w:rFonts w:hint="eastAsia" w:ascii="宋体" w:hAnsi="宋体" w:eastAsia="宋体" w:cs="宋体"/>
          <w:sz w:val="25"/>
          <w:szCs w:val="25"/>
          <w:lang w:bidi="ar"/>
        </w:rPr>
        <w:t>在履行合同过程中发生争议时，双方当事人协商解决，协商不成的，采用下列第</w:t>
      </w:r>
      <w:r>
        <w:rPr>
          <w:rFonts w:hint="eastAsia" w:ascii="宋体" w:hAnsi="宋体" w:eastAsia="宋体" w:cs="宋体"/>
          <w:sz w:val="25"/>
          <w:szCs w:val="25"/>
          <w:u w:val="single"/>
          <w:lang w:bidi="ar"/>
        </w:rPr>
        <w:t xml:space="preserve"> 2</w:t>
      </w:r>
      <w:r>
        <w:rPr>
          <w:rFonts w:hint="eastAsia" w:ascii="宋体" w:hAnsi="宋体" w:eastAsia="宋体" w:cs="宋体"/>
          <w:sz w:val="25"/>
          <w:szCs w:val="25"/>
          <w:lang w:bidi="ar"/>
        </w:rPr>
        <w:t>种方法解决。</w:t>
      </w:r>
    </w:p>
    <w:p w14:paraId="13035D67">
      <w:pPr>
        <w:spacing w:line="500" w:lineRule="exact"/>
        <w:rPr>
          <w:rFonts w:hint="eastAsia" w:ascii="宋体" w:hAnsi="宋体" w:eastAsia="宋体" w:cs="宋体"/>
          <w:sz w:val="25"/>
          <w:szCs w:val="25"/>
          <w:lang w:bidi="ar"/>
        </w:rPr>
      </w:pPr>
      <w:r>
        <w:rPr>
          <w:rFonts w:hint="eastAsia" w:ascii="宋体" w:hAnsi="宋体" w:eastAsia="宋体" w:cs="宋体"/>
          <w:sz w:val="25"/>
          <w:szCs w:val="25"/>
          <w:lang w:bidi="ar"/>
        </w:rPr>
        <w:t>（1）向</w:t>
      </w:r>
      <w:r>
        <w:rPr>
          <w:rFonts w:hint="eastAsia" w:ascii="宋体" w:hAnsi="宋体" w:eastAsia="宋体" w:cs="宋体"/>
          <w:sz w:val="25"/>
          <w:szCs w:val="25"/>
          <w:u w:val="single"/>
          <w:lang w:bidi="ar"/>
        </w:rPr>
        <w:t xml:space="preserve">     </w:t>
      </w:r>
      <w:r>
        <w:rPr>
          <w:rFonts w:hint="eastAsia" w:ascii="宋体" w:hAnsi="宋体" w:eastAsia="宋体" w:cs="宋体"/>
          <w:sz w:val="25"/>
          <w:szCs w:val="25"/>
          <w:u w:val="single"/>
          <w:lang w:val="en-US" w:eastAsia="zh-CN" w:bidi="ar"/>
        </w:rPr>
        <w:t>/</w:t>
      </w:r>
      <w:r>
        <w:rPr>
          <w:rFonts w:hint="eastAsia" w:ascii="宋体" w:hAnsi="宋体" w:eastAsia="宋体" w:cs="宋体"/>
          <w:sz w:val="25"/>
          <w:szCs w:val="25"/>
          <w:u w:val="single"/>
          <w:lang w:bidi="ar"/>
        </w:rPr>
        <w:t xml:space="preserve"> </w:t>
      </w:r>
      <w:r>
        <w:rPr>
          <w:rFonts w:hint="eastAsia" w:ascii="宋体" w:hAnsi="宋体" w:eastAsia="宋体" w:cs="宋体"/>
          <w:sz w:val="25"/>
          <w:szCs w:val="25"/>
          <w:u w:val="single"/>
          <w:lang w:val="en-US" w:eastAsia="zh-CN" w:bidi="ar"/>
        </w:rPr>
        <w:t xml:space="preserve">   </w:t>
      </w:r>
      <w:r>
        <w:rPr>
          <w:rFonts w:hint="eastAsia" w:ascii="宋体" w:hAnsi="宋体" w:eastAsia="宋体" w:cs="宋体"/>
          <w:sz w:val="25"/>
          <w:szCs w:val="25"/>
          <w:u w:val="single"/>
          <w:lang w:bidi="ar"/>
        </w:rPr>
        <w:t xml:space="preserve">   </w:t>
      </w:r>
      <w:r>
        <w:rPr>
          <w:rFonts w:hint="eastAsia" w:ascii="宋体" w:hAnsi="宋体" w:eastAsia="宋体" w:cs="宋体"/>
          <w:sz w:val="25"/>
          <w:szCs w:val="25"/>
          <w:lang w:bidi="ar"/>
        </w:rPr>
        <w:t>仲裁委员会申请仲裁；</w:t>
      </w:r>
    </w:p>
    <w:p w14:paraId="46DDF6D9">
      <w:pPr>
        <w:spacing w:line="500" w:lineRule="exact"/>
        <w:rPr>
          <w:rFonts w:hint="eastAsia" w:ascii="宋体" w:hAnsi="宋体" w:eastAsia="宋体" w:cs="宋体"/>
          <w:sz w:val="25"/>
          <w:szCs w:val="25"/>
          <w:lang w:bidi="ar"/>
        </w:rPr>
      </w:pPr>
      <w:r>
        <w:rPr>
          <w:rFonts w:hint="eastAsia" w:ascii="宋体" w:hAnsi="宋体" w:eastAsia="宋体" w:cs="宋体"/>
          <w:sz w:val="25"/>
          <w:szCs w:val="25"/>
          <w:lang w:bidi="ar"/>
        </w:rPr>
        <w:t>（2）向</w:t>
      </w:r>
      <w:r>
        <w:rPr>
          <w:rFonts w:hint="eastAsia" w:ascii="宋体" w:hAnsi="宋体" w:eastAsia="宋体" w:cs="宋体"/>
          <w:sz w:val="25"/>
          <w:szCs w:val="25"/>
          <w:u w:val="single"/>
          <w:lang w:bidi="ar"/>
        </w:rPr>
        <w:t xml:space="preserve">   启东市   </w:t>
      </w:r>
      <w:r>
        <w:rPr>
          <w:rFonts w:hint="eastAsia" w:ascii="宋体" w:hAnsi="宋体" w:eastAsia="宋体" w:cs="宋体"/>
          <w:sz w:val="25"/>
          <w:szCs w:val="25"/>
          <w:lang w:bidi="ar"/>
        </w:rPr>
        <w:t>人民法院起诉。</w:t>
      </w:r>
    </w:p>
    <w:p w14:paraId="307813CA">
      <w:pPr>
        <w:spacing w:line="500" w:lineRule="exact"/>
        <w:rPr>
          <w:rFonts w:hint="eastAsia" w:ascii="宋体" w:hAnsi="宋体" w:eastAsia="宋体" w:cs="宋体"/>
          <w:b/>
          <w:sz w:val="25"/>
          <w:szCs w:val="25"/>
        </w:rPr>
      </w:pPr>
      <w:r>
        <w:rPr>
          <w:rFonts w:hint="eastAsia" w:ascii="宋体" w:hAnsi="宋体" w:eastAsia="宋体" w:cs="宋体"/>
          <w:b/>
          <w:sz w:val="25"/>
          <w:szCs w:val="25"/>
          <w:lang w:bidi="ar"/>
        </w:rPr>
        <w:t>第</w:t>
      </w:r>
      <w:r>
        <w:rPr>
          <w:rFonts w:hint="eastAsia" w:ascii="宋体" w:hAnsi="宋体" w:eastAsia="宋体" w:cs="宋体"/>
          <w:b/>
          <w:sz w:val="25"/>
          <w:szCs w:val="25"/>
          <w:lang w:val="en-US" w:eastAsia="zh-CN" w:bidi="ar"/>
        </w:rPr>
        <w:t>九</w:t>
      </w:r>
      <w:r>
        <w:rPr>
          <w:rFonts w:hint="eastAsia" w:ascii="宋体" w:hAnsi="宋体" w:eastAsia="宋体" w:cs="宋体"/>
          <w:b/>
          <w:sz w:val="25"/>
          <w:szCs w:val="25"/>
          <w:lang w:bidi="ar"/>
        </w:rPr>
        <w:t>条  合同生效及其它</w:t>
      </w:r>
    </w:p>
    <w:p w14:paraId="74B210A5">
      <w:pPr>
        <w:spacing w:line="500" w:lineRule="exact"/>
        <w:rPr>
          <w:rFonts w:hint="eastAsia" w:ascii="宋体" w:hAnsi="宋体" w:eastAsia="宋体" w:cs="宋体"/>
          <w:sz w:val="25"/>
          <w:szCs w:val="25"/>
        </w:rPr>
      </w:pPr>
      <w:r>
        <w:rPr>
          <w:rFonts w:hint="eastAsia" w:ascii="宋体" w:hAnsi="宋体" w:eastAsia="宋体" w:cs="宋体"/>
          <w:sz w:val="25"/>
          <w:szCs w:val="25"/>
          <w:lang w:bidi="ar"/>
        </w:rPr>
        <w:t>（一）合同经双方法定代表人或被授权人签字并加盖单位公章后生效。</w:t>
      </w:r>
    </w:p>
    <w:p w14:paraId="7BD0A213">
      <w:pPr>
        <w:spacing w:line="500" w:lineRule="exact"/>
        <w:rPr>
          <w:rFonts w:hint="eastAsia" w:ascii="宋体" w:hAnsi="宋体" w:eastAsia="宋体" w:cs="宋体"/>
          <w:sz w:val="25"/>
          <w:szCs w:val="25"/>
        </w:rPr>
      </w:pPr>
      <w:r>
        <w:rPr>
          <w:rFonts w:hint="eastAsia" w:ascii="宋体" w:hAnsi="宋体" w:eastAsia="宋体" w:cs="宋体"/>
          <w:sz w:val="25"/>
          <w:szCs w:val="25"/>
          <w:lang w:bidi="ar"/>
        </w:rPr>
        <w:t>（二）本合同未尽事宜，遵照《合同法》有关条文执行，双方另行协商。</w:t>
      </w:r>
    </w:p>
    <w:p w14:paraId="65DC10DD">
      <w:pPr>
        <w:spacing w:line="500" w:lineRule="exact"/>
        <w:rPr>
          <w:rFonts w:hint="eastAsia" w:ascii="宋体" w:hAnsi="宋体" w:eastAsia="宋体" w:cs="宋体"/>
          <w:sz w:val="25"/>
          <w:szCs w:val="25"/>
          <w:lang w:bidi="ar"/>
        </w:rPr>
      </w:pPr>
      <w:r>
        <w:rPr>
          <w:rFonts w:hint="eastAsia" w:ascii="宋体" w:hAnsi="宋体" w:eastAsia="宋体" w:cs="宋体"/>
          <w:sz w:val="25"/>
          <w:szCs w:val="25"/>
          <w:lang w:bidi="ar"/>
        </w:rPr>
        <w:t xml:space="preserve">（三）本合同一式 </w:t>
      </w:r>
      <w:r>
        <w:rPr>
          <w:rFonts w:hint="eastAsia" w:ascii="宋体" w:hAnsi="宋体" w:eastAsia="宋体" w:cs="宋体"/>
          <w:sz w:val="25"/>
          <w:szCs w:val="25"/>
          <w:lang w:val="en-US" w:eastAsia="zh-CN" w:bidi="ar"/>
        </w:rPr>
        <w:t>肆</w:t>
      </w:r>
      <w:r>
        <w:rPr>
          <w:rFonts w:hint="eastAsia" w:ascii="宋体" w:hAnsi="宋体" w:eastAsia="宋体" w:cs="宋体"/>
          <w:sz w:val="25"/>
          <w:szCs w:val="25"/>
          <w:lang w:bidi="ar"/>
        </w:rPr>
        <w:t xml:space="preserve"> 份，均具有同等法律效力，发包人执 贰 份，承包人执  贰 份。</w:t>
      </w:r>
    </w:p>
    <w:p w14:paraId="02466792">
      <w:pPr>
        <w:spacing w:line="500" w:lineRule="exact"/>
        <w:rPr>
          <w:rFonts w:hint="eastAsia" w:ascii="宋体" w:hAnsi="宋体" w:eastAsia="宋体" w:cs="宋体"/>
          <w:sz w:val="25"/>
          <w:szCs w:val="25"/>
        </w:rPr>
      </w:pPr>
    </w:p>
    <w:p w14:paraId="5E26C5CF">
      <w:pPr>
        <w:spacing w:line="500" w:lineRule="exact"/>
        <w:ind w:firstLine="500" w:firstLineChars="200"/>
        <w:rPr>
          <w:rFonts w:hint="eastAsia" w:ascii="宋体" w:hAnsi="宋体" w:eastAsia="宋体" w:cs="宋体"/>
          <w:sz w:val="25"/>
          <w:szCs w:val="25"/>
        </w:rPr>
      </w:pPr>
      <w:r>
        <w:rPr>
          <w:rFonts w:hint="eastAsia" w:ascii="宋体" w:hAnsi="宋体" w:eastAsia="宋体" w:cs="宋体"/>
          <w:sz w:val="25"/>
          <w:szCs w:val="25"/>
          <w:lang w:bidi="ar"/>
        </w:rPr>
        <w:t>甲方（盖章）：                     乙方（盖章）：</w:t>
      </w:r>
    </w:p>
    <w:p w14:paraId="63B9F7B8">
      <w:pPr>
        <w:spacing w:line="500" w:lineRule="exact"/>
        <w:ind w:firstLine="500" w:firstLineChars="200"/>
        <w:rPr>
          <w:rFonts w:hint="eastAsia" w:ascii="宋体" w:hAnsi="宋体" w:eastAsia="宋体" w:cs="宋体"/>
          <w:sz w:val="25"/>
          <w:szCs w:val="25"/>
        </w:rPr>
      </w:pPr>
      <w:r>
        <w:rPr>
          <w:rFonts w:hint="eastAsia" w:ascii="宋体" w:hAnsi="宋体" w:eastAsia="宋体" w:cs="宋体"/>
          <w:sz w:val="25"/>
          <w:szCs w:val="25"/>
          <w:lang w:bidi="ar"/>
        </w:rPr>
        <w:t>地址：                            地址：</w:t>
      </w:r>
    </w:p>
    <w:p w14:paraId="00341067">
      <w:pPr>
        <w:spacing w:line="500" w:lineRule="exact"/>
        <w:ind w:firstLine="500" w:firstLineChars="200"/>
        <w:rPr>
          <w:rFonts w:hint="eastAsia" w:ascii="宋体" w:hAnsi="宋体" w:eastAsia="宋体" w:cs="宋体"/>
          <w:sz w:val="25"/>
          <w:szCs w:val="25"/>
        </w:rPr>
      </w:pPr>
      <w:r>
        <w:rPr>
          <w:rFonts w:hint="eastAsia" w:ascii="宋体" w:hAnsi="宋体" w:eastAsia="宋体" w:cs="宋体"/>
          <w:sz w:val="25"/>
          <w:szCs w:val="25"/>
          <w:lang w:bidi="ar"/>
        </w:rPr>
        <w:t>法定代表人：                      法定代表人：</w:t>
      </w:r>
    </w:p>
    <w:p w14:paraId="5C8E66C4">
      <w:pPr>
        <w:spacing w:line="500" w:lineRule="exact"/>
        <w:ind w:firstLine="500" w:firstLineChars="200"/>
        <w:rPr>
          <w:rFonts w:hint="eastAsia" w:ascii="宋体" w:hAnsi="宋体" w:eastAsia="宋体" w:cs="宋体"/>
          <w:sz w:val="25"/>
          <w:szCs w:val="25"/>
        </w:rPr>
      </w:pPr>
      <w:r>
        <w:rPr>
          <w:rFonts w:hint="eastAsia" w:ascii="宋体" w:hAnsi="宋体" w:eastAsia="宋体" w:cs="宋体"/>
          <w:sz w:val="25"/>
          <w:szCs w:val="25"/>
          <w:lang w:bidi="ar"/>
        </w:rPr>
        <w:t>被授权人：                        被授权人：</w:t>
      </w:r>
    </w:p>
    <w:p w14:paraId="1A8CF1A2">
      <w:pPr>
        <w:spacing w:line="500" w:lineRule="exact"/>
        <w:ind w:firstLine="500" w:firstLineChars="200"/>
        <w:rPr>
          <w:rFonts w:hint="eastAsia" w:ascii="宋体" w:hAnsi="宋体" w:eastAsia="宋体" w:cs="宋体"/>
          <w:sz w:val="25"/>
          <w:szCs w:val="25"/>
        </w:rPr>
      </w:pPr>
      <w:r>
        <w:rPr>
          <w:rFonts w:hint="eastAsia" w:ascii="宋体" w:hAnsi="宋体" w:eastAsia="宋体" w:cs="宋体"/>
          <w:sz w:val="25"/>
          <w:szCs w:val="25"/>
          <w:lang w:bidi="ar"/>
        </w:rPr>
        <w:t>电话：                            电话：</w:t>
      </w:r>
    </w:p>
    <w:p w14:paraId="459B1EEF">
      <w:pPr>
        <w:spacing w:line="500" w:lineRule="exact"/>
        <w:ind w:firstLine="500" w:firstLineChars="200"/>
        <w:rPr>
          <w:rFonts w:hint="eastAsia" w:ascii="宋体" w:hAnsi="宋体" w:eastAsia="宋体" w:cs="宋体"/>
          <w:sz w:val="25"/>
          <w:szCs w:val="25"/>
        </w:rPr>
      </w:pPr>
      <w:r>
        <w:rPr>
          <w:rFonts w:hint="eastAsia" w:ascii="宋体" w:hAnsi="宋体" w:eastAsia="宋体" w:cs="宋体"/>
          <w:sz w:val="25"/>
          <w:szCs w:val="25"/>
          <w:lang w:bidi="ar"/>
        </w:rPr>
        <w:t>传真：                            传真：</w:t>
      </w:r>
    </w:p>
    <w:p w14:paraId="33E0A3FA">
      <w:pPr>
        <w:spacing w:line="500" w:lineRule="exact"/>
        <w:ind w:firstLine="500" w:firstLineChars="200"/>
        <w:rPr>
          <w:rFonts w:hint="eastAsia" w:ascii="宋体" w:hAnsi="宋体" w:eastAsia="宋体" w:cs="宋体"/>
          <w:sz w:val="25"/>
          <w:szCs w:val="25"/>
        </w:rPr>
      </w:pPr>
      <w:r>
        <w:rPr>
          <w:rFonts w:hint="eastAsia" w:ascii="宋体" w:hAnsi="宋体" w:eastAsia="宋体" w:cs="宋体"/>
          <w:sz w:val="25"/>
          <w:szCs w:val="25"/>
          <w:lang w:bidi="ar"/>
        </w:rPr>
        <w:t>邮政编码：                        邮政编码：</w:t>
      </w:r>
    </w:p>
    <w:p w14:paraId="7477075F">
      <w:pPr>
        <w:spacing w:line="500" w:lineRule="exact"/>
        <w:ind w:firstLine="500" w:firstLineChars="200"/>
        <w:rPr>
          <w:rFonts w:hint="eastAsia" w:ascii="宋体" w:hAnsi="宋体" w:eastAsia="宋体" w:cs="宋体"/>
          <w:sz w:val="25"/>
          <w:szCs w:val="25"/>
        </w:rPr>
      </w:pPr>
      <w:r>
        <w:rPr>
          <w:rFonts w:hint="eastAsia" w:ascii="宋体" w:hAnsi="宋体" w:eastAsia="宋体" w:cs="宋体"/>
          <w:sz w:val="25"/>
          <w:szCs w:val="25"/>
          <w:lang w:bidi="ar"/>
        </w:rPr>
        <w:t>开户银行：                        开户银行：</w:t>
      </w:r>
    </w:p>
    <w:p w14:paraId="62F59C82">
      <w:pPr>
        <w:tabs>
          <w:tab w:val="left" w:pos="0"/>
          <w:tab w:val="left" w:pos="993"/>
          <w:tab w:val="left" w:pos="1134"/>
        </w:tabs>
        <w:adjustRightInd w:val="0"/>
        <w:snapToGrid w:val="0"/>
        <w:spacing w:line="500" w:lineRule="exact"/>
        <w:ind w:firstLine="500" w:firstLineChars="200"/>
        <w:outlineLvl w:val="0"/>
        <w:rPr>
          <w:rFonts w:hint="eastAsia" w:ascii="宋体" w:hAnsi="宋体" w:eastAsia="宋体" w:cs="宋体"/>
          <w:b/>
          <w:snapToGrid w:val="0"/>
          <w:sz w:val="25"/>
          <w:szCs w:val="25"/>
        </w:rPr>
      </w:pPr>
      <w:r>
        <w:rPr>
          <w:rFonts w:hint="eastAsia" w:ascii="宋体" w:hAnsi="宋体" w:eastAsia="宋体" w:cs="宋体"/>
          <w:sz w:val="25"/>
          <w:szCs w:val="25"/>
          <w:lang w:eastAsia="zh-CN" w:bidi="ar"/>
        </w:rPr>
        <w:t>账</w:t>
      </w:r>
      <w:r>
        <w:rPr>
          <w:rFonts w:hint="eastAsia" w:ascii="宋体" w:hAnsi="宋体" w:eastAsia="宋体" w:cs="宋体"/>
          <w:sz w:val="25"/>
          <w:szCs w:val="25"/>
          <w:lang w:bidi="ar"/>
        </w:rPr>
        <w:t xml:space="preserve">号：                            </w:t>
      </w:r>
      <w:r>
        <w:rPr>
          <w:rFonts w:hint="eastAsia" w:ascii="宋体" w:hAnsi="宋体" w:eastAsia="宋体" w:cs="宋体"/>
          <w:sz w:val="25"/>
          <w:szCs w:val="25"/>
          <w:lang w:eastAsia="zh-CN" w:bidi="ar"/>
        </w:rPr>
        <w:t>账</w:t>
      </w:r>
      <w:r>
        <w:rPr>
          <w:rFonts w:hint="eastAsia" w:ascii="宋体" w:hAnsi="宋体" w:eastAsia="宋体" w:cs="宋体"/>
          <w:sz w:val="25"/>
          <w:szCs w:val="25"/>
          <w:lang w:bidi="ar"/>
        </w:rPr>
        <w:t>号：</w:t>
      </w:r>
    </w:p>
    <w:p w14:paraId="43B49F25">
      <w:pPr>
        <w:pStyle w:val="5"/>
        <w:autoSpaceDE w:val="0"/>
        <w:autoSpaceDN w:val="0"/>
        <w:spacing w:before="39" w:line="360" w:lineRule="exact"/>
        <w:ind w:left="334" w:firstLine="560" w:firstLineChars="200"/>
        <w:rPr>
          <w:rFonts w:hint="eastAsia" w:ascii="宋体" w:hAnsi="宋体" w:eastAsia="宋体" w:cs="宋体"/>
          <w:kern w:val="2"/>
          <w:sz w:val="28"/>
          <w:szCs w:val="28"/>
        </w:rPr>
      </w:pPr>
    </w:p>
    <w:sectPr>
      <w:footerReference r:id="rId5"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334958"/>
    </w:sdtPr>
    <w:sdtContent>
      <w:p w14:paraId="25BAE03B">
        <w:pPr>
          <w:pStyle w:val="11"/>
          <w:jc w:val="center"/>
        </w:pPr>
        <w:r>
          <w:fldChar w:fldCharType="begin"/>
        </w:r>
        <w:r>
          <w:instrText xml:space="preserve"> PAGE   \* MERGEFORMAT </w:instrText>
        </w:r>
        <w:r>
          <w:fldChar w:fldCharType="separate"/>
        </w:r>
        <w:r>
          <w:rPr>
            <w:lang w:val="zh-CN"/>
          </w:rPr>
          <w:t>4</w:t>
        </w:r>
        <w:r>
          <w:rPr>
            <w:lang w:val="zh-CN"/>
          </w:rPr>
          <w:fldChar w:fldCharType="end"/>
        </w:r>
      </w:p>
    </w:sdtContent>
  </w:sdt>
  <w:p w14:paraId="72D69290">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F81D8">
    <w:pPr>
      <w:pStyle w:val="11"/>
      <w:jc w:val="center"/>
    </w:pPr>
    <w:r>
      <w:fldChar w:fldCharType="begin"/>
    </w:r>
    <w:r>
      <w:instrText xml:space="preserve"> PAGE   \* MERGEFORMAT </w:instrText>
    </w:r>
    <w:r>
      <w:fldChar w:fldCharType="separate"/>
    </w:r>
    <w:r>
      <w:rPr>
        <w:lang w:val="zh-CN"/>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4E31C">
    <w:pPr>
      <w:pStyle w:val="11"/>
      <w:jc w:val="center"/>
    </w:pPr>
    <w:r>
      <w:fldChar w:fldCharType="begin"/>
    </w:r>
    <w:r>
      <w:instrText xml:space="preserve"> PAGE   \* MERGEFORMAT </w:instrText>
    </w:r>
    <w:r>
      <w:fldChar w:fldCharType="separate"/>
    </w:r>
    <w:r>
      <w:rPr>
        <w:lang w:val="zh-CN"/>
      </w:rPr>
      <w:t>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568180"/>
    <w:multiLevelType w:val="singleLevel"/>
    <w:tmpl w:val="59568180"/>
    <w:lvl w:ilvl="0" w:tentative="0">
      <w:start w:val="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E5MDk5NDZiYmM1Njc0MzFiYWYwNmQ2OTU2Y2U5ZGMifQ=="/>
  </w:docVars>
  <w:rsids>
    <w:rsidRoot w:val="001A4F6B"/>
    <w:rsid w:val="00005462"/>
    <w:rsid w:val="00006E56"/>
    <w:rsid w:val="00007AE5"/>
    <w:rsid w:val="00010F41"/>
    <w:rsid w:val="00011003"/>
    <w:rsid w:val="00011C89"/>
    <w:rsid w:val="00014B53"/>
    <w:rsid w:val="00023CF1"/>
    <w:rsid w:val="00027786"/>
    <w:rsid w:val="000278EB"/>
    <w:rsid w:val="00032468"/>
    <w:rsid w:val="00050DEC"/>
    <w:rsid w:val="00054C26"/>
    <w:rsid w:val="00064D91"/>
    <w:rsid w:val="0006526A"/>
    <w:rsid w:val="00070D9D"/>
    <w:rsid w:val="0007389F"/>
    <w:rsid w:val="00077367"/>
    <w:rsid w:val="00077513"/>
    <w:rsid w:val="00080986"/>
    <w:rsid w:val="00082BB0"/>
    <w:rsid w:val="00083282"/>
    <w:rsid w:val="0009123E"/>
    <w:rsid w:val="0009443D"/>
    <w:rsid w:val="00096130"/>
    <w:rsid w:val="000A49D8"/>
    <w:rsid w:val="000A6A5A"/>
    <w:rsid w:val="000B5EAB"/>
    <w:rsid w:val="000C6BD7"/>
    <w:rsid w:val="000D184D"/>
    <w:rsid w:val="000E20B4"/>
    <w:rsid w:val="000E4057"/>
    <w:rsid w:val="000F3AB4"/>
    <w:rsid w:val="00101544"/>
    <w:rsid w:val="00104A0A"/>
    <w:rsid w:val="00107C2F"/>
    <w:rsid w:val="00112B4B"/>
    <w:rsid w:val="00112D21"/>
    <w:rsid w:val="00116D2D"/>
    <w:rsid w:val="00117726"/>
    <w:rsid w:val="001226C9"/>
    <w:rsid w:val="00127E08"/>
    <w:rsid w:val="00131021"/>
    <w:rsid w:val="00144D18"/>
    <w:rsid w:val="001506D1"/>
    <w:rsid w:val="00152C72"/>
    <w:rsid w:val="00153EF9"/>
    <w:rsid w:val="00167C68"/>
    <w:rsid w:val="001701A9"/>
    <w:rsid w:val="00171276"/>
    <w:rsid w:val="001756A6"/>
    <w:rsid w:val="00176773"/>
    <w:rsid w:val="001924F2"/>
    <w:rsid w:val="00193CBC"/>
    <w:rsid w:val="00195E9C"/>
    <w:rsid w:val="001971EA"/>
    <w:rsid w:val="001A1053"/>
    <w:rsid w:val="001A32C4"/>
    <w:rsid w:val="001A3FEA"/>
    <w:rsid w:val="001A4BD7"/>
    <w:rsid w:val="001A4F6B"/>
    <w:rsid w:val="001A6759"/>
    <w:rsid w:val="001C0B36"/>
    <w:rsid w:val="001C37E8"/>
    <w:rsid w:val="001C75F4"/>
    <w:rsid w:val="001D1777"/>
    <w:rsid w:val="001D223A"/>
    <w:rsid w:val="001D3596"/>
    <w:rsid w:val="001D36F6"/>
    <w:rsid w:val="001F0BD3"/>
    <w:rsid w:val="001F31E2"/>
    <w:rsid w:val="001F3D01"/>
    <w:rsid w:val="001F52C5"/>
    <w:rsid w:val="00201C44"/>
    <w:rsid w:val="00204A45"/>
    <w:rsid w:val="00207ECD"/>
    <w:rsid w:val="002141FF"/>
    <w:rsid w:val="00215167"/>
    <w:rsid w:val="00215B1D"/>
    <w:rsid w:val="00222D2A"/>
    <w:rsid w:val="00222F33"/>
    <w:rsid w:val="002308EA"/>
    <w:rsid w:val="00231661"/>
    <w:rsid w:val="00231820"/>
    <w:rsid w:val="00232AB3"/>
    <w:rsid w:val="00235CC4"/>
    <w:rsid w:val="0023603A"/>
    <w:rsid w:val="002425E9"/>
    <w:rsid w:val="0024561F"/>
    <w:rsid w:val="00246EDC"/>
    <w:rsid w:val="0025359F"/>
    <w:rsid w:val="00262640"/>
    <w:rsid w:val="00263ECF"/>
    <w:rsid w:val="0026490E"/>
    <w:rsid w:val="0026616D"/>
    <w:rsid w:val="00271F94"/>
    <w:rsid w:val="00274694"/>
    <w:rsid w:val="002767B1"/>
    <w:rsid w:val="00280C91"/>
    <w:rsid w:val="00282A5A"/>
    <w:rsid w:val="002839E0"/>
    <w:rsid w:val="00283BF5"/>
    <w:rsid w:val="00291F7C"/>
    <w:rsid w:val="00296C23"/>
    <w:rsid w:val="002976E7"/>
    <w:rsid w:val="002A18D7"/>
    <w:rsid w:val="002A3880"/>
    <w:rsid w:val="002A4CEF"/>
    <w:rsid w:val="002A53FC"/>
    <w:rsid w:val="002B532F"/>
    <w:rsid w:val="002C2A64"/>
    <w:rsid w:val="002D6D8D"/>
    <w:rsid w:val="002F28F0"/>
    <w:rsid w:val="00300C8B"/>
    <w:rsid w:val="0030280A"/>
    <w:rsid w:val="0030354E"/>
    <w:rsid w:val="0030530A"/>
    <w:rsid w:val="00307A02"/>
    <w:rsid w:val="003106B9"/>
    <w:rsid w:val="00311109"/>
    <w:rsid w:val="0031199F"/>
    <w:rsid w:val="0031575A"/>
    <w:rsid w:val="00316B12"/>
    <w:rsid w:val="00321B46"/>
    <w:rsid w:val="00322369"/>
    <w:rsid w:val="003277C7"/>
    <w:rsid w:val="003309C9"/>
    <w:rsid w:val="00330E51"/>
    <w:rsid w:val="00331D1C"/>
    <w:rsid w:val="003322BE"/>
    <w:rsid w:val="00332497"/>
    <w:rsid w:val="0033477F"/>
    <w:rsid w:val="00335D61"/>
    <w:rsid w:val="003438AD"/>
    <w:rsid w:val="003440F5"/>
    <w:rsid w:val="00346AF9"/>
    <w:rsid w:val="00347932"/>
    <w:rsid w:val="00354971"/>
    <w:rsid w:val="0035535E"/>
    <w:rsid w:val="003563C9"/>
    <w:rsid w:val="003628D5"/>
    <w:rsid w:val="00364301"/>
    <w:rsid w:val="00366008"/>
    <w:rsid w:val="00366AB3"/>
    <w:rsid w:val="00373F17"/>
    <w:rsid w:val="00375093"/>
    <w:rsid w:val="003751D3"/>
    <w:rsid w:val="0038007F"/>
    <w:rsid w:val="003877A0"/>
    <w:rsid w:val="003907FD"/>
    <w:rsid w:val="003A546C"/>
    <w:rsid w:val="003B1CAD"/>
    <w:rsid w:val="003B229C"/>
    <w:rsid w:val="003B5289"/>
    <w:rsid w:val="003B5649"/>
    <w:rsid w:val="003B7F6F"/>
    <w:rsid w:val="003C1038"/>
    <w:rsid w:val="003C2E28"/>
    <w:rsid w:val="003C609F"/>
    <w:rsid w:val="003D022C"/>
    <w:rsid w:val="003D2A47"/>
    <w:rsid w:val="003E4D57"/>
    <w:rsid w:val="003E4E6B"/>
    <w:rsid w:val="003E67DA"/>
    <w:rsid w:val="003F2E59"/>
    <w:rsid w:val="003F3E2E"/>
    <w:rsid w:val="003F596A"/>
    <w:rsid w:val="003F77DD"/>
    <w:rsid w:val="00401A40"/>
    <w:rsid w:val="00401E5D"/>
    <w:rsid w:val="00404B97"/>
    <w:rsid w:val="00405530"/>
    <w:rsid w:val="00413BF9"/>
    <w:rsid w:val="00421EBA"/>
    <w:rsid w:val="004220F0"/>
    <w:rsid w:val="0042338E"/>
    <w:rsid w:val="0043087F"/>
    <w:rsid w:val="004353E3"/>
    <w:rsid w:val="00436A86"/>
    <w:rsid w:val="004372BF"/>
    <w:rsid w:val="00440C34"/>
    <w:rsid w:val="004564EC"/>
    <w:rsid w:val="0045777C"/>
    <w:rsid w:val="004606F4"/>
    <w:rsid w:val="00460E21"/>
    <w:rsid w:val="00462189"/>
    <w:rsid w:val="0046257A"/>
    <w:rsid w:val="00472F09"/>
    <w:rsid w:val="004773D3"/>
    <w:rsid w:val="00483D72"/>
    <w:rsid w:val="00486831"/>
    <w:rsid w:val="00491788"/>
    <w:rsid w:val="00493CB9"/>
    <w:rsid w:val="004953E8"/>
    <w:rsid w:val="004A0921"/>
    <w:rsid w:val="004A1002"/>
    <w:rsid w:val="004A35BC"/>
    <w:rsid w:val="004B5A58"/>
    <w:rsid w:val="004B625C"/>
    <w:rsid w:val="004B731A"/>
    <w:rsid w:val="004C0E66"/>
    <w:rsid w:val="004C1E3E"/>
    <w:rsid w:val="004C2E82"/>
    <w:rsid w:val="004C5E71"/>
    <w:rsid w:val="004D7CEE"/>
    <w:rsid w:val="004E3DC1"/>
    <w:rsid w:val="004E54CC"/>
    <w:rsid w:val="004F16B4"/>
    <w:rsid w:val="00501389"/>
    <w:rsid w:val="00502F69"/>
    <w:rsid w:val="00503702"/>
    <w:rsid w:val="00503C36"/>
    <w:rsid w:val="005053A5"/>
    <w:rsid w:val="005057B4"/>
    <w:rsid w:val="00507C27"/>
    <w:rsid w:val="00513207"/>
    <w:rsid w:val="005134FD"/>
    <w:rsid w:val="00513586"/>
    <w:rsid w:val="00514E58"/>
    <w:rsid w:val="00516D7C"/>
    <w:rsid w:val="00523A7B"/>
    <w:rsid w:val="005240B5"/>
    <w:rsid w:val="00524C71"/>
    <w:rsid w:val="00524D50"/>
    <w:rsid w:val="005307CA"/>
    <w:rsid w:val="0053777F"/>
    <w:rsid w:val="00546F9F"/>
    <w:rsid w:val="00547089"/>
    <w:rsid w:val="005477DE"/>
    <w:rsid w:val="00547E20"/>
    <w:rsid w:val="00553485"/>
    <w:rsid w:val="00554EF1"/>
    <w:rsid w:val="00560BB5"/>
    <w:rsid w:val="0056395A"/>
    <w:rsid w:val="005701EE"/>
    <w:rsid w:val="005707D0"/>
    <w:rsid w:val="005760D3"/>
    <w:rsid w:val="005803F7"/>
    <w:rsid w:val="005865FB"/>
    <w:rsid w:val="0058669D"/>
    <w:rsid w:val="0058791F"/>
    <w:rsid w:val="00596476"/>
    <w:rsid w:val="005964C5"/>
    <w:rsid w:val="005A4DB4"/>
    <w:rsid w:val="005B3D45"/>
    <w:rsid w:val="005B5E8B"/>
    <w:rsid w:val="005C09FA"/>
    <w:rsid w:val="005C14BD"/>
    <w:rsid w:val="005C245C"/>
    <w:rsid w:val="005C370A"/>
    <w:rsid w:val="005C629E"/>
    <w:rsid w:val="005C65E0"/>
    <w:rsid w:val="005D0E6B"/>
    <w:rsid w:val="005D259F"/>
    <w:rsid w:val="005D4B42"/>
    <w:rsid w:val="005E486D"/>
    <w:rsid w:val="005E5348"/>
    <w:rsid w:val="005E6C4A"/>
    <w:rsid w:val="005F2FD3"/>
    <w:rsid w:val="005F3892"/>
    <w:rsid w:val="005F3C59"/>
    <w:rsid w:val="00600BF0"/>
    <w:rsid w:val="00604B94"/>
    <w:rsid w:val="00613CD9"/>
    <w:rsid w:val="006143B0"/>
    <w:rsid w:val="00616BBF"/>
    <w:rsid w:val="0061751C"/>
    <w:rsid w:val="00623C75"/>
    <w:rsid w:val="00630EB6"/>
    <w:rsid w:val="00631991"/>
    <w:rsid w:val="006321FE"/>
    <w:rsid w:val="00637A12"/>
    <w:rsid w:val="00640CC4"/>
    <w:rsid w:val="00642392"/>
    <w:rsid w:val="0064383B"/>
    <w:rsid w:val="006456B8"/>
    <w:rsid w:val="00655269"/>
    <w:rsid w:val="006559DE"/>
    <w:rsid w:val="00657A73"/>
    <w:rsid w:val="00660E8F"/>
    <w:rsid w:val="00661C62"/>
    <w:rsid w:val="00662350"/>
    <w:rsid w:val="00662C49"/>
    <w:rsid w:val="00664965"/>
    <w:rsid w:val="0066506E"/>
    <w:rsid w:val="00666983"/>
    <w:rsid w:val="00667671"/>
    <w:rsid w:val="00675D72"/>
    <w:rsid w:val="006761DC"/>
    <w:rsid w:val="006802A4"/>
    <w:rsid w:val="006821F0"/>
    <w:rsid w:val="00683C21"/>
    <w:rsid w:val="0069053E"/>
    <w:rsid w:val="006B0E44"/>
    <w:rsid w:val="006B1DE0"/>
    <w:rsid w:val="006B31D5"/>
    <w:rsid w:val="006B4960"/>
    <w:rsid w:val="006B6008"/>
    <w:rsid w:val="006B72E5"/>
    <w:rsid w:val="006D06E7"/>
    <w:rsid w:val="006D3556"/>
    <w:rsid w:val="006D69AE"/>
    <w:rsid w:val="006E6490"/>
    <w:rsid w:val="006E7859"/>
    <w:rsid w:val="006F19DC"/>
    <w:rsid w:val="006F2B73"/>
    <w:rsid w:val="007022E5"/>
    <w:rsid w:val="0070247F"/>
    <w:rsid w:val="00702866"/>
    <w:rsid w:val="0070761D"/>
    <w:rsid w:val="00714AD4"/>
    <w:rsid w:val="00720F70"/>
    <w:rsid w:val="00721581"/>
    <w:rsid w:val="00721878"/>
    <w:rsid w:val="00723A45"/>
    <w:rsid w:val="00724B53"/>
    <w:rsid w:val="00725824"/>
    <w:rsid w:val="00726D95"/>
    <w:rsid w:val="0073097C"/>
    <w:rsid w:val="00730DCB"/>
    <w:rsid w:val="00742A8D"/>
    <w:rsid w:val="0074313E"/>
    <w:rsid w:val="00744570"/>
    <w:rsid w:val="0074473D"/>
    <w:rsid w:val="00745D7B"/>
    <w:rsid w:val="00746F68"/>
    <w:rsid w:val="00751D4B"/>
    <w:rsid w:val="00754753"/>
    <w:rsid w:val="00764105"/>
    <w:rsid w:val="0076582A"/>
    <w:rsid w:val="007742FA"/>
    <w:rsid w:val="00776A92"/>
    <w:rsid w:val="007877F3"/>
    <w:rsid w:val="007A6A28"/>
    <w:rsid w:val="007A7D79"/>
    <w:rsid w:val="007B0B5F"/>
    <w:rsid w:val="007B104E"/>
    <w:rsid w:val="007B18C3"/>
    <w:rsid w:val="007B2019"/>
    <w:rsid w:val="007C2792"/>
    <w:rsid w:val="007C3702"/>
    <w:rsid w:val="007D0F09"/>
    <w:rsid w:val="007D2793"/>
    <w:rsid w:val="007D4555"/>
    <w:rsid w:val="007D5154"/>
    <w:rsid w:val="007D6354"/>
    <w:rsid w:val="007F6522"/>
    <w:rsid w:val="007F6DED"/>
    <w:rsid w:val="00800D67"/>
    <w:rsid w:val="008029B7"/>
    <w:rsid w:val="008059B0"/>
    <w:rsid w:val="0081137B"/>
    <w:rsid w:val="00815328"/>
    <w:rsid w:val="00815BF3"/>
    <w:rsid w:val="0081687C"/>
    <w:rsid w:val="00816FDD"/>
    <w:rsid w:val="00817DC1"/>
    <w:rsid w:val="008261AB"/>
    <w:rsid w:val="00827995"/>
    <w:rsid w:val="00834BE3"/>
    <w:rsid w:val="008371CA"/>
    <w:rsid w:val="008372C1"/>
    <w:rsid w:val="00841281"/>
    <w:rsid w:val="00842E9F"/>
    <w:rsid w:val="00844520"/>
    <w:rsid w:val="00846EB2"/>
    <w:rsid w:val="0084755F"/>
    <w:rsid w:val="008502B3"/>
    <w:rsid w:val="00854229"/>
    <w:rsid w:val="0085453D"/>
    <w:rsid w:val="00855537"/>
    <w:rsid w:val="00855842"/>
    <w:rsid w:val="00857CF2"/>
    <w:rsid w:val="008617FF"/>
    <w:rsid w:val="00866585"/>
    <w:rsid w:val="008678F7"/>
    <w:rsid w:val="00867CC6"/>
    <w:rsid w:val="0087017E"/>
    <w:rsid w:val="00872555"/>
    <w:rsid w:val="008729D3"/>
    <w:rsid w:val="008764BF"/>
    <w:rsid w:val="00876643"/>
    <w:rsid w:val="00876CEE"/>
    <w:rsid w:val="00877332"/>
    <w:rsid w:val="00880D75"/>
    <w:rsid w:val="0088221B"/>
    <w:rsid w:val="00883B39"/>
    <w:rsid w:val="00883B46"/>
    <w:rsid w:val="00883F2D"/>
    <w:rsid w:val="008843E2"/>
    <w:rsid w:val="008878D1"/>
    <w:rsid w:val="00891B72"/>
    <w:rsid w:val="00892FDA"/>
    <w:rsid w:val="008939C8"/>
    <w:rsid w:val="008A06E6"/>
    <w:rsid w:val="008A3298"/>
    <w:rsid w:val="008A558C"/>
    <w:rsid w:val="008A6D35"/>
    <w:rsid w:val="008B20E1"/>
    <w:rsid w:val="008B4D32"/>
    <w:rsid w:val="008B601E"/>
    <w:rsid w:val="008B6854"/>
    <w:rsid w:val="008B69A3"/>
    <w:rsid w:val="008C0B60"/>
    <w:rsid w:val="008C67E7"/>
    <w:rsid w:val="008C7DC0"/>
    <w:rsid w:val="008E2F63"/>
    <w:rsid w:val="008E34FA"/>
    <w:rsid w:val="008E7757"/>
    <w:rsid w:val="008E7D55"/>
    <w:rsid w:val="008F25B1"/>
    <w:rsid w:val="008F3F41"/>
    <w:rsid w:val="008F5C71"/>
    <w:rsid w:val="008F6A87"/>
    <w:rsid w:val="009030C1"/>
    <w:rsid w:val="00905434"/>
    <w:rsid w:val="00907DB8"/>
    <w:rsid w:val="00907F05"/>
    <w:rsid w:val="009100AC"/>
    <w:rsid w:val="00911D51"/>
    <w:rsid w:val="00912A3A"/>
    <w:rsid w:val="00913B45"/>
    <w:rsid w:val="00914F17"/>
    <w:rsid w:val="00920D02"/>
    <w:rsid w:val="00922BFF"/>
    <w:rsid w:val="009247F7"/>
    <w:rsid w:val="009261E5"/>
    <w:rsid w:val="009307D9"/>
    <w:rsid w:val="00933436"/>
    <w:rsid w:val="00934205"/>
    <w:rsid w:val="00934993"/>
    <w:rsid w:val="009362AD"/>
    <w:rsid w:val="00936B33"/>
    <w:rsid w:val="009403BB"/>
    <w:rsid w:val="009423D2"/>
    <w:rsid w:val="00942830"/>
    <w:rsid w:val="00944EC6"/>
    <w:rsid w:val="0095098E"/>
    <w:rsid w:val="009712B2"/>
    <w:rsid w:val="00977563"/>
    <w:rsid w:val="009800F3"/>
    <w:rsid w:val="0098512F"/>
    <w:rsid w:val="0099210F"/>
    <w:rsid w:val="00995577"/>
    <w:rsid w:val="009957AE"/>
    <w:rsid w:val="00997B44"/>
    <w:rsid w:val="00997F08"/>
    <w:rsid w:val="009A3A9E"/>
    <w:rsid w:val="009A4B50"/>
    <w:rsid w:val="009A7917"/>
    <w:rsid w:val="009B160C"/>
    <w:rsid w:val="009B19CE"/>
    <w:rsid w:val="009B1CC0"/>
    <w:rsid w:val="009B5D90"/>
    <w:rsid w:val="009C338A"/>
    <w:rsid w:val="009C4EF8"/>
    <w:rsid w:val="009C5419"/>
    <w:rsid w:val="009C5C0F"/>
    <w:rsid w:val="009C5EE9"/>
    <w:rsid w:val="009C675D"/>
    <w:rsid w:val="009D114B"/>
    <w:rsid w:val="009D490E"/>
    <w:rsid w:val="009E49F8"/>
    <w:rsid w:val="009F1C20"/>
    <w:rsid w:val="00A0209F"/>
    <w:rsid w:val="00A111A6"/>
    <w:rsid w:val="00A11698"/>
    <w:rsid w:val="00A15682"/>
    <w:rsid w:val="00A174AA"/>
    <w:rsid w:val="00A231DC"/>
    <w:rsid w:val="00A2509F"/>
    <w:rsid w:val="00A25112"/>
    <w:rsid w:val="00A334C5"/>
    <w:rsid w:val="00A3453D"/>
    <w:rsid w:val="00A352DF"/>
    <w:rsid w:val="00A37839"/>
    <w:rsid w:val="00A434CE"/>
    <w:rsid w:val="00A445B4"/>
    <w:rsid w:val="00A459D2"/>
    <w:rsid w:val="00A472CC"/>
    <w:rsid w:val="00A50305"/>
    <w:rsid w:val="00A52551"/>
    <w:rsid w:val="00A52F15"/>
    <w:rsid w:val="00A54684"/>
    <w:rsid w:val="00A54765"/>
    <w:rsid w:val="00A55818"/>
    <w:rsid w:val="00A55904"/>
    <w:rsid w:val="00A605C0"/>
    <w:rsid w:val="00A6386B"/>
    <w:rsid w:val="00A75C2C"/>
    <w:rsid w:val="00A76D9F"/>
    <w:rsid w:val="00A8322A"/>
    <w:rsid w:val="00A835EC"/>
    <w:rsid w:val="00A913C2"/>
    <w:rsid w:val="00A93EB7"/>
    <w:rsid w:val="00A957F6"/>
    <w:rsid w:val="00A961FF"/>
    <w:rsid w:val="00A970E1"/>
    <w:rsid w:val="00A9767A"/>
    <w:rsid w:val="00AA0544"/>
    <w:rsid w:val="00AA264D"/>
    <w:rsid w:val="00AA4B23"/>
    <w:rsid w:val="00AA5BD5"/>
    <w:rsid w:val="00AA67A9"/>
    <w:rsid w:val="00AA75BB"/>
    <w:rsid w:val="00AB00A6"/>
    <w:rsid w:val="00AB5CC9"/>
    <w:rsid w:val="00AB67CD"/>
    <w:rsid w:val="00AC177C"/>
    <w:rsid w:val="00AC2051"/>
    <w:rsid w:val="00AC2AEA"/>
    <w:rsid w:val="00AC4CA7"/>
    <w:rsid w:val="00AD17D0"/>
    <w:rsid w:val="00AD234D"/>
    <w:rsid w:val="00AD3A12"/>
    <w:rsid w:val="00AD3B90"/>
    <w:rsid w:val="00AE1DF8"/>
    <w:rsid w:val="00AE54FF"/>
    <w:rsid w:val="00AE7B1A"/>
    <w:rsid w:val="00AF172E"/>
    <w:rsid w:val="00AF408C"/>
    <w:rsid w:val="00AF4124"/>
    <w:rsid w:val="00AF5CD3"/>
    <w:rsid w:val="00AF6085"/>
    <w:rsid w:val="00B00641"/>
    <w:rsid w:val="00B01243"/>
    <w:rsid w:val="00B01AE3"/>
    <w:rsid w:val="00B01B0D"/>
    <w:rsid w:val="00B02563"/>
    <w:rsid w:val="00B128F3"/>
    <w:rsid w:val="00B13848"/>
    <w:rsid w:val="00B160BD"/>
    <w:rsid w:val="00B17A35"/>
    <w:rsid w:val="00B22DD3"/>
    <w:rsid w:val="00B33E25"/>
    <w:rsid w:val="00B4115B"/>
    <w:rsid w:val="00B41A8E"/>
    <w:rsid w:val="00B42159"/>
    <w:rsid w:val="00B45891"/>
    <w:rsid w:val="00B5117C"/>
    <w:rsid w:val="00B54954"/>
    <w:rsid w:val="00B61F03"/>
    <w:rsid w:val="00B62920"/>
    <w:rsid w:val="00B64BB4"/>
    <w:rsid w:val="00B73153"/>
    <w:rsid w:val="00B76836"/>
    <w:rsid w:val="00B76D2F"/>
    <w:rsid w:val="00B775D9"/>
    <w:rsid w:val="00B861D2"/>
    <w:rsid w:val="00B904CA"/>
    <w:rsid w:val="00BA2498"/>
    <w:rsid w:val="00BA66F7"/>
    <w:rsid w:val="00BB2A13"/>
    <w:rsid w:val="00BB3B97"/>
    <w:rsid w:val="00BB3C5F"/>
    <w:rsid w:val="00BB3EF1"/>
    <w:rsid w:val="00BC364C"/>
    <w:rsid w:val="00BC5282"/>
    <w:rsid w:val="00BD609C"/>
    <w:rsid w:val="00BD60E2"/>
    <w:rsid w:val="00BD73B5"/>
    <w:rsid w:val="00BE0437"/>
    <w:rsid w:val="00BE0DE4"/>
    <w:rsid w:val="00BF0CE6"/>
    <w:rsid w:val="00BF13CE"/>
    <w:rsid w:val="00BF1708"/>
    <w:rsid w:val="00BF3EDE"/>
    <w:rsid w:val="00BF62CC"/>
    <w:rsid w:val="00C07DF6"/>
    <w:rsid w:val="00C152EA"/>
    <w:rsid w:val="00C175EF"/>
    <w:rsid w:val="00C24FBF"/>
    <w:rsid w:val="00C252A0"/>
    <w:rsid w:val="00C25697"/>
    <w:rsid w:val="00C2647C"/>
    <w:rsid w:val="00C32021"/>
    <w:rsid w:val="00C35575"/>
    <w:rsid w:val="00C36369"/>
    <w:rsid w:val="00C4188C"/>
    <w:rsid w:val="00C4227D"/>
    <w:rsid w:val="00C5335A"/>
    <w:rsid w:val="00C53381"/>
    <w:rsid w:val="00C53EC4"/>
    <w:rsid w:val="00C603C6"/>
    <w:rsid w:val="00C613B1"/>
    <w:rsid w:val="00C70ACA"/>
    <w:rsid w:val="00C729F7"/>
    <w:rsid w:val="00C76F32"/>
    <w:rsid w:val="00C80198"/>
    <w:rsid w:val="00C8170D"/>
    <w:rsid w:val="00C8224E"/>
    <w:rsid w:val="00C82C40"/>
    <w:rsid w:val="00C840C3"/>
    <w:rsid w:val="00C84B3B"/>
    <w:rsid w:val="00C94786"/>
    <w:rsid w:val="00C958D1"/>
    <w:rsid w:val="00CA1BBB"/>
    <w:rsid w:val="00CA3184"/>
    <w:rsid w:val="00CA43C8"/>
    <w:rsid w:val="00CA45F4"/>
    <w:rsid w:val="00CA4EF3"/>
    <w:rsid w:val="00CB1FEB"/>
    <w:rsid w:val="00CB42BA"/>
    <w:rsid w:val="00CB5845"/>
    <w:rsid w:val="00CB6184"/>
    <w:rsid w:val="00CB6FD5"/>
    <w:rsid w:val="00CC0280"/>
    <w:rsid w:val="00CC2586"/>
    <w:rsid w:val="00CC570E"/>
    <w:rsid w:val="00CC6B03"/>
    <w:rsid w:val="00CC6DF8"/>
    <w:rsid w:val="00CD2507"/>
    <w:rsid w:val="00CD3175"/>
    <w:rsid w:val="00CD5B89"/>
    <w:rsid w:val="00CE08AE"/>
    <w:rsid w:val="00CE2A59"/>
    <w:rsid w:val="00CE589D"/>
    <w:rsid w:val="00CE5D34"/>
    <w:rsid w:val="00CF05B0"/>
    <w:rsid w:val="00CF2D1F"/>
    <w:rsid w:val="00CF53A3"/>
    <w:rsid w:val="00CF6A48"/>
    <w:rsid w:val="00CF6F53"/>
    <w:rsid w:val="00D01AB7"/>
    <w:rsid w:val="00D06351"/>
    <w:rsid w:val="00D068BA"/>
    <w:rsid w:val="00D1141F"/>
    <w:rsid w:val="00D135BC"/>
    <w:rsid w:val="00D16FF2"/>
    <w:rsid w:val="00D20DE1"/>
    <w:rsid w:val="00D21C4F"/>
    <w:rsid w:val="00D229AA"/>
    <w:rsid w:val="00D22DF6"/>
    <w:rsid w:val="00D25628"/>
    <w:rsid w:val="00D26918"/>
    <w:rsid w:val="00D27347"/>
    <w:rsid w:val="00D32906"/>
    <w:rsid w:val="00D329EA"/>
    <w:rsid w:val="00D332C9"/>
    <w:rsid w:val="00D3754E"/>
    <w:rsid w:val="00D406B0"/>
    <w:rsid w:val="00D415C0"/>
    <w:rsid w:val="00D41640"/>
    <w:rsid w:val="00D51D0E"/>
    <w:rsid w:val="00D57415"/>
    <w:rsid w:val="00D72EAB"/>
    <w:rsid w:val="00D775A6"/>
    <w:rsid w:val="00D77E97"/>
    <w:rsid w:val="00D820ED"/>
    <w:rsid w:val="00D83AFA"/>
    <w:rsid w:val="00D86334"/>
    <w:rsid w:val="00D87673"/>
    <w:rsid w:val="00D877FD"/>
    <w:rsid w:val="00D91698"/>
    <w:rsid w:val="00D91B05"/>
    <w:rsid w:val="00D941C6"/>
    <w:rsid w:val="00D95E43"/>
    <w:rsid w:val="00DB4776"/>
    <w:rsid w:val="00DC0D3E"/>
    <w:rsid w:val="00DD0C75"/>
    <w:rsid w:val="00DD2261"/>
    <w:rsid w:val="00DD5077"/>
    <w:rsid w:val="00DE10DE"/>
    <w:rsid w:val="00DE17F1"/>
    <w:rsid w:val="00DE2C00"/>
    <w:rsid w:val="00DE3CCF"/>
    <w:rsid w:val="00DE62CB"/>
    <w:rsid w:val="00DF2F0A"/>
    <w:rsid w:val="00DF430F"/>
    <w:rsid w:val="00DF755E"/>
    <w:rsid w:val="00E033F5"/>
    <w:rsid w:val="00E0771D"/>
    <w:rsid w:val="00E11216"/>
    <w:rsid w:val="00E130BA"/>
    <w:rsid w:val="00E13ADD"/>
    <w:rsid w:val="00E13C58"/>
    <w:rsid w:val="00E16D96"/>
    <w:rsid w:val="00E16F56"/>
    <w:rsid w:val="00E17DCC"/>
    <w:rsid w:val="00E26D97"/>
    <w:rsid w:val="00E30C3E"/>
    <w:rsid w:val="00E404DB"/>
    <w:rsid w:val="00E40FFF"/>
    <w:rsid w:val="00E411DB"/>
    <w:rsid w:val="00E446B6"/>
    <w:rsid w:val="00E453A8"/>
    <w:rsid w:val="00E459E5"/>
    <w:rsid w:val="00E45EC0"/>
    <w:rsid w:val="00E463FD"/>
    <w:rsid w:val="00E53EA2"/>
    <w:rsid w:val="00E612B6"/>
    <w:rsid w:val="00E61FD9"/>
    <w:rsid w:val="00E63736"/>
    <w:rsid w:val="00E73487"/>
    <w:rsid w:val="00E74385"/>
    <w:rsid w:val="00E8353B"/>
    <w:rsid w:val="00E83542"/>
    <w:rsid w:val="00E865DB"/>
    <w:rsid w:val="00E87D31"/>
    <w:rsid w:val="00E976D3"/>
    <w:rsid w:val="00EA7252"/>
    <w:rsid w:val="00EB20F8"/>
    <w:rsid w:val="00EB3D9F"/>
    <w:rsid w:val="00EB61B8"/>
    <w:rsid w:val="00EB66E2"/>
    <w:rsid w:val="00EB6BDA"/>
    <w:rsid w:val="00EC2FFF"/>
    <w:rsid w:val="00EC4C78"/>
    <w:rsid w:val="00ED2CB5"/>
    <w:rsid w:val="00EF0BBA"/>
    <w:rsid w:val="00EF2759"/>
    <w:rsid w:val="00EF5279"/>
    <w:rsid w:val="00EF5947"/>
    <w:rsid w:val="00F03A2A"/>
    <w:rsid w:val="00F040F7"/>
    <w:rsid w:val="00F07346"/>
    <w:rsid w:val="00F10AE0"/>
    <w:rsid w:val="00F15259"/>
    <w:rsid w:val="00F15A55"/>
    <w:rsid w:val="00F15B3D"/>
    <w:rsid w:val="00F23BAC"/>
    <w:rsid w:val="00F240EF"/>
    <w:rsid w:val="00F31924"/>
    <w:rsid w:val="00F33588"/>
    <w:rsid w:val="00F345AC"/>
    <w:rsid w:val="00F43AF3"/>
    <w:rsid w:val="00F47263"/>
    <w:rsid w:val="00F50C00"/>
    <w:rsid w:val="00F557C8"/>
    <w:rsid w:val="00F62014"/>
    <w:rsid w:val="00F624AA"/>
    <w:rsid w:val="00F62FF4"/>
    <w:rsid w:val="00F7142E"/>
    <w:rsid w:val="00F73ECB"/>
    <w:rsid w:val="00F765C5"/>
    <w:rsid w:val="00F769DA"/>
    <w:rsid w:val="00F8145F"/>
    <w:rsid w:val="00F83D01"/>
    <w:rsid w:val="00F84723"/>
    <w:rsid w:val="00F8498E"/>
    <w:rsid w:val="00F85121"/>
    <w:rsid w:val="00F865A0"/>
    <w:rsid w:val="00F92412"/>
    <w:rsid w:val="00F972E8"/>
    <w:rsid w:val="00FA4884"/>
    <w:rsid w:val="00FB2BAB"/>
    <w:rsid w:val="00FB2CDF"/>
    <w:rsid w:val="00FB555A"/>
    <w:rsid w:val="00FC0389"/>
    <w:rsid w:val="00FC3A2D"/>
    <w:rsid w:val="00FC4503"/>
    <w:rsid w:val="00FD23AB"/>
    <w:rsid w:val="00FE20E8"/>
    <w:rsid w:val="00FE3456"/>
    <w:rsid w:val="00FE3ACE"/>
    <w:rsid w:val="00FE6F38"/>
    <w:rsid w:val="00FF1790"/>
    <w:rsid w:val="017455E2"/>
    <w:rsid w:val="01982AEC"/>
    <w:rsid w:val="01B50676"/>
    <w:rsid w:val="01D818EE"/>
    <w:rsid w:val="020F42FE"/>
    <w:rsid w:val="02120E73"/>
    <w:rsid w:val="023961B7"/>
    <w:rsid w:val="025739FF"/>
    <w:rsid w:val="02715DC8"/>
    <w:rsid w:val="02830B2F"/>
    <w:rsid w:val="02BC7D06"/>
    <w:rsid w:val="03155BBA"/>
    <w:rsid w:val="03637BAB"/>
    <w:rsid w:val="03694A2B"/>
    <w:rsid w:val="038D49EA"/>
    <w:rsid w:val="03D80B70"/>
    <w:rsid w:val="04087630"/>
    <w:rsid w:val="04493436"/>
    <w:rsid w:val="04660A0E"/>
    <w:rsid w:val="04BD38C2"/>
    <w:rsid w:val="04EA4A54"/>
    <w:rsid w:val="05430248"/>
    <w:rsid w:val="055A0111"/>
    <w:rsid w:val="05E32814"/>
    <w:rsid w:val="062653E7"/>
    <w:rsid w:val="062A15BD"/>
    <w:rsid w:val="06BF15C5"/>
    <w:rsid w:val="076A4D81"/>
    <w:rsid w:val="07CF1F10"/>
    <w:rsid w:val="07D86D5D"/>
    <w:rsid w:val="07DD5429"/>
    <w:rsid w:val="0828091E"/>
    <w:rsid w:val="084018F6"/>
    <w:rsid w:val="084804E4"/>
    <w:rsid w:val="08914687"/>
    <w:rsid w:val="089A7252"/>
    <w:rsid w:val="08D07D80"/>
    <w:rsid w:val="08E65219"/>
    <w:rsid w:val="08E806FD"/>
    <w:rsid w:val="08FB52C4"/>
    <w:rsid w:val="092E38C6"/>
    <w:rsid w:val="093135EC"/>
    <w:rsid w:val="09356AEF"/>
    <w:rsid w:val="09475AAF"/>
    <w:rsid w:val="09522BAE"/>
    <w:rsid w:val="099E0001"/>
    <w:rsid w:val="09CD3474"/>
    <w:rsid w:val="09FD3C54"/>
    <w:rsid w:val="0A624EAE"/>
    <w:rsid w:val="0A8079A2"/>
    <w:rsid w:val="0AA04BFF"/>
    <w:rsid w:val="0B4E2E87"/>
    <w:rsid w:val="0B8B1C27"/>
    <w:rsid w:val="0B8F6F34"/>
    <w:rsid w:val="0B9730BE"/>
    <w:rsid w:val="0BB426E8"/>
    <w:rsid w:val="0BB72A73"/>
    <w:rsid w:val="0BBC150C"/>
    <w:rsid w:val="0BBD654B"/>
    <w:rsid w:val="0BC60D8B"/>
    <w:rsid w:val="0BC9453C"/>
    <w:rsid w:val="0BCD256B"/>
    <w:rsid w:val="0BDF68AE"/>
    <w:rsid w:val="0BFF48DA"/>
    <w:rsid w:val="0C0902FB"/>
    <w:rsid w:val="0C1B5A9E"/>
    <w:rsid w:val="0C20714E"/>
    <w:rsid w:val="0C452A80"/>
    <w:rsid w:val="0C4F4D4C"/>
    <w:rsid w:val="0C6E411A"/>
    <w:rsid w:val="0C825B1D"/>
    <w:rsid w:val="0C952D3F"/>
    <w:rsid w:val="0C9615C8"/>
    <w:rsid w:val="0CEC53B5"/>
    <w:rsid w:val="0CFD003F"/>
    <w:rsid w:val="0D0E5602"/>
    <w:rsid w:val="0D253B45"/>
    <w:rsid w:val="0D4D102C"/>
    <w:rsid w:val="0D8E764B"/>
    <w:rsid w:val="0DA80DC1"/>
    <w:rsid w:val="0DCD3726"/>
    <w:rsid w:val="0DE272C2"/>
    <w:rsid w:val="0E09352D"/>
    <w:rsid w:val="0E1E1875"/>
    <w:rsid w:val="0E2E07F6"/>
    <w:rsid w:val="0EA629DE"/>
    <w:rsid w:val="0EAA5747"/>
    <w:rsid w:val="0F0616F6"/>
    <w:rsid w:val="0F231205"/>
    <w:rsid w:val="0F2A424A"/>
    <w:rsid w:val="0F39319D"/>
    <w:rsid w:val="0F3E035A"/>
    <w:rsid w:val="0FA640AA"/>
    <w:rsid w:val="0FAC610D"/>
    <w:rsid w:val="0FB654ED"/>
    <w:rsid w:val="0FC41F49"/>
    <w:rsid w:val="0FED77BC"/>
    <w:rsid w:val="104B6F41"/>
    <w:rsid w:val="108C61C6"/>
    <w:rsid w:val="108E33A2"/>
    <w:rsid w:val="10C64F4C"/>
    <w:rsid w:val="10E20ECE"/>
    <w:rsid w:val="11091976"/>
    <w:rsid w:val="112A7CBD"/>
    <w:rsid w:val="11DB6C41"/>
    <w:rsid w:val="121A3D69"/>
    <w:rsid w:val="12CE7BF2"/>
    <w:rsid w:val="130B1ACA"/>
    <w:rsid w:val="136C63A8"/>
    <w:rsid w:val="138008DC"/>
    <w:rsid w:val="139D2146"/>
    <w:rsid w:val="13A147D1"/>
    <w:rsid w:val="13AD37E6"/>
    <w:rsid w:val="147E742D"/>
    <w:rsid w:val="14803371"/>
    <w:rsid w:val="14945025"/>
    <w:rsid w:val="14A34810"/>
    <w:rsid w:val="14BF0A4B"/>
    <w:rsid w:val="14C43686"/>
    <w:rsid w:val="151E3B85"/>
    <w:rsid w:val="15DE2A4D"/>
    <w:rsid w:val="16790FC0"/>
    <w:rsid w:val="168331B6"/>
    <w:rsid w:val="16A10B91"/>
    <w:rsid w:val="16A7377F"/>
    <w:rsid w:val="16C77949"/>
    <w:rsid w:val="16F8165D"/>
    <w:rsid w:val="16FA5BA0"/>
    <w:rsid w:val="17173EBD"/>
    <w:rsid w:val="17366FEF"/>
    <w:rsid w:val="173F4216"/>
    <w:rsid w:val="175D4012"/>
    <w:rsid w:val="175F2179"/>
    <w:rsid w:val="17762841"/>
    <w:rsid w:val="17976BFD"/>
    <w:rsid w:val="17A52E61"/>
    <w:rsid w:val="17A600D1"/>
    <w:rsid w:val="17EF096C"/>
    <w:rsid w:val="18054898"/>
    <w:rsid w:val="18205A53"/>
    <w:rsid w:val="184446FF"/>
    <w:rsid w:val="18550DD0"/>
    <w:rsid w:val="18552337"/>
    <w:rsid w:val="18751294"/>
    <w:rsid w:val="18822603"/>
    <w:rsid w:val="18930C2E"/>
    <w:rsid w:val="189C3286"/>
    <w:rsid w:val="189D702C"/>
    <w:rsid w:val="18A84FE1"/>
    <w:rsid w:val="1926044D"/>
    <w:rsid w:val="193A2314"/>
    <w:rsid w:val="199933CD"/>
    <w:rsid w:val="19D81CBE"/>
    <w:rsid w:val="1A5B0AE8"/>
    <w:rsid w:val="1A5E5E7A"/>
    <w:rsid w:val="1A852918"/>
    <w:rsid w:val="1A8962D2"/>
    <w:rsid w:val="1A8C2C17"/>
    <w:rsid w:val="1AA40A0B"/>
    <w:rsid w:val="1AED2CFB"/>
    <w:rsid w:val="1B0F1401"/>
    <w:rsid w:val="1B4D379A"/>
    <w:rsid w:val="1B526113"/>
    <w:rsid w:val="1B881FE1"/>
    <w:rsid w:val="1C164123"/>
    <w:rsid w:val="1C2B0553"/>
    <w:rsid w:val="1C614261"/>
    <w:rsid w:val="1C6C1180"/>
    <w:rsid w:val="1C8305C1"/>
    <w:rsid w:val="1CA7512B"/>
    <w:rsid w:val="1CB6536F"/>
    <w:rsid w:val="1CE14FEC"/>
    <w:rsid w:val="1D1502E7"/>
    <w:rsid w:val="1D190631"/>
    <w:rsid w:val="1D204E08"/>
    <w:rsid w:val="1D24428B"/>
    <w:rsid w:val="1D2B263D"/>
    <w:rsid w:val="1D4F530C"/>
    <w:rsid w:val="1D7E5CD8"/>
    <w:rsid w:val="1D8874AC"/>
    <w:rsid w:val="1D91203D"/>
    <w:rsid w:val="1DA04409"/>
    <w:rsid w:val="1DA8115B"/>
    <w:rsid w:val="1DB26017"/>
    <w:rsid w:val="1DB7292E"/>
    <w:rsid w:val="1DBE6A26"/>
    <w:rsid w:val="1DDA27CB"/>
    <w:rsid w:val="1E0A2E49"/>
    <w:rsid w:val="1E1265D5"/>
    <w:rsid w:val="1E40338A"/>
    <w:rsid w:val="1E617AE2"/>
    <w:rsid w:val="1E9731B1"/>
    <w:rsid w:val="1E975FE7"/>
    <w:rsid w:val="1F0836D6"/>
    <w:rsid w:val="1F0C4AE9"/>
    <w:rsid w:val="1F2F4F63"/>
    <w:rsid w:val="1F337795"/>
    <w:rsid w:val="1F645A2A"/>
    <w:rsid w:val="1FAF7758"/>
    <w:rsid w:val="1FBC0EEE"/>
    <w:rsid w:val="1FE02A01"/>
    <w:rsid w:val="201C6D6B"/>
    <w:rsid w:val="202032CD"/>
    <w:rsid w:val="202356D1"/>
    <w:rsid w:val="2086754D"/>
    <w:rsid w:val="208F03B0"/>
    <w:rsid w:val="20A0495E"/>
    <w:rsid w:val="20B52C36"/>
    <w:rsid w:val="20DC66A5"/>
    <w:rsid w:val="20E34B9B"/>
    <w:rsid w:val="20ED6FC1"/>
    <w:rsid w:val="20F80ED6"/>
    <w:rsid w:val="212E6C65"/>
    <w:rsid w:val="219E2C5A"/>
    <w:rsid w:val="21AE2857"/>
    <w:rsid w:val="21B74101"/>
    <w:rsid w:val="21CE2E13"/>
    <w:rsid w:val="21EA58BE"/>
    <w:rsid w:val="2204142B"/>
    <w:rsid w:val="22670134"/>
    <w:rsid w:val="226E7AD4"/>
    <w:rsid w:val="22863271"/>
    <w:rsid w:val="22A83E5D"/>
    <w:rsid w:val="22F83CBC"/>
    <w:rsid w:val="233F6EDE"/>
    <w:rsid w:val="23804358"/>
    <w:rsid w:val="238F692E"/>
    <w:rsid w:val="23E22821"/>
    <w:rsid w:val="23FF0077"/>
    <w:rsid w:val="240140F2"/>
    <w:rsid w:val="24066BDB"/>
    <w:rsid w:val="24081E09"/>
    <w:rsid w:val="240A2CF6"/>
    <w:rsid w:val="242B3BB1"/>
    <w:rsid w:val="24541E98"/>
    <w:rsid w:val="2469328B"/>
    <w:rsid w:val="24732AF5"/>
    <w:rsid w:val="24917CB5"/>
    <w:rsid w:val="24AE777A"/>
    <w:rsid w:val="24BB4178"/>
    <w:rsid w:val="24C26FA6"/>
    <w:rsid w:val="25094F3A"/>
    <w:rsid w:val="253B3474"/>
    <w:rsid w:val="25A25F8E"/>
    <w:rsid w:val="25B11B29"/>
    <w:rsid w:val="25B17EA4"/>
    <w:rsid w:val="25CF7B8E"/>
    <w:rsid w:val="263F63D5"/>
    <w:rsid w:val="264F2558"/>
    <w:rsid w:val="26574C62"/>
    <w:rsid w:val="2674626E"/>
    <w:rsid w:val="267E1F1E"/>
    <w:rsid w:val="26D508F5"/>
    <w:rsid w:val="26DB2A45"/>
    <w:rsid w:val="2709037E"/>
    <w:rsid w:val="27102C28"/>
    <w:rsid w:val="27195DA7"/>
    <w:rsid w:val="272A0E33"/>
    <w:rsid w:val="272B1F61"/>
    <w:rsid w:val="277D1E49"/>
    <w:rsid w:val="278C4EA0"/>
    <w:rsid w:val="27A67E9F"/>
    <w:rsid w:val="27AC6845"/>
    <w:rsid w:val="27D93A63"/>
    <w:rsid w:val="282750F9"/>
    <w:rsid w:val="285E7A4D"/>
    <w:rsid w:val="287322AA"/>
    <w:rsid w:val="28E43189"/>
    <w:rsid w:val="295726E2"/>
    <w:rsid w:val="29817563"/>
    <w:rsid w:val="298D19FC"/>
    <w:rsid w:val="29AC4721"/>
    <w:rsid w:val="29F51B9E"/>
    <w:rsid w:val="2A017E30"/>
    <w:rsid w:val="2A2F07E3"/>
    <w:rsid w:val="2A406883"/>
    <w:rsid w:val="2A5A5F2F"/>
    <w:rsid w:val="2A742107"/>
    <w:rsid w:val="2AA4603A"/>
    <w:rsid w:val="2AAE3587"/>
    <w:rsid w:val="2AB63AD4"/>
    <w:rsid w:val="2AC42599"/>
    <w:rsid w:val="2AF8455D"/>
    <w:rsid w:val="2B06631B"/>
    <w:rsid w:val="2B5C5164"/>
    <w:rsid w:val="2B8B4CFE"/>
    <w:rsid w:val="2BA11D0F"/>
    <w:rsid w:val="2BAF7B59"/>
    <w:rsid w:val="2BE21E1D"/>
    <w:rsid w:val="2BFC0B2C"/>
    <w:rsid w:val="2C5B530C"/>
    <w:rsid w:val="2C796009"/>
    <w:rsid w:val="2C843DC7"/>
    <w:rsid w:val="2D3703E5"/>
    <w:rsid w:val="2D3C6388"/>
    <w:rsid w:val="2D552430"/>
    <w:rsid w:val="2D761821"/>
    <w:rsid w:val="2DBA2F11"/>
    <w:rsid w:val="2DD43C45"/>
    <w:rsid w:val="2DF81B1D"/>
    <w:rsid w:val="2E08357C"/>
    <w:rsid w:val="2E1C7974"/>
    <w:rsid w:val="2ED00573"/>
    <w:rsid w:val="2EDF0755"/>
    <w:rsid w:val="2F083CA5"/>
    <w:rsid w:val="2F0B4BD8"/>
    <w:rsid w:val="2F1E043C"/>
    <w:rsid w:val="2F682D26"/>
    <w:rsid w:val="2FF362D5"/>
    <w:rsid w:val="30285B0E"/>
    <w:rsid w:val="305F0B8F"/>
    <w:rsid w:val="3067202D"/>
    <w:rsid w:val="30B24F72"/>
    <w:rsid w:val="30B51A51"/>
    <w:rsid w:val="30B76AEA"/>
    <w:rsid w:val="30B800A8"/>
    <w:rsid w:val="31264DBE"/>
    <w:rsid w:val="313841F5"/>
    <w:rsid w:val="315B5A6E"/>
    <w:rsid w:val="31F66987"/>
    <w:rsid w:val="320016F9"/>
    <w:rsid w:val="325D09B0"/>
    <w:rsid w:val="3261656D"/>
    <w:rsid w:val="32A46F8D"/>
    <w:rsid w:val="32A8457D"/>
    <w:rsid w:val="32B06690"/>
    <w:rsid w:val="32B51EF8"/>
    <w:rsid w:val="32DA553F"/>
    <w:rsid w:val="335254A8"/>
    <w:rsid w:val="335F5C57"/>
    <w:rsid w:val="336456CD"/>
    <w:rsid w:val="338F26A3"/>
    <w:rsid w:val="33BB65B1"/>
    <w:rsid w:val="33C41711"/>
    <w:rsid w:val="340B4679"/>
    <w:rsid w:val="34292CE5"/>
    <w:rsid w:val="343061B8"/>
    <w:rsid w:val="3449635F"/>
    <w:rsid w:val="347234DB"/>
    <w:rsid w:val="34B3576A"/>
    <w:rsid w:val="34DB3A20"/>
    <w:rsid w:val="355D4BEC"/>
    <w:rsid w:val="35CB352E"/>
    <w:rsid w:val="360637D0"/>
    <w:rsid w:val="36354353"/>
    <w:rsid w:val="36592B60"/>
    <w:rsid w:val="36807FE1"/>
    <w:rsid w:val="3696131E"/>
    <w:rsid w:val="36D9386F"/>
    <w:rsid w:val="370826E4"/>
    <w:rsid w:val="370E7E29"/>
    <w:rsid w:val="37322E81"/>
    <w:rsid w:val="37490126"/>
    <w:rsid w:val="37886EA4"/>
    <w:rsid w:val="37912EB1"/>
    <w:rsid w:val="37A471F5"/>
    <w:rsid w:val="37AC1E82"/>
    <w:rsid w:val="37EE0ABD"/>
    <w:rsid w:val="380E52AE"/>
    <w:rsid w:val="3830457E"/>
    <w:rsid w:val="383D6512"/>
    <w:rsid w:val="38922234"/>
    <w:rsid w:val="389A2AFB"/>
    <w:rsid w:val="38AB010E"/>
    <w:rsid w:val="38AF0908"/>
    <w:rsid w:val="38CB7473"/>
    <w:rsid w:val="39123C6B"/>
    <w:rsid w:val="392C4C81"/>
    <w:rsid w:val="3975280A"/>
    <w:rsid w:val="399F2CDF"/>
    <w:rsid w:val="39B50238"/>
    <w:rsid w:val="39BE3D48"/>
    <w:rsid w:val="3A2461A3"/>
    <w:rsid w:val="3A250C66"/>
    <w:rsid w:val="3A261426"/>
    <w:rsid w:val="3A2B484E"/>
    <w:rsid w:val="3A363870"/>
    <w:rsid w:val="3A40523A"/>
    <w:rsid w:val="3A4A2C94"/>
    <w:rsid w:val="3A4C45A9"/>
    <w:rsid w:val="3A751CC9"/>
    <w:rsid w:val="3AA914BC"/>
    <w:rsid w:val="3AC21055"/>
    <w:rsid w:val="3B3A1E8E"/>
    <w:rsid w:val="3B562952"/>
    <w:rsid w:val="3B81506E"/>
    <w:rsid w:val="3BA87FA6"/>
    <w:rsid w:val="3C0260B1"/>
    <w:rsid w:val="3C270EDB"/>
    <w:rsid w:val="3C66361D"/>
    <w:rsid w:val="3C7E5344"/>
    <w:rsid w:val="3C8F6EE5"/>
    <w:rsid w:val="3C902971"/>
    <w:rsid w:val="3CA8662A"/>
    <w:rsid w:val="3CBB2D87"/>
    <w:rsid w:val="3CC26F4F"/>
    <w:rsid w:val="3CD15CC2"/>
    <w:rsid w:val="3D0221DE"/>
    <w:rsid w:val="3D4A5423"/>
    <w:rsid w:val="3D547516"/>
    <w:rsid w:val="3D5E6322"/>
    <w:rsid w:val="3D6C4AA2"/>
    <w:rsid w:val="3D7654C3"/>
    <w:rsid w:val="3DBC1985"/>
    <w:rsid w:val="3DE40D78"/>
    <w:rsid w:val="3DFA18F5"/>
    <w:rsid w:val="3DFB158F"/>
    <w:rsid w:val="3E0351AF"/>
    <w:rsid w:val="3E4C7329"/>
    <w:rsid w:val="3E7C6254"/>
    <w:rsid w:val="3E86735F"/>
    <w:rsid w:val="3E8C1710"/>
    <w:rsid w:val="3E8D3D29"/>
    <w:rsid w:val="3EB90605"/>
    <w:rsid w:val="3F021D35"/>
    <w:rsid w:val="3F8D0A67"/>
    <w:rsid w:val="3FA55B11"/>
    <w:rsid w:val="3FC85224"/>
    <w:rsid w:val="3FCB3400"/>
    <w:rsid w:val="3FEB4E31"/>
    <w:rsid w:val="3FEE0F56"/>
    <w:rsid w:val="40260EB7"/>
    <w:rsid w:val="403F6C99"/>
    <w:rsid w:val="40A04DD1"/>
    <w:rsid w:val="40B02414"/>
    <w:rsid w:val="40E13EB9"/>
    <w:rsid w:val="40E61DAB"/>
    <w:rsid w:val="41050282"/>
    <w:rsid w:val="41406E31"/>
    <w:rsid w:val="415701FE"/>
    <w:rsid w:val="41A3372E"/>
    <w:rsid w:val="41B05148"/>
    <w:rsid w:val="41C67282"/>
    <w:rsid w:val="41ED58E3"/>
    <w:rsid w:val="420162F8"/>
    <w:rsid w:val="420812A6"/>
    <w:rsid w:val="42386ACF"/>
    <w:rsid w:val="423E52C9"/>
    <w:rsid w:val="42485CDA"/>
    <w:rsid w:val="42543471"/>
    <w:rsid w:val="42646023"/>
    <w:rsid w:val="42652477"/>
    <w:rsid w:val="42F73E67"/>
    <w:rsid w:val="431C742A"/>
    <w:rsid w:val="432B3848"/>
    <w:rsid w:val="4345383E"/>
    <w:rsid w:val="43695533"/>
    <w:rsid w:val="43986E77"/>
    <w:rsid w:val="43A210F6"/>
    <w:rsid w:val="44A56E86"/>
    <w:rsid w:val="44BB1D45"/>
    <w:rsid w:val="45296EFB"/>
    <w:rsid w:val="45396F7E"/>
    <w:rsid w:val="45423CE6"/>
    <w:rsid w:val="454669BC"/>
    <w:rsid w:val="45801574"/>
    <w:rsid w:val="45DE25F5"/>
    <w:rsid w:val="45E81049"/>
    <w:rsid w:val="462824BB"/>
    <w:rsid w:val="464B0EAB"/>
    <w:rsid w:val="46E25166"/>
    <w:rsid w:val="47B34098"/>
    <w:rsid w:val="47B75973"/>
    <w:rsid w:val="47F77AE3"/>
    <w:rsid w:val="480102DD"/>
    <w:rsid w:val="4813778D"/>
    <w:rsid w:val="48672305"/>
    <w:rsid w:val="4875318B"/>
    <w:rsid w:val="48854E51"/>
    <w:rsid w:val="48B94DD6"/>
    <w:rsid w:val="48D14A8F"/>
    <w:rsid w:val="48EE7E1F"/>
    <w:rsid w:val="49486832"/>
    <w:rsid w:val="495D230C"/>
    <w:rsid w:val="49797046"/>
    <w:rsid w:val="49837CFD"/>
    <w:rsid w:val="49BC2F7A"/>
    <w:rsid w:val="49CB1D84"/>
    <w:rsid w:val="49D9744D"/>
    <w:rsid w:val="4A032155"/>
    <w:rsid w:val="4A494E3F"/>
    <w:rsid w:val="4A515838"/>
    <w:rsid w:val="4A776D16"/>
    <w:rsid w:val="4AA852B4"/>
    <w:rsid w:val="4B0C34EA"/>
    <w:rsid w:val="4B111E0B"/>
    <w:rsid w:val="4B603D79"/>
    <w:rsid w:val="4B722013"/>
    <w:rsid w:val="4B8D6CB9"/>
    <w:rsid w:val="4BAE5B91"/>
    <w:rsid w:val="4BDA395C"/>
    <w:rsid w:val="4BE53107"/>
    <w:rsid w:val="4BED78DD"/>
    <w:rsid w:val="4C00451E"/>
    <w:rsid w:val="4C6A56AA"/>
    <w:rsid w:val="4C96649F"/>
    <w:rsid w:val="4C981072"/>
    <w:rsid w:val="4CF24602"/>
    <w:rsid w:val="4D001402"/>
    <w:rsid w:val="4D0E0EBC"/>
    <w:rsid w:val="4D0F79C2"/>
    <w:rsid w:val="4D407B7C"/>
    <w:rsid w:val="4D4C6483"/>
    <w:rsid w:val="4D78357A"/>
    <w:rsid w:val="4D7F0CE1"/>
    <w:rsid w:val="4D7F2427"/>
    <w:rsid w:val="4D9669E5"/>
    <w:rsid w:val="4DB875DF"/>
    <w:rsid w:val="4E1E573C"/>
    <w:rsid w:val="4E233D34"/>
    <w:rsid w:val="4E67032D"/>
    <w:rsid w:val="4EF3413D"/>
    <w:rsid w:val="4F4A2FD5"/>
    <w:rsid w:val="4F4B3B01"/>
    <w:rsid w:val="4F5D22B1"/>
    <w:rsid w:val="4F5F2067"/>
    <w:rsid w:val="4F775A09"/>
    <w:rsid w:val="4F775F55"/>
    <w:rsid w:val="4FB0111E"/>
    <w:rsid w:val="4FD90C63"/>
    <w:rsid w:val="4FEB60BB"/>
    <w:rsid w:val="4FF0407E"/>
    <w:rsid w:val="501C0BA0"/>
    <w:rsid w:val="505553DC"/>
    <w:rsid w:val="5084430D"/>
    <w:rsid w:val="50DD28EE"/>
    <w:rsid w:val="50F4722C"/>
    <w:rsid w:val="517C0681"/>
    <w:rsid w:val="5197570E"/>
    <w:rsid w:val="519E43E4"/>
    <w:rsid w:val="51A56FB1"/>
    <w:rsid w:val="51CB5E46"/>
    <w:rsid w:val="51EE6435"/>
    <w:rsid w:val="52021EDB"/>
    <w:rsid w:val="52114682"/>
    <w:rsid w:val="523130FD"/>
    <w:rsid w:val="525B63B4"/>
    <w:rsid w:val="528655BD"/>
    <w:rsid w:val="52870B63"/>
    <w:rsid w:val="52964656"/>
    <w:rsid w:val="52C64C6E"/>
    <w:rsid w:val="52C93FCA"/>
    <w:rsid w:val="530802F2"/>
    <w:rsid w:val="53125328"/>
    <w:rsid w:val="53707FA1"/>
    <w:rsid w:val="53814720"/>
    <w:rsid w:val="53864CB1"/>
    <w:rsid w:val="539312A6"/>
    <w:rsid w:val="53AB286F"/>
    <w:rsid w:val="53FE3D4D"/>
    <w:rsid w:val="54017C9C"/>
    <w:rsid w:val="542B1059"/>
    <w:rsid w:val="54331921"/>
    <w:rsid w:val="543F7066"/>
    <w:rsid w:val="54C0545C"/>
    <w:rsid w:val="54CA14CF"/>
    <w:rsid w:val="550606E7"/>
    <w:rsid w:val="550B511F"/>
    <w:rsid w:val="55997857"/>
    <w:rsid w:val="559E63C4"/>
    <w:rsid w:val="55CB4D7D"/>
    <w:rsid w:val="55E268A9"/>
    <w:rsid w:val="5612625C"/>
    <w:rsid w:val="565F1643"/>
    <w:rsid w:val="56673405"/>
    <w:rsid w:val="568A7075"/>
    <w:rsid w:val="569E6035"/>
    <w:rsid w:val="56B45A03"/>
    <w:rsid w:val="56CD2D92"/>
    <w:rsid w:val="56EB5639"/>
    <w:rsid w:val="56F838F5"/>
    <w:rsid w:val="57070EA0"/>
    <w:rsid w:val="572167B5"/>
    <w:rsid w:val="57287AD9"/>
    <w:rsid w:val="57327588"/>
    <w:rsid w:val="575D7404"/>
    <w:rsid w:val="57727B08"/>
    <w:rsid w:val="57DB2953"/>
    <w:rsid w:val="57DE0660"/>
    <w:rsid w:val="57FA6EBC"/>
    <w:rsid w:val="587A3812"/>
    <w:rsid w:val="58AE422E"/>
    <w:rsid w:val="58FC746E"/>
    <w:rsid w:val="59224924"/>
    <w:rsid w:val="594C25E6"/>
    <w:rsid w:val="596A14BF"/>
    <w:rsid w:val="59AD0C3D"/>
    <w:rsid w:val="59FA10CD"/>
    <w:rsid w:val="59FC6F6F"/>
    <w:rsid w:val="5A2145B4"/>
    <w:rsid w:val="5A33169F"/>
    <w:rsid w:val="5A5022EC"/>
    <w:rsid w:val="5A581238"/>
    <w:rsid w:val="5AB34A85"/>
    <w:rsid w:val="5ABF652B"/>
    <w:rsid w:val="5AE67BB3"/>
    <w:rsid w:val="5B174620"/>
    <w:rsid w:val="5B8C57EF"/>
    <w:rsid w:val="5B9954D7"/>
    <w:rsid w:val="5BA06D3D"/>
    <w:rsid w:val="5BD97373"/>
    <w:rsid w:val="5C205D85"/>
    <w:rsid w:val="5C2C297C"/>
    <w:rsid w:val="5C614EC4"/>
    <w:rsid w:val="5C63717E"/>
    <w:rsid w:val="5C7408F3"/>
    <w:rsid w:val="5CBD76F2"/>
    <w:rsid w:val="5D320D73"/>
    <w:rsid w:val="5D50784A"/>
    <w:rsid w:val="5D620831"/>
    <w:rsid w:val="5D867B9B"/>
    <w:rsid w:val="5DE238D8"/>
    <w:rsid w:val="5E2733FB"/>
    <w:rsid w:val="5E36484F"/>
    <w:rsid w:val="5E3E108E"/>
    <w:rsid w:val="5E6C677F"/>
    <w:rsid w:val="5E835705"/>
    <w:rsid w:val="5E860470"/>
    <w:rsid w:val="5EA76113"/>
    <w:rsid w:val="5EFD7FB6"/>
    <w:rsid w:val="5EFE70DD"/>
    <w:rsid w:val="5F596967"/>
    <w:rsid w:val="5FA121C6"/>
    <w:rsid w:val="5FE25BBA"/>
    <w:rsid w:val="5FE94934"/>
    <w:rsid w:val="6015504B"/>
    <w:rsid w:val="604F6C39"/>
    <w:rsid w:val="606A09DC"/>
    <w:rsid w:val="609F1D79"/>
    <w:rsid w:val="60B7759A"/>
    <w:rsid w:val="60BD0AA7"/>
    <w:rsid w:val="60C56EFB"/>
    <w:rsid w:val="60F26C0E"/>
    <w:rsid w:val="60FD68BB"/>
    <w:rsid w:val="611C5BAF"/>
    <w:rsid w:val="612A4F20"/>
    <w:rsid w:val="61416305"/>
    <w:rsid w:val="6179462F"/>
    <w:rsid w:val="61821BF5"/>
    <w:rsid w:val="61DF3FED"/>
    <w:rsid w:val="61F001EB"/>
    <w:rsid w:val="629D7C06"/>
    <w:rsid w:val="62B40E24"/>
    <w:rsid w:val="62E10C1E"/>
    <w:rsid w:val="62F30F91"/>
    <w:rsid w:val="631B39A6"/>
    <w:rsid w:val="63326228"/>
    <w:rsid w:val="63A5793C"/>
    <w:rsid w:val="63BD7FB1"/>
    <w:rsid w:val="63E25EEC"/>
    <w:rsid w:val="63FF0D1D"/>
    <w:rsid w:val="6416019A"/>
    <w:rsid w:val="64177A76"/>
    <w:rsid w:val="642320AA"/>
    <w:rsid w:val="6465372B"/>
    <w:rsid w:val="64A13BB8"/>
    <w:rsid w:val="64AB4A58"/>
    <w:rsid w:val="64D41EA6"/>
    <w:rsid w:val="64F63078"/>
    <w:rsid w:val="651B33AB"/>
    <w:rsid w:val="651D5558"/>
    <w:rsid w:val="65F00933"/>
    <w:rsid w:val="660809E0"/>
    <w:rsid w:val="661D2C76"/>
    <w:rsid w:val="66230B8D"/>
    <w:rsid w:val="662D480C"/>
    <w:rsid w:val="66515D9E"/>
    <w:rsid w:val="6656014A"/>
    <w:rsid w:val="66765B5F"/>
    <w:rsid w:val="66F82974"/>
    <w:rsid w:val="67294873"/>
    <w:rsid w:val="67405D74"/>
    <w:rsid w:val="67807ABE"/>
    <w:rsid w:val="67BB0B7E"/>
    <w:rsid w:val="68107B03"/>
    <w:rsid w:val="68582DA8"/>
    <w:rsid w:val="685A4399"/>
    <w:rsid w:val="68A73AE3"/>
    <w:rsid w:val="68C60CEE"/>
    <w:rsid w:val="68C633C6"/>
    <w:rsid w:val="68CE1F6C"/>
    <w:rsid w:val="69107D49"/>
    <w:rsid w:val="691B20E8"/>
    <w:rsid w:val="692E7D33"/>
    <w:rsid w:val="69387A59"/>
    <w:rsid w:val="695D1110"/>
    <w:rsid w:val="69926E65"/>
    <w:rsid w:val="699B759D"/>
    <w:rsid w:val="69E27A6F"/>
    <w:rsid w:val="6A3F6F8F"/>
    <w:rsid w:val="6A565383"/>
    <w:rsid w:val="6A6E4E06"/>
    <w:rsid w:val="6A963DE0"/>
    <w:rsid w:val="6AAD1319"/>
    <w:rsid w:val="6ABB53B3"/>
    <w:rsid w:val="6AC83126"/>
    <w:rsid w:val="6AF80F39"/>
    <w:rsid w:val="6B4456FA"/>
    <w:rsid w:val="6B4A0EBE"/>
    <w:rsid w:val="6B6F0AE7"/>
    <w:rsid w:val="6BA805F5"/>
    <w:rsid w:val="6BDD6E03"/>
    <w:rsid w:val="6BFE7A08"/>
    <w:rsid w:val="6C031981"/>
    <w:rsid w:val="6C06573F"/>
    <w:rsid w:val="6C263669"/>
    <w:rsid w:val="6C7B5880"/>
    <w:rsid w:val="6CD07C14"/>
    <w:rsid w:val="6D107750"/>
    <w:rsid w:val="6D323B6A"/>
    <w:rsid w:val="6D4B2364"/>
    <w:rsid w:val="6D5B7D47"/>
    <w:rsid w:val="6D955CFD"/>
    <w:rsid w:val="6DA61902"/>
    <w:rsid w:val="6DA86CD0"/>
    <w:rsid w:val="6DAF6F69"/>
    <w:rsid w:val="6DB8306D"/>
    <w:rsid w:val="6DD90074"/>
    <w:rsid w:val="6DDD3AD6"/>
    <w:rsid w:val="6E180321"/>
    <w:rsid w:val="6E3B620D"/>
    <w:rsid w:val="6E6E2A3F"/>
    <w:rsid w:val="6ECB615D"/>
    <w:rsid w:val="6ED30B25"/>
    <w:rsid w:val="6FCE2827"/>
    <w:rsid w:val="6FEB4682"/>
    <w:rsid w:val="6FFC473D"/>
    <w:rsid w:val="6FFF2C7C"/>
    <w:rsid w:val="70012240"/>
    <w:rsid w:val="70153041"/>
    <w:rsid w:val="70205EFC"/>
    <w:rsid w:val="70F63A15"/>
    <w:rsid w:val="711D7DFA"/>
    <w:rsid w:val="71453E6C"/>
    <w:rsid w:val="716608D2"/>
    <w:rsid w:val="719C44E2"/>
    <w:rsid w:val="71D13AED"/>
    <w:rsid w:val="72075F24"/>
    <w:rsid w:val="72107CCC"/>
    <w:rsid w:val="722F33A3"/>
    <w:rsid w:val="72323CC5"/>
    <w:rsid w:val="72443F58"/>
    <w:rsid w:val="72530E35"/>
    <w:rsid w:val="725950FF"/>
    <w:rsid w:val="72A74016"/>
    <w:rsid w:val="72B821C7"/>
    <w:rsid w:val="72BD4EAD"/>
    <w:rsid w:val="72D14293"/>
    <w:rsid w:val="72DD65D9"/>
    <w:rsid w:val="72F55B2D"/>
    <w:rsid w:val="72F84F0E"/>
    <w:rsid w:val="731A5F75"/>
    <w:rsid w:val="732D4B70"/>
    <w:rsid w:val="733459AA"/>
    <w:rsid w:val="73912720"/>
    <w:rsid w:val="73972979"/>
    <w:rsid w:val="73A52F2F"/>
    <w:rsid w:val="73C92407"/>
    <w:rsid w:val="73D64B29"/>
    <w:rsid w:val="74440960"/>
    <w:rsid w:val="7452103C"/>
    <w:rsid w:val="746E464E"/>
    <w:rsid w:val="74921D88"/>
    <w:rsid w:val="74BD3BA1"/>
    <w:rsid w:val="74D16093"/>
    <w:rsid w:val="74D91082"/>
    <w:rsid w:val="75391BCF"/>
    <w:rsid w:val="75452D96"/>
    <w:rsid w:val="754D24B2"/>
    <w:rsid w:val="756522D2"/>
    <w:rsid w:val="759B487F"/>
    <w:rsid w:val="75A21F37"/>
    <w:rsid w:val="75B71B91"/>
    <w:rsid w:val="75C03905"/>
    <w:rsid w:val="75E63744"/>
    <w:rsid w:val="7612407A"/>
    <w:rsid w:val="76165DD7"/>
    <w:rsid w:val="763E73FD"/>
    <w:rsid w:val="76462152"/>
    <w:rsid w:val="764A164B"/>
    <w:rsid w:val="764E1E8D"/>
    <w:rsid w:val="76672AEE"/>
    <w:rsid w:val="7667492E"/>
    <w:rsid w:val="7668742A"/>
    <w:rsid w:val="766B7D30"/>
    <w:rsid w:val="769213D1"/>
    <w:rsid w:val="7698128F"/>
    <w:rsid w:val="76A13828"/>
    <w:rsid w:val="76AC7DE4"/>
    <w:rsid w:val="76CA5B8A"/>
    <w:rsid w:val="76E502F6"/>
    <w:rsid w:val="7717171E"/>
    <w:rsid w:val="771E6A61"/>
    <w:rsid w:val="773C39DF"/>
    <w:rsid w:val="77746094"/>
    <w:rsid w:val="779E2A01"/>
    <w:rsid w:val="77BA614A"/>
    <w:rsid w:val="77F209E4"/>
    <w:rsid w:val="78086F57"/>
    <w:rsid w:val="780F7EDF"/>
    <w:rsid w:val="782A773F"/>
    <w:rsid w:val="782D33FB"/>
    <w:rsid w:val="784D3BE2"/>
    <w:rsid w:val="786F7A21"/>
    <w:rsid w:val="78746153"/>
    <w:rsid w:val="78892216"/>
    <w:rsid w:val="78E8332F"/>
    <w:rsid w:val="78F95DD3"/>
    <w:rsid w:val="78FC0F8C"/>
    <w:rsid w:val="79731720"/>
    <w:rsid w:val="79BD79C2"/>
    <w:rsid w:val="79C179C5"/>
    <w:rsid w:val="7A0F6070"/>
    <w:rsid w:val="7A103C1C"/>
    <w:rsid w:val="7A1E4845"/>
    <w:rsid w:val="7A3C06C1"/>
    <w:rsid w:val="7AC5601E"/>
    <w:rsid w:val="7AC86CDD"/>
    <w:rsid w:val="7AE851EA"/>
    <w:rsid w:val="7B3D7454"/>
    <w:rsid w:val="7B4E4739"/>
    <w:rsid w:val="7B4F35BA"/>
    <w:rsid w:val="7B51215A"/>
    <w:rsid w:val="7B532117"/>
    <w:rsid w:val="7B8732D3"/>
    <w:rsid w:val="7B897B86"/>
    <w:rsid w:val="7B98728E"/>
    <w:rsid w:val="7BBD4FA7"/>
    <w:rsid w:val="7BD26618"/>
    <w:rsid w:val="7C030BAC"/>
    <w:rsid w:val="7C0975C9"/>
    <w:rsid w:val="7C1D7F98"/>
    <w:rsid w:val="7C276418"/>
    <w:rsid w:val="7C3B04AB"/>
    <w:rsid w:val="7C590DFE"/>
    <w:rsid w:val="7CA525DF"/>
    <w:rsid w:val="7CB73B5A"/>
    <w:rsid w:val="7CC304BC"/>
    <w:rsid w:val="7D025FB3"/>
    <w:rsid w:val="7D0E79B6"/>
    <w:rsid w:val="7D192385"/>
    <w:rsid w:val="7D3D00ED"/>
    <w:rsid w:val="7D6B3BF3"/>
    <w:rsid w:val="7D6D73C7"/>
    <w:rsid w:val="7DAD323E"/>
    <w:rsid w:val="7DBE0D6E"/>
    <w:rsid w:val="7DDB3DF9"/>
    <w:rsid w:val="7DE54612"/>
    <w:rsid w:val="7DFC09F9"/>
    <w:rsid w:val="7E8B3A4D"/>
    <w:rsid w:val="7EFF1C3A"/>
    <w:rsid w:val="7F17306D"/>
    <w:rsid w:val="7F2D0EBA"/>
    <w:rsid w:val="7F2D799F"/>
    <w:rsid w:val="7F30679E"/>
    <w:rsid w:val="7F3217A8"/>
    <w:rsid w:val="7F343772"/>
    <w:rsid w:val="7F716993"/>
    <w:rsid w:val="7F7618AC"/>
    <w:rsid w:val="7F8C0B93"/>
    <w:rsid w:val="7FCE74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qFormat/>
    <w:uiPriority w:val="1"/>
    <w:pPr>
      <w:spacing w:before="61"/>
      <w:ind w:left="332"/>
      <w:outlineLvl w:val="0"/>
    </w:pPr>
    <w:rPr>
      <w:rFonts w:ascii="仿宋" w:hAnsi="仿宋" w:eastAsia="仿宋" w:cs="仿宋"/>
      <w:b/>
      <w:bCs/>
      <w:sz w:val="28"/>
      <w:szCs w:val="28"/>
      <w:lang w:val="zh-CN" w:bidi="zh-CN"/>
    </w:rPr>
  </w:style>
  <w:style w:type="paragraph" w:styleId="7">
    <w:name w:val="heading 2"/>
    <w:basedOn w:val="1"/>
    <w:next w:val="1"/>
    <w:qFormat/>
    <w:uiPriority w:val="99"/>
    <w:pPr>
      <w:keepNext/>
      <w:keepLines/>
      <w:spacing w:before="260" w:after="260" w:line="416" w:lineRule="auto"/>
      <w:outlineLvl w:val="1"/>
    </w:pPr>
    <w:rPr>
      <w:rFonts w:ascii="Cambria" w:hAnsi="Cambria" w:cs="Cambria"/>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5"/>
    <w:qFormat/>
    <w:uiPriority w:val="0"/>
    <w:pPr>
      <w:autoSpaceDE w:val="0"/>
      <w:autoSpaceDN w:val="0"/>
      <w:spacing w:before="6" w:after="6"/>
    </w:pPr>
    <w:rPr>
      <w:rFonts w:ascii="宋体" w:hAnsi="宋体" w:cs="宋体"/>
      <w:kern w:val="0"/>
      <w:sz w:val="20"/>
      <w:szCs w:val="20"/>
    </w:rPr>
  </w:style>
  <w:style w:type="paragraph" w:styleId="3">
    <w:name w:val="Body Text Indent"/>
    <w:basedOn w:val="1"/>
    <w:next w:val="4"/>
    <w:qFormat/>
    <w:uiPriority w:val="0"/>
    <w:pPr>
      <w:spacing w:after="120"/>
      <w:ind w:left="420" w:leftChars="200"/>
    </w:pPr>
    <w:rPr>
      <w:rFonts w:ascii="Times New Roman" w:hAnsi="Times New Roman"/>
    </w:rPr>
  </w:style>
  <w:style w:type="paragraph" w:styleId="4">
    <w:name w:val="envelope return"/>
    <w:basedOn w:val="1"/>
    <w:qFormat/>
    <w:uiPriority w:val="99"/>
    <w:pPr>
      <w:snapToGrid w:val="0"/>
    </w:pPr>
    <w:rPr>
      <w:rFonts w:ascii="Arial" w:hAnsi="Arial" w:cs="Arial"/>
    </w:rPr>
  </w:style>
  <w:style w:type="paragraph" w:styleId="5">
    <w:name w:val="Body Text"/>
    <w:basedOn w:val="1"/>
    <w:next w:val="1"/>
    <w:qFormat/>
    <w:uiPriority w:val="99"/>
    <w:pPr>
      <w:spacing w:after="120"/>
    </w:pPr>
    <w:rPr>
      <w:kern w:val="0"/>
      <w:sz w:val="24"/>
      <w:szCs w:val="24"/>
    </w:rPr>
  </w:style>
  <w:style w:type="paragraph" w:styleId="8">
    <w:name w:val="Plain Text"/>
    <w:basedOn w:val="1"/>
    <w:qFormat/>
    <w:uiPriority w:val="0"/>
    <w:rPr>
      <w:rFonts w:ascii="宋体" w:hAnsi="Courier New"/>
      <w:szCs w:val="20"/>
    </w:rPr>
  </w:style>
  <w:style w:type="paragraph" w:styleId="9">
    <w:name w:val="Body Text Indent 2"/>
    <w:basedOn w:val="1"/>
    <w:qFormat/>
    <w:uiPriority w:val="0"/>
    <w:pPr>
      <w:ind w:firstLine="420" w:firstLineChars="200"/>
    </w:pPr>
  </w:style>
  <w:style w:type="paragraph" w:styleId="10">
    <w:name w:val="Balloon Text"/>
    <w:basedOn w:val="1"/>
    <w:link w:val="24"/>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jc w:val="left"/>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rPr>
  </w:style>
  <w:style w:type="character" w:customStyle="1" w:styleId="18">
    <w:name w:val="页眉 字符"/>
    <w:basedOn w:val="16"/>
    <w:link w:val="12"/>
    <w:qFormat/>
    <w:uiPriority w:val="99"/>
    <w:rPr>
      <w:sz w:val="18"/>
      <w:szCs w:val="18"/>
    </w:rPr>
  </w:style>
  <w:style w:type="character" w:customStyle="1" w:styleId="19">
    <w:name w:val="页脚 字符"/>
    <w:basedOn w:val="16"/>
    <w:link w:val="11"/>
    <w:qFormat/>
    <w:uiPriority w:val="99"/>
    <w:rPr>
      <w:sz w:val="18"/>
      <w:szCs w:val="18"/>
    </w:rPr>
  </w:style>
  <w:style w:type="paragraph" w:styleId="20">
    <w:name w:val="List Paragraph"/>
    <w:basedOn w:val="1"/>
    <w:qFormat/>
    <w:uiPriority w:val="34"/>
    <w:pPr>
      <w:ind w:firstLine="420" w:firstLineChars="200"/>
    </w:pPr>
  </w:style>
  <w:style w:type="paragraph" w:customStyle="1" w:styleId="21">
    <w:name w:val="样式5"/>
    <w:basedOn w:val="1"/>
    <w:qFormat/>
    <w:uiPriority w:val="0"/>
    <w:rPr>
      <w:rFonts w:ascii="宋体" w:hAnsi="Times New Roman" w:eastAsia="宋体" w:cs="宋体"/>
      <w:sz w:val="24"/>
      <w:szCs w:val="24"/>
    </w:rPr>
  </w:style>
  <w:style w:type="paragraph" w:customStyle="1" w:styleId="22">
    <w:name w:val="p0"/>
    <w:basedOn w:val="1"/>
    <w:qFormat/>
    <w:uiPriority w:val="0"/>
    <w:pPr>
      <w:widowControl/>
    </w:pPr>
    <w:rPr>
      <w:kern w:val="0"/>
      <w:szCs w:val="21"/>
    </w:rPr>
  </w:style>
  <w:style w:type="paragraph" w:customStyle="1" w:styleId="23">
    <w:name w:val="_Style 7"/>
    <w:basedOn w:val="1"/>
    <w:next w:val="20"/>
    <w:qFormat/>
    <w:uiPriority w:val="0"/>
    <w:pPr>
      <w:ind w:firstLine="420" w:firstLineChars="200"/>
    </w:pPr>
    <w:rPr>
      <w:rFonts w:ascii="Times New Roman" w:hAnsi="Times New Roman" w:eastAsia="宋体" w:cs="Times New Roman"/>
    </w:rPr>
  </w:style>
  <w:style w:type="character" w:customStyle="1" w:styleId="24">
    <w:name w:val="批注框文本 字符"/>
    <w:basedOn w:val="16"/>
    <w:link w:val="10"/>
    <w:semiHidden/>
    <w:qFormat/>
    <w:uiPriority w:val="99"/>
    <w:rPr>
      <w:rFonts w:asciiTheme="minorHAnsi" w:hAnsiTheme="minorHAnsi" w:eastAsiaTheme="minorEastAsia" w:cstheme="minorBidi"/>
      <w:kern w:val="2"/>
      <w:sz w:val="18"/>
      <w:szCs w:val="18"/>
    </w:rPr>
  </w:style>
  <w:style w:type="paragraph" w:customStyle="1" w:styleId="25">
    <w:name w:val="Table Paragraph"/>
    <w:basedOn w:val="1"/>
    <w:qFormat/>
    <w:uiPriority w:val="1"/>
    <w:rPr>
      <w:rFonts w:ascii="仿宋" w:hAnsi="仿宋" w:eastAsia="仿宋" w:cs="仿宋"/>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EF609-869E-41B3-8EEB-63504BA1BEE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9718</Words>
  <Characters>10141</Characters>
  <Lines>72</Lines>
  <Paragraphs>20</Paragraphs>
  <TotalTime>2</TotalTime>
  <ScaleCrop>false</ScaleCrop>
  <LinksUpToDate>false</LinksUpToDate>
  <CharactersWithSpaces>10623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2019-05-23T00:38:00Z</dcterms:created>
  <dc:creator>微软用户</dc:creator>
  <cp:lastModifiedBy>Ugly Betty</cp:lastModifiedBy>
  <cp:lastPrinted>2021-04-25T02:48:00Z</cp:lastPrinted>
  <dcterms:modified xsi:type="dcterms:W3CDTF">2025-07-14T01:56:17Z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4D06596CA8694F618D2739B105BF43A0</vt:lpwstr>
  </property>
  <property fmtid="{D5CDD505-2E9C-101B-9397-08002B2CF9AE}" pid="4" name="KSOTemplateDocerSaveRecord">
    <vt:lpwstr>eyJoZGlkIjoiMDYxYjdlMzdhYjZmNmJlNWViOTIwZjEzODcwOGQ2MmIiLCJ1c2VySWQiOiI0ODc5MjUyOTMifQ==</vt:lpwstr>
  </property>
</Properties>
</file>