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659E3">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pacing w:val="0"/>
          <w:sz w:val="32"/>
          <w:szCs w:val="32"/>
          <w:lang w:eastAsia="zh-CN"/>
        </w:rPr>
      </w:pPr>
      <w:bookmarkStart w:id="0" w:name="OLE_LINK2"/>
      <w:bookmarkStart w:id="1" w:name="OLE_LINK1"/>
      <w:r>
        <w:rPr>
          <w:rFonts w:hint="eastAsia" w:ascii="宋体" w:hAnsi="宋体" w:eastAsia="宋体" w:cs="宋体"/>
          <w:b/>
          <w:spacing w:val="0"/>
          <w:sz w:val="32"/>
          <w:szCs w:val="32"/>
          <w:lang w:val="en-US" w:eastAsia="zh-CN"/>
        </w:rPr>
        <w:t>启东市寅阳镇人民政府2024-2025年度限额以下政府投资工程建设项目设计承包商储备库项目</w:t>
      </w:r>
      <w:r>
        <w:rPr>
          <w:rFonts w:hint="eastAsia" w:ascii="宋体" w:hAnsi="宋体" w:eastAsia="宋体" w:cs="宋体"/>
          <w:b/>
          <w:spacing w:val="0"/>
          <w:sz w:val="32"/>
          <w:szCs w:val="32"/>
          <w:lang w:eastAsia="zh-CN"/>
        </w:rPr>
        <w:t>（一标包-五标包）</w:t>
      </w:r>
    </w:p>
    <w:p w14:paraId="1AE8ECA0">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eastAsia="zh-CN"/>
        </w:rPr>
        <w:t>招标公告</w:t>
      </w:r>
    </w:p>
    <w:p w14:paraId="37BABFC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启东市寅阳镇人民政府</w:t>
      </w:r>
      <w:r>
        <w:rPr>
          <w:rFonts w:hint="eastAsia" w:ascii="宋体" w:hAnsi="宋体" w:eastAsia="宋体" w:cs="宋体"/>
          <w:sz w:val="28"/>
          <w:szCs w:val="28"/>
        </w:rPr>
        <w:t>根据启东市政府采购管理的有关规定，就</w:t>
      </w:r>
      <w:r>
        <w:rPr>
          <w:rFonts w:hint="eastAsia" w:ascii="宋体" w:hAnsi="宋体" w:eastAsia="宋体" w:cs="宋体"/>
          <w:sz w:val="28"/>
          <w:szCs w:val="28"/>
          <w:lang w:val="en-US" w:eastAsia="zh-CN"/>
        </w:rPr>
        <w:t>启东市寅阳镇人民政府2024-2025年度限额以下政府投资工程建设项目设计承包商储备库项目</w:t>
      </w:r>
      <w:r>
        <w:rPr>
          <w:rFonts w:hint="eastAsia" w:ascii="宋体" w:hAnsi="宋体" w:eastAsia="宋体" w:cs="宋体"/>
          <w:b/>
          <w:bCs/>
          <w:sz w:val="28"/>
          <w:szCs w:val="28"/>
          <w:lang w:eastAsia="zh-CN"/>
        </w:rPr>
        <w:t>（一标包-五标包）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进行公开招标，欢迎具备《中华人民共和国政府采购法》第22条的规定、具有相应服务能力及法律法规规定应具备的其他条件的供应商前来参与投标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3D30D73C">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一、采购人的名称、地址和联系方法：</w:t>
      </w:r>
    </w:p>
    <w:p w14:paraId="0D311EF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招标单位：启东市寅阳镇人民政府</w:t>
      </w:r>
    </w:p>
    <w:p w14:paraId="25E9253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地址：启东市寅阳镇和合镇人民中街42号</w:t>
      </w:r>
    </w:p>
    <w:p w14:paraId="7E53B74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联系人：朱帅帅</w:t>
      </w:r>
    </w:p>
    <w:p w14:paraId="63FBFCB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联系电话：0513-68957528</w:t>
      </w:r>
    </w:p>
    <w:p w14:paraId="01F5CF5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招标代理单位：上海碧凌工程咨询有限公司</w:t>
      </w:r>
    </w:p>
    <w:p w14:paraId="27245EF1">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地址：启东市国动产业园18号楼5楼</w:t>
      </w:r>
    </w:p>
    <w:p w14:paraId="1B04A99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联系人：陈燕</w:t>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   </w:t>
      </w:r>
    </w:p>
    <w:p w14:paraId="25300B59">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联系电话：18932203970</w:t>
      </w:r>
    </w:p>
    <w:p w14:paraId="0A54E141">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C5E2DA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sz w:val="28"/>
          <w:szCs w:val="28"/>
          <w:lang w:eastAsia="zh-CN"/>
        </w:rPr>
        <w:t>项目名称：</w:t>
      </w:r>
      <w:r>
        <w:rPr>
          <w:rFonts w:hint="eastAsia" w:ascii="宋体" w:hAnsi="宋体" w:eastAsia="宋体" w:cs="宋体"/>
          <w:sz w:val="28"/>
          <w:szCs w:val="28"/>
          <w:lang w:val="en-US" w:eastAsia="zh-CN"/>
        </w:rPr>
        <w:t>启东市寅阳镇人民政府2024-2025年度限额以下政府投资工程建设项目设计承包商储备库项目</w:t>
      </w:r>
      <w:r>
        <w:rPr>
          <w:rFonts w:hint="eastAsia" w:ascii="宋体" w:hAnsi="宋体" w:eastAsia="宋体" w:cs="宋体"/>
          <w:b/>
          <w:bCs/>
          <w:sz w:val="28"/>
          <w:szCs w:val="28"/>
          <w:lang w:eastAsia="zh-CN"/>
        </w:rPr>
        <w:t>（一标包-五标包）</w:t>
      </w:r>
    </w:p>
    <w:p w14:paraId="45C7E39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采购需求：详见招标文件</w:t>
      </w:r>
    </w:p>
    <w:p w14:paraId="37FA73AF">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合同履行期限：详见招标文件</w:t>
      </w:r>
    </w:p>
    <w:p w14:paraId="69AE0CBC">
      <w:pPr>
        <w:keepNext w:val="0"/>
        <w:keepLines w:val="0"/>
        <w:pageBreakBefore w:val="0"/>
        <w:numPr>
          <w:ilvl w:val="0"/>
          <w:numId w:val="1"/>
        </w:numPr>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投标人的资格要求：</w:t>
      </w:r>
    </w:p>
    <w:p w14:paraId="0229B863">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1.满足《中华人民共和国政府采购法》第二十二条规定；</w:t>
      </w:r>
    </w:p>
    <w:p w14:paraId="504829C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2.已经在南通市公共资源交易主体信息库备案的企业。</w:t>
      </w:r>
    </w:p>
    <w:p w14:paraId="6C20B66B">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3.投标供应商资质要求：</w:t>
      </w:r>
    </w:p>
    <w:p w14:paraId="3318D7B5">
      <w:pPr>
        <w:adjustRightInd w:val="0"/>
        <w:snapToGrid w:val="0"/>
        <w:spacing w:line="440" w:lineRule="exact"/>
        <w:ind w:firstLine="560" w:firstLineChars="200"/>
        <w:rPr>
          <w:rFonts w:ascii="宋体" w:hAnsi="宋体" w:cs="宋体"/>
          <w:sz w:val="28"/>
          <w:szCs w:val="28"/>
        </w:rPr>
      </w:pPr>
      <w:r>
        <w:rPr>
          <w:rFonts w:hint="eastAsia" w:ascii="宋体" w:hAnsi="宋体" w:cs="宋体"/>
          <w:sz w:val="28"/>
          <w:szCs w:val="28"/>
        </w:rPr>
        <w:t>一标包（市政工程设计）：具备建设行政主管部门核发的工程设计综合甲级资质或市政行业丙级及以上资质或市政行业（同时具有道路、桥梁、排水工程、绿化）专业设计丙级及以上资质，入库数量10家。</w:t>
      </w:r>
    </w:p>
    <w:p w14:paraId="4F8E76DC">
      <w:pPr>
        <w:adjustRightInd w:val="0"/>
        <w:snapToGrid w:val="0"/>
        <w:spacing w:line="440" w:lineRule="exact"/>
        <w:ind w:firstLine="562" w:firstLineChars="200"/>
      </w:pPr>
      <w:r>
        <w:rPr>
          <w:rFonts w:hint="eastAsia" w:ascii="宋体" w:hAnsi="宋体" w:cs="宋体"/>
          <w:b/>
          <w:bCs/>
          <w:sz w:val="28"/>
          <w:szCs w:val="28"/>
        </w:rPr>
        <w:t>若参与市政工程设计储备库投标的单位同时具有公路行业设计丙级及以上资质或工程设计综合甲级资质的则投标时提供公路行业设计资质证书或工程设计综合甲级资质及项目负责人公路行业证书，储备库使用过程中公路项目仅邀请市政工程设计储备库中具有公路行业设计资质的单位。</w:t>
      </w:r>
    </w:p>
    <w:p w14:paraId="09C5C9BA">
      <w:pPr>
        <w:adjustRightInd w:val="0"/>
        <w:snapToGrid w:val="0"/>
        <w:spacing w:line="440" w:lineRule="exact"/>
        <w:ind w:firstLine="560" w:firstLineChars="200"/>
        <w:rPr>
          <w:rFonts w:ascii="宋体" w:hAnsi="宋体" w:cs="宋体"/>
          <w:sz w:val="28"/>
          <w:szCs w:val="28"/>
        </w:rPr>
      </w:pPr>
      <w:r>
        <w:rPr>
          <w:rFonts w:hint="eastAsia" w:ascii="宋体" w:hAnsi="宋体" w:cs="宋体"/>
          <w:sz w:val="28"/>
          <w:szCs w:val="28"/>
        </w:rPr>
        <w:t>二标包（建筑工程设计）：具备建设行政主管部门核发的工程设计综合甲级资质或建筑行业设计丙级设计资质及以上或建筑行业（建筑工程）专业设计丙级及以上资质，入库数量10家。</w:t>
      </w:r>
    </w:p>
    <w:p w14:paraId="3F489D92">
      <w:pPr>
        <w:adjustRightInd w:val="0"/>
        <w:snapToGrid w:val="0"/>
        <w:spacing w:line="440" w:lineRule="exact"/>
        <w:ind w:firstLine="560" w:firstLineChars="200"/>
        <w:rPr>
          <w:rFonts w:ascii="宋体" w:hAnsi="宋体" w:cs="宋体"/>
          <w:sz w:val="28"/>
          <w:szCs w:val="28"/>
        </w:rPr>
      </w:pPr>
      <w:r>
        <w:rPr>
          <w:rFonts w:hint="eastAsia" w:ascii="宋体" w:hAnsi="宋体" w:cs="宋体"/>
          <w:sz w:val="28"/>
          <w:szCs w:val="28"/>
        </w:rPr>
        <w:t>三标包（装饰装修工程设计）：具备建设行政主管部门核发的工程设计综合资质甲级或建筑行业（建筑工程）设计乙级或建筑装饰工程设计专项丙级及以上设计资质，入库数量10家。</w:t>
      </w:r>
    </w:p>
    <w:p w14:paraId="526B9417">
      <w:pPr>
        <w:adjustRightInd w:val="0"/>
        <w:snapToGrid w:val="0"/>
        <w:spacing w:line="440" w:lineRule="exact"/>
        <w:ind w:firstLine="560" w:firstLineChars="200"/>
        <w:rPr>
          <w:rFonts w:ascii="宋体" w:hAnsi="宋体" w:cs="宋体"/>
          <w:sz w:val="28"/>
          <w:szCs w:val="28"/>
        </w:rPr>
      </w:pPr>
      <w:r>
        <w:rPr>
          <w:rFonts w:hint="eastAsia" w:ascii="宋体" w:hAnsi="宋体" w:cs="宋体"/>
          <w:sz w:val="28"/>
          <w:szCs w:val="28"/>
        </w:rPr>
        <w:t>四标包（园林绿化设计）：具备建设行政主管部门核发的工程设计综合资质甲级或风景园林工程设计专项乙级及以上资质，入库数量10家。</w:t>
      </w:r>
    </w:p>
    <w:p w14:paraId="25A89B89">
      <w:pPr>
        <w:adjustRightInd w:val="0"/>
        <w:snapToGrid w:val="0"/>
        <w:spacing w:line="44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五标包（水利工程设计）：</w:t>
      </w:r>
      <w:r>
        <w:rPr>
          <w:rFonts w:hint="eastAsia" w:ascii="宋体" w:hAnsi="宋体" w:cs="宋体"/>
          <w:color w:val="auto"/>
          <w:sz w:val="28"/>
          <w:szCs w:val="28"/>
        </w:rPr>
        <w:t>具备建设行政主管部门核发的工程设计综合甲级资质或</w:t>
      </w:r>
      <w:r>
        <w:rPr>
          <w:rFonts w:hint="eastAsia" w:ascii="宋体" w:hAnsi="宋体" w:cs="宋体"/>
          <w:color w:val="auto"/>
          <w:sz w:val="28"/>
          <w:szCs w:val="28"/>
          <w:lang w:val="en-US" w:eastAsia="zh-CN"/>
        </w:rPr>
        <w:t>水利</w:t>
      </w:r>
      <w:r>
        <w:rPr>
          <w:rFonts w:hint="eastAsia" w:ascii="宋体" w:hAnsi="宋体" w:cs="宋体"/>
          <w:color w:val="auto"/>
          <w:sz w:val="28"/>
          <w:szCs w:val="28"/>
        </w:rPr>
        <w:t>行业设计丙级设计资质及以上或</w:t>
      </w:r>
      <w:r>
        <w:rPr>
          <w:rFonts w:hint="eastAsia" w:ascii="宋体" w:hAnsi="宋体" w:cs="宋体"/>
          <w:color w:val="auto"/>
          <w:sz w:val="28"/>
          <w:szCs w:val="28"/>
          <w:lang w:val="en-US" w:eastAsia="zh-CN"/>
        </w:rPr>
        <w:t>水利</w:t>
      </w:r>
      <w:r>
        <w:rPr>
          <w:rFonts w:hint="eastAsia" w:ascii="宋体" w:hAnsi="宋体" w:cs="宋体"/>
          <w:color w:val="auto"/>
          <w:sz w:val="28"/>
          <w:szCs w:val="28"/>
        </w:rPr>
        <w:t>行业（</w:t>
      </w:r>
      <w:r>
        <w:rPr>
          <w:rFonts w:hint="eastAsia" w:ascii="宋体" w:hAnsi="宋体" w:cs="宋体"/>
          <w:color w:val="auto"/>
          <w:sz w:val="28"/>
          <w:szCs w:val="28"/>
          <w:lang w:val="en-US" w:eastAsia="zh-CN"/>
        </w:rPr>
        <w:t>同时具有灌溉排涝、河道整治</w:t>
      </w:r>
      <w:r>
        <w:rPr>
          <w:rFonts w:hint="eastAsia" w:ascii="宋体" w:hAnsi="宋体" w:cs="宋体"/>
          <w:color w:val="auto"/>
          <w:sz w:val="28"/>
          <w:szCs w:val="28"/>
        </w:rPr>
        <w:t>）专业设计丙级及以上资质，入库数量10家。</w:t>
      </w:r>
    </w:p>
    <w:p w14:paraId="1F138DC9">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cs="宋体"/>
          <w:sz w:val="28"/>
          <w:szCs w:val="28"/>
        </w:rPr>
      </w:pPr>
      <w:r>
        <w:rPr>
          <w:rFonts w:hint="eastAsia" w:ascii="宋体" w:hAnsi="宋体" w:cs="宋体"/>
          <w:sz w:val="28"/>
          <w:szCs w:val="28"/>
        </w:rPr>
        <w:t>注：因具体工程设计项目可能包括工程勘察。如中选投标人不具备工程勘察资质的，可在具体项目抽中设计后委托具有相应工程勘察资质且得到招标人认可的单位进行工程勘察。否则，招标人有权将该项目另行委托给具有相应资质的中选单位进行勘察设计。</w:t>
      </w:r>
    </w:p>
    <w:p w14:paraId="787037A1">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5.每个承包商要求配备一套及以上的设计班子成员。</w:t>
      </w:r>
    </w:p>
    <w:p w14:paraId="3A31C9F6">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r>
        <w:rPr>
          <w:rFonts w:hint="eastAsia" w:ascii="宋体" w:hAnsi="宋体" w:cs="宋体"/>
          <w:sz w:val="28"/>
          <w:szCs w:val="28"/>
        </w:rPr>
        <w:t>每个标包拟派项目负责人应具有相应专业证书：一标包的中选单位拟派项目负责人具有：市政道路专业工程师及以上职称；二标包的中选单位拟派项目负责人具有：国家二级及以上注册建筑师资格；三标包的中选单位拟派项目负责人具有：国家二级及以上注册建筑师或建筑类（装饰专业类）中级及以上工程师职称，四标包的中选单位拟派项目负责人具有：国家二级及以上注册建筑师或风景园林专业中级以上工程师职称</w:t>
      </w:r>
      <w:r>
        <w:rPr>
          <w:rFonts w:hint="eastAsia" w:ascii="宋体" w:hAnsi="宋体" w:cs="宋体"/>
          <w:sz w:val="28"/>
          <w:szCs w:val="28"/>
          <w:lang w:eastAsia="zh-CN"/>
        </w:rPr>
        <w:t>，</w:t>
      </w:r>
      <w:r>
        <w:rPr>
          <w:rFonts w:hint="eastAsia" w:ascii="宋体" w:hAnsi="宋体" w:cs="宋体"/>
          <w:sz w:val="28"/>
          <w:szCs w:val="28"/>
          <w:lang w:val="en-US" w:eastAsia="zh-CN"/>
        </w:rPr>
        <w:t>五标包的</w:t>
      </w:r>
      <w:r>
        <w:rPr>
          <w:rFonts w:hint="eastAsia" w:ascii="宋体" w:hAnsi="宋体" w:cs="宋体"/>
          <w:sz w:val="28"/>
          <w:szCs w:val="28"/>
        </w:rPr>
        <w:t>中选单位拟派项目负责人具有</w:t>
      </w:r>
      <w:r>
        <w:rPr>
          <w:rFonts w:hint="eastAsia" w:ascii="宋体" w:hAnsi="宋体" w:cs="宋体"/>
          <w:sz w:val="28"/>
          <w:szCs w:val="28"/>
          <w:lang w:eastAsia="zh-CN"/>
        </w:rPr>
        <w:t>：注册土木工程师(水利水电工程)</w:t>
      </w:r>
      <w:r>
        <w:rPr>
          <w:rFonts w:hint="eastAsia" w:ascii="宋体" w:hAnsi="宋体" w:eastAsia="宋体" w:cs="宋体"/>
          <w:sz w:val="28"/>
          <w:szCs w:val="28"/>
          <w:lang w:val="en-US" w:eastAsia="zh-CN"/>
        </w:rPr>
        <w:t>。</w:t>
      </w:r>
    </w:p>
    <w:p w14:paraId="29D97C7C">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投标截止时间出现如下情形的：若该标包不足10家的，对符合本次招标文件中资格要求的投标人，则该标包投标人全部入围，不再随机抽。若该标包不足3家的，将该标包依法重新组织招标。</w:t>
      </w:r>
    </w:p>
    <w:p w14:paraId="6DC47ED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7.本项目不接受联合体投标。</w:t>
      </w:r>
    </w:p>
    <w:p w14:paraId="53B8B54B">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、获取招标文件的时间期限、地点、方式及招标文件售价：</w:t>
      </w:r>
    </w:p>
    <w:p w14:paraId="6E314352">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40A824DD">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val="en-US" w:eastAsia="zh-CN"/>
        </w:rPr>
        <w:t>启东市人民政府网站</w:t>
      </w:r>
      <w:r>
        <w:rPr>
          <w:rFonts w:hint="eastAsia" w:ascii="宋体" w:hAnsi="宋体" w:eastAsia="宋体" w:cs="宋体"/>
          <w:kern w:val="0"/>
          <w:sz w:val="28"/>
          <w:szCs w:val="28"/>
        </w:rPr>
        <w:t>下载</w:t>
      </w:r>
      <w:r>
        <w:rPr>
          <w:rFonts w:hint="eastAsia" w:ascii="宋体" w:hAnsi="宋体" w:eastAsia="宋体" w:cs="宋体"/>
          <w:kern w:val="0"/>
          <w:sz w:val="28"/>
          <w:szCs w:val="28"/>
          <w:lang w:eastAsia="zh-CN"/>
        </w:rPr>
        <w:t>。</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ascii="宋体" w:hAnsi="宋体" w:eastAsia="宋体" w:cs="宋体"/>
          <w:b w:val="0"/>
          <w:bCs/>
          <w:color w:val="auto"/>
          <w:kern w:val="0"/>
          <w:sz w:val="28"/>
          <w:szCs w:val="28"/>
          <w:highlight w:val="none"/>
          <w:lang w:val="en-US" w:eastAsia="zh-CN"/>
        </w:rPr>
        <w:t>3.售价：100元/单位，转到指定账户，备注公司名字及项目名称（支付宝：13625223232）。</w:t>
      </w:r>
    </w:p>
    <w:p w14:paraId="64D1C92C">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五</w:t>
      </w:r>
      <w:r>
        <w:rPr>
          <w:rFonts w:hint="eastAsia" w:ascii="宋体" w:hAnsi="宋体" w:eastAsia="宋体" w:cs="宋体"/>
          <w:b/>
          <w:kern w:val="0"/>
          <w:sz w:val="28"/>
          <w:szCs w:val="28"/>
        </w:rPr>
        <w:t>、公告期限：</w:t>
      </w:r>
    </w:p>
    <w:p w14:paraId="6060C0AA">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172F5953">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、投标截止时间、开标时间及地点：</w:t>
      </w:r>
    </w:p>
    <w:bookmarkEnd w:id="0"/>
    <w:bookmarkEnd w:id="1"/>
    <w:p w14:paraId="026DE6AE">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投标截止时间：</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 xml:space="preserve">上午9:00 </w:t>
      </w:r>
      <w:r>
        <w:rPr>
          <w:rFonts w:hint="eastAsia" w:ascii="宋体" w:hAnsi="宋体" w:eastAsia="宋体" w:cs="宋体"/>
          <w:color w:val="auto"/>
          <w:kern w:val="0"/>
          <w:sz w:val="28"/>
          <w:szCs w:val="28"/>
          <w:highlight w:val="none"/>
        </w:rPr>
        <w:t>（北京时间）</w:t>
      </w:r>
    </w:p>
    <w:p w14:paraId="28ACACA5">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开标时间：</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 xml:space="preserve">上午9:00 </w:t>
      </w:r>
      <w:r>
        <w:rPr>
          <w:rFonts w:hint="eastAsia" w:ascii="宋体" w:hAnsi="宋体" w:eastAsia="宋体" w:cs="宋体"/>
          <w:color w:val="auto"/>
          <w:kern w:val="0"/>
          <w:sz w:val="28"/>
          <w:szCs w:val="28"/>
          <w:highlight w:val="none"/>
        </w:rPr>
        <w:t>（北京时间）</w:t>
      </w:r>
    </w:p>
    <w:p w14:paraId="5F3E2D16">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开标地点：</w:t>
      </w:r>
      <w:r>
        <w:rPr>
          <w:rFonts w:hint="eastAsia" w:ascii="宋体" w:hAnsi="宋体" w:eastAsia="宋体" w:cs="宋体"/>
          <w:color w:val="auto"/>
          <w:kern w:val="0"/>
          <w:sz w:val="28"/>
          <w:szCs w:val="28"/>
          <w:highlight w:val="none"/>
          <w:lang w:val="en-US" w:eastAsia="zh-CN"/>
        </w:rPr>
        <w:t>启东市南苑西路1168号国动产业园18号楼501室</w:t>
      </w:r>
    </w:p>
    <w:p w14:paraId="2E3BAA18">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0C2412">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（2）投标文件接收截止时间及接收地点：2023年7月29日上午9:00前寄达（以送达签收时间为准），接收地点：上海碧凌工程咨询有限公司会议室（启东市南苑西路1168号国动产业园18号楼501室）</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val="en-US" w:eastAsia="zh-CN"/>
        </w:rPr>
        <w:t>陈燕</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18932203970</w:t>
      </w:r>
      <w:r>
        <w:rPr>
          <w:rFonts w:hint="eastAsia" w:ascii="宋体" w:hAnsi="宋体" w:eastAsia="宋体" w:cs="宋体"/>
          <w:color w:val="auto"/>
          <w:kern w:val="0"/>
          <w:sz w:val="28"/>
          <w:szCs w:val="28"/>
          <w:highlight w:val="none"/>
        </w:rPr>
        <w:t>。</w:t>
      </w:r>
    </w:p>
    <w:p w14:paraId="57A912D2">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00892F1F">
      <w:pPr>
        <w:pStyle w:val="5"/>
        <w:keepNext w:val="0"/>
        <w:keepLines w:val="0"/>
        <w:pageBreakBefore w:val="0"/>
        <w:widowControl w:val="0"/>
        <w:kinsoku/>
        <w:wordWrap/>
        <w:overflowPunct/>
        <w:topLinePunct w:val="0"/>
        <w:autoSpaceDE/>
        <w:autoSpaceDN/>
        <w:bidi w:val="0"/>
        <w:spacing w:line="540" w:lineRule="exact"/>
        <w:textAlignment w:val="auto"/>
        <w:rPr>
          <w:rFonts w:hint="eastAsia"/>
          <w:lang w:eastAsia="zh-CN"/>
        </w:rPr>
      </w:pPr>
    </w:p>
    <w:p w14:paraId="52CF7442">
      <w:pPr>
        <w:rPr>
          <w:rFonts w:hint="eastAsia"/>
          <w:lang w:eastAsia="zh-CN"/>
        </w:rPr>
      </w:pPr>
    </w:p>
    <w:p w14:paraId="417115A1">
      <w:pPr>
        <w:keepNext w:val="0"/>
        <w:keepLines w:val="0"/>
        <w:pageBreakBefore w:val="0"/>
        <w:kinsoku/>
        <w:wordWrap/>
        <w:overflowPunct/>
        <w:topLinePunct w:val="0"/>
        <w:autoSpaceDE/>
        <w:autoSpaceDN/>
        <w:bidi w:val="0"/>
        <w:spacing w:line="520" w:lineRule="exact"/>
        <w:jc w:val="right"/>
        <w:textAlignment w:val="auto"/>
        <w:rPr>
          <w:rFonts w:hint="eastAsia" w:ascii="宋体" w:hAnsi="宋体" w:eastAsia="宋体" w:cs="宋体"/>
          <w:sz w:val="30"/>
          <w:szCs w:val="30"/>
          <w:lang w:eastAsia="zh-CN"/>
        </w:rPr>
      </w:pPr>
    </w:p>
    <w:p w14:paraId="437C2970">
      <w:pPr>
        <w:keepNext w:val="0"/>
        <w:keepLines w:val="0"/>
        <w:pageBreakBefore w:val="0"/>
        <w:kinsoku/>
        <w:wordWrap/>
        <w:overflowPunct/>
        <w:topLinePunct w:val="0"/>
        <w:autoSpaceDE/>
        <w:autoSpaceDN/>
        <w:bidi w:val="0"/>
        <w:spacing w:line="520" w:lineRule="exact"/>
        <w:jc w:val="righ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启东市寅阳镇人民政府</w:t>
      </w:r>
    </w:p>
    <w:p w14:paraId="0DD821DA">
      <w:pPr>
        <w:keepNext w:val="0"/>
        <w:keepLines w:val="0"/>
        <w:pageBreakBefore w:val="0"/>
        <w:kinsoku/>
        <w:wordWrap/>
        <w:overflowPunct/>
        <w:topLinePunct w:val="0"/>
        <w:autoSpaceDE/>
        <w:autoSpaceDN/>
        <w:bidi w:val="0"/>
        <w:spacing w:line="520" w:lineRule="exact"/>
        <w:jc w:val="righ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日</w:t>
      </w:r>
    </w:p>
    <w:p w14:paraId="2C2843ED">
      <w:pPr>
        <w:spacing w:line="500" w:lineRule="exact"/>
        <w:jc w:val="left"/>
        <w:rPr>
          <w:rFonts w:hint="eastAsia" w:ascii="宋体" w:hAnsi="宋体" w:eastAsia="宋体" w:cs="宋体"/>
          <w:b/>
          <w:bCs/>
          <w:kern w:val="0"/>
          <w:sz w:val="28"/>
          <w:szCs w:val="28"/>
        </w:rPr>
      </w:pPr>
    </w:p>
    <w:p w14:paraId="2821D7F8">
      <w:pPr>
        <w:spacing w:line="500" w:lineRule="exact"/>
        <w:jc w:val="left"/>
        <w:rPr>
          <w:rFonts w:hint="eastAsia" w:ascii="宋体" w:hAnsi="宋体" w:eastAsia="宋体" w:cs="宋体"/>
          <w:b/>
          <w:bCs/>
          <w:kern w:val="0"/>
          <w:sz w:val="28"/>
          <w:szCs w:val="28"/>
        </w:rPr>
      </w:pPr>
    </w:p>
    <w:p w14:paraId="231B284E">
      <w:pPr>
        <w:spacing w:line="500" w:lineRule="exact"/>
        <w:jc w:val="left"/>
        <w:rPr>
          <w:rFonts w:hint="eastAsia" w:ascii="宋体" w:hAnsi="宋体" w:eastAsia="宋体" w:cs="宋体"/>
          <w:b/>
          <w:bCs/>
          <w:kern w:val="0"/>
          <w:sz w:val="28"/>
          <w:szCs w:val="28"/>
        </w:rPr>
      </w:pPr>
    </w:p>
    <w:p w14:paraId="4E4097E5">
      <w:pPr>
        <w:spacing w:line="500" w:lineRule="exact"/>
        <w:jc w:val="left"/>
        <w:rPr>
          <w:rFonts w:hint="eastAsia" w:ascii="宋体" w:hAnsi="宋体" w:eastAsia="宋体" w:cs="宋体"/>
          <w:b/>
          <w:bCs/>
          <w:kern w:val="0"/>
          <w:sz w:val="28"/>
          <w:szCs w:val="28"/>
        </w:rPr>
      </w:pPr>
    </w:p>
    <w:p w14:paraId="54B2BC6E">
      <w:pPr>
        <w:spacing w:line="500" w:lineRule="exact"/>
        <w:jc w:val="left"/>
        <w:rPr>
          <w:rFonts w:hint="eastAsia" w:ascii="宋体" w:hAnsi="宋体" w:eastAsia="宋体" w:cs="宋体"/>
          <w:b/>
          <w:bCs/>
          <w:kern w:val="0"/>
          <w:sz w:val="28"/>
          <w:szCs w:val="28"/>
        </w:rPr>
      </w:pPr>
    </w:p>
    <w:p w14:paraId="5EAA435F">
      <w:pPr>
        <w:spacing w:line="500" w:lineRule="exact"/>
        <w:jc w:val="left"/>
        <w:rPr>
          <w:rFonts w:hint="eastAsia" w:ascii="宋体" w:hAnsi="宋体" w:eastAsia="宋体" w:cs="宋体"/>
          <w:b/>
          <w:bCs/>
          <w:kern w:val="0"/>
          <w:sz w:val="28"/>
          <w:szCs w:val="28"/>
        </w:rPr>
      </w:pPr>
    </w:p>
    <w:p w14:paraId="6B3BF255">
      <w:pPr>
        <w:spacing w:line="500" w:lineRule="exact"/>
        <w:jc w:val="left"/>
        <w:rPr>
          <w:rFonts w:hint="eastAsia" w:ascii="宋体" w:hAnsi="宋体" w:eastAsia="宋体" w:cs="宋体"/>
          <w:b/>
          <w:bCs/>
          <w:kern w:val="0"/>
          <w:sz w:val="28"/>
          <w:szCs w:val="28"/>
        </w:rPr>
      </w:pPr>
    </w:p>
    <w:p w14:paraId="48411244">
      <w:pPr>
        <w:spacing w:line="500" w:lineRule="exact"/>
        <w:jc w:val="left"/>
        <w:rPr>
          <w:rFonts w:hint="eastAsia" w:ascii="宋体" w:hAnsi="宋体" w:eastAsia="宋体" w:cs="宋体"/>
          <w:b/>
          <w:bCs/>
          <w:kern w:val="0"/>
          <w:sz w:val="28"/>
          <w:szCs w:val="28"/>
        </w:rPr>
      </w:pPr>
    </w:p>
    <w:p w14:paraId="6A1A2E71">
      <w:pPr>
        <w:spacing w:line="500" w:lineRule="exact"/>
        <w:jc w:val="left"/>
        <w:rPr>
          <w:rFonts w:hint="eastAsia" w:ascii="宋体" w:hAnsi="宋体" w:eastAsia="宋体" w:cs="宋体"/>
          <w:b/>
          <w:bCs/>
          <w:kern w:val="0"/>
          <w:sz w:val="28"/>
          <w:szCs w:val="28"/>
        </w:rPr>
      </w:pPr>
    </w:p>
    <w:p w14:paraId="11FF4C7D">
      <w:pPr>
        <w:spacing w:line="500" w:lineRule="exact"/>
        <w:jc w:val="left"/>
        <w:rPr>
          <w:rFonts w:hint="eastAsia" w:ascii="宋体" w:hAnsi="宋体" w:eastAsia="宋体" w:cs="宋体"/>
          <w:b/>
          <w:bCs/>
          <w:kern w:val="0"/>
          <w:sz w:val="28"/>
          <w:szCs w:val="28"/>
        </w:rPr>
      </w:pPr>
    </w:p>
    <w:p w14:paraId="5DF5F0FD">
      <w:pPr>
        <w:spacing w:line="500" w:lineRule="exact"/>
        <w:jc w:val="left"/>
        <w:rPr>
          <w:rFonts w:hint="eastAsia" w:ascii="宋体" w:hAnsi="宋体" w:eastAsia="宋体" w:cs="宋体"/>
          <w:b/>
          <w:bCs/>
          <w:kern w:val="0"/>
          <w:sz w:val="28"/>
          <w:szCs w:val="28"/>
        </w:rPr>
      </w:pPr>
    </w:p>
    <w:p w14:paraId="57289867">
      <w:pPr>
        <w:spacing w:line="500" w:lineRule="exact"/>
        <w:jc w:val="left"/>
        <w:rPr>
          <w:rFonts w:hint="eastAsia" w:ascii="宋体" w:hAnsi="宋体" w:eastAsia="宋体" w:cs="宋体"/>
          <w:b/>
          <w:bCs/>
          <w:kern w:val="0"/>
          <w:sz w:val="28"/>
          <w:szCs w:val="28"/>
        </w:rPr>
      </w:pPr>
    </w:p>
    <w:p w14:paraId="0868DF16">
      <w:pPr>
        <w:spacing w:line="500" w:lineRule="exact"/>
        <w:jc w:val="left"/>
        <w:rPr>
          <w:rFonts w:hint="eastAsia" w:ascii="宋体" w:hAnsi="宋体" w:eastAsia="宋体" w:cs="宋体"/>
          <w:b/>
          <w:bCs/>
          <w:kern w:val="0"/>
          <w:sz w:val="28"/>
          <w:szCs w:val="28"/>
        </w:rPr>
      </w:pPr>
    </w:p>
    <w:p w14:paraId="5F180659">
      <w:pPr>
        <w:spacing w:line="500" w:lineRule="exact"/>
        <w:jc w:val="left"/>
        <w:rPr>
          <w:rFonts w:hint="eastAsia"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5A7A2558">
      <w:pPr>
        <w:keepNext w:val="0"/>
        <w:keepLines w:val="0"/>
        <w:pageBreakBefore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sz w:val="36"/>
          <w:szCs w:val="36"/>
        </w:rPr>
      </w:pPr>
      <w:r>
        <w:rPr>
          <w:rFonts w:hint="eastAsia" w:ascii="宋体" w:hAnsi="宋体" w:eastAsia="宋体" w:cs="宋体"/>
          <w:b/>
          <w:sz w:val="36"/>
          <w:szCs w:val="36"/>
        </w:rPr>
        <w:t>招标文件</w:t>
      </w:r>
    </w:p>
    <w:p w14:paraId="7D007099">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kern w:val="0"/>
          <w:szCs w:val="21"/>
        </w:rPr>
      </w:pPr>
      <w:r>
        <w:rPr>
          <w:rFonts w:hint="eastAsia" w:ascii="宋体" w:hAnsi="宋体" w:eastAsia="宋体" w:cs="宋体"/>
          <w:b/>
          <w:bCs/>
          <w:kern w:val="0"/>
          <w:sz w:val="28"/>
          <w:szCs w:val="28"/>
        </w:rPr>
        <w:t>招标文件目录</w:t>
      </w:r>
    </w:p>
    <w:p w14:paraId="73DD0103">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第一部分、招标文件正文；</w:t>
      </w:r>
    </w:p>
    <w:p w14:paraId="28E57117">
      <w:pPr>
        <w:widowControl/>
        <w:adjustRightInd w:val="0"/>
        <w:snapToGrid w:val="0"/>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第二部分、附件-投标文件格式</w:t>
      </w:r>
      <w:r>
        <w:rPr>
          <w:rFonts w:hint="eastAsia" w:ascii="宋体" w:hAnsi="宋体" w:eastAsia="宋体" w:cs="宋体"/>
          <w:kern w:val="0"/>
          <w:sz w:val="28"/>
          <w:szCs w:val="28"/>
          <w:lang w:eastAsia="zh-CN"/>
        </w:rPr>
        <w:t>；</w:t>
      </w:r>
    </w:p>
    <w:p w14:paraId="067BFE31">
      <w:pPr>
        <w:widowControl/>
        <w:adjustRightInd w:val="0"/>
        <w:snapToGri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第三部分、拟签定的合同条款。</w:t>
      </w:r>
    </w:p>
    <w:p w14:paraId="302F97E4">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lang w:eastAsia="zh-CN"/>
        </w:rPr>
      </w:pPr>
    </w:p>
    <w:p w14:paraId="62C3846B">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369C1AB3">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一、投标邀请：</w:t>
      </w:r>
    </w:p>
    <w:p w14:paraId="6987EB11">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sz w:val="28"/>
          <w:szCs w:val="28"/>
          <w:lang w:eastAsia="zh-CN"/>
        </w:rPr>
        <w:t>启东市寅阳镇人民政府</w:t>
      </w:r>
      <w:r>
        <w:rPr>
          <w:rFonts w:hint="eastAsia" w:ascii="宋体" w:hAnsi="宋体" w:eastAsia="宋体" w:cs="宋体"/>
          <w:sz w:val="28"/>
          <w:szCs w:val="28"/>
        </w:rPr>
        <w:t>根据启东市政府采购管理的有关规定，就</w:t>
      </w:r>
      <w:r>
        <w:rPr>
          <w:rFonts w:hint="eastAsia" w:ascii="宋体" w:hAnsi="宋体" w:eastAsia="宋体" w:cs="宋体"/>
          <w:sz w:val="28"/>
          <w:szCs w:val="28"/>
          <w:lang w:val="en-US" w:eastAsia="zh-CN"/>
        </w:rPr>
        <w:t>启东市寅阳镇人民政府2024-2025年度限额以下政府投资工程建设项目设计承包商储备库项目（一标包-五标包）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进行公开招标，欢迎具备《中华人民共和国政府采购法》第22条的规定、具有相应服务能力及法律法规规定应具备的其他条件的供应商前来参与投标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18EBA108">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二、投标人须知：</w:t>
      </w:r>
    </w:p>
    <w:p w14:paraId="3A33925A">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（一）招标文件的阅读</w:t>
      </w:r>
    </w:p>
    <w:p w14:paraId="41677886">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投标人应详细阅读招标文件的全部内容，投标人对招标文件有疑问或异议的，必须在截止递交投标文件的七日前以书面形式向采购人提出。</w:t>
      </w:r>
    </w:p>
    <w:p w14:paraId="0E98E27D">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（二）招标文件的修改</w:t>
      </w:r>
    </w:p>
    <w:p w14:paraId="54627A48">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1．采购人可对招标文件用补充文件的方式进行修改，并在</w:t>
      </w:r>
      <w:r>
        <w:rPr>
          <w:rFonts w:hint="eastAsia" w:ascii="宋体" w:hAnsi="宋体" w:eastAsia="宋体" w:cs="宋体"/>
          <w:kern w:val="0"/>
          <w:sz w:val="28"/>
          <w:szCs w:val="28"/>
          <w:lang w:eastAsia="zh-CN"/>
        </w:rPr>
        <w:t>启东市人民政府网站</w:t>
      </w:r>
      <w:r>
        <w:rPr>
          <w:rFonts w:hint="eastAsia" w:ascii="宋体" w:hAnsi="宋体" w:eastAsia="宋体" w:cs="宋体"/>
          <w:kern w:val="0"/>
          <w:sz w:val="28"/>
          <w:szCs w:val="28"/>
        </w:rPr>
        <w:t>予以发布。</w:t>
      </w:r>
    </w:p>
    <w:p w14:paraId="254E1F1D">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34BC7A84">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3．若采购人认为需要推迟投标截止日期和开标日期，并在</w:t>
      </w:r>
      <w:r>
        <w:rPr>
          <w:rFonts w:hint="eastAsia" w:ascii="宋体" w:hAnsi="宋体" w:eastAsia="宋体" w:cs="宋体"/>
          <w:kern w:val="0"/>
          <w:sz w:val="28"/>
          <w:szCs w:val="28"/>
          <w:lang w:eastAsia="zh-CN"/>
        </w:rPr>
        <w:t>启东市人民政府网站</w:t>
      </w:r>
      <w:r>
        <w:rPr>
          <w:rFonts w:hint="eastAsia" w:ascii="宋体" w:hAnsi="宋体" w:eastAsia="宋体" w:cs="宋体"/>
          <w:kern w:val="0"/>
          <w:sz w:val="28"/>
          <w:szCs w:val="28"/>
        </w:rPr>
        <w:t>予以发布。</w:t>
      </w:r>
    </w:p>
    <w:p w14:paraId="3C77174F">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73A8C3E4">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1．投标文件必须提供1份正本2份副本。</w:t>
      </w:r>
    </w:p>
    <w:p w14:paraId="73856B8A">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3A33FCF7">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．投标人的投标文件分</w:t>
      </w:r>
      <w:r>
        <w:rPr>
          <w:rFonts w:hint="eastAsia" w:ascii="宋体" w:hAnsi="宋体" w:eastAsia="宋体" w:cs="宋体"/>
          <w:kern w:val="0"/>
          <w:sz w:val="28"/>
          <w:szCs w:val="28"/>
          <w:lang w:eastAsia="zh-CN"/>
        </w:rPr>
        <w:t>一包</w:t>
      </w:r>
      <w:r>
        <w:rPr>
          <w:rFonts w:hint="eastAsia" w:ascii="宋体" w:hAnsi="宋体" w:eastAsia="宋体" w:cs="宋体"/>
          <w:kern w:val="0"/>
          <w:sz w:val="28"/>
          <w:szCs w:val="28"/>
        </w:rPr>
        <w:t>密封，一包资格、资信证明文件</w:t>
      </w:r>
      <w:r>
        <w:rPr>
          <w:rFonts w:hint="eastAsia" w:ascii="宋体" w:hAnsi="宋体" w:eastAsia="宋体" w:cs="宋体"/>
          <w:sz w:val="28"/>
          <w:szCs w:val="28"/>
        </w:rPr>
        <w:t>。</w:t>
      </w:r>
    </w:p>
    <w:p w14:paraId="7FA9EBDC">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．投标人应在投标文件密封袋上标明：采购人名称、项目名称、投标人名称、投标文件名称（如：“资格、资信证明文件”）。</w:t>
      </w:r>
    </w:p>
    <w:p w14:paraId="0147DC5D">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．所有投标文件密封袋的封口处均应加盖投标人印章。</w:t>
      </w:r>
    </w:p>
    <w:p w14:paraId="57B6ADB0">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．如果投标人未按上述要求密封及加写标记，将作无效投标文件处理。</w:t>
      </w:r>
    </w:p>
    <w:p w14:paraId="3A15155D">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256062FE">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445CE649">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1119EB3">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Cs/>
          <w:spacing w:val="-6"/>
          <w:kern w:val="0"/>
          <w:szCs w:val="21"/>
        </w:rPr>
      </w:pPr>
      <w:r>
        <w:rPr>
          <w:rFonts w:hint="eastAsia" w:ascii="宋体" w:hAnsi="宋体" w:eastAsia="宋体" w:cs="宋体"/>
          <w:kern w:val="0"/>
          <w:sz w:val="28"/>
          <w:szCs w:val="28"/>
        </w:rPr>
        <w:t>3．投标文件均</w:t>
      </w:r>
      <w:r>
        <w:rPr>
          <w:rFonts w:hint="eastAsia" w:ascii="宋体" w:hAnsi="宋体" w:eastAsia="宋体" w:cs="宋体"/>
          <w:bCs/>
          <w:spacing w:val="-6"/>
          <w:sz w:val="28"/>
          <w:szCs w:val="28"/>
        </w:rPr>
        <w:t>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7171D9CA">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43D6238B">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62266B78">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．采购人推迟投标截止时间，采购人和投标人的权利和义务将受到新的截止时间的约束。</w:t>
      </w:r>
    </w:p>
    <w:p w14:paraId="28EFAF1E">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441711A3">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采购代理机构，同时在封套上标明“修改投标文件”和“开标时启封”字样。采购人或采购代理机构可以予以接收，但不退换投标文件。补充、修改的内容应当按照招标文件要求签署、盖章、密封后，作为投标文件的组成部分。</w:t>
      </w:r>
    </w:p>
    <w:p w14:paraId="0827296C">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三、投标人应当提交的资格、资信证明文件：</w:t>
      </w:r>
    </w:p>
    <w:p w14:paraId="21530C57">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投标承诺书（按照招标文件第二部分附件一格式填写）；</w:t>
      </w:r>
    </w:p>
    <w:p w14:paraId="29737D60">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法定代表人授权委托书及被授权人身份证复印件（法定代表人授权委托书按照招标文件第二部分附件二格式填写，法定代表人亲自参加的，无需提供授权委托书；非法定代表人参加投标时提交）；</w:t>
      </w:r>
    </w:p>
    <w:p w14:paraId="3026B8F6">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rPr>
        <w:t>法定代表人身份证复印件（无论法定代表人是否亲自参加投标均需提供本项材料）；</w:t>
      </w:r>
    </w:p>
    <w:p w14:paraId="2C190073">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4、供应商的营业执照副本</w:t>
      </w:r>
      <w:r>
        <w:rPr>
          <w:rFonts w:hint="eastAsia" w:ascii="宋体" w:hAnsi="宋体" w:eastAsia="宋体" w:cs="宋体"/>
          <w:kern w:val="0"/>
          <w:sz w:val="28"/>
          <w:szCs w:val="28"/>
          <w:lang w:val="en-US" w:eastAsia="zh-CN"/>
        </w:rPr>
        <w:t>；</w:t>
      </w:r>
    </w:p>
    <w:p w14:paraId="05FB25AF">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5、供应商的</w:t>
      </w:r>
      <w:r>
        <w:rPr>
          <w:rFonts w:hint="eastAsia" w:ascii="宋体" w:hAnsi="宋体" w:eastAsia="宋体" w:cs="宋体"/>
          <w:kern w:val="0"/>
          <w:sz w:val="28"/>
          <w:szCs w:val="28"/>
          <w:lang w:val="en-US" w:eastAsia="zh-CN"/>
        </w:rPr>
        <w:t>资质证书；</w:t>
      </w:r>
    </w:p>
    <w:p w14:paraId="3E4516E9">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val="en-US"/>
        </w:rPr>
        <w:t>供应商</w:t>
      </w:r>
      <w:r>
        <w:rPr>
          <w:rFonts w:hint="eastAsia" w:ascii="宋体" w:hAnsi="宋体" w:eastAsia="宋体" w:cs="宋体"/>
          <w:kern w:val="0"/>
          <w:sz w:val="28"/>
          <w:szCs w:val="28"/>
          <w:lang w:val="en-US" w:eastAsia="zh-CN"/>
        </w:rPr>
        <w:t>拟派的项目负责人、项目组成员证书；</w:t>
      </w:r>
    </w:p>
    <w:p w14:paraId="3F099521">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7、投标</w:t>
      </w:r>
      <w:r>
        <w:rPr>
          <w:rFonts w:hint="eastAsia" w:ascii="宋体" w:hAnsi="宋体" w:eastAsia="宋体" w:cs="宋体"/>
          <w:kern w:val="0"/>
          <w:sz w:val="28"/>
          <w:szCs w:val="28"/>
          <w:lang w:val="en-US"/>
        </w:rPr>
        <w:t>供应商</w:t>
      </w:r>
      <w:r>
        <w:rPr>
          <w:rFonts w:hint="eastAsia" w:ascii="宋体" w:hAnsi="宋体" w:eastAsia="宋体" w:cs="宋体"/>
          <w:kern w:val="0"/>
          <w:sz w:val="28"/>
          <w:szCs w:val="28"/>
          <w:lang w:val="en-US" w:eastAsia="zh-CN"/>
        </w:rPr>
        <w:t>为项目负责人缴纳的本投标公告发布之日前一年内连续三个月（含）以上的养老保险缴费证明；注册不到四个月的新公司以注册日之后至今（开标日）的养老保险缴费证明，不少于二个月。</w:t>
      </w:r>
    </w:p>
    <w:p w14:paraId="786B2BA4">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宋体" w:hAnsi="宋体" w:eastAsia="宋体" w:cs="宋体"/>
          <w:color w:val="auto"/>
          <w:kern w:val="0"/>
          <w:sz w:val="28"/>
          <w:szCs w:val="28"/>
          <w:highlight w:val="none"/>
        </w:rPr>
        <w:t>投标人在“</w:t>
      </w:r>
      <w:r>
        <w:rPr>
          <w:rFonts w:hint="eastAsia" w:ascii="宋体" w:hAnsi="宋体" w:eastAsia="宋体" w:cs="宋体"/>
          <w:color w:val="auto"/>
          <w:kern w:val="0"/>
          <w:sz w:val="28"/>
          <w:szCs w:val="28"/>
          <w:highlight w:val="none"/>
          <w:lang w:val="en-US" w:eastAsia="zh-CN"/>
        </w:rPr>
        <w:t>南通市公共资源交易网</w:t>
      </w:r>
      <w:r>
        <w:rPr>
          <w:rFonts w:hint="eastAsia" w:ascii="宋体" w:hAnsi="宋体" w:eastAsia="宋体" w:cs="宋体"/>
          <w:color w:val="auto"/>
          <w:kern w:val="0"/>
          <w:sz w:val="28"/>
          <w:szCs w:val="28"/>
          <w:highlight w:val="none"/>
        </w:rPr>
        <w:t>”主体信息备案的截图。</w:t>
      </w:r>
    </w:p>
    <w:p w14:paraId="216CA5F8">
      <w:pPr>
        <w:keepNext w:val="0"/>
        <w:keepLines w:val="0"/>
        <w:pageBreakBefore w:val="0"/>
        <w:widowControl/>
        <w:kinsoku/>
        <w:wordWrap/>
        <w:overflowPunct/>
        <w:topLinePunct w:val="0"/>
        <w:autoSpaceDE/>
        <w:autoSpaceDN/>
        <w:bidi w:val="0"/>
        <w:adjustRightInd w:val="0"/>
        <w:snapToGrid w:val="0"/>
        <w:spacing w:line="360" w:lineRule="auto"/>
        <w:ind w:firstLine="281" w:firstLineChars="100"/>
        <w:jc w:val="left"/>
        <w:textAlignment w:val="auto"/>
        <w:rPr>
          <w:rFonts w:hint="eastAsia" w:ascii="宋体" w:hAnsi="宋体" w:eastAsia="宋体" w:cs="宋体"/>
          <w:kern w:val="0"/>
          <w:szCs w:val="21"/>
        </w:rPr>
      </w:pPr>
      <w:r>
        <w:rPr>
          <w:rFonts w:hint="eastAsia" w:ascii="宋体" w:hAnsi="宋体" w:eastAsia="宋体" w:cs="宋体"/>
          <w:b/>
          <w:bCs/>
          <w:kern w:val="0"/>
          <w:sz w:val="28"/>
          <w:szCs w:val="28"/>
        </w:rPr>
        <w:t>注意：上述复印件均需加盖单位公章，</w:t>
      </w:r>
      <w:r>
        <w:rPr>
          <w:rFonts w:hint="eastAsia" w:ascii="宋体" w:hAnsi="宋体" w:eastAsia="宋体" w:cs="宋体"/>
          <w:b/>
          <w:bCs/>
          <w:kern w:val="0"/>
          <w:sz w:val="28"/>
          <w:szCs w:val="28"/>
          <w:lang w:eastAsia="zh-CN"/>
        </w:rPr>
        <w:t>否则</w:t>
      </w:r>
      <w:r>
        <w:rPr>
          <w:rFonts w:hint="eastAsia" w:ascii="宋体" w:hAnsi="宋体" w:eastAsia="宋体" w:cs="宋体"/>
          <w:b/>
          <w:bCs/>
          <w:kern w:val="0"/>
          <w:sz w:val="28"/>
          <w:szCs w:val="28"/>
        </w:rPr>
        <w:t>将被视作资格审查不通过。</w:t>
      </w:r>
      <w:r>
        <w:rPr>
          <w:rFonts w:hint="eastAsia" w:ascii="宋体" w:hAnsi="宋体" w:eastAsia="宋体" w:cs="宋体"/>
          <w:kern w:val="0"/>
          <w:sz w:val="28"/>
          <w:szCs w:val="28"/>
        </w:rPr>
        <w:t> </w:t>
      </w:r>
    </w:p>
    <w:p w14:paraId="1320FF85">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w:t>
      </w:r>
      <w:r>
        <w:rPr>
          <w:rFonts w:hint="eastAsia" w:ascii="宋体" w:hAnsi="宋体" w:eastAsia="宋体" w:cs="宋体"/>
          <w:b/>
          <w:bCs/>
          <w:sz w:val="28"/>
          <w:szCs w:val="28"/>
          <w:shd w:val="clear" w:color="auto" w:fill="FFFFFF"/>
          <w:lang w:eastAsia="zh-CN"/>
        </w:rPr>
        <w:t>要求</w:t>
      </w:r>
      <w:r>
        <w:rPr>
          <w:rFonts w:hint="eastAsia" w:ascii="宋体" w:hAnsi="宋体" w:eastAsia="宋体" w:cs="宋体"/>
          <w:b/>
          <w:bCs/>
          <w:sz w:val="28"/>
          <w:szCs w:val="28"/>
          <w:shd w:val="clear" w:color="auto" w:fill="FFFFFF"/>
        </w:rPr>
        <w:t>；</w:t>
      </w:r>
    </w:p>
    <w:p w14:paraId="0A627417">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（一）投标文件编制要求：</w:t>
      </w:r>
    </w:p>
    <w:p w14:paraId="02F044DA">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投标文件包括下列内容：</w:t>
      </w:r>
    </w:p>
    <w:p w14:paraId="48E8D924">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投标文件由资格、资信证明文件组成。</w:t>
      </w:r>
    </w:p>
    <w:p w14:paraId="47630D75">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b/>
          <w:bCs/>
          <w:kern w:val="0"/>
          <w:sz w:val="28"/>
          <w:szCs w:val="28"/>
        </w:rPr>
        <w:t>1.资格、资信证明文件</w:t>
      </w:r>
    </w:p>
    <w:p w14:paraId="092E5EEC">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53D0FC81">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bCs/>
          <w:kern w:val="0"/>
          <w:sz w:val="28"/>
          <w:szCs w:val="28"/>
          <w:lang w:eastAsia="zh-CN"/>
        </w:rPr>
        <w:t>二</w:t>
      </w:r>
      <w:r>
        <w:rPr>
          <w:rFonts w:hint="eastAsia" w:ascii="宋体" w:hAnsi="宋体" w:eastAsia="宋体" w:cs="宋体"/>
          <w:b/>
          <w:bCs/>
          <w:kern w:val="0"/>
          <w:sz w:val="28"/>
          <w:szCs w:val="28"/>
        </w:rPr>
        <w:t>）投标保证金：本项目不收取投标保证金。</w:t>
      </w:r>
    </w:p>
    <w:p w14:paraId="3D3A0DAA">
      <w:pPr>
        <w:pStyle w:val="5"/>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五、采购项目的概述、内容等要求及其它事项：</w:t>
      </w:r>
    </w:p>
    <w:p w14:paraId="595D9B6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（1）采购项目</w:t>
      </w:r>
      <w:r>
        <w:rPr>
          <w:rFonts w:hint="eastAsia" w:ascii="宋体" w:hAnsi="宋体" w:eastAsia="宋体" w:cs="宋体"/>
          <w:sz w:val="28"/>
          <w:szCs w:val="28"/>
          <w:shd w:val="clear" w:color="auto" w:fill="FFFFFF"/>
          <w:lang w:val="en-US" w:eastAsia="zh-CN"/>
        </w:rPr>
        <w:t>概述：</w:t>
      </w:r>
      <w:r>
        <w:rPr>
          <w:rFonts w:hint="eastAsia" w:ascii="宋体" w:hAnsi="宋体" w:eastAsia="宋体" w:cs="宋体"/>
          <w:sz w:val="28"/>
          <w:szCs w:val="28"/>
          <w:shd w:val="clear" w:color="auto" w:fill="FFFFFF"/>
          <w:lang w:val="zh-CN" w:eastAsia="zh-CN"/>
        </w:rPr>
        <w:t>本次采用公开招标的方式公开确定</w:t>
      </w:r>
      <w:r>
        <w:rPr>
          <w:rFonts w:hint="eastAsia" w:ascii="宋体" w:hAnsi="宋体" w:eastAsia="宋体" w:cs="宋体"/>
          <w:sz w:val="28"/>
          <w:szCs w:val="28"/>
          <w:lang w:val="en-US" w:eastAsia="zh-CN"/>
        </w:rPr>
        <w:t>启东市寅阳镇人民政府2024-2025年度限额以下政府投资工程建设项目设计承包商储备库</w:t>
      </w:r>
      <w:r>
        <w:rPr>
          <w:rFonts w:hint="eastAsia" w:ascii="宋体" w:hAnsi="宋体" w:eastAsia="宋体" w:cs="宋体"/>
          <w:sz w:val="28"/>
          <w:szCs w:val="28"/>
          <w:shd w:val="clear" w:color="auto" w:fill="FFFFFF"/>
          <w:lang w:val="en-US" w:eastAsia="zh-CN"/>
        </w:rPr>
        <w:t>项目</w:t>
      </w:r>
      <w:r>
        <w:rPr>
          <w:rFonts w:hint="eastAsia" w:ascii="宋体" w:hAnsi="宋体" w:eastAsia="宋体" w:cs="宋体"/>
          <w:sz w:val="28"/>
          <w:szCs w:val="28"/>
          <w:shd w:val="clear" w:color="auto" w:fill="FFFFFF"/>
          <w:lang w:val="zh-CN" w:eastAsia="zh-CN"/>
        </w:rPr>
        <w:t>。</w:t>
      </w:r>
    </w:p>
    <w:p w14:paraId="13D976D3">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一标包：市政工程设计承包商；</w:t>
      </w:r>
    </w:p>
    <w:p w14:paraId="023ABB8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二标包：建筑工程设计承包商；</w:t>
      </w:r>
    </w:p>
    <w:p w14:paraId="3DED9BB4">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三标包：装饰装修工程设计承包商；</w:t>
      </w:r>
    </w:p>
    <w:p w14:paraId="1A71D440">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四标包：园林绿化设计承包商。</w:t>
      </w:r>
    </w:p>
    <w:p w14:paraId="11A69D81">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五标包：水利工程设计承包商</w:t>
      </w:r>
    </w:p>
    <w:p w14:paraId="7AC43F8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val="zh-CN" w:eastAsia="zh-CN"/>
        </w:rPr>
        <w:t>）项目地点：</w:t>
      </w:r>
      <w:r>
        <w:rPr>
          <w:rFonts w:hint="eastAsia" w:ascii="宋体" w:hAnsi="宋体" w:eastAsia="宋体" w:cs="宋体"/>
          <w:sz w:val="28"/>
          <w:szCs w:val="28"/>
          <w:shd w:val="clear" w:color="auto" w:fill="FFFFFF"/>
          <w:lang w:val="en-US" w:eastAsia="zh-CN"/>
        </w:rPr>
        <w:t>启东市寅阳镇</w:t>
      </w:r>
      <w:r>
        <w:rPr>
          <w:rFonts w:hint="eastAsia" w:ascii="宋体" w:hAnsi="宋体" w:eastAsia="宋体" w:cs="宋体"/>
          <w:sz w:val="28"/>
          <w:szCs w:val="28"/>
          <w:shd w:val="clear" w:color="auto" w:fill="FFFFFF"/>
          <w:lang w:val="zh-CN" w:eastAsia="zh-CN"/>
        </w:rPr>
        <w:t>范围内。</w:t>
      </w:r>
    </w:p>
    <w:p w14:paraId="211427A6">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lang w:val="zh-CN" w:eastAsia="zh-CN"/>
        </w:rPr>
        <w:t>）服务范围：</w:t>
      </w:r>
      <w:r>
        <w:rPr>
          <w:rFonts w:hint="eastAsia" w:ascii="宋体" w:hAnsi="宋体" w:eastAsia="宋体" w:cs="宋体"/>
          <w:sz w:val="28"/>
          <w:szCs w:val="28"/>
          <w:shd w:val="clear" w:color="auto" w:fill="FFFFFF"/>
          <w:lang w:val="en-US" w:eastAsia="zh-CN"/>
        </w:rPr>
        <w:t>承担所确定项目的勘察、方案设计、扩初设计、施工图设计（具体工作内容以招标人设计委托合同为准）</w:t>
      </w:r>
      <w:r>
        <w:rPr>
          <w:rFonts w:hint="eastAsia" w:ascii="宋体" w:hAnsi="宋体" w:eastAsia="宋体" w:cs="宋体"/>
          <w:sz w:val="28"/>
          <w:szCs w:val="28"/>
          <w:shd w:val="clear" w:color="auto" w:fill="FFFFFF"/>
          <w:lang w:val="zh-CN" w:eastAsia="zh-CN"/>
        </w:rPr>
        <w:t>。</w:t>
      </w:r>
    </w:p>
    <w:p w14:paraId="07FEF6D2">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lang w:val="zh-CN" w:eastAsia="zh-CN"/>
        </w:rPr>
        <w:t>）质量要求：</w:t>
      </w:r>
      <w:r>
        <w:rPr>
          <w:rFonts w:hint="eastAsia" w:ascii="宋体" w:hAnsi="宋体" w:eastAsia="宋体" w:cs="宋体"/>
          <w:sz w:val="28"/>
          <w:szCs w:val="28"/>
          <w:shd w:val="clear" w:color="auto" w:fill="FFFFFF"/>
          <w:lang w:val="en-US" w:eastAsia="zh-CN"/>
        </w:rPr>
        <w:t>提交的设计文件应符合国家、省、市有关行业主管部门制定的规划、设计标准、规范、规程、规定。</w:t>
      </w:r>
    </w:p>
    <w:p w14:paraId="31E9647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lang w:val="zh-CN" w:eastAsia="zh-CN"/>
        </w:rPr>
        <w:t>）服务期：</w:t>
      </w:r>
      <w:r>
        <w:rPr>
          <w:rFonts w:hint="eastAsia" w:ascii="宋体" w:hAnsi="宋体" w:eastAsia="宋体" w:cs="宋体"/>
          <w:sz w:val="28"/>
          <w:szCs w:val="28"/>
          <w:shd w:val="clear" w:color="auto" w:fill="FFFFFF"/>
          <w:lang w:val="en-US" w:eastAsia="zh-CN"/>
        </w:rPr>
        <w:t>本次招标服务期为一年，自合同签订之日起开始服务工作。视服务情况，可续签两年，合同一年一签</w:t>
      </w:r>
      <w:r>
        <w:rPr>
          <w:rFonts w:hint="eastAsia" w:ascii="宋体" w:hAnsi="宋体" w:eastAsia="宋体" w:cs="宋体"/>
          <w:sz w:val="28"/>
          <w:szCs w:val="28"/>
          <w:shd w:val="clear" w:color="auto" w:fill="FFFFFF"/>
          <w:lang w:val="zh-CN" w:eastAsia="zh-CN"/>
        </w:rPr>
        <w:t>。</w:t>
      </w:r>
    </w:p>
    <w:p w14:paraId="0CF1B18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val="zh-CN" w:eastAsia="zh-CN"/>
        </w:rPr>
        <w:t>）其它事项：无论投标结果如何，投标人自行承担与投标有关的全部费用（包括投标人自行进行的现场勘察费用）。</w:t>
      </w:r>
    </w:p>
    <w:p w14:paraId="19F05BED">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w:t>
      </w:r>
      <w:r>
        <w:rPr>
          <w:rFonts w:hint="eastAsia" w:ascii="宋体" w:hAnsi="宋体" w:eastAsia="宋体" w:cs="宋体"/>
          <w:b/>
          <w:bCs/>
          <w:sz w:val="28"/>
          <w:szCs w:val="28"/>
          <w:shd w:val="clear" w:color="auto" w:fill="FFFFFF"/>
        </w:rPr>
        <w:t>采购资金的支付方式、时间、条件</w:t>
      </w:r>
    </w:p>
    <w:p w14:paraId="58D4E7D6">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采购资金的支付方式：</w:t>
      </w:r>
      <w:r>
        <w:rPr>
          <w:rFonts w:hint="eastAsia" w:ascii="宋体" w:hAnsi="宋体" w:eastAsia="宋体" w:cs="宋体"/>
          <w:sz w:val="28"/>
          <w:szCs w:val="28"/>
          <w:shd w:val="clear" w:color="auto" w:fill="FFFFFF"/>
        </w:rPr>
        <w:t>银行转账</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其中村级项目设计费由各村支出）</w:t>
      </w:r>
    </w:p>
    <w:p w14:paraId="5EC3631A">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设计合同价中包括按相关设计规范、标准完成相关项目的所有工作内容所发生的费用，含可能发生的专家评审费、审图过程中发生的除审图费以外的其它费用、顾问费、现场配合咨询服务费以及应由乙方支付的规费及税金等所有费用。</w:t>
      </w:r>
    </w:p>
    <w:p w14:paraId="2F842735">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b/>
          <w:bCs/>
          <w:color w:val="auto"/>
          <w:sz w:val="28"/>
          <w:szCs w:val="28"/>
          <w:shd w:val="clear" w:color="auto" w:fill="FFFFFF"/>
          <w:lang w:val="zh-CN" w:eastAsia="zh-CN"/>
        </w:rPr>
        <w:t>每个项目收费标准=</w:t>
      </w:r>
      <w:r>
        <w:rPr>
          <w:rFonts w:hint="eastAsia" w:ascii="宋体" w:hAnsi="宋体" w:cs="宋体"/>
          <w:b/>
          <w:bCs/>
          <w:color w:val="auto"/>
          <w:sz w:val="28"/>
          <w:szCs w:val="28"/>
          <w:lang w:val="en-US" w:eastAsia="zh-CN"/>
        </w:rPr>
        <w:t>工程设计收费标准*6</w:t>
      </w:r>
      <w:r>
        <w:rPr>
          <w:rFonts w:hint="eastAsia" w:ascii="宋体" w:hAnsi="宋体" w:eastAsia="宋体" w:cs="宋体"/>
          <w:b/>
          <w:bCs/>
          <w:color w:val="auto"/>
          <w:kern w:val="0"/>
          <w:sz w:val="28"/>
          <w:szCs w:val="28"/>
          <w:lang w:val="en-US" w:eastAsia="zh-CN"/>
        </w:rPr>
        <w:t>8%</w:t>
      </w:r>
      <w:r>
        <w:rPr>
          <w:rFonts w:hint="eastAsia" w:ascii="宋体" w:hAnsi="宋体" w:eastAsia="宋体" w:cs="宋体"/>
          <w:kern w:val="0"/>
          <w:sz w:val="28"/>
          <w:szCs w:val="28"/>
          <w:lang w:val="en-US" w:eastAsia="zh-CN"/>
        </w:rPr>
        <w:t>，计算基数为</w:t>
      </w:r>
      <w:r>
        <w:rPr>
          <w:rFonts w:hint="eastAsia" w:ascii="宋体" w:hAnsi="宋体" w:eastAsia="宋体" w:cs="宋体"/>
          <w:b w:val="0"/>
          <w:bCs w:val="0"/>
          <w:sz w:val="28"/>
          <w:szCs w:val="28"/>
          <w:shd w:val="clear" w:color="auto" w:fill="FFFFFF"/>
          <w:lang w:val="zh-CN" w:eastAsia="zh-CN"/>
        </w:rPr>
        <w:t>工程造价（以评审价</w:t>
      </w:r>
      <w:r>
        <w:rPr>
          <w:rFonts w:hint="eastAsia" w:ascii="宋体" w:hAnsi="宋体" w:eastAsia="宋体" w:cs="宋体"/>
          <w:b w:val="0"/>
          <w:bCs w:val="0"/>
          <w:sz w:val="28"/>
          <w:szCs w:val="28"/>
          <w:shd w:val="clear" w:color="auto" w:fill="FFFFFF"/>
          <w:lang w:val="en-US" w:eastAsia="zh-CN"/>
        </w:rPr>
        <w:t>或合同价</w:t>
      </w:r>
      <w:r>
        <w:rPr>
          <w:rFonts w:hint="eastAsia" w:ascii="宋体" w:hAnsi="宋体" w:eastAsia="宋体" w:cs="宋体"/>
          <w:b w:val="0"/>
          <w:bCs w:val="0"/>
          <w:sz w:val="28"/>
          <w:szCs w:val="28"/>
          <w:shd w:val="clear" w:color="auto" w:fill="FFFFFF"/>
          <w:lang w:val="zh-CN" w:eastAsia="zh-CN"/>
        </w:rPr>
        <w:t>为准）</w:t>
      </w:r>
      <w:r>
        <w:rPr>
          <w:rFonts w:hint="eastAsia" w:ascii="宋体" w:hAnsi="宋体" w:eastAsia="宋体" w:cs="宋体"/>
          <w:b w:val="0"/>
          <w:bCs w:val="0"/>
          <w:sz w:val="28"/>
          <w:szCs w:val="28"/>
          <w:shd w:val="clear" w:color="auto" w:fill="FFFFFF"/>
          <w:lang w:val="en-US" w:eastAsia="zh-CN"/>
        </w:rPr>
        <w:t>，</w:t>
      </w:r>
      <w:r>
        <w:rPr>
          <w:rFonts w:hint="eastAsia" w:ascii="宋体" w:hAnsi="宋体" w:eastAsia="宋体" w:cs="宋体"/>
          <w:b w:val="0"/>
          <w:bCs w:val="0"/>
          <w:sz w:val="28"/>
          <w:szCs w:val="28"/>
          <w:shd w:val="clear" w:color="auto" w:fill="FFFFFF"/>
          <w:lang w:val="zh-CN" w:eastAsia="zh-CN"/>
        </w:rPr>
        <w:t>如该项目已完成设计但未实施，则在上述收费标准基础上再按</w:t>
      </w:r>
      <w:r>
        <w:rPr>
          <w:rFonts w:hint="eastAsia" w:ascii="宋体" w:hAnsi="宋体" w:cs="宋体"/>
          <w:b w:val="0"/>
          <w:bCs w:val="0"/>
          <w:sz w:val="28"/>
          <w:szCs w:val="28"/>
          <w:shd w:val="clear" w:color="auto" w:fill="FFFFFF"/>
          <w:lang w:val="en-US" w:eastAsia="zh-CN"/>
        </w:rPr>
        <w:t>50</w:t>
      </w:r>
      <w:r>
        <w:rPr>
          <w:rFonts w:hint="eastAsia" w:ascii="宋体" w:hAnsi="宋体" w:eastAsia="宋体" w:cs="宋体"/>
          <w:b w:val="0"/>
          <w:bCs w:val="0"/>
          <w:sz w:val="28"/>
          <w:szCs w:val="28"/>
          <w:shd w:val="clear" w:color="auto" w:fill="FFFFFF"/>
          <w:lang w:val="zh-CN" w:eastAsia="zh-CN"/>
        </w:rPr>
        <w:t>%计取</w:t>
      </w:r>
      <w:r>
        <w:rPr>
          <w:rFonts w:hint="eastAsia" w:ascii="宋体" w:hAnsi="宋体" w:eastAsia="宋体" w:cs="宋体"/>
          <w:b w:val="0"/>
          <w:bCs w:val="0"/>
          <w:sz w:val="28"/>
          <w:szCs w:val="28"/>
          <w:shd w:val="clear" w:color="auto" w:fill="FFFFFF"/>
          <w:lang w:val="en-US" w:eastAsia="zh-CN"/>
        </w:rPr>
        <w:t>。</w:t>
      </w:r>
    </w:p>
    <w:p w14:paraId="3CCC4A99">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注：付款前中标（成交）人需向采购人提供有效发票。</w:t>
      </w:r>
    </w:p>
    <w:p w14:paraId="511545F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采购资金的支付时间、条件：</w:t>
      </w:r>
      <w:r>
        <w:rPr>
          <w:rFonts w:hint="eastAsia" w:ascii="宋体" w:hAnsi="宋体" w:eastAsia="宋体" w:cs="宋体"/>
          <w:b w:val="0"/>
          <w:bCs/>
          <w:color w:val="000000"/>
          <w:sz w:val="28"/>
          <w:szCs w:val="28"/>
          <w:lang w:val="en-US" w:eastAsia="zh-CN"/>
        </w:rPr>
        <w:t>待一年服务期满且</w:t>
      </w:r>
      <w:r>
        <w:rPr>
          <w:rFonts w:hint="eastAsia" w:ascii="宋体" w:hAnsi="宋体" w:eastAsia="宋体" w:cs="宋体"/>
          <w:b w:val="0"/>
          <w:bCs/>
          <w:sz w:val="28"/>
          <w:szCs w:val="28"/>
          <w:shd w:val="clear" w:color="auto" w:fill="FFFFFF"/>
          <w:lang w:val="zh-CN" w:eastAsia="zh-CN"/>
        </w:rPr>
        <w:t>提交完</w:t>
      </w:r>
      <w:r>
        <w:rPr>
          <w:rFonts w:hint="eastAsia" w:ascii="宋体" w:hAnsi="宋体" w:eastAsia="宋体" w:cs="宋体"/>
          <w:b w:val="0"/>
          <w:bCs w:val="0"/>
          <w:sz w:val="28"/>
          <w:szCs w:val="28"/>
          <w:shd w:val="clear" w:color="auto" w:fill="FFFFFF"/>
          <w:lang w:val="zh-CN" w:eastAsia="zh-CN"/>
        </w:rPr>
        <w:t>整的设计成果后一次性付清</w:t>
      </w:r>
      <w:r>
        <w:rPr>
          <w:rFonts w:hint="eastAsia" w:ascii="宋体" w:hAnsi="宋体" w:eastAsia="宋体" w:cs="宋体"/>
          <w:b w:val="0"/>
          <w:bCs w:val="0"/>
          <w:sz w:val="28"/>
          <w:szCs w:val="28"/>
          <w:shd w:val="clear" w:color="auto" w:fill="FFFFFF"/>
          <w:lang w:val="en-US" w:eastAsia="zh-CN"/>
        </w:rPr>
        <w:t>。村级项目待提交完整的设计成果后由</w:t>
      </w:r>
      <w:r>
        <w:rPr>
          <w:rFonts w:hint="eastAsia" w:ascii="宋体" w:hAnsi="宋体" w:cs="宋体"/>
          <w:b w:val="0"/>
          <w:bCs w:val="0"/>
          <w:sz w:val="28"/>
          <w:szCs w:val="28"/>
          <w:shd w:val="clear" w:color="auto" w:fill="FFFFFF"/>
          <w:lang w:val="en-US" w:eastAsia="zh-CN"/>
        </w:rPr>
        <w:t>镇（</w:t>
      </w:r>
      <w:r>
        <w:rPr>
          <w:rFonts w:hint="eastAsia" w:ascii="宋体" w:hAnsi="宋体" w:eastAsia="宋体" w:cs="宋体"/>
          <w:b w:val="0"/>
          <w:bCs w:val="0"/>
          <w:sz w:val="28"/>
          <w:szCs w:val="28"/>
          <w:shd w:val="clear" w:color="auto" w:fill="FFFFFF"/>
          <w:lang w:val="en-US" w:eastAsia="zh-CN"/>
        </w:rPr>
        <w:t>村</w:t>
      </w:r>
      <w:r>
        <w:rPr>
          <w:rFonts w:hint="eastAsia" w:ascii="宋体" w:hAnsi="宋体" w:cs="宋体"/>
          <w:b w:val="0"/>
          <w:bCs w:val="0"/>
          <w:sz w:val="28"/>
          <w:szCs w:val="28"/>
          <w:shd w:val="clear" w:color="auto" w:fill="FFFFFF"/>
          <w:lang w:val="en-US" w:eastAsia="zh-CN"/>
        </w:rPr>
        <w:t>）</w:t>
      </w:r>
      <w:r>
        <w:rPr>
          <w:rFonts w:hint="eastAsia" w:ascii="宋体" w:hAnsi="宋体" w:eastAsia="宋体" w:cs="宋体"/>
          <w:b w:val="0"/>
          <w:bCs w:val="0"/>
          <w:sz w:val="28"/>
          <w:szCs w:val="28"/>
          <w:shd w:val="clear" w:color="auto" w:fill="FFFFFF"/>
          <w:lang w:val="en-US" w:eastAsia="zh-CN"/>
        </w:rPr>
        <w:t>一次性付清。（不计利息）</w:t>
      </w:r>
    </w:p>
    <w:p w14:paraId="2DFAE00B">
      <w:pPr>
        <w:pStyle w:val="5"/>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2"/>
          <w:sz w:val="28"/>
          <w:szCs w:val="28"/>
          <w:shd w:val="clear" w:color="auto" w:fill="FFFFFF"/>
          <w:lang w:val="en-US" w:eastAsia="zh-CN" w:bidi="ar-SA"/>
        </w:rPr>
      </w:pPr>
      <w:r>
        <w:rPr>
          <w:rFonts w:hint="eastAsia" w:ascii="宋体" w:hAnsi="宋体" w:eastAsia="宋体" w:cs="宋体"/>
          <w:b/>
          <w:bCs/>
          <w:kern w:val="2"/>
          <w:sz w:val="28"/>
          <w:szCs w:val="28"/>
          <w:shd w:val="clear" w:color="auto" w:fill="FFFFFF"/>
          <w:lang w:val="en-US" w:eastAsia="zh-CN" w:bidi="ar-SA"/>
        </w:rPr>
        <w:t>七、开标、评标：</w:t>
      </w:r>
    </w:p>
    <w:p w14:paraId="1FFABD0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52081BA">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二</w:t>
      </w:r>
      <w:r>
        <w:rPr>
          <w:rFonts w:hint="eastAsia" w:ascii="宋体" w:hAnsi="宋体" w:eastAsia="宋体" w:cs="宋体"/>
          <w:sz w:val="28"/>
          <w:szCs w:val="28"/>
          <w:shd w:val="clear" w:color="auto" w:fill="FFFFFF"/>
        </w:rPr>
        <w:t>）评审内容</w:t>
      </w:r>
    </w:p>
    <w:p w14:paraId="53E708E4">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761DE9C8">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6E15FC23">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、投标文件是否恰当地签署；</w:t>
      </w:r>
    </w:p>
    <w:p w14:paraId="77DF3234">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、是否作出实质性响应（是否有实质性响应，只根据投标文件本身，而不寻求外部证据）。</w:t>
      </w:r>
    </w:p>
    <w:p w14:paraId="271A7B7F">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三</w:t>
      </w:r>
      <w:r>
        <w:rPr>
          <w:rFonts w:hint="eastAsia" w:ascii="宋体" w:hAnsi="宋体" w:eastAsia="宋体" w:cs="宋体"/>
          <w:sz w:val="28"/>
          <w:szCs w:val="28"/>
          <w:shd w:val="clear" w:color="auto" w:fill="FFFFFF"/>
        </w:rPr>
        <w:t>）出现下列情形之一的，作无效投标处理;</w:t>
      </w:r>
    </w:p>
    <w:p w14:paraId="1069C6EA">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w:t>
      </w:r>
      <w:r>
        <w:rPr>
          <w:rFonts w:hint="eastAsia" w:ascii="宋体" w:hAnsi="宋体" w:eastAsia="宋体" w:cs="宋体"/>
          <w:sz w:val="28"/>
          <w:szCs w:val="28"/>
          <w:shd w:val="clear" w:color="auto" w:fill="FFFFFF"/>
          <w:lang w:eastAsia="zh-CN"/>
        </w:rPr>
        <w:t>盖章、密封</w:t>
      </w:r>
      <w:r>
        <w:rPr>
          <w:rFonts w:hint="eastAsia" w:ascii="宋体" w:hAnsi="宋体" w:eastAsia="宋体" w:cs="宋体"/>
          <w:sz w:val="28"/>
          <w:szCs w:val="28"/>
          <w:shd w:val="clear" w:color="auto" w:fill="FFFFFF"/>
        </w:rPr>
        <w:t>的；</w:t>
      </w:r>
    </w:p>
    <w:p w14:paraId="0E6B0A00">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7C789716">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、投标文件含有采购人不能接受的附加条件的</w:t>
      </w:r>
    </w:p>
    <w:p w14:paraId="30F6C079">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、不符合法律、法规和招标文件中规定的其他实质性要求的。</w:t>
      </w:r>
    </w:p>
    <w:p w14:paraId="660A12E0">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四</w:t>
      </w:r>
      <w:r>
        <w:rPr>
          <w:rFonts w:hint="eastAsia" w:ascii="宋体" w:hAnsi="宋体" w:eastAsia="宋体" w:cs="宋体"/>
          <w:sz w:val="28"/>
          <w:szCs w:val="28"/>
          <w:shd w:val="clear" w:color="auto" w:fill="FFFFFF"/>
        </w:rPr>
        <w:t>）出现下列情形之一的，作废标处理</w:t>
      </w:r>
    </w:p>
    <w:p w14:paraId="4C44754B">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、出现影响采购公正的违法违规行为的；</w:t>
      </w:r>
    </w:p>
    <w:p w14:paraId="484004D2">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、因重大变故，采购任务取消的。</w:t>
      </w:r>
    </w:p>
    <w:p w14:paraId="46C650E8">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6DE3AF66">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lang w:eastAsia="zh-CN"/>
        </w:rPr>
        <w:t>八</w:t>
      </w:r>
      <w:r>
        <w:rPr>
          <w:rFonts w:hint="eastAsia" w:ascii="宋体" w:hAnsi="宋体" w:eastAsia="宋体" w:cs="宋体"/>
          <w:b/>
          <w:bCs/>
          <w:sz w:val="28"/>
          <w:szCs w:val="28"/>
          <w:shd w:val="clear" w:color="auto" w:fill="FFFFFF"/>
        </w:rPr>
        <w:t>、评标方法和投标无效情形：</w:t>
      </w:r>
    </w:p>
    <w:p w14:paraId="45E147D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0A24F06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08B7C29B">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387B89A4">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rPr>
        <w:t>（三）定标：</w:t>
      </w:r>
      <w:r>
        <w:rPr>
          <w:rFonts w:hint="eastAsia" w:ascii="宋体" w:hAnsi="宋体" w:eastAsia="宋体" w:cs="宋体"/>
          <w:sz w:val="28"/>
          <w:szCs w:val="28"/>
          <w:shd w:val="clear" w:color="auto" w:fill="FFFFFF"/>
          <w:lang w:val="zh-CN" w:eastAsia="zh-CN"/>
        </w:rPr>
        <w:t>各投标人的资格、资信证明文件符合本次招标要求的，采用随机抽签的方式确定入库单位(随机抽取</w:t>
      </w:r>
      <w:r>
        <w:rPr>
          <w:rFonts w:hint="eastAsia" w:ascii="宋体" w:hAnsi="宋体" w:eastAsia="宋体" w:cs="宋体"/>
          <w:sz w:val="28"/>
          <w:szCs w:val="28"/>
          <w:shd w:val="clear" w:color="auto" w:fill="FFFFFF"/>
          <w:lang w:val="en-US" w:eastAsia="zh-CN"/>
        </w:rPr>
        <w:t>10家</w:t>
      </w:r>
      <w:r>
        <w:rPr>
          <w:rFonts w:hint="eastAsia" w:ascii="宋体" w:hAnsi="宋体" w:eastAsia="宋体" w:cs="宋体"/>
          <w:sz w:val="28"/>
          <w:szCs w:val="28"/>
          <w:shd w:val="clear" w:color="auto" w:fill="FFFFFF"/>
          <w:lang w:val="zh-CN" w:eastAsia="zh-CN"/>
        </w:rPr>
        <w:t>)。</w:t>
      </w:r>
    </w:p>
    <w:p w14:paraId="65DB9E71">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，不符合中标条件的，记不良记录一次，同时，招标人将取消其入库资格。</w:t>
      </w:r>
    </w:p>
    <w:p w14:paraId="54732BD2">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10C36E04">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lang w:eastAsia="zh-CN"/>
        </w:rPr>
        <w:t>九</w:t>
      </w:r>
      <w:r>
        <w:rPr>
          <w:rFonts w:hint="eastAsia" w:ascii="宋体" w:hAnsi="宋体" w:eastAsia="宋体" w:cs="宋体"/>
          <w:b/>
          <w:bCs/>
          <w:sz w:val="28"/>
          <w:szCs w:val="28"/>
          <w:shd w:val="clear" w:color="auto" w:fill="FFFFFF"/>
        </w:rPr>
        <w:t>、投标有效期</w:t>
      </w:r>
      <w:r>
        <w:rPr>
          <w:rFonts w:hint="eastAsia" w:ascii="宋体" w:hAnsi="宋体" w:eastAsia="宋体" w:cs="宋体"/>
          <w:sz w:val="28"/>
          <w:szCs w:val="28"/>
          <w:shd w:val="clear" w:color="auto" w:fill="FFFFFF"/>
        </w:rPr>
        <w:t>：</w:t>
      </w:r>
    </w:p>
    <w:p w14:paraId="2623F87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DEB3FC2">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5B80459E">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一</w:t>
      </w:r>
      <w:r>
        <w:rPr>
          <w:rFonts w:hint="eastAsia" w:ascii="宋体" w:hAnsi="宋体" w:eastAsia="宋体" w:cs="宋体"/>
          <w:b/>
          <w:bCs/>
          <w:sz w:val="28"/>
          <w:szCs w:val="28"/>
          <w:shd w:val="clear" w:color="auto" w:fill="FFFFFF"/>
        </w:rPr>
        <w:t>、省级以上财政部门规定的其他事项</w:t>
      </w:r>
      <w:r>
        <w:rPr>
          <w:rFonts w:hint="eastAsia" w:ascii="宋体" w:hAnsi="宋体" w:eastAsia="宋体" w:cs="宋体"/>
          <w:sz w:val="28"/>
          <w:szCs w:val="28"/>
          <w:shd w:val="clear" w:color="auto" w:fill="FFFFFF"/>
        </w:rPr>
        <w:t>：</w:t>
      </w:r>
    </w:p>
    <w:p w14:paraId="4E9A79ED">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根据《江苏省政府采购供应商监督管理暂行办法》第三十条规定：</w:t>
      </w:r>
    </w:p>
    <w:p w14:paraId="429DFF91">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供应商提出质疑，应当采取书面形式，在法定时间内向采购人或者采购代理机构提交质疑函。</w:t>
      </w:r>
    </w:p>
    <w:p w14:paraId="6637CCF8">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4E3CCB1C">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（一）质疑供应商的名称、地址、邮编、联系人、联系电话；</w:t>
      </w:r>
    </w:p>
    <w:p w14:paraId="5824C5D4">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4C6F868E">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A9A08EA">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57D6FC7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3F69A46B">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供应商委托代理质疑的，应当向被质疑人提交授权委托书，并载明委托代理的具体权限和事项。</w:t>
      </w:r>
    </w:p>
    <w:p w14:paraId="256DF877">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二</w:t>
      </w:r>
      <w:r>
        <w:rPr>
          <w:rFonts w:hint="eastAsia" w:ascii="宋体" w:hAnsi="宋体" w:eastAsia="宋体" w:cs="宋体"/>
          <w:b/>
          <w:bCs/>
          <w:sz w:val="28"/>
          <w:szCs w:val="28"/>
          <w:shd w:val="clear" w:color="auto" w:fill="FFFFFF"/>
        </w:rPr>
        <w:t>、其他注意事项</w:t>
      </w:r>
    </w:p>
    <w:p w14:paraId="484A5A9F">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7C27D97B">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55631206">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5892CC4A">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中标通知</w:t>
      </w:r>
    </w:p>
    <w:p w14:paraId="7F4148F8">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启东市人民政府网站</w:t>
      </w:r>
      <w:r>
        <w:rPr>
          <w:rFonts w:hint="eastAsia" w:ascii="宋体" w:hAnsi="宋体" w:eastAsia="宋体" w:cs="宋体"/>
          <w:b/>
          <w:bCs/>
          <w:sz w:val="28"/>
        </w:rPr>
        <w:t>予以公布，招标人确定中标人后将向中标人发出中标（成交）通知书。</w:t>
      </w:r>
    </w:p>
    <w:p w14:paraId="18D9A47B">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签订合同</w:t>
      </w:r>
    </w:p>
    <w:p w14:paraId="6595F4E0">
      <w:pPr>
        <w:keepNext w:val="0"/>
        <w:keepLines w:val="0"/>
        <w:pageBreakBefore w:val="0"/>
        <w:kinsoku/>
        <w:wordWrap/>
        <w:overflowPunct/>
        <w:topLinePunct w:val="0"/>
        <w:autoSpaceDE/>
        <w:autoSpaceDN/>
        <w:bidi w:val="0"/>
        <w:adjustRightInd w:val="0"/>
        <w:snapToGrid w:val="0"/>
        <w:spacing w:line="360" w:lineRule="auto"/>
        <w:ind w:left="0" w:firstLine="560"/>
        <w:textAlignment w:val="auto"/>
        <w:rPr>
          <w:rFonts w:hint="eastAsia"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625E8A6E">
      <w:pPr>
        <w:keepNext w:val="0"/>
        <w:keepLines w:val="0"/>
        <w:pageBreakBefore w:val="0"/>
        <w:kinsoku/>
        <w:wordWrap/>
        <w:overflowPunct/>
        <w:topLinePunct w:val="0"/>
        <w:autoSpaceDE/>
        <w:autoSpaceDN/>
        <w:bidi w:val="0"/>
        <w:adjustRightInd w:val="0"/>
        <w:snapToGrid w:val="0"/>
        <w:spacing w:line="360" w:lineRule="auto"/>
        <w:ind w:left="0" w:firstLine="561"/>
        <w:textAlignment w:val="auto"/>
        <w:rPr>
          <w:rFonts w:hint="eastAsia" w:ascii="宋体" w:hAnsi="宋体" w:eastAsia="宋体" w:cs="宋体"/>
          <w:b/>
          <w:sz w:val="28"/>
          <w:szCs w:val="28"/>
        </w:rPr>
      </w:pPr>
      <w:r>
        <w:rPr>
          <w:rFonts w:hint="eastAsia" w:ascii="宋体" w:hAnsi="宋体" w:eastAsia="宋体" w:cs="宋体"/>
          <w:b/>
          <w:sz w:val="28"/>
          <w:szCs w:val="28"/>
        </w:rPr>
        <w:t>②中标人必须在</w:t>
      </w:r>
      <w:r>
        <w:rPr>
          <w:rFonts w:hint="eastAsia" w:ascii="宋体" w:hAnsi="宋体" w:eastAsia="宋体" w:cs="宋体"/>
          <w:b/>
          <w:sz w:val="28"/>
          <w:szCs w:val="28"/>
          <w:lang w:eastAsia="zh-CN"/>
        </w:rPr>
        <w:t>成交结果公告发布之日起</w:t>
      </w:r>
      <w:r>
        <w:rPr>
          <w:rFonts w:hint="eastAsia" w:ascii="宋体" w:hAnsi="宋体" w:eastAsia="宋体" w:cs="宋体"/>
          <w:b/>
          <w:sz w:val="28"/>
          <w:szCs w:val="28"/>
          <w:lang w:val="en-US" w:eastAsia="zh-CN"/>
        </w:rPr>
        <w:t>三十</w:t>
      </w:r>
      <w:r>
        <w:rPr>
          <w:rFonts w:hint="eastAsia" w:ascii="宋体" w:hAnsi="宋体" w:eastAsia="宋体" w:cs="宋体"/>
          <w:b/>
          <w:sz w:val="28"/>
          <w:szCs w:val="28"/>
          <w:lang w:eastAsia="zh-CN"/>
        </w:rPr>
        <w:t>日</w:t>
      </w:r>
      <w:r>
        <w:rPr>
          <w:rFonts w:hint="eastAsia" w:ascii="宋体" w:hAnsi="宋体" w:eastAsia="宋体" w:cs="宋体"/>
          <w:b/>
          <w:sz w:val="28"/>
          <w:szCs w:val="28"/>
        </w:rPr>
        <w:t>内与采购人签订合同，拟签订的合同文本详见招标文件第三部分。</w:t>
      </w:r>
    </w:p>
    <w:p w14:paraId="7450D94C">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中标人因自身原因不能订立政府采购合同的，招标人将取消其中标资格，同时相关主管部门将对中标人作以下处理：记入不良信誉，并按《中华人民共和国政府采购法》有关规定，暂停其在启东市场的政府采购投标资格。</w:t>
      </w:r>
    </w:p>
    <w:p w14:paraId="3DE48C23">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.中标人因自身原因不能履行政府采购合同的，招标人将取消其中标资格，同时相关主管部门将对中标人作以下处理：记入不良信誉，并按《中华人民共和国政府采购法》有关规定，暂停其在启东市场的政府采</w:t>
      </w:r>
      <w:r>
        <w:rPr>
          <w:rFonts w:hint="eastAsia" w:ascii="宋体" w:hAnsi="宋体" w:eastAsia="宋体" w:cs="宋体"/>
          <w:sz w:val="28"/>
          <w:szCs w:val="28"/>
          <w:shd w:val="clear" w:color="auto" w:fill="FFFFFF"/>
          <w:lang w:val="en-US" w:eastAsia="zh-CN"/>
        </w:rPr>
        <w:t>购投标资格。</w:t>
      </w:r>
    </w:p>
    <w:p w14:paraId="2C22372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shd w:val="clear" w:color="auto" w:fill="FFFFFF"/>
          <w:lang w:val="en-US" w:eastAsia="zh-CN"/>
        </w:rPr>
      </w:pPr>
      <w:r>
        <w:rPr>
          <w:rFonts w:hint="eastAsia" w:ascii="宋体" w:hAnsi="宋体" w:eastAsia="宋体" w:cs="宋体"/>
          <w:sz w:val="28"/>
          <w:szCs w:val="28"/>
          <w:shd w:val="clear" w:color="auto" w:fill="FFFFFF"/>
          <w:lang w:val="en-US" w:eastAsia="zh-CN"/>
        </w:rPr>
        <w:t>6.进入储备库的企业有下列情形之一，应将</w:t>
      </w:r>
      <w:r>
        <w:rPr>
          <w:rFonts w:hint="eastAsia" w:ascii="宋体" w:hAnsi="宋体" w:eastAsia="宋体" w:cs="宋体"/>
          <w:sz w:val="28"/>
          <w:szCs w:val="28"/>
          <w:highlight w:val="none"/>
          <w:shd w:val="clear" w:color="auto" w:fill="FFFFFF"/>
          <w:lang w:val="en-US" w:eastAsia="zh-CN"/>
        </w:rPr>
        <w:t>其清退出储备库：</w:t>
      </w:r>
    </w:p>
    <w:p w14:paraId="60FDA4B3">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（1）企业资质等级、企业名称、法人代表变更发生变化，自发生变化的5个工作日内未向招标人备案；</w:t>
      </w:r>
    </w:p>
    <w:p w14:paraId="1F77C3B1">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（2）将承包的项目转包或违法分包；</w:t>
      </w:r>
    </w:p>
    <w:p w14:paraId="582750CF">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（3）无正当理由拒绝履行工程承包合同或因自身原因拒绝签订中标项目合同</w:t>
      </w:r>
      <w:r>
        <w:rPr>
          <w:rFonts w:hint="eastAsia" w:ascii="宋体" w:hAnsi="宋体" w:eastAsia="宋体" w:cs="宋体"/>
          <w:color w:val="auto"/>
          <w:sz w:val="28"/>
          <w:szCs w:val="28"/>
          <w:highlight w:val="none"/>
          <w:shd w:val="clear" w:color="auto" w:fill="FFFFFF"/>
          <w:lang w:val="zh-CN"/>
        </w:rPr>
        <w:t>；</w:t>
      </w:r>
    </w:p>
    <w:p w14:paraId="6DCD3990">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（4）因自身原因不履行或无法履行承包合同中约定的工期、质量等合同条款；</w:t>
      </w:r>
    </w:p>
    <w:p w14:paraId="39D9266E">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 xml:space="preserve">（5）在招投标活动和合同履行过程中被监管部门给予行政处罚； </w:t>
      </w:r>
    </w:p>
    <w:p w14:paraId="2EF4FBAC">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（6）在招投标及项目合同履行过程中公司及其职工被纪检监察部门、检察院认定涉及有贿赂党政机关干部和项目管理人员行为，或被司法机关认定为犯罪；</w:t>
      </w:r>
    </w:p>
    <w:p w14:paraId="12D75672">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（7）在启东市内发生重大质量事故或较大生产安全事故；</w:t>
      </w:r>
    </w:p>
    <w:p w14:paraId="44AD984A">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（8）拖欠农民工工资；</w:t>
      </w:r>
    </w:p>
    <w:p w14:paraId="4BCE0281">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（9）被有关行政部门列入市场准入“黑名单”；</w:t>
      </w:r>
    </w:p>
    <w:p w14:paraId="4441AD27">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（10）被人民法院列为失信名单；</w:t>
      </w:r>
    </w:p>
    <w:p w14:paraId="019E0211">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（11）拒绝参加政府主管部门组织的抢险救灾等应急工作；</w:t>
      </w:r>
    </w:p>
    <w:p w14:paraId="442177E6">
      <w:pPr>
        <w:widowControl/>
        <w:adjustRightInd w:val="0"/>
        <w:snapToGrid w:val="0"/>
        <w:spacing w:line="360" w:lineRule="auto"/>
        <w:ind w:firstLine="560"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（12）中选后两次被抽取到不实施被抽取项目；</w:t>
      </w:r>
    </w:p>
    <w:p w14:paraId="3A05A8E7">
      <w:pPr>
        <w:widowControl/>
        <w:adjustRightInd w:val="0"/>
        <w:snapToGrid w:val="0"/>
        <w:spacing w:line="360" w:lineRule="auto"/>
        <w:ind w:firstLine="560" w:firstLineChars="200"/>
        <w:jc w:val="left"/>
        <w:rPr>
          <w:color w:val="auto"/>
          <w:highlight w:val="none"/>
        </w:rPr>
        <w:sectPr>
          <w:footerReference r:id="rId4"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color w:val="auto"/>
          <w:sz w:val="28"/>
          <w:szCs w:val="28"/>
          <w:highlight w:val="none"/>
          <w:shd w:val="clear" w:color="auto" w:fill="FFFFFF"/>
        </w:rPr>
        <w:t>（13）按有关法律法规和政策，应当禁止投标的其它情形。</w:t>
      </w:r>
    </w:p>
    <w:p w14:paraId="0DC53597">
      <w:pPr>
        <w:widowControl/>
        <w:spacing w:line="500" w:lineRule="exact"/>
        <w:jc w:val="center"/>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第二部分附件-投标文件格式</w:t>
      </w:r>
    </w:p>
    <w:p w14:paraId="0CF8FA41">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14:paraId="45C7E761">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投标承诺书</w:t>
      </w:r>
    </w:p>
    <w:p w14:paraId="6C7CBB1E">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启东市寅阳镇人民政府</w:t>
      </w:r>
      <w:r>
        <w:rPr>
          <w:rFonts w:hint="eastAsia" w:ascii="宋体" w:hAnsi="宋体" w:eastAsia="宋体" w:cs="宋体"/>
          <w:spacing w:val="-11"/>
          <w:sz w:val="28"/>
          <w:szCs w:val="28"/>
          <w:u w:val="single"/>
          <w:shd w:val="clear" w:color="auto" w:fill="FFFFFF"/>
        </w:rPr>
        <w:t>：</w:t>
      </w:r>
    </w:p>
    <w:p w14:paraId="0A14F9FD">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color w:val="auto"/>
          <w:sz w:val="28"/>
          <w:szCs w:val="28"/>
          <w:highlight w:val="none"/>
          <w:u w:val="single"/>
          <w:shd w:val="clear" w:color="auto" w:fill="FFFFFF"/>
          <w:lang w:val="en-US" w:eastAsia="zh-CN"/>
        </w:rPr>
        <w:t>启东市寅阳镇人民政府2024-2025年度限额以下政府投资工程建设项目设计承包商储备库项目</w:t>
      </w:r>
      <w:r>
        <w:rPr>
          <w:rFonts w:hint="eastAsia" w:ascii="宋体" w:hAnsi="宋体" w:eastAsia="宋体" w:cs="宋体"/>
          <w:color w:val="auto"/>
          <w:sz w:val="28"/>
          <w:szCs w:val="28"/>
          <w:highlight w:val="none"/>
          <w:u w:val="single"/>
          <w:shd w:val="clear" w:color="auto" w:fill="FFFFFF"/>
        </w:rPr>
        <w:t>（   标包）</w:t>
      </w:r>
      <w:r>
        <w:rPr>
          <w:rFonts w:hint="eastAsia" w:ascii="宋体" w:hAnsi="宋体" w:eastAsia="宋体" w:cs="宋体"/>
          <w:sz w:val="28"/>
          <w:szCs w:val="28"/>
          <w:shd w:val="clear" w:color="auto" w:fill="FFFFFF"/>
        </w:rPr>
        <w:t>的招标文件，经仔细阅读研究，我们决定参加投标，并作如下承诺：</w:t>
      </w:r>
    </w:p>
    <w:p w14:paraId="01F457D8">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636C2E22">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C2041CC">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2631F2D2">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39D9D0A9">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73DC397B">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2164F401">
      <w:pPr>
        <w:widowControl/>
        <w:spacing w:line="500" w:lineRule="exact"/>
        <w:ind w:firstLine="560" w:firstLineChars="200"/>
        <w:jc w:val="left"/>
        <w:rPr>
          <w:rFonts w:hint="eastAsia" w:ascii="宋体" w:hAnsi="宋体" w:eastAsia="宋体" w:cs="宋体"/>
          <w:sz w:val="28"/>
          <w:szCs w:val="28"/>
          <w:shd w:val="clear" w:color="auto" w:fill="FFFFFF"/>
        </w:rPr>
      </w:pPr>
    </w:p>
    <w:p w14:paraId="42236218">
      <w:pPr>
        <w:pStyle w:val="7"/>
        <w:rPr>
          <w:rFonts w:hint="eastAsia"/>
        </w:rPr>
      </w:pPr>
    </w:p>
    <w:p w14:paraId="25815D34">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7B6380A2">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0AC6AB13">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2DDE410">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2E2901A2">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0AB8C57E">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2CA5868D">
      <w:pPr>
        <w:spacing w:line="500" w:lineRule="exact"/>
        <w:rPr>
          <w:rFonts w:hint="eastAsia" w:ascii="宋体" w:hAnsi="宋体" w:eastAsia="宋体" w:cs="宋体"/>
          <w:sz w:val="28"/>
          <w:szCs w:val="28"/>
        </w:rPr>
      </w:pPr>
    </w:p>
    <w:p w14:paraId="261B2ED4">
      <w:pPr>
        <w:spacing w:line="500" w:lineRule="exact"/>
        <w:rPr>
          <w:rFonts w:hint="eastAsia"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5526BC62">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14:paraId="7B3C8A8C">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0096811D">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启东市寅阳镇人民政府</w:t>
      </w:r>
      <w:r>
        <w:rPr>
          <w:rFonts w:hint="eastAsia" w:ascii="宋体" w:hAnsi="宋体" w:eastAsia="宋体" w:cs="宋体"/>
          <w:spacing w:val="-11"/>
          <w:sz w:val="28"/>
          <w:szCs w:val="28"/>
          <w:u w:val="single"/>
          <w:shd w:val="clear" w:color="auto" w:fill="FFFFFF"/>
        </w:rPr>
        <w:t>：</w:t>
      </w:r>
    </w:p>
    <w:p w14:paraId="2BF549DF">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none"/>
          <w:shd w:val="clear" w:color="auto" w:fill="FFFFFF"/>
          <w:lang w:eastAsia="zh-CN"/>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color w:val="auto"/>
          <w:sz w:val="28"/>
          <w:szCs w:val="28"/>
          <w:highlight w:val="none"/>
          <w:u w:val="single"/>
          <w:shd w:val="clear" w:color="auto" w:fill="FFFFFF"/>
          <w:lang w:val="en-US" w:eastAsia="zh-CN"/>
        </w:rPr>
        <w:t>启东市寅阳镇人民政府2024-2025年度限额以下政府投资工程建设项目设计承包商储备库项目</w:t>
      </w:r>
      <w:r>
        <w:rPr>
          <w:rFonts w:hint="eastAsia" w:ascii="宋体" w:hAnsi="宋体" w:eastAsia="宋体" w:cs="宋体"/>
          <w:color w:val="auto"/>
          <w:sz w:val="28"/>
          <w:szCs w:val="28"/>
          <w:highlight w:val="none"/>
          <w:u w:val="single"/>
          <w:shd w:val="clear" w:color="auto" w:fill="FFFFFF"/>
        </w:rPr>
        <w:t>（   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9D6D729">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45D388D">
      <w:pPr>
        <w:widowControl/>
        <w:spacing w:line="500" w:lineRule="exact"/>
        <w:jc w:val="left"/>
        <w:rPr>
          <w:rFonts w:hint="eastAsia" w:ascii="宋体" w:hAnsi="宋体" w:eastAsia="宋体" w:cs="宋体"/>
          <w:sz w:val="28"/>
          <w:szCs w:val="28"/>
          <w:shd w:val="clear" w:color="auto" w:fill="FFFFFF"/>
        </w:rPr>
      </w:pPr>
    </w:p>
    <w:p w14:paraId="36511DAE">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6A06E54E">
      <w:pPr>
        <w:widowControl/>
        <w:spacing w:line="500" w:lineRule="exact"/>
        <w:ind w:firstLine="560" w:firstLineChars="200"/>
        <w:jc w:val="left"/>
        <w:rPr>
          <w:rFonts w:hint="eastAsia" w:ascii="宋体" w:hAnsi="宋体" w:eastAsia="宋体" w:cs="宋体"/>
          <w:sz w:val="28"/>
          <w:szCs w:val="28"/>
          <w:shd w:val="clear" w:color="auto" w:fill="FFFFFF"/>
        </w:rPr>
      </w:pPr>
    </w:p>
    <w:p w14:paraId="401590DA">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63149185">
      <w:pPr>
        <w:widowControl/>
        <w:spacing w:line="500" w:lineRule="exact"/>
        <w:ind w:firstLine="560" w:firstLineChars="200"/>
        <w:jc w:val="left"/>
        <w:rPr>
          <w:rFonts w:hint="eastAsia" w:ascii="宋体" w:hAnsi="宋体" w:eastAsia="宋体" w:cs="宋体"/>
          <w:sz w:val="28"/>
          <w:szCs w:val="28"/>
          <w:shd w:val="clear" w:color="auto" w:fill="FFFFFF"/>
        </w:rPr>
      </w:pPr>
    </w:p>
    <w:p w14:paraId="6CFD5005">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62170866">
      <w:pPr>
        <w:widowControl/>
        <w:spacing w:line="500" w:lineRule="exact"/>
        <w:ind w:firstLine="560" w:firstLineChars="200"/>
        <w:jc w:val="left"/>
        <w:rPr>
          <w:rFonts w:hint="eastAsia" w:ascii="宋体" w:hAnsi="宋体" w:eastAsia="宋体" w:cs="宋体"/>
          <w:sz w:val="28"/>
          <w:szCs w:val="28"/>
          <w:shd w:val="clear" w:color="auto" w:fill="FFFFFF"/>
        </w:rPr>
      </w:pPr>
    </w:p>
    <w:p w14:paraId="6A2DFA44">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5D6D357E">
      <w:pPr>
        <w:widowControl/>
        <w:spacing w:line="500" w:lineRule="exact"/>
        <w:ind w:firstLine="560" w:firstLineChars="200"/>
        <w:jc w:val="left"/>
        <w:rPr>
          <w:rFonts w:hint="eastAsia" w:ascii="宋体" w:hAnsi="宋体" w:eastAsia="宋体" w:cs="宋体"/>
          <w:sz w:val="28"/>
          <w:szCs w:val="28"/>
          <w:shd w:val="clear" w:color="auto" w:fill="FFFFFF"/>
        </w:rPr>
      </w:pPr>
    </w:p>
    <w:p w14:paraId="5ABEE484">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FC7C9FF">
      <w:pPr>
        <w:widowControl/>
        <w:spacing w:line="500" w:lineRule="exact"/>
        <w:ind w:firstLine="560" w:firstLineChars="200"/>
        <w:jc w:val="left"/>
        <w:rPr>
          <w:rFonts w:hint="eastAsia" w:ascii="宋体" w:hAnsi="宋体" w:eastAsia="宋体" w:cs="宋体"/>
          <w:sz w:val="28"/>
          <w:szCs w:val="28"/>
          <w:shd w:val="clear" w:color="auto" w:fill="FFFFFF"/>
        </w:rPr>
      </w:pPr>
    </w:p>
    <w:p w14:paraId="4F5CA267">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09A44FAF">
      <w:pPr>
        <w:widowControl/>
        <w:spacing w:line="500" w:lineRule="exact"/>
        <w:ind w:firstLine="5600" w:firstLineChars="2000"/>
        <w:jc w:val="left"/>
        <w:rPr>
          <w:rFonts w:hint="eastAsia" w:ascii="宋体" w:hAnsi="宋体" w:eastAsia="宋体" w:cs="宋体"/>
          <w:sz w:val="28"/>
          <w:szCs w:val="28"/>
          <w:shd w:val="clear" w:color="auto" w:fill="FFFFFF"/>
        </w:rPr>
      </w:pPr>
    </w:p>
    <w:p w14:paraId="5EEA0DA3">
      <w:pPr>
        <w:widowControl/>
        <w:spacing w:line="500" w:lineRule="exact"/>
        <w:ind w:firstLine="840" w:firstLineChars="3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 xml:space="preserve">年  月  </w:t>
      </w:r>
      <w:r>
        <w:rPr>
          <w:rFonts w:hint="eastAsia" w:ascii="宋体" w:hAnsi="宋体" w:eastAsia="宋体" w:cs="宋体"/>
          <w:sz w:val="28"/>
          <w:szCs w:val="28"/>
          <w:shd w:val="clear" w:color="auto" w:fill="FFFFFF"/>
          <w:lang w:eastAsia="zh-CN"/>
        </w:rPr>
        <w:t>日</w:t>
      </w:r>
    </w:p>
    <w:p w14:paraId="5A692C71">
      <w:pPr>
        <w:pStyle w:val="5"/>
        <w:rPr>
          <w:rFonts w:hint="eastAsia" w:ascii="宋体" w:hAnsi="宋体" w:eastAsia="宋体" w:cs="宋体"/>
          <w:sz w:val="28"/>
          <w:szCs w:val="28"/>
          <w:shd w:val="clear" w:color="auto" w:fill="FFFFFF"/>
          <w:lang w:eastAsia="zh-CN"/>
        </w:rPr>
      </w:pPr>
    </w:p>
    <w:p w14:paraId="082C73E9">
      <w:pPr>
        <w:rPr>
          <w:rFonts w:hint="eastAsia" w:ascii="仿宋" w:hAnsi="仿宋" w:eastAsia="仿宋" w:cs="仿宋"/>
          <w:sz w:val="28"/>
          <w:szCs w:val="28"/>
        </w:rPr>
      </w:pPr>
    </w:p>
    <w:p w14:paraId="427786C0">
      <w:pPr>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第三部分 </w:t>
      </w:r>
      <w:r>
        <w:rPr>
          <w:rFonts w:hint="eastAsia" w:ascii="宋体" w:hAnsi="宋体" w:eastAsia="宋体" w:cs="宋体"/>
          <w:b/>
          <w:bCs/>
          <w:color w:val="auto"/>
          <w:sz w:val="30"/>
          <w:szCs w:val="30"/>
          <w:highlight w:val="none"/>
        </w:rPr>
        <w:t>拟签定的合同条款</w:t>
      </w:r>
    </w:p>
    <w:p w14:paraId="52AB42B7">
      <w:pPr>
        <w:adjustRightInd w:val="0"/>
        <w:snapToGrid w:val="0"/>
        <w:spacing w:line="52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（甲方）</w:t>
      </w:r>
    </w:p>
    <w:p w14:paraId="7340B879">
      <w:pPr>
        <w:adjustRightInd w:val="0"/>
        <w:snapToGrid w:val="0"/>
        <w:spacing w:line="52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承包人（成交投标人）：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（乙方）</w:t>
      </w:r>
    </w:p>
    <w:p w14:paraId="78B28BF2">
      <w:pPr>
        <w:adjustRightInd w:val="0"/>
        <w:snapToGrid w:val="0"/>
        <w:spacing w:line="520" w:lineRule="exact"/>
        <w:ind w:left="0" w:leftChars="0" w:firstLine="495" w:firstLineChars="177"/>
        <w:jc w:val="left"/>
        <w:rPr>
          <w:rFonts w:ascii="宋体" w:hAnsi="宋体" w:eastAsia="宋体" w:cs="宋体"/>
          <w:bCs/>
          <w:color w:val="auto"/>
          <w:sz w:val="28"/>
          <w:szCs w:val="28"/>
          <w:highlight w:val="none"/>
        </w:rPr>
      </w:pPr>
      <w:r>
        <w:rPr>
          <w:rFonts w:hint="eastAsia" w:ascii="宋体" w:hAnsi="宋体" w:eastAsia="宋体" w:cs="宋体"/>
          <w:color w:val="auto"/>
          <w:sz w:val="28"/>
          <w:szCs w:val="28"/>
          <w:highlight w:val="none"/>
        </w:rPr>
        <w:t>根据《中华人民共和国合同法》、《中华人民共和国招标投标法》、</w:t>
      </w:r>
      <w:r>
        <w:rPr>
          <w:rFonts w:hint="eastAsia" w:ascii="宋体" w:hAnsi="宋体" w:eastAsia="宋体" w:cs="宋体"/>
          <w:color w:val="auto"/>
          <w:spacing w:val="18"/>
          <w:sz w:val="28"/>
          <w:szCs w:val="28"/>
          <w:highlight w:val="none"/>
        </w:rPr>
        <w:t>《中华人民共和国政府采购法》</w:t>
      </w:r>
      <w:r>
        <w:rPr>
          <w:rFonts w:hint="eastAsia" w:ascii="宋体" w:hAnsi="宋体" w:eastAsia="宋体" w:cs="宋体"/>
          <w:color w:val="auto"/>
          <w:sz w:val="28"/>
          <w:szCs w:val="28"/>
          <w:highlight w:val="none"/>
        </w:rPr>
        <w:t>和有关法律法规，就</w:t>
      </w:r>
      <w:r>
        <w:rPr>
          <w:rFonts w:hint="eastAsia" w:ascii="宋体" w:hAnsi="宋体" w:eastAsia="宋体" w:cs="宋体"/>
          <w:color w:val="auto"/>
          <w:sz w:val="28"/>
          <w:szCs w:val="28"/>
          <w:highlight w:val="none"/>
          <w:u w:val="single"/>
          <w:shd w:val="clear" w:color="auto" w:fill="FFFFFF"/>
          <w:lang w:val="en-US" w:eastAsia="zh-CN"/>
        </w:rPr>
        <w:t>启东市寅阳镇人民政府2024-2025年度限额以下政府投资工程建设项目设计承包商储备库项目</w:t>
      </w:r>
      <w:r>
        <w:rPr>
          <w:rFonts w:hint="eastAsia" w:ascii="宋体" w:hAnsi="宋体" w:eastAsia="宋体" w:cs="宋体"/>
          <w:color w:val="auto"/>
          <w:sz w:val="28"/>
          <w:szCs w:val="28"/>
          <w:highlight w:val="none"/>
          <w:u w:val="single"/>
          <w:shd w:val="clear" w:color="auto" w:fill="FFFFFF"/>
        </w:rPr>
        <w:t>（   标包）</w:t>
      </w:r>
      <w:r>
        <w:rPr>
          <w:rFonts w:hint="eastAsia" w:ascii="宋体" w:hAnsi="宋体" w:eastAsia="宋体" w:cs="宋体"/>
          <w:bCs/>
          <w:color w:val="auto"/>
          <w:sz w:val="28"/>
          <w:szCs w:val="28"/>
          <w:highlight w:val="none"/>
        </w:rPr>
        <w:t>，经双方协商一致签订本合同。</w:t>
      </w:r>
    </w:p>
    <w:p w14:paraId="04039F00">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第一条：项目概况</w:t>
      </w:r>
    </w:p>
    <w:p w14:paraId="3EBC8235">
      <w:pPr>
        <w:keepNext w:val="0"/>
        <w:keepLines w:val="0"/>
        <w:pageBreakBefore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rPr>
        <w:t>1、项目名称：</w:t>
      </w:r>
      <w:r>
        <w:rPr>
          <w:rFonts w:hint="eastAsia" w:ascii="宋体" w:hAnsi="宋体" w:eastAsia="宋体" w:cs="宋体"/>
          <w:b/>
          <w:bCs/>
          <w:color w:val="auto"/>
          <w:sz w:val="28"/>
          <w:szCs w:val="28"/>
          <w:highlight w:val="none"/>
          <w:u w:val="single"/>
          <w:lang w:val="en-US" w:eastAsia="zh-CN"/>
        </w:rPr>
        <w:t>启东市寅阳镇人民政府2024-2025年度限额以下政府投资工程建设项目设计承包商储备库项目</w:t>
      </w:r>
      <w:r>
        <w:rPr>
          <w:rFonts w:hint="eastAsia" w:ascii="宋体" w:hAnsi="宋体" w:eastAsia="宋体" w:cs="宋体"/>
          <w:b/>
          <w:bCs/>
          <w:color w:val="auto"/>
          <w:sz w:val="28"/>
          <w:szCs w:val="28"/>
          <w:highlight w:val="none"/>
          <w:u w:val="single"/>
        </w:rPr>
        <w:t>（   标包）</w:t>
      </w:r>
    </w:p>
    <w:p w14:paraId="46CF4FF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宋体" w:cs="Times New Roman"/>
          <w:sz w:val="28"/>
          <w:szCs w:val="28"/>
          <w:lang w:eastAsia="zh-CN"/>
        </w:rPr>
      </w:pPr>
      <w:r>
        <w:rPr>
          <w:rFonts w:hint="eastAsia" w:ascii="宋体" w:hAnsi="宋体" w:eastAsia="宋体" w:cs="宋体"/>
          <w:color w:val="auto"/>
          <w:sz w:val="28"/>
          <w:szCs w:val="28"/>
          <w:highlight w:val="none"/>
        </w:rPr>
        <w:t>2、项目地点：</w:t>
      </w:r>
      <w:r>
        <w:rPr>
          <w:rFonts w:hint="eastAsia" w:ascii="Times New Roman" w:hAnsi="Times New Roman" w:eastAsia="宋体" w:cs="Times New Roman"/>
          <w:sz w:val="28"/>
          <w:szCs w:val="28"/>
          <w:lang w:eastAsia="zh-CN"/>
        </w:rPr>
        <w:t>启东市寅阳镇</w:t>
      </w:r>
      <w:r>
        <w:rPr>
          <w:rFonts w:hint="eastAsia" w:ascii="Times New Roman" w:hAnsi="Times New Roman" w:eastAsia="宋体" w:cs="Times New Roman"/>
          <w:sz w:val="28"/>
          <w:szCs w:val="28"/>
        </w:rPr>
        <w:t>范围内</w:t>
      </w:r>
    </w:p>
    <w:p w14:paraId="0260109E">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3、项目内容：</w:t>
      </w:r>
      <w:r>
        <w:rPr>
          <w:rFonts w:hint="eastAsia" w:ascii="Times New Roman" w:hAnsi="Times New Roman" w:eastAsia="宋体" w:cs="Times New Roman"/>
          <w:sz w:val="28"/>
          <w:szCs w:val="28"/>
          <w:lang w:val="en-US" w:eastAsia="zh-CN"/>
        </w:rPr>
        <w:t>承担所确定项目的勘察、方案设计、扩初设计、</w:t>
      </w:r>
      <w:r>
        <w:rPr>
          <w:rFonts w:hint="eastAsia" w:ascii="宋体" w:hAnsi="宋体" w:eastAsia="宋体" w:cs="宋体"/>
          <w:color w:val="auto"/>
          <w:sz w:val="28"/>
          <w:szCs w:val="28"/>
          <w:highlight w:val="none"/>
          <w:lang w:val="en-US" w:eastAsia="zh-CN"/>
        </w:rPr>
        <w:t>施工图设计（具体工作内容以招标人设计委托合同为准）</w:t>
      </w:r>
      <w:r>
        <w:rPr>
          <w:rFonts w:hint="eastAsia" w:ascii="宋体" w:hAnsi="宋体" w:eastAsia="宋体" w:cs="宋体"/>
          <w:color w:val="auto"/>
          <w:sz w:val="28"/>
          <w:szCs w:val="28"/>
          <w:highlight w:val="none"/>
          <w:lang w:val="zh-CN" w:eastAsia="zh-CN"/>
        </w:rPr>
        <w:t>。</w:t>
      </w:r>
    </w:p>
    <w:p w14:paraId="6BEEBB9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eastAsia="zh-CN"/>
        </w:rPr>
        <w:t>质量要求：</w:t>
      </w:r>
      <w:r>
        <w:rPr>
          <w:rFonts w:hint="eastAsia" w:ascii="宋体" w:hAnsi="宋体" w:eastAsia="宋体" w:cs="宋体"/>
          <w:color w:val="auto"/>
          <w:sz w:val="28"/>
          <w:szCs w:val="28"/>
          <w:highlight w:val="none"/>
          <w:lang w:val="en-US" w:eastAsia="zh-CN"/>
        </w:rPr>
        <w:t>提交的设计文件应符合国家、省、市有关行业主管部门制定的规划、设计标准、规范、规程、规定。</w:t>
      </w:r>
    </w:p>
    <w:p w14:paraId="4B8E226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5、服务期：本次招标服务期为一年，自合同签订之日起开始服务工作。视服务情况，可续签两年，合同一年一签</w:t>
      </w:r>
      <w:r>
        <w:rPr>
          <w:rFonts w:hint="eastAsia" w:ascii="宋体" w:hAnsi="宋体" w:eastAsia="宋体" w:cs="宋体"/>
          <w:color w:val="auto"/>
          <w:sz w:val="28"/>
          <w:szCs w:val="28"/>
          <w:highlight w:val="none"/>
          <w:lang w:val="zh-CN" w:eastAsia="zh-CN"/>
        </w:rPr>
        <w:t>。</w:t>
      </w:r>
    </w:p>
    <w:p w14:paraId="25F08FDE">
      <w:pPr>
        <w:keepNext w:val="0"/>
        <w:keepLines w:val="0"/>
        <w:pageBreakBefore w:val="0"/>
        <w:widowControl/>
        <w:kinsoku/>
        <w:wordWrap/>
        <w:overflowPunct/>
        <w:topLinePunct w:val="0"/>
        <w:autoSpaceDE/>
        <w:autoSpaceDN/>
        <w:bidi w:val="0"/>
        <w:adjustRightInd w:val="0"/>
        <w:snapToGrid w:val="0"/>
        <w:spacing w:line="500" w:lineRule="exact"/>
        <w:ind w:left="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第二条</w:t>
      </w:r>
      <w:r>
        <w:rPr>
          <w:rFonts w:hint="eastAsia" w:ascii="宋体" w:hAnsi="宋体" w:eastAsia="宋体" w:cs="宋体"/>
          <w:b/>
          <w:bCs/>
          <w:sz w:val="28"/>
          <w:szCs w:val="28"/>
          <w:lang w:eastAsia="zh-CN"/>
        </w:rPr>
        <w:t>：</w:t>
      </w:r>
      <w:r>
        <w:rPr>
          <w:rFonts w:hint="eastAsia" w:ascii="宋体" w:hAnsi="宋体" w:eastAsia="宋体" w:cs="宋体"/>
          <w:b/>
          <w:bCs/>
          <w:sz w:val="28"/>
          <w:szCs w:val="28"/>
        </w:rPr>
        <w:t>要 求</w:t>
      </w:r>
      <w:r>
        <w:rPr>
          <w:rFonts w:hint="eastAsia" w:ascii="宋体" w:hAnsi="宋体" w:eastAsia="宋体" w:cs="宋体"/>
          <w:b/>
          <w:bCs/>
          <w:sz w:val="28"/>
          <w:szCs w:val="28"/>
          <w:lang w:eastAsia="zh-CN"/>
        </w:rPr>
        <w:t>：</w:t>
      </w:r>
    </w:p>
    <w:p w14:paraId="38E55B67">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1、计划开竣工时间：</w:t>
      </w:r>
      <w:r>
        <w:rPr>
          <w:rFonts w:hint="eastAsia" w:ascii="宋体" w:hAnsi="宋体" w:eastAsia="宋体" w:cs="宋体"/>
          <w:sz w:val="28"/>
          <w:szCs w:val="28"/>
          <w:lang w:val="zh-CN" w:eastAsia="zh-CN"/>
        </w:rPr>
        <w:t>以具体设计项目的设计委托合同为准</w:t>
      </w:r>
      <w:r>
        <w:rPr>
          <w:rFonts w:hint="eastAsia" w:ascii="宋体" w:hAnsi="宋体" w:eastAsia="宋体" w:cs="宋体"/>
          <w:sz w:val="28"/>
          <w:szCs w:val="28"/>
          <w:lang w:val="en-US" w:eastAsia="zh-CN"/>
        </w:rPr>
        <w:t>。</w:t>
      </w:r>
    </w:p>
    <w:p w14:paraId="25584B2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2、设计人员名单（本表可以根据需要扩充）：</w:t>
      </w:r>
    </w:p>
    <w:tbl>
      <w:tblPr>
        <w:tblStyle w:val="13"/>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0"/>
        <w:gridCol w:w="1228"/>
        <w:gridCol w:w="1224"/>
        <w:gridCol w:w="3740"/>
        <w:gridCol w:w="1476"/>
      </w:tblGrid>
      <w:tr w14:paraId="37C9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32A12AC0">
            <w:pPr>
              <w:pStyle w:val="25"/>
              <w:spacing w:before="8" w:line="460" w:lineRule="exact"/>
              <w:ind w:left="417"/>
              <w:rPr>
                <w:rFonts w:hint="eastAsia"/>
                <w:b/>
                <w:sz w:val="28"/>
                <w:szCs w:val="28"/>
              </w:rPr>
            </w:pPr>
            <w:r>
              <w:rPr>
                <w:rFonts w:hint="eastAsia"/>
                <w:b/>
                <w:sz w:val="28"/>
                <w:szCs w:val="28"/>
              </w:rPr>
              <w:t>姓名</w:t>
            </w:r>
          </w:p>
        </w:tc>
        <w:tc>
          <w:tcPr>
            <w:tcW w:w="1228" w:type="dxa"/>
            <w:noWrap w:val="0"/>
            <w:vAlign w:val="top"/>
          </w:tcPr>
          <w:p w14:paraId="03AA3998">
            <w:pPr>
              <w:pStyle w:val="25"/>
              <w:spacing w:before="8" w:line="460" w:lineRule="exact"/>
              <w:ind w:left="253"/>
              <w:rPr>
                <w:rFonts w:hint="eastAsia"/>
                <w:b/>
                <w:sz w:val="28"/>
                <w:szCs w:val="28"/>
              </w:rPr>
            </w:pPr>
            <w:r>
              <w:rPr>
                <w:rFonts w:hint="eastAsia"/>
                <w:b/>
                <w:sz w:val="28"/>
                <w:szCs w:val="28"/>
              </w:rPr>
              <w:t>岗位</w:t>
            </w:r>
          </w:p>
        </w:tc>
        <w:tc>
          <w:tcPr>
            <w:tcW w:w="1224" w:type="dxa"/>
            <w:noWrap w:val="0"/>
            <w:vAlign w:val="top"/>
          </w:tcPr>
          <w:p w14:paraId="4561ACE4">
            <w:pPr>
              <w:pStyle w:val="25"/>
              <w:spacing w:before="8" w:line="460" w:lineRule="exact"/>
              <w:ind w:left="256"/>
              <w:rPr>
                <w:rFonts w:hint="eastAsia"/>
                <w:b/>
                <w:sz w:val="28"/>
                <w:szCs w:val="28"/>
              </w:rPr>
            </w:pPr>
            <w:r>
              <w:rPr>
                <w:rFonts w:hint="eastAsia"/>
                <w:b/>
                <w:sz w:val="28"/>
                <w:szCs w:val="28"/>
              </w:rPr>
              <w:t>专业</w:t>
            </w:r>
          </w:p>
        </w:tc>
        <w:tc>
          <w:tcPr>
            <w:tcW w:w="3740" w:type="dxa"/>
            <w:noWrap w:val="0"/>
            <w:vAlign w:val="top"/>
          </w:tcPr>
          <w:p w14:paraId="4AE13E77">
            <w:pPr>
              <w:pStyle w:val="25"/>
              <w:spacing w:before="8" w:line="460" w:lineRule="exact"/>
              <w:ind w:left="1480"/>
              <w:rPr>
                <w:rFonts w:hint="eastAsia"/>
                <w:b/>
                <w:sz w:val="28"/>
                <w:szCs w:val="28"/>
              </w:rPr>
            </w:pPr>
            <w:r>
              <w:rPr>
                <w:rFonts w:hint="eastAsia"/>
                <w:b/>
                <w:sz w:val="28"/>
                <w:szCs w:val="28"/>
              </w:rPr>
              <w:t>持有证书及证号</w:t>
            </w:r>
          </w:p>
        </w:tc>
        <w:tc>
          <w:tcPr>
            <w:tcW w:w="1476" w:type="dxa"/>
            <w:noWrap w:val="0"/>
            <w:vAlign w:val="top"/>
          </w:tcPr>
          <w:p w14:paraId="2C1CD4AB">
            <w:pPr>
              <w:pStyle w:val="25"/>
              <w:spacing w:before="8" w:line="460" w:lineRule="exact"/>
              <w:ind w:left="361"/>
              <w:rPr>
                <w:rFonts w:hint="eastAsia"/>
                <w:b/>
                <w:sz w:val="28"/>
                <w:szCs w:val="28"/>
              </w:rPr>
            </w:pPr>
            <w:r>
              <w:rPr>
                <w:rFonts w:hint="eastAsia"/>
                <w:b/>
                <w:sz w:val="28"/>
                <w:szCs w:val="28"/>
              </w:rPr>
              <w:t>备注</w:t>
            </w:r>
          </w:p>
        </w:tc>
      </w:tr>
      <w:tr w14:paraId="2432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4CAA0731">
            <w:pPr>
              <w:pStyle w:val="25"/>
              <w:spacing w:line="460" w:lineRule="exact"/>
              <w:rPr>
                <w:rFonts w:hint="eastAsia"/>
                <w:sz w:val="28"/>
                <w:szCs w:val="28"/>
              </w:rPr>
            </w:pPr>
          </w:p>
        </w:tc>
        <w:tc>
          <w:tcPr>
            <w:tcW w:w="1228" w:type="dxa"/>
            <w:noWrap w:val="0"/>
            <w:vAlign w:val="top"/>
          </w:tcPr>
          <w:p w14:paraId="691F60DC">
            <w:pPr>
              <w:pStyle w:val="25"/>
              <w:spacing w:line="460" w:lineRule="exact"/>
              <w:rPr>
                <w:rFonts w:hint="eastAsia"/>
                <w:sz w:val="28"/>
                <w:szCs w:val="28"/>
              </w:rPr>
            </w:pPr>
          </w:p>
        </w:tc>
        <w:tc>
          <w:tcPr>
            <w:tcW w:w="1224" w:type="dxa"/>
            <w:noWrap w:val="0"/>
            <w:vAlign w:val="top"/>
          </w:tcPr>
          <w:p w14:paraId="3A223BB6">
            <w:pPr>
              <w:pStyle w:val="25"/>
              <w:spacing w:line="460" w:lineRule="exact"/>
              <w:rPr>
                <w:rFonts w:hint="eastAsia"/>
                <w:sz w:val="28"/>
                <w:szCs w:val="28"/>
              </w:rPr>
            </w:pPr>
          </w:p>
        </w:tc>
        <w:tc>
          <w:tcPr>
            <w:tcW w:w="3740" w:type="dxa"/>
            <w:noWrap w:val="0"/>
            <w:vAlign w:val="top"/>
          </w:tcPr>
          <w:p w14:paraId="4B7D0D23">
            <w:pPr>
              <w:pStyle w:val="25"/>
              <w:spacing w:line="460" w:lineRule="exact"/>
              <w:rPr>
                <w:rFonts w:hint="eastAsia"/>
                <w:sz w:val="28"/>
                <w:szCs w:val="28"/>
              </w:rPr>
            </w:pPr>
          </w:p>
        </w:tc>
        <w:tc>
          <w:tcPr>
            <w:tcW w:w="1476" w:type="dxa"/>
            <w:noWrap w:val="0"/>
            <w:vAlign w:val="top"/>
          </w:tcPr>
          <w:p w14:paraId="34E5B7AE">
            <w:pPr>
              <w:pStyle w:val="25"/>
              <w:spacing w:line="460" w:lineRule="exact"/>
              <w:rPr>
                <w:rFonts w:hint="eastAsia"/>
                <w:sz w:val="28"/>
                <w:szCs w:val="28"/>
              </w:rPr>
            </w:pPr>
          </w:p>
        </w:tc>
      </w:tr>
      <w:tr w14:paraId="7C6C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340" w:type="dxa"/>
            <w:noWrap w:val="0"/>
            <w:vAlign w:val="top"/>
          </w:tcPr>
          <w:p w14:paraId="516D199B">
            <w:pPr>
              <w:pStyle w:val="25"/>
              <w:spacing w:line="460" w:lineRule="exact"/>
              <w:rPr>
                <w:rFonts w:hint="eastAsia"/>
                <w:sz w:val="28"/>
                <w:szCs w:val="28"/>
              </w:rPr>
            </w:pPr>
          </w:p>
        </w:tc>
        <w:tc>
          <w:tcPr>
            <w:tcW w:w="1228" w:type="dxa"/>
            <w:noWrap w:val="0"/>
            <w:vAlign w:val="top"/>
          </w:tcPr>
          <w:p w14:paraId="6F3BD3AB">
            <w:pPr>
              <w:pStyle w:val="25"/>
              <w:spacing w:line="460" w:lineRule="exact"/>
              <w:rPr>
                <w:rFonts w:hint="eastAsia"/>
                <w:sz w:val="28"/>
                <w:szCs w:val="28"/>
              </w:rPr>
            </w:pPr>
          </w:p>
        </w:tc>
        <w:tc>
          <w:tcPr>
            <w:tcW w:w="1224" w:type="dxa"/>
            <w:noWrap w:val="0"/>
            <w:vAlign w:val="top"/>
          </w:tcPr>
          <w:p w14:paraId="3CDCCC62">
            <w:pPr>
              <w:pStyle w:val="25"/>
              <w:spacing w:line="460" w:lineRule="exact"/>
              <w:rPr>
                <w:rFonts w:hint="eastAsia"/>
                <w:sz w:val="28"/>
                <w:szCs w:val="28"/>
              </w:rPr>
            </w:pPr>
          </w:p>
        </w:tc>
        <w:tc>
          <w:tcPr>
            <w:tcW w:w="3740" w:type="dxa"/>
            <w:noWrap w:val="0"/>
            <w:vAlign w:val="top"/>
          </w:tcPr>
          <w:p w14:paraId="01479B0A">
            <w:pPr>
              <w:pStyle w:val="25"/>
              <w:spacing w:line="460" w:lineRule="exact"/>
              <w:rPr>
                <w:rFonts w:hint="eastAsia"/>
                <w:sz w:val="28"/>
                <w:szCs w:val="28"/>
              </w:rPr>
            </w:pPr>
          </w:p>
        </w:tc>
        <w:tc>
          <w:tcPr>
            <w:tcW w:w="1476" w:type="dxa"/>
            <w:noWrap w:val="0"/>
            <w:vAlign w:val="top"/>
          </w:tcPr>
          <w:p w14:paraId="40691FF4">
            <w:pPr>
              <w:pStyle w:val="25"/>
              <w:spacing w:line="460" w:lineRule="exact"/>
              <w:rPr>
                <w:rFonts w:hint="eastAsia"/>
                <w:sz w:val="28"/>
                <w:szCs w:val="28"/>
              </w:rPr>
            </w:pPr>
          </w:p>
        </w:tc>
      </w:tr>
      <w:tr w14:paraId="79516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1A706B1C">
            <w:pPr>
              <w:pStyle w:val="25"/>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228" w:type="dxa"/>
            <w:noWrap w:val="0"/>
            <w:vAlign w:val="top"/>
          </w:tcPr>
          <w:p w14:paraId="5F9EE606">
            <w:pPr>
              <w:pStyle w:val="25"/>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224" w:type="dxa"/>
            <w:noWrap w:val="0"/>
            <w:vAlign w:val="top"/>
          </w:tcPr>
          <w:p w14:paraId="40C12B4D">
            <w:pPr>
              <w:pStyle w:val="25"/>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3740" w:type="dxa"/>
            <w:noWrap w:val="0"/>
            <w:vAlign w:val="top"/>
          </w:tcPr>
          <w:p w14:paraId="13685629">
            <w:pPr>
              <w:pStyle w:val="25"/>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476" w:type="dxa"/>
            <w:noWrap w:val="0"/>
            <w:vAlign w:val="top"/>
          </w:tcPr>
          <w:p w14:paraId="7540FCDC">
            <w:pPr>
              <w:pStyle w:val="25"/>
              <w:keepNext w:val="0"/>
              <w:keepLines w:val="0"/>
              <w:pageBreakBefore w:val="0"/>
              <w:kinsoku/>
              <w:wordWrap/>
              <w:overflowPunct/>
              <w:topLinePunct w:val="0"/>
              <w:autoSpaceDE/>
              <w:autoSpaceDN/>
              <w:bidi w:val="0"/>
              <w:spacing w:line="500" w:lineRule="exact"/>
              <w:textAlignment w:val="auto"/>
              <w:rPr>
                <w:rFonts w:hint="eastAsia"/>
                <w:sz w:val="28"/>
                <w:szCs w:val="28"/>
              </w:rPr>
            </w:pPr>
          </w:p>
        </w:tc>
      </w:tr>
    </w:tbl>
    <w:p w14:paraId="162CE736">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3、乙方在勘察设计过程中，必须遵守国家相关的勘察设计程序，杜绝安全隐患，文明勘察设计。</w:t>
      </w:r>
    </w:p>
    <w:p w14:paraId="7F20FE89">
      <w:pPr>
        <w:keepNext w:val="0"/>
        <w:keepLines w:val="0"/>
        <w:pageBreakBefore w:val="0"/>
        <w:kinsoku/>
        <w:wordWrap/>
        <w:overflowPunct/>
        <w:topLinePunct w:val="0"/>
        <w:autoSpaceDE/>
        <w:autoSpaceDN/>
        <w:bidi w:val="0"/>
        <w:adjustRightInd w:val="0"/>
        <w:snapToGrid w:val="0"/>
        <w:spacing w:line="500" w:lineRule="exact"/>
        <w:ind w:left="0"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第三条</w:t>
      </w:r>
      <w:r>
        <w:rPr>
          <w:rFonts w:hint="eastAsia" w:ascii="宋体" w:hAnsi="宋体" w:eastAsia="宋体" w:cs="宋体"/>
          <w:b/>
          <w:bCs/>
          <w:sz w:val="28"/>
          <w:szCs w:val="28"/>
          <w:lang w:eastAsia="zh-CN"/>
        </w:rPr>
        <w:t>：</w:t>
      </w:r>
      <w:r>
        <w:rPr>
          <w:rFonts w:hint="eastAsia" w:ascii="宋体" w:hAnsi="宋体" w:eastAsia="宋体" w:cs="宋体"/>
          <w:b/>
          <w:bCs/>
          <w:sz w:val="28"/>
          <w:szCs w:val="28"/>
        </w:rPr>
        <w:t>采购资金的支付时间、条件：</w:t>
      </w:r>
    </w:p>
    <w:p w14:paraId="3E68E2E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采购资金的支付方式：</w:t>
      </w:r>
      <w:r>
        <w:rPr>
          <w:rFonts w:hint="eastAsia" w:ascii="宋体" w:hAnsi="宋体" w:eastAsia="宋体" w:cs="宋体"/>
          <w:sz w:val="28"/>
          <w:szCs w:val="28"/>
          <w:lang w:val="zh-CN"/>
        </w:rPr>
        <w:t>银行转账</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其中村级项目设计费由各村支出）</w:t>
      </w:r>
    </w:p>
    <w:p w14:paraId="47C66D0B">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设计合同价中包括按相关设计规范、标准完成相关项目的所有工作内容所发生的费用，含可能发生的专家评审费、审图过程中发生的除审图费以外的其它费用、顾问费、现场配合咨询服务费以及应由乙方支付的规费及税金等所有费用。</w:t>
      </w:r>
    </w:p>
    <w:p w14:paraId="3F7D6A3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b w:val="0"/>
          <w:bCs w:val="0"/>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zh-CN" w:eastAsia="zh-CN"/>
        </w:rPr>
        <w:t>每个项目收费标准=</w:t>
      </w:r>
      <w:r>
        <w:rPr>
          <w:rFonts w:hint="eastAsia" w:ascii="宋体" w:hAnsi="宋体" w:cs="宋体"/>
          <w:color w:val="auto"/>
          <w:sz w:val="28"/>
          <w:szCs w:val="28"/>
          <w:lang w:val="en-US" w:eastAsia="zh-CN"/>
        </w:rPr>
        <w:t>工程设计收费标准*6</w:t>
      </w:r>
      <w:r>
        <w:rPr>
          <w:rFonts w:hint="eastAsia" w:ascii="宋体" w:hAnsi="宋体" w:eastAsia="宋体" w:cs="宋体"/>
          <w:color w:val="auto"/>
          <w:kern w:val="0"/>
          <w:sz w:val="28"/>
          <w:szCs w:val="28"/>
          <w:lang w:val="en-US" w:eastAsia="zh-CN"/>
        </w:rPr>
        <w:t>8%，</w:t>
      </w:r>
      <w:r>
        <w:rPr>
          <w:rFonts w:hint="eastAsia" w:ascii="宋体" w:hAnsi="宋体" w:eastAsia="宋体" w:cs="宋体"/>
          <w:kern w:val="0"/>
          <w:sz w:val="28"/>
          <w:szCs w:val="28"/>
          <w:lang w:val="en-US" w:eastAsia="zh-CN"/>
        </w:rPr>
        <w:t>计算基数为</w:t>
      </w:r>
      <w:r>
        <w:rPr>
          <w:rFonts w:hint="eastAsia" w:ascii="宋体" w:hAnsi="宋体" w:eastAsia="宋体" w:cs="宋体"/>
          <w:b w:val="0"/>
          <w:bCs w:val="0"/>
          <w:sz w:val="28"/>
          <w:szCs w:val="28"/>
          <w:shd w:val="clear" w:color="auto" w:fill="FFFFFF"/>
          <w:lang w:val="zh-CN" w:eastAsia="zh-CN"/>
        </w:rPr>
        <w:t>工程造价（以评审价</w:t>
      </w:r>
      <w:r>
        <w:rPr>
          <w:rFonts w:hint="eastAsia" w:ascii="宋体" w:hAnsi="宋体" w:eastAsia="宋体" w:cs="宋体"/>
          <w:b w:val="0"/>
          <w:bCs w:val="0"/>
          <w:sz w:val="28"/>
          <w:szCs w:val="28"/>
          <w:shd w:val="clear" w:color="auto" w:fill="FFFFFF"/>
          <w:lang w:val="en-US" w:eastAsia="zh-CN"/>
        </w:rPr>
        <w:t>或合同价</w:t>
      </w:r>
      <w:r>
        <w:rPr>
          <w:rFonts w:hint="eastAsia" w:ascii="宋体" w:hAnsi="宋体" w:eastAsia="宋体" w:cs="宋体"/>
          <w:b w:val="0"/>
          <w:bCs w:val="0"/>
          <w:sz w:val="28"/>
          <w:szCs w:val="28"/>
          <w:shd w:val="clear" w:color="auto" w:fill="FFFFFF"/>
          <w:lang w:val="zh-CN" w:eastAsia="zh-CN"/>
        </w:rPr>
        <w:t>为准）</w:t>
      </w:r>
      <w:r>
        <w:rPr>
          <w:rFonts w:hint="eastAsia" w:ascii="宋体" w:hAnsi="宋体" w:eastAsia="宋体" w:cs="宋体"/>
          <w:b w:val="0"/>
          <w:bCs w:val="0"/>
          <w:sz w:val="28"/>
          <w:szCs w:val="28"/>
          <w:shd w:val="clear" w:color="auto" w:fill="FFFFFF"/>
          <w:lang w:val="en-US" w:eastAsia="zh-CN"/>
        </w:rPr>
        <w:t>，</w:t>
      </w:r>
      <w:r>
        <w:rPr>
          <w:rFonts w:hint="eastAsia" w:ascii="宋体" w:hAnsi="宋体" w:eastAsia="宋体" w:cs="宋体"/>
          <w:b w:val="0"/>
          <w:bCs w:val="0"/>
          <w:sz w:val="28"/>
          <w:szCs w:val="28"/>
          <w:shd w:val="clear" w:color="auto" w:fill="FFFFFF"/>
          <w:lang w:val="zh-CN" w:eastAsia="zh-CN"/>
        </w:rPr>
        <w:t>如该项目已完成设计但未实施，则在上述收费标准基础上再按</w:t>
      </w:r>
      <w:r>
        <w:rPr>
          <w:rFonts w:hint="eastAsia" w:ascii="宋体" w:hAnsi="宋体" w:cs="宋体"/>
          <w:b w:val="0"/>
          <w:bCs w:val="0"/>
          <w:sz w:val="28"/>
          <w:szCs w:val="28"/>
          <w:shd w:val="clear" w:color="auto" w:fill="FFFFFF"/>
          <w:lang w:val="en-US" w:eastAsia="zh-CN"/>
        </w:rPr>
        <w:t>50</w:t>
      </w:r>
      <w:r>
        <w:rPr>
          <w:rFonts w:hint="eastAsia" w:ascii="宋体" w:hAnsi="宋体" w:eastAsia="宋体" w:cs="宋体"/>
          <w:b w:val="0"/>
          <w:bCs w:val="0"/>
          <w:sz w:val="28"/>
          <w:szCs w:val="28"/>
          <w:shd w:val="clear" w:color="auto" w:fill="FFFFFF"/>
          <w:lang w:val="zh-CN" w:eastAsia="zh-CN"/>
        </w:rPr>
        <w:t>%计取</w:t>
      </w:r>
      <w:r>
        <w:rPr>
          <w:rFonts w:hint="eastAsia" w:ascii="宋体" w:hAnsi="宋体" w:eastAsia="宋体" w:cs="宋体"/>
          <w:b w:val="0"/>
          <w:bCs w:val="0"/>
          <w:sz w:val="28"/>
          <w:szCs w:val="28"/>
          <w:shd w:val="clear" w:color="auto" w:fill="FFFFFF"/>
          <w:lang w:val="en-US" w:eastAsia="zh-CN"/>
        </w:rPr>
        <w:t>。</w:t>
      </w:r>
    </w:p>
    <w:p w14:paraId="0366134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注：付款前中标（成交）人需向采购人提供有效发票。</w:t>
      </w:r>
    </w:p>
    <w:p w14:paraId="5788A89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采购资金的支付时间、条件：</w:t>
      </w:r>
      <w:r>
        <w:rPr>
          <w:rFonts w:hint="eastAsia" w:ascii="宋体" w:hAnsi="宋体" w:eastAsia="宋体" w:cs="宋体"/>
          <w:sz w:val="28"/>
          <w:szCs w:val="28"/>
          <w:lang w:val="en-US" w:eastAsia="zh-CN"/>
        </w:rPr>
        <w:t>待一年服务期满且</w:t>
      </w:r>
      <w:r>
        <w:rPr>
          <w:rFonts w:hint="eastAsia" w:ascii="宋体" w:hAnsi="宋体" w:eastAsia="宋体" w:cs="宋体"/>
          <w:sz w:val="28"/>
          <w:szCs w:val="28"/>
          <w:lang w:val="zh-CN" w:eastAsia="zh-CN"/>
        </w:rPr>
        <w:t>提交完整的设计成果后一次性付清</w:t>
      </w:r>
      <w:r>
        <w:rPr>
          <w:rFonts w:hint="eastAsia" w:ascii="宋体" w:hAnsi="宋体" w:eastAsia="宋体" w:cs="宋体"/>
          <w:sz w:val="28"/>
          <w:szCs w:val="28"/>
          <w:lang w:val="en-US" w:eastAsia="zh-CN"/>
        </w:rPr>
        <w:t>。村级项目待提交完整的设计成果后由镇（村）一次性付清。（不计利息）</w:t>
      </w:r>
    </w:p>
    <w:p w14:paraId="2B083332">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第四条</w:t>
      </w:r>
      <w:r>
        <w:rPr>
          <w:rFonts w:hint="eastAsia" w:ascii="宋体" w:hAnsi="宋体" w:eastAsia="宋体" w:cs="宋体"/>
          <w:b/>
          <w:bCs/>
          <w:sz w:val="28"/>
          <w:szCs w:val="28"/>
          <w:lang w:eastAsia="zh-CN"/>
        </w:rPr>
        <w:t>：</w:t>
      </w:r>
      <w:r>
        <w:rPr>
          <w:rFonts w:hint="eastAsia" w:ascii="宋体" w:hAnsi="宋体" w:eastAsia="宋体" w:cs="宋体"/>
          <w:b/>
          <w:bCs/>
          <w:sz w:val="28"/>
          <w:szCs w:val="28"/>
        </w:rPr>
        <w:t>违约责任</w:t>
      </w:r>
      <w:r>
        <w:rPr>
          <w:rFonts w:hint="eastAsia" w:ascii="宋体" w:hAnsi="宋体" w:eastAsia="宋体" w:cs="宋体"/>
          <w:b/>
          <w:bCs/>
          <w:sz w:val="28"/>
          <w:szCs w:val="28"/>
          <w:lang w:eastAsia="zh-CN"/>
        </w:rPr>
        <w:t>：</w:t>
      </w:r>
    </w:p>
    <w:p w14:paraId="05A8C85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（一）甲方责任：</w:t>
      </w:r>
    </w:p>
    <w:p w14:paraId="77B7924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1、甲方按本合同规定的内容，在规定的时间内向乙方提交资料及文件，并对其完整性、正确性及时限负责，甲方不得要求乙方违反国家有关标准进行设计。</w:t>
      </w:r>
    </w:p>
    <w:p w14:paraId="05960286">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甲方提交上述资料及文件超过规定期限 15 天以内，乙方按合同规定交付勘察设计文件时间顺延；超过规定期限 15 天以上时，乙方员有权重新确定提交勘察设计文件的时间。</w:t>
      </w:r>
    </w:p>
    <w:p w14:paraId="4354C6F5">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甲方变更委托勘察设计项目、规模、条件或因提交的资料错误，或所提交资料作较大修改，以致造成乙方设计需返工时，双方需另行协商签订补充协议（或另订合同）、重新明确有关条款，但勘察设计费用不予增加。</w:t>
      </w:r>
    </w:p>
    <w:p w14:paraId="3AE5C7F6">
      <w:pPr>
        <w:keepNext w:val="0"/>
        <w:keepLines w:val="0"/>
        <w:pageBreakBefore w:val="0"/>
        <w:kinsoku/>
        <w:wordWrap/>
        <w:overflowPunct/>
        <w:topLinePunct w:val="0"/>
        <w:autoSpaceDE/>
        <w:autoSpaceDN/>
        <w:bidi w:val="0"/>
        <w:adjustRightInd w:val="0"/>
        <w:snapToGrid w:val="0"/>
        <w:spacing w:line="500" w:lineRule="exact"/>
        <w:ind w:firstLine="280" w:firstLineChars="1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3、甲方应保护乙方的投标书、设计文件、资料图纸、数据、计算软件和专利技术。未经乙方同意，甲方对乙方交付的勘察及设计资料及文件不得擅自修改、复制或向第三人转让或用于本合同外的项目。</w:t>
      </w:r>
    </w:p>
    <w:p w14:paraId="546E498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（二）乙方责任：</w:t>
      </w:r>
    </w:p>
    <w:p w14:paraId="15F1C9E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1、乙方应按国家技术规范、标准、规程及甲方提出的勘察设计要求，进行工程勘察设计，按合同规定的进度要求提交质量合格的勘察设计资料，并对其负责。</w:t>
      </w:r>
    </w:p>
    <w:p w14:paraId="30585EE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2、设计合理使用年限在具体设计合同中明确。</w:t>
      </w:r>
    </w:p>
    <w:p w14:paraId="0B75C31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、乙</w:t>
      </w:r>
      <w:r>
        <w:rPr>
          <w:rFonts w:hint="eastAsia" w:ascii="宋体" w:hAnsi="宋体" w:eastAsia="宋体" w:cs="宋体"/>
          <w:spacing w:val="-6"/>
          <w:sz w:val="28"/>
          <w:szCs w:val="28"/>
          <w:lang w:val="zh-CN"/>
        </w:rPr>
        <w:t>方按本合同规定的内容、进度及份数向甲方交付资料及文件。</w:t>
      </w:r>
    </w:p>
    <w:p w14:paraId="2D59598A">
      <w:pPr>
        <w:keepNext w:val="0"/>
        <w:keepLines w:val="0"/>
        <w:pageBreakBefore w:val="0"/>
        <w:kinsoku/>
        <w:wordWrap/>
        <w:overflowPunct/>
        <w:topLinePunct w:val="0"/>
        <w:autoSpaceDE/>
        <w:autoSpaceDN/>
        <w:bidi w:val="0"/>
        <w:adjustRightInd w:val="0"/>
        <w:snapToGrid w:val="0"/>
        <w:spacing w:line="500" w:lineRule="exact"/>
        <w:ind w:left="0" w:firstLine="536"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pacing w:val="-6"/>
          <w:sz w:val="28"/>
          <w:szCs w:val="28"/>
          <w:lang w:val="en-US" w:eastAsia="zh-CN"/>
        </w:rPr>
        <w:t>4</w:t>
      </w:r>
      <w:r>
        <w:rPr>
          <w:rFonts w:hint="eastAsia" w:ascii="宋体" w:hAnsi="宋体" w:eastAsia="宋体" w:cs="宋体"/>
          <w:spacing w:val="-6"/>
          <w:sz w:val="28"/>
          <w:szCs w:val="28"/>
          <w:lang w:val="zh-CN"/>
        </w:rPr>
        <w:t>、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 乙方仍负责上述工作，但费用不予增加。</w:t>
      </w:r>
    </w:p>
    <w:p w14:paraId="29B25D1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zh-CN"/>
        </w:rPr>
        <w:t>、乙方应保护甲方的知识产权，不得向第三人泄露、转让甲方提交的产品图纸等技术经济资料。如发生以上情况并给甲方造成经济损失，甲方有权向乙方索赔。</w:t>
      </w:r>
    </w:p>
    <w:p w14:paraId="7762FA9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6</w:t>
      </w:r>
      <w:r>
        <w:rPr>
          <w:rFonts w:hint="eastAsia" w:ascii="宋体" w:hAnsi="宋体" w:eastAsia="宋体" w:cs="宋体"/>
          <w:sz w:val="28"/>
          <w:szCs w:val="28"/>
          <w:lang w:val="zh-CN"/>
        </w:rPr>
        <w:t>、乙方为派赴现场处理有关设计问题的工作人员，所产生的费用由乙方自行承担。</w:t>
      </w:r>
    </w:p>
    <w:p w14:paraId="70E0EB48">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第五条</w:t>
      </w:r>
      <w:r>
        <w:rPr>
          <w:rFonts w:hint="eastAsia" w:ascii="宋体" w:hAnsi="宋体" w:eastAsia="宋体" w:cs="宋体"/>
          <w:b/>
          <w:bCs/>
          <w:sz w:val="28"/>
          <w:szCs w:val="28"/>
          <w:lang w:eastAsia="zh-CN"/>
        </w:rPr>
        <w:t>：</w:t>
      </w:r>
      <w:r>
        <w:rPr>
          <w:rFonts w:hint="eastAsia" w:ascii="宋体" w:hAnsi="宋体" w:eastAsia="宋体" w:cs="宋体"/>
          <w:b/>
          <w:bCs/>
          <w:sz w:val="28"/>
          <w:szCs w:val="28"/>
        </w:rPr>
        <w:t>补充条款：</w:t>
      </w:r>
    </w:p>
    <w:p w14:paraId="6080B95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rPr>
        <w:t>1、</w:t>
      </w:r>
      <w:r>
        <w:rPr>
          <w:rFonts w:hint="eastAsia" w:ascii="宋体" w:hAnsi="宋体" w:eastAsia="宋体" w:cs="宋体"/>
          <w:sz w:val="28"/>
          <w:szCs w:val="28"/>
          <w:lang w:val="zh-CN"/>
        </w:rPr>
        <w:t>提供勘察成果文件不少于三套、提供扩初设计图不少于五套；提供施工图不少于十二套；满足相关报批的图纸。</w:t>
      </w:r>
    </w:p>
    <w:p w14:paraId="71B6110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因具体工程设计项目可能包括工程勘察。如入库供应商不具备工程勘察资质的，可在具体项目抽中设计后委托具有相应工程勘察资质且得到采购人认可的单位进行工程勘察。否则，采购人有权将该项目另行委托给具有相应资质的入库单位进行勘察设计。</w:t>
      </w:r>
    </w:p>
    <w:p w14:paraId="232FFFA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3、若乙方人员在工作中弄虚作假、不严格把关，则每发现一次处罚勘察设计费的 1%，情节严重者，委托人有权终止合同。</w:t>
      </w:r>
    </w:p>
    <w:p w14:paraId="5DDD0A00">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4、甲方要求乙方派专人留驻施工现场进行配合与解决有关问题时，乙方必须无条件予以配合。</w:t>
      </w:r>
    </w:p>
    <w:p w14:paraId="1766AE8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5、乙方为本合同项目所采用的国家或地方标准图，由甲方自费向有关出版部门购买。本合同规定乙方交付的设计资料及文件份数超过规定的份数， 乙方另收工本费。</w:t>
      </w:r>
    </w:p>
    <w:p w14:paraId="3028D0F9">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pacing w:val="-6"/>
          <w:sz w:val="28"/>
          <w:szCs w:val="28"/>
          <w:lang w:val="zh-CN"/>
        </w:rPr>
        <w:t>本工程设计资料及文件中，建筑材料、建筑构配件和设备，应当注明其规格、型号、性能等技术指标，乙方不得指定生产厂、供应商。甲方需要乙方的乙方员配合加工定货时，乙方必须无条件予以配合。</w:t>
      </w:r>
    </w:p>
    <w:p w14:paraId="6552B8F6">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z w:val="28"/>
          <w:szCs w:val="28"/>
          <w:lang w:val="zh-CN"/>
        </w:rPr>
        <w:t>7、</w:t>
      </w:r>
      <w:r>
        <w:rPr>
          <w:rFonts w:hint="eastAsia" w:ascii="宋体" w:hAnsi="宋体" w:eastAsia="宋体" w:cs="宋体"/>
          <w:spacing w:val="-6"/>
          <w:sz w:val="28"/>
          <w:szCs w:val="28"/>
          <w:lang w:val="zh-CN"/>
        </w:rPr>
        <w:t>甲方委托乙方承担本合同内容之外的工作服务，另行支付费用。</w:t>
      </w:r>
    </w:p>
    <w:p w14:paraId="503CFBE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8、如甲方在工程管理过程中发现乙方技术能力、责任心不强，不满足工程管理要求，甲方有权要求乙方更换勘察设计人员。如果不能在甲方规定的时间内更换，业主有权终止勘察设计合同。</w:t>
      </w:r>
    </w:p>
    <w:p w14:paraId="64BF037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9、在履行合同过程中，乙方应遵守国家或地方的法律、法规、法令、或任何对工程有管辖权的部门的规章，并按要求支付有关费用。</w:t>
      </w:r>
    </w:p>
    <w:p w14:paraId="71DB020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10、乙方承诺不转包工程勘察设计任务，否则取消中标资格，已勘察设计工程量不予结算。</w:t>
      </w:r>
    </w:p>
    <w:p w14:paraId="2EDE910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11、认真做好廉政建设的各项规定及办法，不以任何形式向业主、质监、监理、地质等相关单位人员赠送各种礼品、礼券或现金等。</w:t>
      </w:r>
    </w:p>
    <w:p w14:paraId="40FEDB3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12、企业入库后，中标人需自愿遵守招标文件及启公管【2018】2号文件要求，如拒不执行，则视作毁约，招标人将取消中标人的入库资格。</w:t>
      </w:r>
    </w:p>
    <w:p w14:paraId="7FA1485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13、进入储备库的企业有下列情形之一，应将其清退出储备库：</w:t>
      </w:r>
    </w:p>
    <w:p w14:paraId="405F9E2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（1）企业资质等级、企业名称、法人代表变更发生变化，自发生变化的5个工作日内未向招标人备案；</w:t>
      </w:r>
    </w:p>
    <w:p w14:paraId="2AFD2C8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（2）将承包的项目转包或违法分包；</w:t>
      </w:r>
    </w:p>
    <w:p w14:paraId="5553A97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（3）无正当理由拒绝履行工程承包合同或因自身原因拒绝签订中标项目合同</w:t>
      </w:r>
      <w:r>
        <w:rPr>
          <w:rFonts w:hint="eastAsia" w:ascii="宋体" w:hAnsi="宋体" w:eastAsia="宋体" w:cs="宋体"/>
          <w:color w:val="auto"/>
          <w:sz w:val="28"/>
          <w:szCs w:val="28"/>
          <w:highlight w:val="none"/>
          <w:lang w:val="zh-CN"/>
        </w:rPr>
        <w:t>；</w:t>
      </w:r>
    </w:p>
    <w:p w14:paraId="4959412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（4）因自身原因不履行或无法履行承包合同中约定的工期、质量等合同条款；</w:t>
      </w:r>
      <w:bookmarkStart w:id="2" w:name="_GoBack"/>
      <w:bookmarkEnd w:id="2"/>
    </w:p>
    <w:p w14:paraId="64787BA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（5）在招投标活动和合同履行过程中被监管部门给予行政处罚； </w:t>
      </w:r>
    </w:p>
    <w:p w14:paraId="15CC7372">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（6）在招投标及项目合同履行过程中公司及其职工被纪检监察部门、检察院认定涉及有贿赂党政机关干部和项目管理人员行为，或被司法机关认定为犯罪；</w:t>
      </w:r>
    </w:p>
    <w:p w14:paraId="397CC67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（7）在启东市内发生重大质量事故或较大生产安全事故；</w:t>
      </w:r>
    </w:p>
    <w:p w14:paraId="0CB67CF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（8）拖欠农民工工资；</w:t>
      </w:r>
    </w:p>
    <w:p w14:paraId="1B0533F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（9）被有关行政部门列入市场准入“黑名单”；</w:t>
      </w:r>
    </w:p>
    <w:p w14:paraId="1541A3B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（10）被人民法院列为失信名单；</w:t>
      </w:r>
    </w:p>
    <w:p w14:paraId="7A6D9B4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（11）拒绝参加政府主管部门组织的抢险救灾等应急工作；</w:t>
      </w:r>
    </w:p>
    <w:p w14:paraId="6356718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（12）中选后两次被抽取到不实施被抽取项目；</w:t>
      </w:r>
    </w:p>
    <w:p w14:paraId="4B392F8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（13）按有关法律法规和政策，应当禁止投标的其它情形。</w:t>
      </w:r>
    </w:p>
    <w:p w14:paraId="0038A54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14、其他约定内容在具体勘察设计项目合同中完善和细化（具体细化内容及约定在具体勘察设计合同中明确，供应商不得有任何异议）。</w:t>
      </w:r>
    </w:p>
    <w:p w14:paraId="51F9D516">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sz w:val="28"/>
          <w:szCs w:val="28"/>
          <w:lang w:val="zh-CN"/>
        </w:rPr>
      </w:pPr>
      <w:r>
        <w:rPr>
          <w:rFonts w:hint="eastAsia" w:ascii="宋体" w:hAnsi="宋体" w:eastAsia="宋体" w:cs="宋体"/>
          <w:b/>
          <w:bCs/>
          <w:sz w:val="28"/>
          <w:szCs w:val="28"/>
        </w:rPr>
        <w:t>第六条</w:t>
      </w:r>
      <w:r>
        <w:rPr>
          <w:rFonts w:hint="eastAsia" w:ascii="宋体" w:hAnsi="宋体" w:eastAsia="宋体" w:cs="宋体"/>
          <w:b/>
          <w:bCs/>
          <w:sz w:val="28"/>
          <w:szCs w:val="28"/>
          <w:lang w:eastAsia="zh-CN"/>
        </w:rPr>
        <w:t>：</w:t>
      </w:r>
      <w:r>
        <w:rPr>
          <w:rFonts w:hint="eastAsia" w:ascii="宋体" w:hAnsi="宋体" w:eastAsia="宋体" w:cs="宋体"/>
          <w:b/>
          <w:bCs/>
          <w:sz w:val="28"/>
          <w:szCs w:val="28"/>
          <w:lang w:val="zh-CN"/>
        </w:rPr>
        <w:t>本合同执行过程中的未尽事宜，双方协商、调解。本合同各条款履行结束，则自行失效。</w:t>
      </w:r>
    </w:p>
    <w:p w14:paraId="5A3C3D0F">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本合经双方签章后生效，共一式陆份。甲方执肆份，乙方执贰份。</w:t>
      </w:r>
    </w:p>
    <w:p w14:paraId="20D7D800">
      <w:pPr>
        <w:rPr>
          <w:rFonts w:hint="eastAsia"/>
        </w:rPr>
      </w:pPr>
    </w:p>
    <w:p w14:paraId="6BC413A6">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甲方（公章）：                           乙方（公章）：</w:t>
      </w:r>
    </w:p>
    <w:p w14:paraId="0196A7A9">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法人代表：                                法人代表：</w:t>
      </w:r>
    </w:p>
    <w:p w14:paraId="5FF62DD5">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委托代理人：                              委托代理人：</w:t>
      </w:r>
    </w:p>
    <w:p w14:paraId="7EB3C739">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ascii="宋体" w:hAnsi="宋体" w:eastAsia="宋体" w:cs="宋体"/>
          <w:sz w:val="28"/>
          <w:szCs w:val="28"/>
        </w:rPr>
      </w:pPr>
      <w:r>
        <w:rPr>
          <w:rFonts w:hint="eastAsia" w:ascii="宋体" w:hAnsi="宋体" w:eastAsia="宋体" w:cs="宋体"/>
          <w:sz w:val="28"/>
          <w:szCs w:val="28"/>
        </w:rPr>
        <w:t>签订日期：                               签订日期：</w:t>
      </w:r>
    </w:p>
    <w:p w14:paraId="05EC2DAF">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lang w:val="en-US" w:eastAsia="zh-CN"/>
        </w:rPr>
      </w:pPr>
      <w:r>
        <w:rPr>
          <w:rFonts w:hint="eastAsia" w:ascii="宋体" w:hAnsi="宋体" w:eastAsia="宋体" w:cs="宋体"/>
          <w:sz w:val="28"/>
          <w:szCs w:val="28"/>
        </w:rPr>
        <w:t>签订地点：                               签订地点：</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6FC33D1D">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14:paraId="738B6E1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DF42">
    <w:pPr>
      <w:pStyle w:val="10"/>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37FB">
    <w:pPr>
      <w:pStyle w:val="5"/>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14:paraId="151D7B78">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23AB">
    <w:pPr>
      <w:pStyle w:val="5"/>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14:paraId="6C0A657D">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0723A"/>
    <w:multiLevelType w:val="singleLevel"/>
    <w:tmpl w:val="BC8072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5MDk5NDZiYmM1Njc0MzFiYWYwNmQ2OTU2Y2U5ZGM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149A"/>
    <w:rsid w:val="0009443D"/>
    <w:rsid w:val="00096130"/>
    <w:rsid w:val="000A49D8"/>
    <w:rsid w:val="000A6A5A"/>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61F03"/>
    <w:rsid w:val="00B62920"/>
    <w:rsid w:val="00B64BB4"/>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B2BAB"/>
    <w:rsid w:val="00FB2CDF"/>
    <w:rsid w:val="00FB555A"/>
    <w:rsid w:val="00FC3A2D"/>
    <w:rsid w:val="00FD23AB"/>
    <w:rsid w:val="00FE20E8"/>
    <w:rsid w:val="00FE3456"/>
    <w:rsid w:val="00FE3ACE"/>
    <w:rsid w:val="00FF1790"/>
    <w:rsid w:val="01094875"/>
    <w:rsid w:val="016011CE"/>
    <w:rsid w:val="016F4FCE"/>
    <w:rsid w:val="017455E2"/>
    <w:rsid w:val="01987FE8"/>
    <w:rsid w:val="01A65C0E"/>
    <w:rsid w:val="01A7395A"/>
    <w:rsid w:val="01B50676"/>
    <w:rsid w:val="02304367"/>
    <w:rsid w:val="023961B7"/>
    <w:rsid w:val="02715DC8"/>
    <w:rsid w:val="02792609"/>
    <w:rsid w:val="02804D96"/>
    <w:rsid w:val="028A0182"/>
    <w:rsid w:val="02DD30FF"/>
    <w:rsid w:val="02E70456"/>
    <w:rsid w:val="02F515E5"/>
    <w:rsid w:val="03155BBA"/>
    <w:rsid w:val="03317ADA"/>
    <w:rsid w:val="03637BAB"/>
    <w:rsid w:val="03694A2B"/>
    <w:rsid w:val="038D49EA"/>
    <w:rsid w:val="03963970"/>
    <w:rsid w:val="03ED26FA"/>
    <w:rsid w:val="040B0824"/>
    <w:rsid w:val="04660A0E"/>
    <w:rsid w:val="047656AB"/>
    <w:rsid w:val="048B7990"/>
    <w:rsid w:val="049E5EB5"/>
    <w:rsid w:val="04CB450E"/>
    <w:rsid w:val="05034289"/>
    <w:rsid w:val="05430248"/>
    <w:rsid w:val="055A0111"/>
    <w:rsid w:val="055C630B"/>
    <w:rsid w:val="05DB5242"/>
    <w:rsid w:val="05F86EFF"/>
    <w:rsid w:val="064D6D06"/>
    <w:rsid w:val="06633F21"/>
    <w:rsid w:val="071047EF"/>
    <w:rsid w:val="07511168"/>
    <w:rsid w:val="07632E46"/>
    <w:rsid w:val="076A4D81"/>
    <w:rsid w:val="07CF1F10"/>
    <w:rsid w:val="07D86D5D"/>
    <w:rsid w:val="07DD5429"/>
    <w:rsid w:val="080A01C7"/>
    <w:rsid w:val="0828091E"/>
    <w:rsid w:val="084804E4"/>
    <w:rsid w:val="087A443B"/>
    <w:rsid w:val="08914687"/>
    <w:rsid w:val="08BD553E"/>
    <w:rsid w:val="08D07D80"/>
    <w:rsid w:val="09356AEF"/>
    <w:rsid w:val="09475AAF"/>
    <w:rsid w:val="09522BAE"/>
    <w:rsid w:val="09646A02"/>
    <w:rsid w:val="09827D38"/>
    <w:rsid w:val="099E0001"/>
    <w:rsid w:val="09AE7A60"/>
    <w:rsid w:val="09B013FD"/>
    <w:rsid w:val="09C25B4D"/>
    <w:rsid w:val="09FD3C54"/>
    <w:rsid w:val="0A572A77"/>
    <w:rsid w:val="0A624EAE"/>
    <w:rsid w:val="0A671B3B"/>
    <w:rsid w:val="0B115EB3"/>
    <w:rsid w:val="0B4E2E87"/>
    <w:rsid w:val="0B8F6F34"/>
    <w:rsid w:val="0B943D98"/>
    <w:rsid w:val="0BB426E8"/>
    <w:rsid w:val="0BB72A73"/>
    <w:rsid w:val="0BBC150C"/>
    <w:rsid w:val="0BBD654B"/>
    <w:rsid w:val="0BBF5A9F"/>
    <w:rsid w:val="0BC9453C"/>
    <w:rsid w:val="0BDE2A9B"/>
    <w:rsid w:val="0BDF68AE"/>
    <w:rsid w:val="0C064CD0"/>
    <w:rsid w:val="0C0902FB"/>
    <w:rsid w:val="0C20714E"/>
    <w:rsid w:val="0C40065D"/>
    <w:rsid w:val="0C452A80"/>
    <w:rsid w:val="0CEC53B5"/>
    <w:rsid w:val="0CFD003F"/>
    <w:rsid w:val="0D4459B5"/>
    <w:rsid w:val="0D4D102C"/>
    <w:rsid w:val="0D847672"/>
    <w:rsid w:val="0D8A43BA"/>
    <w:rsid w:val="0D8E764B"/>
    <w:rsid w:val="0DA80DC1"/>
    <w:rsid w:val="0DE272C2"/>
    <w:rsid w:val="0E09352D"/>
    <w:rsid w:val="0E2E07F6"/>
    <w:rsid w:val="0EED1247"/>
    <w:rsid w:val="0F0616F6"/>
    <w:rsid w:val="0F0A6612"/>
    <w:rsid w:val="0F231205"/>
    <w:rsid w:val="0F2E7BEB"/>
    <w:rsid w:val="0F7133B8"/>
    <w:rsid w:val="0F865B0D"/>
    <w:rsid w:val="0FB654ED"/>
    <w:rsid w:val="0FC41F49"/>
    <w:rsid w:val="0FCB73DA"/>
    <w:rsid w:val="0FD96298"/>
    <w:rsid w:val="10C64F4C"/>
    <w:rsid w:val="10C818EB"/>
    <w:rsid w:val="10E20ECE"/>
    <w:rsid w:val="1117356B"/>
    <w:rsid w:val="112A7CBD"/>
    <w:rsid w:val="1173419F"/>
    <w:rsid w:val="11DB6C41"/>
    <w:rsid w:val="121A3D69"/>
    <w:rsid w:val="1295477F"/>
    <w:rsid w:val="12CD4A89"/>
    <w:rsid w:val="12CE7BF2"/>
    <w:rsid w:val="130E1B41"/>
    <w:rsid w:val="13346211"/>
    <w:rsid w:val="139D2146"/>
    <w:rsid w:val="13AD37E6"/>
    <w:rsid w:val="13E50C4B"/>
    <w:rsid w:val="141259D8"/>
    <w:rsid w:val="142B1C45"/>
    <w:rsid w:val="146E1AE5"/>
    <w:rsid w:val="14A34810"/>
    <w:rsid w:val="14B56D18"/>
    <w:rsid w:val="14BF0A4B"/>
    <w:rsid w:val="14C43686"/>
    <w:rsid w:val="153100E0"/>
    <w:rsid w:val="1531486F"/>
    <w:rsid w:val="15423AB1"/>
    <w:rsid w:val="156C3BEC"/>
    <w:rsid w:val="15B702B9"/>
    <w:rsid w:val="164C490B"/>
    <w:rsid w:val="167B7EF6"/>
    <w:rsid w:val="168331B6"/>
    <w:rsid w:val="16A10B91"/>
    <w:rsid w:val="16A7377F"/>
    <w:rsid w:val="16BE5903"/>
    <w:rsid w:val="16CB43F2"/>
    <w:rsid w:val="16F8165D"/>
    <w:rsid w:val="16FA5BA0"/>
    <w:rsid w:val="17173EBD"/>
    <w:rsid w:val="17366FEF"/>
    <w:rsid w:val="173F4216"/>
    <w:rsid w:val="17860270"/>
    <w:rsid w:val="17A52E61"/>
    <w:rsid w:val="17EF096C"/>
    <w:rsid w:val="18054898"/>
    <w:rsid w:val="18205A53"/>
    <w:rsid w:val="184446FF"/>
    <w:rsid w:val="18550DD0"/>
    <w:rsid w:val="18751294"/>
    <w:rsid w:val="18784DF7"/>
    <w:rsid w:val="18930C2E"/>
    <w:rsid w:val="189C3286"/>
    <w:rsid w:val="189D702C"/>
    <w:rsid w:val="18A84FE1"/>
    <w:rsid w:val="1924536B"/>
    <w:rsid w:val="1937341B"/>
    <w:rsid w:val="1A1334B9"/>
    <w:rsid w:val="1A636E16"/>
    <w:rsid w:val="1A852918"/>
    <w:rsid w:val="1A8962D2"/>
    <w:rsid w:val="1AA40A0B"/>
    <w:rsid w:val="1AA466CD"/>
    <w:rsid w:val="1AA819A2"/>
    <w:rsid w:val="1B04647D"/>
    <w:rsid w:val="1B0F1401"/>
    <w:rsid w:val="1B1B222F"/>
    <w:rsid w:val="1B214753"/>
    <w:rsid w:val="1B526113"/>
    <w:rsid w:val="1B5E1A1A"/>
    <w:rsid w:val="1B6D5F68"/>
    <w:rsid w:val="1B7F018F"/>
    <w:rsid w:val="1B881FE1"/>
    <w:rsid w:val="1B9C5992"/>
    <w:rsid w:val="1BF86E5F"/>
    <w:rsid w:val="1C12614D"/>
    <w:rsid w:val="1C2B0553"/>
    <w:rsid w:val="1C6A6686"/>
    <w:rsid w:val="1C6C1180"/>
    <w:rsid w:val="1CCB5C88"/>
    <w:rsid w:val="1CE14FEC"/>
    <w:rsid w:val="1D204E08"/>
    <w:rsid w:val="1D24428B"/>
    <w:rsid w:val="1D4F530C"/>
    <w:rsid w:val="1D7E5CD8"/>
    <w:rsid w:val="1D8874AC"/>
    <w:rsid w:val="1D91203D"/>
    <w:rsid w:val="1D975EC9"/>
    <w:rsid w:val="1DA04409"/>
    <w:rsid w:val="1DB26017"/>
    <w:rsid w:val="1E1D56A5"/>
    <w:rsid w:val="1E40338A"/>
    <w:rsid w:val="1E661F0C"/>
    <w:rsid w:val="1E9731B1"/>
    <w:rsid w:val="1EA15B50"/>
    <w:rsid w:val="1EBC08E3"/>
    <w:rsid w:val="1F2F4F63"/>
    <w:rsid w:val="1F89131B"/>
    <w:rsid w:val="1FAF7758"/>
    <w:rsid w:val="1FD00CD9"/>
    <w:rsid w:val="1FDA0992"/>
    <w:rsid w:val="1FE02A01"/>
    <w:rsid w:val="201C6D6B"/>
    <w:rsid w:val="202032CD"/>
    <w:rsid w:val="20580F8E"/>
    <w:rsid w:val="20737C2C"/>
    <w:rsid w:val="208064D5"/>
    <w:rsid w:val="20A0495E"/>
    <w:rsid w:val="20B52C36"/>
    <w:rsid w:val="20DC66A5"/>
    <w:rsid w:val="20ED6FC1"/>
    <w:rsid w:val="20F80ED6"/>
    <w:rsid w:val="211E41C1"/>
    <w:rsid w:val="215B74AD"/>
    <w:rsid w:val="219E2C5A"/>
    <w:rsid w:val="21FA4252"/>
    <w:rsid w:val="2204142B"/>
    <w:rsid w:val="2212514D"/>
    <w:rsid w:val="22466509"/>
    <w:rsid w:val="22670134"/>
    <w:rsid w:val="226E353F"/>
    <w:rsid w:val="22863271"/>
    <w:rsid w:val="22A83E5D"/>
    <w:rsid w:val="22B22802"/>
    <w:rsid w:val="22CC5296"/>
    <w:rsid w:val="22F83CBC"/>
    <w:rsid w:val="230D6B64"/>
    <w:rsid w:val="233F6EDE"/>
    <w:rsid w:val="23487688"/>
    <w:rsid w:val="23804358"/>
    <w:rsid w:val="238166D6"/>
    <w:rsid w:val="23A36DCC"/>
    <w:rsid w:val="23A5639B"/>
    <w:rsid w:val="23D83E1C"/>
    <w:rsid w:val="23FF0077"/>
    <w:rsid w:val="240140F2"/>
    <w:rsid w:val="242B3BB1"/>
    <w:rsid w:val="24541E98"/>
    <w:rsid w:val="2469328B"/>
    <w:rsid w:val="24732AF5"/>
    <w:rsid w:val="24917CB5"/>
    <w:rsid w:val="24AD52A9"/>
    <w:rsid w:val="24AE777A"/>
    <w:rsid w:val="24BB4178"/>
    <w:rsid w:val="25094F3A"/>
    <w:rsid w:val="25716397"/>
    <w:rsid w:val="25B11B29"/>
    <w:rsid w:val="25B14925"/>
    <w:rsid w:val="25B17EA4"/>
    <w:rsid w:val="262E703C"/>
    <w:rsid w:val="264F2558"/>
    <w:rsid w:val="26574C62"/>
    <w:rsid w:val="267E1F1E"/>
    <w:rsid w:val="26834A1B"/>
    <w:rsid w:val="26D508F5"/>
    <w:rsid w:val="26DB2A45"/>
    <w:rsid w:val="2709037E"/>
    <w:rsid w:val="27102C28"/>
    <w:rsid w:val="27195DA7"/>
    <w:rsid w:val="275524C8"/>
    <w:rsid w:val="278C4EA0"/>
    <w:rsid w:val="27A67E9F"/>
    <w:rsid w:val="27AC6845"/>
    <w:rsid w:val="280228EF"/>
    <w:rsid w:val="282750F9"/>
    <w:rsid w:val="28550131"/>
    <w:rsid w:val="285E7A4D"/>
    <w:rsid w:val="287322AA"/>
    <w:rsid w:val="28874F29"/>
    <w:rsid w:val="28AB072D"/>
    <w:rsid w:val="28E43189"/>
    <w:rsid w:val="2902483E"/>
    <w:rsid w:val="29371A2B"/>
    <w:rsid w:val="29B82726"/>
    <w:rsid w:val="29CC4015"/>
    <w:rsid w:val="29D54803"/>
    <w:rsid w:val="29F51B9E"/>
    <w:rsid w:val="2A017E30"/>
    <w:rsid w:val="2A2F07E3"/>
    <w:rsid w:val="2A406883"/>
    <w:rsid w:val="2A5A5F2F"/>
    <w:rsid w:val="2A613F70"/>
    <w:rsid w:val="2A742107"/>
    <w:rsid w:val="2A8E1E2F"/>
    <w:rsid w:val="2AAE3587"/>
    <w:rsid w:val="2AB63AD4"/>
    <w:rsid w:val="2AC42599"/>
    <w:rsid w:val="2AC67D32"/>
    <w:rsid w:val="2AD97176"/>
    <w:rsid w:val="2AF62C08"/>
    <w:rsid w:val="2AF8455D"/>
    <w:rsid w:val="2B0E0E60"/>
    <w:rsid w:val="2B4B4B3E"/>
    <w:rsid w:val="2B540D9F"/>
    <w:rsid w:val="2B5C5164"/>
    <w:rsid w:val="2BA11D0F"/>
    <w:rsid w:val="2BAB76D3"/>
    <w:rsid w:val="2BFC0B2C"/>
    <w:rsid w:val="2C5B530C"/>
    <w:rsid w:val="2C605402"/>
    <w:rsid w:val="2C622E1D"/>
    <w:rsid w:val="2C843DC7"/>
    <w:rsid w:val="2CB30A40"/>
    <w:rsid w:val="2D274CB0"/>
    <w:rsid w:val="2D3C6388"/>
    <w:rsid w:val="2D761821"/>
    <w:rsid w:val="2DAF10AD"/>
    <w:rsid w:val="2DB95150"/>
    <w:rsid w:val="2DC57308"/>
    <w:rsid w:val="2DD43C45"/>
    <w:rsid w:val="2E08357C"/>
    <w:rsid w:val="2E0D5E64"/>
    <w:rsid w:val="2E463CCE"/>
    <w:rsid w:val="2E5E68ED"/>
    <w:rsid w:val="2E791E4F"/>
    <w:rsid w:val="2E81714A"/>
    <w:rsid w:val="2ED00573"/>
    <w:rsid w:val="2F083CA5"/>
    <w:rsid w:val="2F0B4BD8"/>
    <w:rsid w:val="2F1E043C"/>
    <w:rsid w:val="2F597502"/>
    <w:rsid w:val="2F795FAF"/>
    <w:rsid w:val="2FC10AFB"/>
    <w:rsid w:val="30285B0E"/>
    <w:rsid w:val="3067202D"/>
    <w:rsid w:val="307F346C"/>
    <w:rsid w:val="30B24F72"/>
    <w:rsid w:val="30B51A51"/>
    <w:rsid w:val="30B76AEA"/>
    <w:rsid w:val="30B800A8"/>
    <w:rsid w:val="30E05138"/>
    <w:rsid w:val="313841F5"/>
    <w:rsid w:val="31FF41D3"/>
    <w:rsid w:val="320016F9"/>
    <w:rsid w:val="322E5253"/>
    <w:rsid w:val="323C2081"/>
    <w:rsid w:val="325D09B0"/>
    <w:rsid w:val="3261656D"/>
    <w:rsid w:val="32A46F8D"/>
    <w:rsid w:val="32AC0F62"/>
    <w:rsid w:val="32DA553F"/>
    <w:rsid w:val="32DB07D2"/>
    <w:rsid w:val="330C6D70"/>
    <w:rsid w:val="3321758E"/>
    <w:rsid w:val="335254A8"/>
    <w:rsid w:val="338F26A3"/>
    <w:rsid w:val="33A573CA"/>
    <w:rsid w:val="34042573"/>
    <w:rsid w:val="34093524"/>
    <w:rsid w:val="34117528"/>
    <w:rsid w:val="34292CE5"/>
    <w:rsid w:val="343061B8"/>
    <w:rsid w:val="3449635F"/>
    <w:rsid w:val="345E7262"/>
    <w:rsid w:val="347234DB"/>
    <w:rsid w:val="34A546BC"/>
    <w:rsid w:val="34B3576A"/>
    <w:rsid w:val="351B2F12"/>
    <w:rsid w:val="352E1B9B"/>
    <w:rsid w:val="355D4BEC"/>
    <w:rsid w:val="35911FAA"/>
    <w:rsid w:val="35937BDB"/>
    <w:rsid w:val="35CB352E"/>
    <w:rsid w:val="35D67E5C"/>
    <w:rsid w:val="360637D0"/>
    <w:rsid w:val="36354353"/>
    <w:rsid w:val="367C5F13"/>
    <w:rsid w:val="3696131E"/>
    <w:rsid w:val="36B25D11"/>
    <w:rsid w:val="36D9386F"/>
    <w:rsid w:val="372A3417"/>
    <w:rsid w:val="373F6A0E"/>
    <w:rsid w:val="37886EA4"/>
    <w:rsid w:val="37912EB1"/>
    <w:rsid w:val="37A471F5"/>
    <w:rsid w:val="37BE749D"/>
    <w:rsid w:val="380E52AE"/>
    <w:rsid w:val="38200F4D"/>
    <w:rsid w:val="3830457E"/>
    <w:rsid w:val="383D6512"/>
    <w:rsid w:val="38844924"/>
    <w:rsid w:val="38922234"/>
    <w:rsid w:val="389A2AFB"/>
    <w:rsid w:val="38CB7473"/>
    <w:rsid w:val="38DB7901"/>
    <w:rsid w:val="39123C6B"/>
    <w:rsid w:val="392C4C81"/>
    <w:rsid w:val="398B7C4D"/>
    <w:rsid w:val="399F2CDF"/>
    <w:rsid w:val="39A66109"/>
    <w:rsid w:val="39B50238"/>
    <w:rsid w:val="39BE3D48"/>
    <w:rsid w:val="3A007056"/>
    <w:rsid w:val="3A250C66"/>
    <w:rsid w:val="3A261426"/>
    <w:rsid w:val="3A363870"/>
    <w:rsid w:val="3A375CBD"/>
    <w:rsid w:val="3A40523A"/>
    <w:rsid w:val="3A4C45A9"/>
    <w:rsid w:val="3A751CC9"/>
    <w:rsid w:val="3AA914BC"/>
    <w:rsid w:val="3AAE4EAF"/>
    <w:rsid w:val="3AC21055"/>
    <w:rsid w:val="3AC73FF0"/>
    <w:rsid w:val="3B18756D"/>
    <w:rsid w:val="3B205191"/>
    <w:rsid w:val="3B522C65"/>
    <w:rsid w:val="3B562952"/>
    <w:rsid w:val="3BD4211C"/>
    <w:rsid w:val="3C0260B1"/>
    <w:rsid w:val="3C66361D"/>
    <w:rsid w:val="3C761BAA"/>
    <w:rsid w:val="3C8C562D"/>
    <w:rsid w:val="3C902971"/>
    <w:rsid w:val="3CBB2D87"/>
    <w:rsid w:val="3CD15CC2"/>
    <w:rsid w:val="3CED6E58"/>
    <w:rsid w:val="3CFC52FD"/>
    <w:rsid w:val="3D146667"/>
    <w:rsid w:val="3D1E27EC"/>
    <w:rsid w:val="3D547516"/>
    <w:rsid w:val="3D600CBD"/>
    <w:rsid w:val="3D6C4AA2"/>
    <w:rsid w:val="3D6D487E"/>
    <w:rsid w:val="3D7654C3"/>
    <w:rsid w:val="3D8E3FC9"/>
    <w:rsid w:val="3DA33C2E"/>
    <w:rsid w:val="3DFA18F5"/>
    <w:rsid w:val="3DFB158F"/>
    <w:rsid w:val="3E0351AF"/>
    <w:rsid w:val="3E392F03"/>
    <w:rsid w:val="3E592FDE"/>
    <w:rsid w:val="3E7C6254"/>
    <w:rsid w:val="3E8700DB"/>
    <w:rsid w:val="3EB07A18"/>
    <w:rsid w:val="3EB90605"/>
    <w:rsid w:val="3F021D35"/>
    <w:rsid w:val="3F261A88"/>
    <w:rsid w:val="3F691266"/>
    <w:rsid w:val="3FC81552"/>
    <w:rsid w:val="3FC85224"/>
    <w:rsid w:val="3FCB3400"/>
    <w:rsid w:val="3FDA11F0"/>
    <w:rsid w:val="3FEB4E31"/>
    <w:rsid w:val="3FEE0F56"/>
    <w:rsid w:val="40260EB7"/>
    <w:rsid w:val="40B02414"/>
    <w:rsid w:val="40CE21E9"/>
    <w:rsid w:val="40CE6BA1"/>
    <w:rsid w:val="41443419"/>
    <w:rsid w:val="41A3372E"/>
    <w:rsid w:val="41B05148"/>
    <w:rsid w:val="41B2782A"/>
    <w:rsid w:val="41B60F2C"/>
    <w:rsid w:val="420162F8"/>
    <w:rsid w:val="42485CDA"/>
    <w:rsid w:val="42543471"/>
    <w:rsid w:val="42646023"/>
    <w:rsid w:val="42652477"/>
    <w:rsid w:val="42755DA6"/>
    <w:rsid w:val="42D81014"/>
    <w:rsid w:val="43123F26"/>
    <w:rsid w:val="432B3848"/>
    <w:rsid w:val="4345383E"/>
    <w:rsid w:val="43722908"/>
    <w:rsid w:val="43A210F6"/>
    <w:rsid w:val="43B605FD"/>
    <w:rsid w:val="43D26696"/>
    <w:rsid w:val="43D34358"/>
    <w:rsid w:val="43D622D6"/>
    <w:rsid w:val="43DB739F"/>
    <w:rsid w:val="44370546"/>
    <w:rsid w:val="44BB1D45"/>
    <w:rsid w:val="45296EFB"/>
    <w:rsid w:val="45396F7E"/>
    <w:rsid w:val="453C2005"/>
    <w:rsid w:val="45423CE6"/>
    <w:rsid w:val="454669BC"/>
    <w:rsid w:val="455D1EE6"/>
    <w:rsid w:val="456D7381"/>
    <w:rsid w:val="45801574"/>
    <w:rsid w:val="458108E0"/>
    <w:rsid w:val="45861D57"/>
    <w:rsid w:val="45943BEF"/>
    <w:rsid w:val="45B6582A"/>
    <w:rsid w:val="45BF0677"/>
    <w:rsid w:val="45DE25F5"/>
    <w:rsid w:val="45DE5E0B"/>
    <w:rsid w:val="4624034F"/>
    <w:rsid w:val="464B0EAB"/>
    <w:rsid w:val="46E25166"/>
    <w:rsid w:val="47270F3E"/>
    <w:rsid w:val="472F38EA"/>
    <w:rsid w:val="473C2E9C"/>
    <w:rsid w:val="47A034D6"/>
    <w:rsid w:val="47CF23ED"/>
    <w:rsid w:val="4813778D"/>
    <w:rsid w:val="4875318B"/>
    <w:rsid w:val="48854E51"/>
    <w:rsid w:val="48DD6984"/>
    <w:rsid w:val="49486832"/>
    <w:rsid w:val="49552C1D"/>
    <w:rsid w:val="495771AA"/>
    <w:rsid w:val="495D230C"/>
    <w:rsid w:val="49625F5C"/>
    <w:rsid w:val="49797046"/>
    <w:rsid w:val="49837CFD"/>
    <w:rsid w:val="49DB4B3B"/>
    <w:rsid w:val="4A007AA5"/>
    <w:rsid w:val="4A032155"/>
    <w:rsid w:val="4A494E3F"/>
    <w:rsid w:val="4A515838"/>
    <w:rsid w:val="4A776D16"/>
    <w:rsid w:val="4AA852B4"/>
    <w:rsid w:val="4AB547AB"/>
    <w:rsid w:val="4B0C34EA"/>
    <w:rsid w:val="4B4B39B1"/>
    <w:rsid w:val="4B4C2876"/>
    <w:rsid w:val="4B5A31E5"/>
    <w:rsid w:val="4B722013"/>
    <w:rsid w:val="4B8D6CB9"/>
    <w:rsid w:val="4BAE5B91"/>
    <w:rsid w:val="4BDA395C"/>
    <w:rsid w:val="4BE16D4D"/>
    <w:rsid w:val="4BE53107"/>
    <w:rsid w:val="4BE87143"/>
    <w:rsid w:val="4C00451E"/>
    <w:rsid w:val="4C0D66F8"/>
    <w:rsid w:val="4C981072"/>
    <w:rsid w:val="4D001402"/>
    <w:rsid w:val="4D0F79C2"/>
    <w:rsid w:val="4D407B7C"/>
    <w:rsid w:val="4D761E2D"/>
    <w:rsid w:val="4D78357A"/>
    <w:rsid w:val="4D7F2427"/>
    <w:rsid w:val="4D8D78A2"/>
    <w:rsid w:val="4DB179B4"/>
    <w:rsid w:val="4DB875DF"/>
    <w:rsid w:val="4E1E573C"/>
    <w:rsid w:val="4E233D34"/>
    <w:rsid w:val="4EB63956"/>
    <w:rsid w:val="4EF3413D"/>
    <w:rsid w:val="4F201B83"/>
    <w:rsid w:val="4F266C36"/>
    <w:rsid w:val="4F3E0E73"/>
    <w:rsid w:val="4F4A2FD5"/>
    <w:rsid w:val="4F5D22B1"/>
    <w:rsid w:val="4F5F2067"/>
    <w:rsid w:val="4F775A09"/>
    <w:rsid w:val="4FA756B6"/>
    <w:rsid w:val="4FAA2718"/>
    <w:rsid w:val="4FBC7C34"/>
    <w:rsid w:val="4FD90C63"/>
    <w:rsid w:val="4FEB60BB"/>
    <w:rsid w:val="4FF0407E"/>
    <w:rsid w:val="50027FB3"/>
    <w:rsid w:val="5038369A"/>
    <w:rsid w:val="5084430D"/>
    <w:rsid w:val="50CD5F4F"/>
    <w:rsid w:val="511D3900"/>
    <w:rsid w:val="511F7C4C"/>
    <w:rsid w:val="51611FA8"/>
    <w:rsid w:val="5197570E"/>
    <w:rsid w:val="519C0F34"/>
    <w:rsid w:val="51A56FB1"/>
    <w:rsid w:val="51CB5E46"/>
    <w:rsid w:val="52114682"/>
    <w:rsid w:val="52201999"/>
    <w:rsid w:val="5246079D"/>
    <w:rsid w:val="525B63B4"/>
    <w:rsid w:val="527F7AD0"/>
    <w:rsid w:val="528655BD"/>
    <w:rsid w:val="529A44CB"/>
    <w:rsid w:val="52C64C6E"/>
    <w:rsid w:val="52C93FCA"/>
    <w:rsid w:val="52E85D48"/>
    <w:rsid w:val="533858FF"/>
    <w:rsid w:val="53552829"/>
    <w:rsid w:val="53707FA1"/>
    <w:rsid w:val="53814720"/>
    <w:rsid w:val="539312A6"/>
    <w:rsid w:val="53A74E55"/>
    <w:rsid w:val="53AB286F"/>
    <w:rsid w:val="53F321F3"/>
    <w:rsid w:val="53FE3D4D"/>
    <w:rsid w:val="54017C9C"/>
    <w:rsid w:val="542B1059"/>
    <w:rsid w:val="54331921"/>
    <w:rsid w:val="544E5F0D"/>
    <w:rsid w:val="545054DD"/>
    <w:rsid w:val="5484091B"/>
    <w:rsid w:val="54E81862"/>
    <w:rsid w:val="54F440B4"/>
    <w:rsid w:val="554D5D3F"/>
    <w:rsid w:val="55602CDF"/>
    <w:rsid w:val="55CB4D7D"/>
    <w:rsid w:val="55E268A9"/>
    <w:rsid w:val="55FB70B9"/>
    <w:rsid w:val="56037438"/>
    <w:rsid w:val="56141EF8"/>
    <w:rsid w:val="561F7141"/>
    <w:rsid w:val="56490108"/>
    <w:rsid w:val="56543DA8"/>
    <w:rsid w:val="565F1643"/>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7A3812"/>
    <w:rsid w:val="58AC2BA6"/>
    <w:rsid w:val="58EC6BC7"/>
    <w:rsid w:val="58FC746E"/>
    <w:rsid w:val="59180CAF"/>
    <w:rsid w:val="59224924"/>
    <w:rsid w:val="59386701"/>
    <w:rsid w:val="594C25E6"/>
    <w:rsid w:val="59535037"/>
    <w:rsid w:val="596A14BF"/>
    <w:rsid w:val="59AD0C3D"/>
    <w:rsid w:val="59BB35A6"/>
    <w:rsid w:val="59FA10CD"/>
    <w:rsid w:val="59FC6F6F"/>
    <w:rsid w:val="59FE7C4C"/>
    <w:rsid w:val="5A33169F"/>
    <w:rsid w:val="5A50087A"/>
    <w:rsid w:val="5A5022EC"/>
    <w:rsid w:val="5AB34A85"/>
    <w:rsid w:val="5AFA3A0D"/>
    <w:rsid w:val="5B174620"/>
    <w:rsid w:val="5B71223E"/>
    <w:rsid w:val="5B8C57EF"/>
    <w:rsid w:val="5B943010"/>
    <w:rsid w:val="5B9954D7"/>
    <w:rsid w:val="5BA06D3D"/>
    <w:rsid w:val="5C1C3CDD"/>
    <w:rsid w:val="5C614EC4"/>
    <w:rsid w:val="5C63717E"/>
    <w:rsid w:val="5C6D57D9"/>
    <w:rsid w:val="5CBD76F2"/>
    <w:rsid w:val="5CF51243"/>
    <w:rsid w:val="5D867B9B"/>
    <w:rsid w:val="5D927948"/>
    <w:rsid w:val="5DA747E6"/>
    <w:rsid w:val="5DDD74FB"/>
    <w:rsid w:val="5E211941"/>
    <w:rsid w:val="5E6C677F"/>
    <w:rsid w:val="5E720D1A"/>
    <w:rsid w:val="5E835705"/>
    <w:rsid w:val="5E860470"/>
    <w:rsid w:val="5EA44917"/>
    <w:rsid w:val="5EA76113"/>
    <w:rsid w:val="5EFD7FB6"/>
    <w:rsid w:val="5F034064"/>
    <w:rsid w:val="5F596967"/>
    <w:rsid w:val="5F81043A"/>
    <w:rsid w:val="5FA121C6"/>
    <w:rsid w:val="5FE25BBA"/>
    <w:rsid w:val="5FE94934"/>
    <w:rsid w:val="6015504B"/>
    <w:rsid w:val="602970B6"/>
    <w:rsid w:val="606A09DC"/>
    <w:rsid w:val="60835C38"/>
    <w:rsid w:val="609F1D79"/>
    <w:rsid w:val="60B7759A"/>
    <w:rsid w:val="60F26C0E"/>
    <w:rsid w:val="60FD68BB"/>
    <w:rsid w:val="611C5BAF"/>
    <w:rsid w:val="612A4F20"/>
    <w:rsid w:val="61303262"/>
    <w:rsid w:val="61416305"/>
    <w:rsid w:val="61821BF5"/>
    <w:rsid w:val="61E861D1"/>
    <w:rsid w:val="61F001EB"/>
    <w:rsid w:val="624C2B80"/>
    <w:rsid w:val="6254588E"/>
    <w:rsid w:val="62614915"/>
    <w:rsid w:val="628467B0"/>
    <w:rsid w:val="629D7C06"/>
    <w:rsid w:val="62F20B92"/>
    <w:rsid w:val="62FB2B24"/>
    <w:rsid w:val="631B39A6"/>
    <w:rsid w:val="632F76FB"/>
    <w:rsid w:val="63326228"/>
    <w:rsid w:val="63A5793C"/>
    <w:rsid w:val="63BD7FB1"/>
    <w:rsid w:val="63CD0FA4"/>
    <w:rsid w:val="63EE41F1"/>
    <w:rsid w:val="63FF0D1D"/>
    <w:rsid w:val="641F76E6"/>
    <w:rsid w:val="642320AA"/>
    <w:rsid w:val="64AB4A58"/>
    <w:rsid w:val="64F63078"/>
    <w:rsid w:val="65A00BDC"/>
    <w:rsid w:val="660809E0"/>
    <w:rsid w:val="660F0C8E"/>
    <w:rsid w:val="66230B8D"/>
    <w:rsid w:val="662D480C"/>
    <w:rsid w:val="664909C0"/>
    <w:rsid w:val="664E4C93"/>
    <w:rsid w:val="66515D9E"/>
    <w:rsid w:val="6656014A"/>
    <w:rsid w:val="665F56FC"/>
    <w:rsid w:val="668A1150"/>
    <w:rsid w:val="66AA0E04"/>
    <w:rsid w:val="66F82974"/>
    <w:rsid w:val="67126826"/>
    <w:rsid w:val="67186CF8"/>
    <w:rsid w:val="67294873"/>
    <w:rsid w:val="673C2B1E"/>
    <w:rsid w:val="67620705"/>
    <w:rsid w:val="67BB0B7E"/>
    <w:rsid w:val="67DF08A2"/>
    <w:rsid w:val="67F46A5D"/>
    <w:rsid w:val="68107B03"/>
    <w:rsid w:val="681953E8"/>
    <w:rsid w:val="685A4399"/>
    <w:rsid w:val="685F02DC"/>
    <w:rsid w:val="68A73AE3"/>
    <w:rsid w:val="68AB4534"/>
    <w:rsid w:val="68C60CEE"/>
    <w:rsid w:val="68CE1F6C"/>
    <w:rsid w:val="68D54C9C"/>
    <w:rsid w:val="68E94CCE"/>
    <w:rsid w:val="690D74D1"/>
    <w:rsid w:val="691B20E8"/>
    <w:rsid w:val="69387A59"/>
    <w:rsid w:val="695D1110"/>
    <w:rsid w:val="69893022"/>
    <w:rsid w:val="699C79FF"/>
    <w:rsid w:val="69E27A6F"/>
    <w:rsid w:val="6A6E4E06"/>
    <w:rsid w:val="6A963DE0"/>
    <w:rsid w:val="6AAF599B"/>
    <w:rsid w:val="6AB03ABF"/>
    <w:rsid w:val="6ABB53B3"/>
    <w:rsid w:val="6AC83126"/>
    <w:rsid w:val="6ACC44E7"/>
    <w:rsid w:val="6AF80F39"/>
    <w:rsid w:val="6B1F362F"/>
    <w:rsid w:val="6B4456FA"/>
    <w:rsid w:val="6B523258"/>
    <w:rsid w:val="6B8D4FF7"/>
    <w:rsid w:val="6BF16238"/>
    <w:rsid w:val="6BFE7A08"/>
    <w:rsid w:val="6C3B74C8"/>
    <w:rsid w:val="6C7B5880"/>
    <w:rsid w:val="6CD07C14"/>
    <w:rsid w:val="6D3A496D"/>
    <w:rsid w:val="6D4B2364"/>
    <w:rsid w:val="6D955CFD"/>
    <w:rsid w:val="6DC571CA"/>
    <w:rsid w:val="6DF04FAE"/>
    <w:rsid w:val="6E3B620D"/>
    <w:rsid w:val="6E6E2A3F"/>
    <w:rsid w:val="6E9F3559"/>
    <w:rsid w:val="6EB9331C"/>
    <w:rsid w:val="6F78246B"/>
    <w:rsid w:val="6FAA486C"/>
    <w:rsid w:val="6FC46613"/>
    <w:rsid w:val="6FEB4682"/>
    <w:rsid w:val="6FFC473D"/>
    <w:rsid w:val="6FFF2C7C"/>
    <w:rsid w:val="70012240"/>
    <w:rsid w:val="70153041"/>
    <w:rsid w:val="70164220"/>
    <w:rsid w:val="708943F0"/>
    <w:rsid w:val="70CD4483"/>
    <w:rsid w:val="70F63A15"/>
    <w:rsid w:val="711D7DFA"/>
    <w:rsid w:val="716608D2"/>
    <w:rsid w:val="71776D22"/>
    <w:rsid w:val="7189645C"/>
    <w:rsid w:val="719C44E2"/>
    <w:rsid w:val="71AE00EE"/>
    <w:rsid w:val="71C3253C"/>
    <w:rsid w:val="71D13AED"/>
    <w:rsid w:val="72075F24"/>
    <w:rsid w:val="724035F6"/>
    <w:rsid w:val="72443F58"/>
    <w:rsid w:val="72530E35"/>
    <w:rsid w:val="725950FF"/>
    <w:rsid w:val="72854F3B"/>
    <w:rsid w:val="728850D7"/>
    <w:rsid w:val="728A1B27"/>
    <w:rsid w:val="72A74016"/>
    <w:rsid w:val="72AD2076"/>
    <w:rsid w:val="72B821C7"/>
    <w:rsid w:val="72BD4EAD"/>
    <w:rsid w:val="72D067FD"/>
    <w:rsid w:val="72DB6181"/>
    <w:rsid w:val="72E925AA"/>
    <w:rsid w:val="72F54DCC"/>
    <w:rsid w:val="72F55B2D"/>
    <w:rsid w:val="7317144A"/>
    <w:rsid w:val="731A5F75"/>
    <w:rsid w:val="732D4B70"/>
    <w:rsid w:val="733459AA"/>
    <w:rsid w:val="7361706C"/>
    <w:rsid w:val="73D64B29"/>
    <w:rsid w:val="740454F7"/>
    <w:rsid w:val="74440960"/>
    <w:rsid w:val="7452103C"/>
    <w:rsid w:val="74921D88"/>
    <w:rsid w:val="74BD3BA1"/>
    <w:rsid w:val="74F87D28"/>
    <w:rsid w:val="75452D96"/>
    <w:rsid w:val="754D24B2"/>
    <w:rsid w:val="759B487F"/>
    <w:rsid w:val="75A21F37"/>
    <w:rsid w:val="75AA392A"/>
    <w:rsid w:val="75B71B91"/>
    <w:rsid w:val="75C03905"/>
    <w:rsid w:val="75D752AF"/>
    <w:rsid w:val="76013EB9"/>
    <w:rsid w:val="7612407A"/>
    <w:rsid w:val="762D2668"/>
    <w:rsid w:val="763E73FD"/>
    <w:rsid w:val="76462152"/>
    <w:rsid w:val="764A164B"/>
    <w:rsid w:val="76672AEE"/>
    <w:rsid w:val="7668742A"/>
    <w:rsid w:val="766B7D30"/>
    <w:rsid w:val="766F3933"/>
    <w:rsid w:val="769213D1"/>
    <w:rsid w:val="76A13828"/>
    <w:rsid w:val="76AC7DE4"/>
    <w:rsid w:val="76CA5B8A"/>
    <w:rsid w:val="76D9218C"/>
    <w:rsid w:val="7717171E"/>
    <w:rsid w:val="773C39DF"/>
    <w:rsid w:val="77843A8B"/>
    <w:rsid w:val="779E2A01"/>
    <w:rsid w:val="77EB15D7"/>
    <w:rsid w:val="77F209E4"/>
    <w:rsid w:val="78042107"/>
    <w:rsid w:val="78086F57"/>
    <w:rsid w:val="780F7EDF"/>
    <w:rsid w:val="784D3BE2"/>
    <w:rsid w:val="786E7EC3"/>
    <w:rsid w:val="78892216"/>
    <w:rsid w:val="788D7579"/>
    <w:rsid w:val="78F95DD3"/>
    <w:rsid w:val="790D472D"/>
    <w:rsid w:val="795D3DE7"/>
    <w:rsid w:val="7960598B"/>
    <w:rsid w:val="796B0FAB"/>
    <w:rsid w:val="79965A1F"/>
    <w:rsid w:val="79BD79C2"/>
    <w:rsid w:val="79C179C5"/>
    <w:rsid w:val="7A103C1C"/>
    <w:rsid w:val="7A1E4845"/>
    <w:rsid w:val="7A3C06C1"/>
    <w:rsid w:val="7A3E7530"/>
    <w:rsid w:val="7AC86CDD"/>
    <w:rsid w:val="7AE851EA"/>
    <w:rsid w:val="7AF643BB"/>
    <w:rsid w:val="7B147FC3"/>
    <w:rsid w:val="7B17401C"/>
    <w:rsid w:val="7B3D7454"/>
    <w:rsid w:val="7B4E4739"/>
    <w:rsid w:val="7B532117"/>
    <w:rsid w:val="7B722E45"/>
    <w:rsid w:val="7B9B512C"/>
    <w:rsid w:val="7C0975C9"/>
    <w:rsid w:val="7C3A0246"/>
    <w:rsid w:val="7C4B0423"/>
    <w:rsid w:val="7C590DFE"/>
    <w:rsid w:val="7C731BF7"/>
    <w:rsid w:val="7CB73B5A"/>
    <w:rsid w:val="7CC304BC"/>
    <w:rsid w:val="7D025FB3"/>
    <w:rsid w:val="7D0E79B6"/>
    <w:rsid w:val="7D192385"/>
    <w:rsid w:val="7D3759B7"/>
    <w:rsid w:val="7D493A4A"/>
    <w:rsid w:val="7D6B3BF3"/>
    <w:rsid w:val="7D6D73C7"/>
    <w:rsid w:val="7DA07F9D"/>
    <w:rsid w:val="7DAD323E"/>
    <w:rsid w:val="7DB050C5"/>
    <w:rsid w:val="7DC720AD"/>
    <w:rsid w:val="7DDB3DF9"/>
    <w:rsid w:val="7DE54612"/>
    <w:rsid w:val="7DFC09F9"/>
    <w:rsid w:val="7E121667"/>
    <w:rsid w:val="7E6C5079"/>
    <w:rsid w:val="7E7D60ED"/>
    <w:rsid w:val="7E8B3A4D"/>
    <w:rsid w:val="7EB804B4"/>
    <w:rsid w:val="7EFF1C3A"/>
    <w:rsid w:val="7F17306D"/>
    <w:rsid w:val="7F257E75"/>
    <w:rsid w:val="7F2D0EBA"/>
    <w:rsid w:val="7F2D799F"/>
    <w:rsid w:val="7F30679E"/>
    <w:rsid w:val="7F716993"/>
    <w:rsid w:val="7F7618AC"/>
    <w:rsid w:val="7F923069"/>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1"/>
    </w:pPr>
    <w:rPr>
      <w:rFonts w:ascii="仿宋" w:hAnsi="仿宋" w:eastAsia="仿宋" w:cs="仿宋"/>
      <w:b/>
      <w:bCs/>
      <w:sz w:val="28"/>
      <w:szCs w:val="28"/>
      <w:lang w:val="zh-CN" w:eastAsia="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5">
    <w:name w:val="Body Text"/>
    <w:basedOn w:val="1"/>
    <w:next w:val="1"/>
    <w:qFormat/>
    <w:uiPriority w:val="99"/>
    <w:pPr>
      <w:spacing w:after="120"/>
    </w:pPr>
    <w:rPr>
      <w:kern w:val="0"/>
      <w:sz w:val="24"/>
      <w:szCs w:val="24"/>
    </w:rPr>
  </w:style>
  <w:style w:type="paragraph" w:styleId="8">
    <w:name w:val="Body Text Indent 2"/>
    <w:basedOn w:val="1"/>
    <w:qFormat/>
    <w:uiPriority w:val="0"/>
    <w:pPr>
      <w:ind w:firstLine="420" w:firstLineChars="200"/>
    </w:pPr>
  </w:style>
  <w:style w:type="paragraph" w:styleId="9">
    <w:name w:val="Balloon Text"/>
    <w:basedOn w:val="1"/>
    <w:link w:val="24"/>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r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Char"/>
    <w:basedOn w:val="15"/>
    <w:link w:val="9"/>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eastAsia="zh-CN" w:bidi="zh-CN"/>
    </w:rPr>
  </w:style>
  <w:style w:type="character" w:customStyle="1" w:styleId="26">
    <w:name w:val="ittext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9908</Words>
  <Characters>10125</Characters>
  <Lines>8</Lines>
  <Paragraphs>28</Paragraphs>
  <TotalTime>1</TotalTime>
  <ScaleCrop>false</ScaleCrop>
  <LinksUpToDate>false</LinksUpToDate>
  <CharactersWithSpaces>10464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9877</cp:lastModifiedBy>
  <cp:lastPrinted>2021-09-22T00:38:00Z</cp:lastPrinted>
  <dcterms:modified xsi:type="dcterms:W3CDTF">2024-07-05T07:35:28Z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4D06596CA8694F618D2739B105BF43A0</vt:lpwstr>
  </property>
</Properties>
</file>