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方正小标宋简体" w:hAnsi="方正小标宋简体" w:eastAsia="方正小标宋简体" w:cs="Times New Roman"/>
          <w:sz w:val="44"/>
          <w:szCs w:val="44"/>
        </w:rPr>
      </w:pPr>
      <w:r>
        <w:rPr>
          <w:rFonts w:hint="eastAsia" w:ascii="方正小标宋简体" w:hAnsi="方正小标宋简体" w:eastAsia="方正小标宋简体" w:cs="宋体"/>
          <w:sz w:val="44"/>
          <w:szCs w:val="44"/>
        </w:rPr>
        <w:t>启东</w:t>
      </w:r>
      <w:r>
        <w:rPr>
          <w:rFonts w:hint="eastAsia" w:ascii="方正小标宋简体" w:hAnsi="方正小标宋简体" w:eastAsia="方正小标宋简体" w:cs="___WRD_EMBED_SUB_39"/>
          <w:sz w:val="44"/>
          <w:szCs w:val="44"/>
        </w:rPr>
        <w:t>市数据局</w:t>
      </w:r>
      <w:r>
        <w:rPr>
          <w:rFonts w:ascii="方正小标宋简体" w:hAnsi="方正小标宋简体" w:eastAsia="方正小标宋简体" w:cs="Times New Roman"/>
          <w:sz w:val="44"/>
          <w:szCs w:val="44"/>
        </w:rPr>
        <w:t>“苏服办”App</w:t>
      </w:r>
      <w:r>
        <w:rPr>
          <w:rFonts w:hint="eastAsia" w:ascii="方正小标宋简体" w:hAnsi="方正小标宋简体" w:eastAsia="方正小标宋简体" w:cs="宋体"/>
          <w:sz w:val="44"/>
          <w:szCs w:val="44"/>
        </w:rPr>
        <w:t>启东</w:t>
      </w:r>
      <w:r>
        <w:rPr>
          <w:rFonts w:hint="eastAsia" w:ascii="方正小标宋简体" w:hAnsi="方正小标宋简体" w:eastAsia="方正小标宋简体" w:cs="___WRD_EMBED_SUB_39"/>
          <w:sz w:val="44"/>
          <w:szCs w:val="44"/>
        </w:rPr>
        <w:t>旗舰店</w:t>
      </w:r>
      <w:r>
        <w:rPr>
          <w:rFonts w:ascii="方正小标宋简体" w:hAnsi="方正小标宋简体" w:eastAsia="方正小标宋简体" w:cs="Times New Roman"/>
          <w:sz w:val="44"/>
          <w:szCs w:val="44"/>
        </w:rPr>
        <w:t>鸿蒙适配改造项目竞争性磋商采购需求</w:t>
      </w:r>
    </w:p>
    <w:p>
      <w:pPr>
        <w:spacing w:line="600" w:lineRule="exact"/>
        <w:ind w:firstLine="720" w:firstLineChars="225"/>
        <w:rPr>
          <w:rFonts w:ascii="仿宋" w:hAnsi="仿宋" w:eastAsia="仿宋" w:cs="Times New Roman"/>
          <w:sz w:val="32"/>
          <w:szCs w:val="32"/>
        </w:rPr>
      </w:pPr>
    </w:p>
    <w:p>
      <w:pPr>
        <w:pStyle w:val="29"/>
        <w:tabs>
          <w:tab w:val="left" w:pos="5325"/>
        </w:tabs>
        <w:snapToGrid w:val="0"/>
        <w:spacing w:line="560" w:lineRule="exact"/>
        <w:ind w:firstLine="0" w:firstLineChars="0"/>
        <w:contextualSpacing/>
        <w:rPr>
          <w:rFonts w:ascii="黑体" w:hAnsi="黑体" w:eastAsia="黑体" w:cs="Times New Roman"/>
          <w:color w:val="000000"/>
          <w:sz w:val="32"/>
          <w:szCs w:val="32"/>
        </w:rPr>
      </w:pPr>
      <w:bookmarkStart w:id="0" w:name="_Toc344724549"/>
      <w:r>
        <w:rPr>
          <w:rFonts w:ascii="黑体" w:hAnsi="黑体" w:eastAsia="黑体" w:cs="Times New Roman"/>
          <w:sz w:val="32"/>
          <w:szCs w:val="32"/>
        </w:rPr>
        <w:t>一、基本情况</w:t>
      </w:r>
      <w:bookmarkStart w:id="1" w:name="_Hlk70068067"/>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通过鸿蒙端适配改造，强化“苏服办”App的技术支撑体系，推动政务平台与国产软硬件生态的深度融合，确保“苏服办”App</w:t>
      </w:r>
      <w:r>
        <w:rPr>
          <w:rFonts w:ascii="仿宋" w:hAnsi="仿宋" w:eastAsia="仿宋" w:cs="Times New Roman"/>
          <w:sz w:val="32"/>
          <w:szCs w:val="32"/>
        </w:rPr>
        <w:t>启</w:t>
      </w:r>
      <w:r>
        <w:rPr>
          <w:rFonts w:hint="eastAsia" w:ascii="仿宋" w:hAnsi="仿宋" w:eastAsia="仿宋" w:cs="宋体"/>
          <w:sz w:val="32"/>
          <w:szCs w:val="32"/>
        </w:rPr>
        <w:t>东</w:t>
      </w:r>
      <w:r>
        <w:rPr>
          <w:rFonts w:hint="eastAsia" w:ascii="仿宋" w:hAnsi="仿宋" w:eastAsia="仿宋" w:cs="___WRD_EMBED_SUB_41"/>
          <w:sz w:val="32"/>
          <w:szCs w:val="32"/>
        </w:rPr>
        <w:t>旗舰店</w:t>
      </w:r>
      <w:r>
        <w:rPr>
          <w:rFonts w:hint="eastAsia" w:ascii="仿宋" w:hAnsi="仿宋" w:eastAsia="仿宋" w:cs="Times New Roman"/>
          <w:sz w:val="32"/>
          <w:szCs w:val="32"/>
        </w:rPr>
        <w:t>能够在鸿蒙系统环境下稳定运行，满足日益增长的鸿蒙用户群体需求，助力我国数字技术自主可控能力的提升。</w:t>
      </w:r>
    </w:p>
    <w:p>
      <w:pPr>
        <w:pStyle w:val="29"/>
        <w:tabs>
          <w:tab w:val="left" w:pos="5325"/>
        </w:tabs>
        <w:snapToGrid w:val="0"/>
        <w:spacing w:line="560" w:lineRule="exact"/>
        <w:ind w:firstLine="0" w:firstLineChars="0"/>
        <w:contextualSpacing/>
        <w:rPr>
          <w:rFonts w:ascii="黑体" w:hAnsi="黑体" w:eastAsia="黑体" w:cs="Times New Roman"/>
          <w:sz w:val="32"/>
          <w:szCs w:val="32"/>
        </w:rPr>
      </w:pPr>
      <w:r>
        <w:rPr>
          <w:rFonts w:ascii="黑体" w:hAnsi="黑体" w:eastAsia="黑体" w:cs="Times New Roman"/>
          <w:sz w:val="32"/>
          <w:szCs w:val="32"/>
        </w:rPr>
        <w:t>二、建设内容</w:t>
      </w:r>
      <w:bookmarkEnd w:id="1"/>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基于江苏一体化政务服务平台多端低代码系统及移动多端平台对“苏服办”App启东市旗舰店进行鸿蒙适配改造，改造工作包含前端框架及页面改造、业务功能组件适配、鸿蒙系统原生能力适配等工作，进一步提升数据安全性与系统稳定性，确保“苏服办”APP在鸿蒙系统上高效运行。</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1.功能规划</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对“苏服办”App启东市旗舰店整体功能进行规划，确保障旗舰店鸿蒙端与IOS、Android双端服务内容一致。</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2.前端框架及页面改造</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根据省数据局《关于配合开展鸿蒙版“苏服办”APP旗舰店改造的通知》文件要求，在江苏一体化政务服务平台多端低代码平台上搭建站点和旗舰店页面，开展鸿蒙端页面兼容性适配工作，对接入对“苏服办”App启东市旗舰店的第三方能力进行集成适配，确保其与鸿蒙版的旗舰店兼容，集成原生功能或调用第三方服务以增强应用功能性和用户体验，搭建客户端开发底座以实现多设备适配，并进行性能优化以提升页面加载速度和响应效率。</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3.业务功能组件适配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须依托复用江苏一体化政务服务平台多端低代码系统能力，能够调用平台内置的基础组件、导航组件、列表组件、选项卡组件、轮播组件，完成对“苏服办”App启东市旗舰店的鸿蒙适配改造工作。针对“苏服办”App启东市旗舰店中的静态展示、动态滚动、交互效果等自定义组件能力进行鸿蒙端适配改造。</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 鸿蒙系统原生能力适配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了确保“苏服办”移动端启东市旗舰店存量应用在新的应用容器中顺畅运行，需要对“苏服办”App启东市旗舰店进行适配改造工作，与搭载鸿蒙系统终端设备的录音、拍照、摄像等能力进行适配，确保对“苏服办”App启东市旗舰店中的服务应用能够在鸿蒙系统环境中正常运行，提升应用性能和用户体验。</w:t>
      </w:r>
    </w:p>
    <w:p>
      <w:pPr>
        <w:pStyle w:val="29"/>
        <w:tabs>
          <w:tab w:val="left" w:pos="5325"/>
        </w:tabs>
        <w:snapToGrid w:val="0"/>
        <w:spacing w:line="560" w:lineRule="exact"/>
        <w:ind w:firstLine="0" w:firstLineChars="0"/>
        <w:contextualSpacing/>
        <w:rPr>
          <w:rFonts w:ascii="黑体" w:hAnsi="黑体" w:eastAsia="黑体" w:cs="Times New Roman"/>
          <w:sz w:val="32"/>
          <w:szCs w:val="32"/>
        </w:rPr>
      </w:pPr>
      <w:r>
        <w:rPr>
          <w:rFonts w:ascii="黑体" w:hAnsi="黑体" w:eastAsia="黑体" w:cs="Times New Roman"/>
          <w:sz w:val="32"/>
          <w:szCs w:val="32"/>
        </w:rPr>
        <w:t>三、建设要求</w:t>
      </w:r>
    </w:p>
    <w:p>
      <w:pPr>
        <w:widowControl/>
        <w:spacing w:line="560" w:lineRule="exact"/>
        <w:ind w:firstLine="646" w:firstLineChars="202"/>
        <w:rPr>
          <w:rFonts w:ascii="仿宋" w:hAnsi="仿宋" w:eastAsia="仿宋" w:cs="Times New Roman"/>
          <w:sz w:val="32"/>
          <w:szCs w:val="32"/>
        </w:rPr>
      </w:pPr>
      <w:r>
        <w:rPr>
          <w:rFonts w:ascii="仿宋" w:hAnsi="仿宋" w:eastAsia="仿宋" w:cs="Times New Roman"/>
          <w:sz w:val="32"/>
          <w:szCs w:val="32"/>
        </w:rPr>
        <w:t>1.交货期（服务时间）：合同签订后</w:t>
      </w:r>
      <w:r>
        <w:rPr>
          <w:rFonts w:hint="eastAsia" w:ascii="仿宋" w:hAnsi="仿宋" w:eastAsia="仿宋" w:cs="Times New Roman"/>
          <w:sz w:val="32"/>
          <w:szCs w:val="32"/>
        </w:rPr>
        <w:t>1</w:t>
      </w:r>
      <w:r>
        <w:rPr>
          <w:rFonts w:ascii="仿宋" w:hAnsi="仿宋" w:eastAsia="仿宋" w:cs="Times New Roman"/>
          <w:sz w:val="32"/>
          <w:szCs w:val="32"/>
        </w:rPr>
        <w:t>个月内完成系统开发、部署，进入试运行阶段；试运行</w:t>
      </w:r>
      <w:r>
        <w:rPr>
          <w:rFonts w:hint="eastAsia" w:ascii="仿宋" w:hAnsi="仿宋" w:eastAsia="仿宋" w:cs="Times New Roman"/>
          <w:sz w:val="32"/>
          <w:szCs w:val="32"/>
        </w:rPr>
        <w:t>15天</w:t>
      </w:r>
      <w:r>
        <w:rPr>
          <w:rFonts w:ascii="仿宋" w:hAnsi="仿宋" w:eastAsia="仿宋" w:cs="Times New Roman"/>
          <w:sz w:val="32"/>
          <w:szCs w:val="32"/>
        </w:rPr>
        <w:t>内完善系统，进入正式运行阶段。</w:t>
      </w:r>
    </w:p>
    <w:p>
      <w:pPr>
        <w:widowControl/>
        <w:spacing w:line="560" w:lineRule="exact"/>
        <w:ind w:firstLine="646" w:firstLineChars="202"/>
        <w:rPr>
          <w:rFonts w:ascii="仿宋" w:hAnsi="仿宋" w:eastAsia="仿宋" w:cs="Times New Roman"/>
          <w:sz w:val="32"/>
          <w:szCs w:val="32"/>
        </w:rPr>
      </w:pPr>
      <w:r>
        <w:rPr>
          <w:rFonts w:ascii="仿宋" w:hAnsi="仿宋" w:eastAsia="仿宋" w:cs="Times New Roman"/>
          <w:sz w:val="32"/>
          <w:szCs w:val="32"/>
        </w:rPr>
        <w:t>2.交货（服务）地点：招标人指定地点。</w:t>
      </w:r>
    </w:p>
    <w:p>
      <w:pPr>
        <w:widowControl/>
        <w:spacing w:line="560" w:lineRule="exact"/>
        <w:ind w:firstLine="646" w:firstLineChars="202"/>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运维</w:t>
      </w:r>
      <w:r>
        <w:rPr>
          <w:rFonts w:ascii="仿宋" w:hAnsi="仿宋" w:eastAsia="仿宋" w:cs="Times New Roman"/>
          <w:sz w:val="32"/>
          <w:szCs w:val="32"/>
        </w:rPr>
        <w:t>服务：系统验收交付之日起所有软件系统</w:t>
      </w:r>
      <w:r>
        <w:rPr>
          <w:rFonts w:hint="eastAsia" w:ascii="仿宋" w:hAnsi="仿宋" w:eastAsia="仿宋" w:cs="Times New Roman"/>
          <w:sz w:val="32"/>
          <w:szCs w:val="32"/>
        </w:rPr>
        <w:t>提供</w:t>
      </w:r>
      <w:r>
        <w:rPr>
          <w:rFonts w:ascii="仿宋" w:hAnsi="仿宋" w:eastAsia="仿宋" w:cs="Times New Roman"/>
          <w:sz w:val="32"/>
          <w:szCs w:val="32"/>
        </w:rPr>
        <w:t>一年免费</w:t>
      </w:r>
      <w:r>
        <w:rPr>
          <w:rFonts w:hint="eastAsia" w:ascii="仿宋" w:hAnsi="仿宋" w:eastAsia="仿宋" w:cs="Times New Roman"/>
          <w:sz w:val="32"/>
          <w:szCs w:val="32"/>
        </w:rPr>
        <w:t>运维服务</w:t>
      </w:r>
      <w:r>
        <w:rPr>
          <w:rFonts w:ascii="仿宋" w:hAnsi="仿宋" w:eastAsia="仿宋" w:cs="Times New Roman"/>
          <w:sz w:val="32"/>
          <w:szCs w:val="32"/>
        </w:rPr>
        <w:t>。</w:t>
      </w:r>
    </w:p>
    <w:p>
      <w:pPr>
        <w:widowControl/>
        <w:spacing w:line="560" w:lineRule="exact"/>
        <w:ind w:firstLine="646" w:firstLineChars="202"/>
        <w:rPr>
          <w:rFonts w:ascii="仿宋" w:hAnsi="仿宋" w:eastAsia="仿宋" w:cs="Times New Roman"/>
          <w:color w:val="000000"/>
          <w:sz w:val="32"/>
          <w:szCs w:val="32"/>
        </w:rPr>
      </w:pPr>
      <w:r>
        <w:rPr>
          <w:rFonts w:ascii="仿宋" w:hAnsi="仿宋" w:eastAsia="仿宋" w:cs="Times New Roman"/>
          <w:sz w:val="32"/>
          <w:szCs w:val="32"/>
        </w:rPr>
        <w:t>4.文档服务：供应商必须向用户提供本项目中所有产品的操作手册等产品技术手册，所提交文档的质量和完善程度将作为系统验收通过的重要依据。</w:t>
      </w:r>
    </w:p>
    <w:bookmarkEnd w:id="0"/>
    <w:p>
      <w:pPr>
        <w:pStyle w:val="29"/>
        <w:tabs>
          <w:tab w:val="left" w:pos="5325"/>
        </w:tabs>
        <w:snapToGrid w:val="0"/>
        <w:spacing w:line="560" w:lineRule="exact"/>
        <w:ind w:firstLine="0" w:firstLineChars="0"/>
        <w:contextualSpacing/>
        <w:rPr>
          <w:rFonts w:ascii="黑体" w:hAnsi="黑体" w:eastAsia="黑体" w:cs="Times New Roman"/>
          <w:sz w:val="32"/>
          <w:szCs w:val="32"/>
        </w:rPr>
      </w:pPr>
      <w:r>
        <w:rPr>
          <w:rFonts w:ascii="黑体" w:hAnsi="黑体" w:eastAsia="黑体" w:cs="Times New Roman"/>
          <w:sz w:val="32"/>
          <w:szCs w:val="32"/>
        </w:rPr>
        <w:t>四、合同签订</w:t>
      </w:r>
    </w:p>
    <w:p>
      <w:pPr>
        <w:tabs>
          <w:tab w:val="left" w:pos="5325"/>
        </w:tabs>
        <w:snapToGrid w:val="0"/>
        <w:spacing w:line="560" w:lineRule="exact"/>
        <w:ind w:firstLine="640" w:firstLineChars="200"/>
        <w:contextualSpacing/>
        <w:rPr>
          <w:rFonts w:ascii="仿宋" w:hAnsi="仿宋" w:eastAsia="仿宋" w:cs="Times New Roman"/>
          <w:color w:val="000000"/>
          <w:sz w:val="32"/>
          <w:szCs w:val="32"/>
        </w:rPr>
      </w:pPr>
      <w:r>
        <w:rPr>
          <w:rFonts w:ascii="仿宋" w:hAnsi="仿宋" w:eastAsia="仿宋" w:cs="Times New Roman"/>
          <w:color w:val="000000"/>
          <w:sz w:val="32"/>
          <w:szCs w:val="32"/>
        </w:rPr>
        <w:t>中标结果</w:t>
      </w:r>
      <w:r>
        <w:rPr>
          <w:rFonts w:ascii="仿宋" w:hAnsi="仿宋" w:eastAsia="仿宋" w:cs="Times New Roman"/>
          <w:color w:val="000000"/>
          <w:sz w:val="32"/>
          <w:szCs w:val="32"/>
          <w:lang w:val="zh-CN"/>
        </w:rPr>
        <w:t>公示结束后，</w:t>
      </w:r>
      <w:r>
        <w:rPr>
          <w:rFonts w:hint="eastAsia" w:ascii="仿宋" w:hAnsi="仿宋" w:eastAsia="仿宋" w:cs="Times New Roman"/>
          <w:sz w:val="32"/>
          <w:szCs w:val="32"/>
        </w:rPr>
        <w:t>于</w:t>
      </w:r>
      <w:r>
        <w:rPr>
          <w:rFonts w:hint="eastAsia" w:ascii="仿宋" w:hAnsi="仿宋" w:eastAsia="仿宋" w:cs="Times New Roman"/>
          <w:color w:val="000000"/>
          <w:sz w:val="32"/>
          <w:szCs w:val="32"/>
        </w:rPr>
        <w:t>7</w:t>
      </w:r>
      <w:r>
        <w:rPr>
          <w:rFonts w:ascii="仿宋" w:hAnsi="仿宋" w:eastAsia="仿宋" w:cs="Times New Roman"/>
          <w:color w:val="000000"/>
          <w:sz w:val="32"/>
          <w:szCs w:val="32"/>
          <w:lang w:val="zh-CN"/>
        </w:rPr>
        <w:t>个工作日内</w:t>
      </w:r>
      <w:r>
        <w:rPr>
          <w:rFonts w:hint="eastAsia" w:ascii="仿宋" w:hAnsi="仿宋" w:eastAsia="仿宋" w:cs="Times New Roman"/>
          <w:sz w:val="32"/>
          <w:szCs w:val="32"/>
        </w:rPr>
        <w:t>签订合同。</w:t>
      </w:r>
    </w:p>
    <w:p>
      <w:pPr>
        <w:pStyle w:val="29"/>
        <w:tabs>
          <w:tab w:val="left" w:pos="5325"/>
        </w:tabs>
        <w:snapToGrid w:val="0"/>
        <w:spacing w:line="560" w:lineRule="exact"/>
        <w:ind w:firstLine="0" w:firstLineChars="0"/>
        <w:contextualSpacing/>
        <w:rPr>
          <w:rFonts w:ascii="黑体" w:hAnsi="黑体" w:eastAsia="黑体" w:cs="Times New Roman"/>
          <w:sz w:val="32"/>
          <w:szCs w:val="32"/>
        </w:rPr>
      </w:pPr>
      <w:r>
        <w:rPr>
          <w:rFonts w:ascii="黑体" w:hAnsi="黑体" w:eastAsia="黑体" w:cs="Times New Roman"/>
          <w:sz w:val="32"/>
          <w:szCs w:val="32"/>
        </w:rPr>
        <w:t>五、付款方式</w:t>
      </w:r>
    </w:p>
    <w:p>
      <w:pPr>
        <w:pStyle w:val="10"/>
        <w:spacing w:after="0" w:line="560" w:lineRule="exact"/>
        <w:ind w:left="0" w:leftChars="0" w:right="0" w:rightChars="0" w:firstLine="640" w:firstLineChars="200"/>
        <w:rPr>
          <w:rFonts w:ascii="仿宋" w:hAnsi="仿宋" w:eastAsia="仿宋" w:cs="Times New Roman"/>
          <w:sz w:val="32"/>
          <w:szCs w:val="32"/>
        </w:rPr>
      </w:pPr>
      <w:r>
        <w:rPr>
          <w:rFonts w:hint="eastAsia" w:ascii="仿宋" w:hAnsi="仿宋" w:eastAsia="仿宋" w:cs="Times New Roman"/>
          <w:sz w:val="32"/>
          <w:szCs w:val="32"/>
        </w:rPr>
        <w:t>启东市旗舰店适配项目验收后支付合同价款的80%，</w:t>
      </w:r>
      <w:r>
        <w:rPr>
          <w:rFonts w:ascii="仿宋" w:hAnsi="仿宋" w:eastAsia="仿宋" w:cs="Times New Roman"/>
          <w:sz w:val="32"/>
          <w:szCs w:val="32"/>
        </w:rPr>
        <w:t>余款</w:t>
      </w:r>
      <w:r>
        <w:rPr>
          <w:rFonts w:hint="eastAsia" w:ascii="仿宋" w:hAnsi="仿宋" w:eastAsia="仿宋" w:cs="Times New Roman"/>
          <w:sz w:val="32"/>
          <w:szCs w:val="32"/>
        </w:rPr>
        <w:t>20</w:t>
      </w:r>
      <w:r>
        <w:rPr>
          <w:rFonts w:ascii="仿宋" w:hAnsi="仿宋" w:eastAsia="仿宋" w:cs="Times New Roman"/>
          <w:sz w:val="32"/>
          <w:szCs w:val="32"/>
        </w:rPr>
        <w:t>%于项目</w:t>
      </w:r>
      <w:r>
        <w:rPr>
          <w:rFonts w:hint="eastAsia" w:ascii="仿宋" w:hAnsi="仿宋" w:eastAsia="仿宋" w:cs="Times New Roman"/>
          <w:sz w:val="32"/>
          <w:szCs w:val="32"/>
        </w:rPr>
        <w:t>一年</w:t>
      </w:r>
      <w:r>
        <w:rPr>
          <w:rFonts w:ascii="仿宋" w:hAnsi="仿宋" w:eastAsia="仿宋" w:cs="Times New Roman"/>
          <w:sz w:val="32"/>
          <w:szCs w:val="32"/>
        </w:rPr>
        <w:t>免费运维服务期满通过绩效评价后支付</w:t>
      </w:r>
      <w:r>
        <w:rPr>
          <w:rFonts w:hint="eastAsia" w:ascii="仿宋" w:hAnsi="仿宋" w:eastAsia="仿宋" w:cs="Times New Roman"/>
          <w:sz w:val="32"/>
          <w:szCs w:val="32"/>
        </w:rPr>
        <w:t>。</w:t>
      </w:r>
    </w:p>
    <w:p>
      <w:pPr>
        <w:pStyle w:val="29"/>
        <w:tabs>
          <w:tab w:val="left" w:pos="5325"/>
        </w:tabs>
        <w:snapToGrid w:val="0"/>
        <w:spacing w:line="560" w:lineRule="exact"/>
        <w:ind w:firstLine="0" w:firstLineChars="0"/>
        <w:contextualSpacing/>
        <w:rPr>
          <w:rFonts w:ascii="黑体" w:hAnsi="黑体" w:eastAsia="黑体" w:cs="Times New Roman"/>
          <w:sz w:val="32"/>
          <w:szCs w:val="32"/>
        </w:rPr>
      </w:pPr>
      <w:r>
        <w:rPr>
          <w:rFonts w:ascii="黑体" w:hAnsi="黑体" w:eastAsia="黑体" w:cs="Times New Roman"/>
          <w:sz w:val="32"/>
          <w:szCs w:val="32"/>
        </w:rPr>
        <w:t>六、投标供应商资格要求</w:t>
      </w:r>
    </w:p>
    <w:p>
      <w:pPr>
        <w:pStyle w:val="29"/>
        <w:autoSpaceDE w:val="0"/>
        <w:autoSpaceDN w:val="0"/>
        <w:adjustRightInd w:val="0"/>
        <w:snapToGrid w:val="0"/>
        <w:spacing w:line="560" w:lineRule="exact"/>
        <w:ind w:firstLine="640"/>
        <w:contextualSpacing/>
        <w:rPr>
          <w:rFonts w:ascii="仿宋" w:hAnsi="仿宋" w:eastAsia="仿宋" w:cs="Times New Roman"/>
          <w:color w:val="000000"/>
          <w:sz w:val="32"/>
          <w:szCs w:val="32"/>
          <w:lang w:val="zh-CN"/>
        </w:rPr>
      </w:pPr>
      <w:r>
        <w:rPr>
          <w:rFonts w:ascii="仿宋" w:hAnsi="仿宋" w:eastAsia="仿宋" w:cs="Times New Roman"/>
          <w:color w:val="000000"/>
          <w:sz w:val="32"/>
          <w:szCs w:val="32"/>
          <w:lang w:val="zh-CN"/>
        </w:rPr>
        <w:t>1、符合《中华人民共和国政府采购法》第22条规定；</w:t>
      </w:r>
    </w:p>
    <w:p>
      <w:pPr>
        <w:pStyle w:val="29"/>
        <w:autoSpaceDE w:val="0"/>
        <w:autoSpaceDN w:val="0"/>
        <w:adjustRightInd w:val="0"/>
        <w:snapToGrid w:val="0"/>
        <w:spacing w:line="560" w:lineRule="exact"/>
        <w:ind w:right="-197" w:rightChars="-94" w:firstLine="640"/>
        <w:contextualSpacing/>
        <w:rPr>
          <w:rFonts w:ascii="仿宋" w:hAnsi="仿宋" w:eastAsia="仿宋" w:cs="Times New Roman"/>
          <w:color w:val="000000"/>
          <w:sz w:val="32"/>
          <w:szCs w:val="32"/>
          <w:lang w:val="zh-CN"/>
        </w:rPr>
      </w:pPr>
      <w:r>
        <w:rPr>
          <w:rFonts w:ascii="仿宋" w:hAnsi="仿宋" w:eastAsia="仿宋" w:cs="Times New Roman"/>
          <w:color w:val="000000"/>
          <w:sz w:val="32"/>
          <w:szCs w:val="32"/>
          <w:lang w:val="zh-CN"/>
        </w:rPr>
        <w:t>2、具有合法经营资格并能承担完全民事责任的独立法人；</w:t>
      </w:r>
    </w:p>
    <w:p>
      <w:pPr>
        <w:pStyle w:val="29"/>
        <w:autoSpaceDE w:val="0"/>
        <w:autoSpaceDN w:val="0"/>
        <w:adjustRightInd w:val="0"/>
        <w:snapToGrid w:val="0"/>
        <w:spacing w:line="560" w:lineRule="exact"/>
        <w:ind w:firstLine="640"/>
        <w:contextualSpacing/>
        <w:rPr>
          <w:rFonts w:ascii="仿宋" w:hAnsi="仿宋" w:eastAsia="仿宋" w:cs="Times New Roman"/>
          <w:color w:val="000000"/>
          <w:sz w:val="32"/>
          <w:szCs w:val="32"/>
          <w:lang w:val="zh-CN"/>
        </w:rPr>
      </w:pPr>
      <w:r>
        <w:rPr>
          <w:rFonts w:ascii="仿宋" w:hAnsi="仿宋" w:eastAsia="仿宋" w:cs="Times New Roman"/>
          <w:color w:val="000000"/>
          <w:sz w:val="32"/>
          <w:szCs w:val="32"/>
        </w:rPr>
        <w:t>3、</w:t>
      </w:r>
      <w:r>
        <w:rPr>
          <w:rFonts w:ascii="仿宋" w:hAnsi="仿宋" w:eastAsia="仿宋" w:cs="Times New Roman"/>
          <w:color w:val="000000"/>
          <w:sz w:val="32"/>
          <w:szCs w:val="32"/>
          <w:lang w:val="zh-CN"/>
        </w:rPr>
        <w:t>未被“信用中国”网站列入失信被执行人、重大税收违法案件当事人名单、政府采购严重失信行为记录名单；</w:t>
      </w:r>
    </w:p>
    <w:p>
      <w:pPr>
        <w:pStyle w:val="29"/>
        <w:autoSpaceDE w:val="0"/>
        <w:autoSpaceDN w:val="0"/>
        <w:adjustRightInd w:val="0"/>
        <w:snapToGrid w:val="0"/>
        <w:spacing w:line="560" w:lineRule="exact"/>
        <w:ind w:firstLine="640"/>
        <w:contextualSpacing/>
        <w:rPr>
          <w:rFonts w:ascii="仿宋" w:hAnsi="仿宋" w:eastAsia="仿宋" w:cs="Times New Roman"/>
          <w:color w:val="000000"/>
          <w:sz w:val="32"/>
          <w:szCs w:val="32"/>
        </w:rPr>
      </w:pPr>
      <w:r>
        <w:rPr>
          <w:rFonts w:ascii="仿宋" w:hAnsi="仿宋" w:eastAsia="仿宋" w:cs="Times New Roman"/>
          <w:color w:val="000000"/>
          <w:sz w:val="32"/>
          <w:szCs w:val="32"/>
        </w:rPr>
        <w:t>4、本项目不接受联合体参与投标。</w:t>
      </w:r>
    </w:p>
    <w:p>
      <w:pPr>
        <w:pStyle w:val="29"/>
        <w:tabs>
          <w:tab w:val="left" w:pos="5325"/>
        </w:tabs>
        <w:snapToGrid w:val="0"/>
        <w:spacing w:line="560" w:lineRule="exact"/>
        <w:ind w:firstLine="0" w:firstLineChars="0"/>
        <w:contextualSpacing/>
        <w:rPr>
          <w:rFonts w:ascii="黑体" w:hAnsi="黑体" w:eastAsia="黑体" w:cs="Times New Roman"/>
          <w:sz w:val="32"/>
          <w:szCs w:val="32"/>
        </w:rPr>
      </w:pPr>
      <w:r>
        <w:rPr>
          <w:rFonts w:ascii="黑体" w:hAnsi="黑体" w:eastAsia="黑体" w:cs="Times New Roman"/>
          <w:sz w:val="32"/>
          <w:szCs w:val="32"/>
        </w:rPr>
        <w:t>七、投标文件的组成</w:t>
      </w:r>
    </w:p>
    <w:p>
      <w:pPr>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投标文件由商务技术响应文件、价格响应文件两部分组成。</w:t>
      </w:r>
    </w:p>
    <w:p>
      <w:pPr>
        <w:snapToGrid w:val="0"/>
        <w:spacing w:line="560" w:lineRule="exact"/>
        <w:ind w:firstLine="643" w:firstLineChars="200"/>
        <w:contextualSpacing/>
        <w:rPr>
          <w:rFonts w:ascii="仿宋" w:hAnsi="仿宋" w:eastAsia="仿宋" w:cs="Times New Roman"/>
          <w:b/>
          <w:sz w:val="32"/>
          <w:szCs w:val="32"/>
        </w:rPr>
      </w:pPr>
      <w:r>
        <w:rPr>
          <w:rFonts w:ascii="仿宋" w:hAnsi="仿宋" w:eastAsia="仿宋" w:cs="Times New Roman"/>
          <w:b/>
          <w:sz w:val="32"/>
          <w:szCs w:val="32"/>
        </w:rPr>
        <w:t>(一)</w:t>
      </w:r>
      <w:r>
        <w:rPr>
          <w:rFonts w:ascii="仿宋" w:hAnsi="仿宋" w:eastAsia="仿宋" w:cs="Times New Roman"/>
          <w:b/>
          <w:color w:val="000000" w:themeColor="text1"/>
          <w:sz w:val="32"/>
          <w:szCs w:val="32"/>
        </w:rPr>
        <w:t>商务技术</w:t>
      </w:r>
      <w:r>
        <w:rPr>
          <w:rFonts w:ascii="仿宋" w:hAnsi="仿宋" w:eastAsia="仿宋" w:cs="Times New Roman"/>
          <w:b/>
          <w:sz w:val="32"/>
          <w:szCs w:val="32"/>
        </w:rPr>
        <w:t>响应文件（</w:t>
      </w:r>
      <w:r>
        <w:rPr>
          <w:rFonts w:ascii="仿宋" w:hAnsi="仿宋" w:eastAsia="仿宋" w:cs="Times New Roman"/>
          <w:b/>
          <w:color w:val="000000" w:themeColor="text1"/>
          <w:sz w:val="32"/>
          <w:szCs w:val="32"/>
        </w:rPr>
        <w:t>不得出现报价，</w:t>
      </w:r>
      <w:r>
        <w:rPr>
          <w:rFonts w:ascii="仿宋" w:hAnsi="仿宋" w:eastAsia="仿宋" w:cs="Times New Roman"/>
          <w:b/>
          <w:sz w:val="32"/>
          <w:szCs w:val="32"/>
        </w:rPr>
        <w:t>一正两副，单独密封装订）：</w:t>
      </w:r>
    </w:p>
    <w:p>
      <w:pPr>
        <w:pStyle w:val="30"/>
        <w:autoSpaceDE w:val="0"/>
        <w:autoSpaceDN w:val="0"/>
        <w:adjustRightInd w:val="0"/>
        <w:spacing w:line="560" w:lineRule="exact"/>
        <w:ind w:right="-197" w:rightChars="-94" w:firstLine="640"/>
        <w:jc w:val="both"/>
        <w:rPr>
          <w:rFonts w:cs="Times New Roman"/>
          <w:sz w:val="32"/>
          <w:szCs w:val="32"/>
          <w:lang w:val="zh-CN"/>
        </w:rPr>
      </w:pPr>
      <w:r>
        <w:rPr>
          <w:rFonts w:cs="Times New Roman"/>
          <w:sz w:val="32"/>
          <w:szCs w:val="32"/>
          <w:lang w:val="zh-CN"/>
        </w:rPr>
        <w:t>1、法定代表人参加投标的，提供法定代表人身份证复印件（加盖公章）；授权委托人参加投标的，提供法定代表人授权委托书、法定代表人和授权委托人身份证复印件（加盖公章）；</w:t>
      </w:r>
    </w:p>
    <w:p>
      <w:pPr>
        <w:pStyle w:val="29"/>
        <w:autoSpaceDE w:val="0"/>
        <w:autoSpaceDN w:val="0"/>
        <w:adjustRightInd w:val="0"/>
        <w:snapToGrid w:val="0"/>
        <w:spacing w:line="560" w:lineRule="exact"/>
        <w:ind w:firstLine="640"/>
        <w:contextualSpacing/>
        <w:rPr>
          <w:rFonts w:ascii="仿宋" w:hAnsi="仿宋" w:eastAsia="仿宋" w:cs="Times New Roman"/>
          <w:sz w:val="32"/>
          <w:szCs w:val="32"/>
          <w:lang w:val="zh-CN"/>
        </w:rPr>
      </w:pPr>
      <w:r>
        <w:rPr>
          <w:rFonts w:ascii="仿宋" w:hAnsi="仿宋" w:eastAsia="仿宋" w:cs="Times New Roman"/>
          <w:sz w:val="32"/>
          <w:szCs w:val="32"/>
        </w:rPr>
        <w:t>2、</w:t>
      </w:r>
      <w:r>
        <w:rPr>
          <w:rFonts w:ascii="仿宋" w:hAnsi="仿宋" w:eastAsia="仿宋" w:cs="Times New Roman"/>
          <w:sz w:val="32"/>
          <w:szCs w:val="32"/>
          <w:lang w:val="zh-CN"/>
        </w:rPr>
        <w:t>营业执照复印件（加盖公章）；</w:t>
      </w:r>
    </w:p>
    <w:p>
      <w:pPr>
        <w:pStyle w:val="29"/>
        <w:autoSpaceDE w:val="0"/>
        <w:autoSpaceDN w:val="0"/>
        <w:adjustRightInd w:val="0"/>
        <w:snapToGrid w:val="0"/>
        <w:spacing w:line="560" w:lineRule="exact"/>
        <w:ind w:firstLine="640"/>
        <w:contextualSpacing/>
        <w:rPr>
          <w:rFonts w:ascii="仿宋" w:hAnsi="仿宋" w:eastAsia="仿宋" w:cs="Times New Roman"/>
          <w:sz w:val="32"/>
          <w:szCs w:val="32"/>
          <w:lang w:val="zh-CN"/>
        </w:rPr>
      </w:pPr>
      <w:r>
        <w:rPr>
          <w:rFonts w:ascii="仿宋" w:hAnsi="仿宋" w:eastAsia="仿宋" w:cs="Times New Roman"/>
          <w:sz w:val="32"/>
          <w:szCs w:val="32"/>
        </w:rPr>
        <w:t>3、信用中国信用信息报告</w:t>
      </w:r>
      <w:r>
        <w:rPr>
          <w:rFonts w:ascii="仿宋" w:hAnsi="仿宋" w:eastAsia="仿宋" w:cs="Times New Roman"/>
          <w:sz w:val="32"/>
          <w:szCs w:val="32"/>
          <w:lang w:val="zh-CN"/>
        </w:rPr>
        <w:t>（加盖公章）；</w:t>
      </w:r>
    </w:p>
    <w:p>
      <w:pPr>
        <w:pStyle w:val="30"/>
        <w:autoSpaceDE w:val="0"/>
        <w:autoSpaceDN w:val="0"/>
        <w:adjustRightInd w:val="0"/>
        <w:spacing w:line="560" w:lineRule="exact"/>
        <w:ind w:right="-197" w:rightChars="-94" w:firstLine="640"/>
        <w:jc w:val="both"/>
        <w:rPr>
          <w:rFonts w:cs="Times New Roman"/>
          <w:sz w:val="32"/>
          <w:szCs w:val="32"/>
          <w:lang w:val="zh-CN"/>
        </w:rPr>
      </w:pPr>
      <w:r>
        <w:rPr>
          <w:rFonts w:cs="Times New Roman"/>
          <w:sz w:val="32"/>
          <w:szCs w:val="32"/>
        </w:rPr>
        <w:t>4、</w:t>
      </w:r>
      <w:r>
        <w:rPr>
          <w:rFonts w:cs="Times New Roman"/>
          <w:sz w:val="32"/>
          <w:szCs w:val="32"/>
          <w:lang w:val="zh-CN"/>
        </w:rPr>
        <w:t>投标承诺函（</w:t>
      </w:r>
      <w:r>
        <w:rPr>
          <w:rFonts w:cs="Times New Roman"/>
          <w:sz w:val="32"/>
          <w:szCs w:val="32"/>
        </w:rPr>
        <w:t>见附件一</w:t>
      </w:r>
      <w:r>
        <w:rPr>
          <w:rFonts w:cs="Times New Roman"/>
          <w:sz w:val="32"/>
          <w:szCs w:val="32"/>
          <w:lang w:val="zh-CN"/>
        </w:rPr>
        <w:t>）；</w:t>
      </w:r>
    </w:p>
    <w:p>
      <w:pPr>
        <w:pStyle w:val="30"/>
        <w:autoSpaceDE w:val="0"/>
        <w:autoSpaceDN w:val="0"/>
        <w:adjustRightInd w:val="0"/>
        <w:spacing w:line="560" w:lineRule="exact"/>
        <w:ind w:right="-197" w:rightChars="-94" w:firstLine="640"/>
        <w:jc w:val="both"/>
        <w:rPr>
          <w:rFonts w:cs="Times New Roman"/>
          <w:sz w:val="32"/>
          <w:szCs w:val="32"/>
          <w:lang w:val="zh-CN"/>
        </w:rPr>
      </w:pPr>
      <w:r>
        <w:rPr>
          <w:rFonts w:cs="Times New Roman"/>
          <w:sz w:val="32"/>
          <w:szCs w:val="32"/>
        </w:rPr>
        <w:t>5、响应方案，</w:t>
      </w:r>
      <w:r>
        <w:rPr>
          <w:rFonts w:cs="Times New Roman"/>
          <w:sz w:val="32"/>
          <w:szCs w:val="32"/>
          <w:lang w:val="zh-CN"/>
        </w:rPr>
        <w:t>为方便评委评审，请投标人按评标办法中所涉及的事项顺序进行编制，可以补充相关材料；</w:t>
      </w:r>
    </w:p>
    <w:p>
      <w:pPr>
        <w:snapToGrid w:val="0"/>
        <w:spacing w:line="560" w:lineRule="exact"/>
        <w:ind w:firstLine="640" w:firstLineChars="200"/>
        <w:rPr>
          <w:rFonts w:ascii="仿宋" w:hAnsi="仿宋" w:eastAsia="仿宋" w:cs="Times New Roman"/>
          <w:sz w:val="32"/>
          <w:szCs w:val="32"/>
          <w:lang w:val="zh-CN"/>
        </w:rPr>
      </w:pPr>
      <w:r>
        <w:rPr>
          <w:rFonts w:ascii="仿宋" w:hAnsi="仿宋" w:eastAsia="仿宋" w:cs="Times New Roman"/>
          <w:sz w:val="32"/>
          <w:szCs w:val="32"/>
        </w:rPr>
        <w:t>6</w:t>
      </w:r>
      <w:r>
        <w:rPr>
          <w:rFonts w:ascii="仿宋" w:hAnsi="仿宋" w:eastAsia="仿宋" w:cs="Times New Roman"/>
          <w:sz w:val="32"/>
          <w:szCs w:val="32"/>
          <w:lang w:val="zh-CN"/>
        </w:rPr>
        <w:t>、评标办法中未涉及的事项，投标人认为需要提交的其他资料。</w:t>
      </w:r>
    </w:p>
    <w:p>
      <w:pPr>
        <w:pStyle w:val="18"/>
        <w:spacing w:after="0" w:line="560" w:lineRule="exact"/>
        <w:ind w:left="0" w:leftChars="0" w:firstLine="321" w:firstLineChars="100"/>
        <w:rPr>
          <w:rFonts w:ascii="仿宋" w:hAnsi="仿宋" w:eastAsia="仿宋" w:cs="Times New Roman"/>
          <w:szCs w:val="32"/>
        </w:rPr>
      </w:pPr>
      <w:r>
        <w:rPr>
          <w:rFonts w:ascii="仿宋" w:hAnsi="仿宋" w:eastAsia="仿宋" w:cs="Times New Roman"/>
          <w:b/>
          <w:szCs w:val="32"/>
        </w:rPr>
        <w:t>（二）价格响应文件（单本单独密封装订）</w:t>
      </w:r>
    </w:p>
    <w:p>
      <w:pPr>
        <w:snapToGrid w:val="0"/>
        <w:spacing w:line="560" w:lineRule="exact"/>
        <w:ind w:firstLine="640" w:firstLineChars="200"/>
        <w:rPr>
          <w:rFonts w:ascii="仿宋" w:hAnsi="仿宋" w:eastAsia="仿宋" w:cs="Times New Roman"/>
          <w:sz w:val="32"/>
          <w:szCs w:val="32"/>
          <w:lang w:val="zh-CN"/>
        </w:rPr>
      </w:pPr>
      <w:r>
        <w:rPr>
          <w:rFonts w:ascii="仿宋" w:hAnsi="仿宋" w:eastAsia="仿宋" w:cs="Times New Roman"/>
          <w:sz w:val="32"/>
          <w:szCs w:val="32"/>
        </w:rPr>
        <w:t>1</w:t>
      </w:r>
      <w:r>
        <w:rPr>
          <w:rFonts w:ascii="仿宋" w:hAnsi="仿宋" w:eastAsia="仿宋" w:cs="Times New Roman"/>
          <w:sz w:val="32"/>
          <w:szCs w:val="32"/>
          <w:lang w:val="zh-CN"/>
        </w:rPr>
        <w:t>、</w:t>
      </w:r>
      <w:r>
        <w:rPr>
          <w:rFonts w:ascii="仿宋" w:hAnsi="仿宋" w:eastAsia="仿宋" w:cs="Times New Roman"/>
          <w:sz w:val="32"/>
          <w:szCs w:val="32"/>
        </w:rPr>
        <w:t>分项</w:t>
      </w:r>
      <w:r>
        <w:rPr>
          <w:rFonts w:ascii="仿宋" w:hAnsi="仿宋" w:eastAsia="仿宋" w:cs="Times New Roman"/>
          <w:sz w:val="32"/>
          <w:szCs w:val="32"/>
          <w:lang w:val="zh-CN"/>
        </w:rPr>
        <w:t>明细报价</w:t>
      </w:r>
      <w:r>
        <w:rPr>
          <w:rFonts w:ascii="仿宋" w:hAnsi="仿宋" w:eastAsia="仿宋" w:cs="Times New Roman"/>
          <w:sz w:val="32"/>
          <w:szCs w:val="32"/>
        </w:rPr>
        <w:t>表；</w:t>
      </w:r>
    </w:p>
    <w:p>
      <w:pPr>
        <w:snapToGrid w:val="0"/>
        <w:spacing w:line="560" w:lineRule="exact"/>
        <w:ind w:firstLine="640" w:firstLineChars="200"/>
        <w:rPr>
          <w:rFonts w:ascii="仿宋" w:hAnsi="仿宋" w:eastAsia="仿宋" w:cs="Times New Roman"/>
          <w:sz w:val="32"/>
          <w:szCs w:val="32"/>
          <w:lang w:val="zh-CN"/>
        </w:rPr>
      </w:pPr>
      <w:r>
        <w:rPr>
          <w:rFonts w:ascii="仿宋" w:hAnsi="仿宋" w:eastAsia="仿宋" w:cs="Times New Roman"/>
          <w:sz w:val="32"/>
          <w:szCs w:val="32"/>
        </w:rPr>
        <w:t>2</w:t>
      </w:r>
      <w:r>
        <w:rPr>
          <w:rFonts w:ascii="仿宋" w:hAnsi="仿宋" w:eastAsia="仿宋" w:cs="Times New Roman"/>
          <w:sz w:val="32"/>
          <w:szCs w:val="32"/>
          <w:lang w:val="zh-CN"/>
        </w:rPr>
        <w:t>、磋商响应报价表（见附件</w:t>
      </w:r>
      <w:r>
        <w:rPr>
          <w:rFonts w:ascii="仿宋" w:hAnsi="仿宋" w:eastAsia="仿宋" w:cs="Times New Roman"/>
          <w:sz w:val="32"/>
          <w:szCs w:val="32"/>
        </w:rPr>
        <w:t>二</w:t>
      </w:r>
      <w:r>
        <w:rPr>
          <w:rFonts w:ascii="仿宋" w:hAnsi="仿宋" w:eastAsia="仿宋" w:cs="Times New Roman"/>
          <w:sz w:val="32"/>
          <w:szCs w:val="32"/>
          <w:lang w:val="zh-CN"/>
        </w:rPr>
        <w:t>）。</w:t>
      </w:r>
    </w:p>
    <w:p>
      <w:pPr>
        <w:pStyle w:val="18"/>
        <w:spacing w:after="0" w:line="560" w:lineRule="exact"/>
        <w:ind w:left="0" w:leftChars="0" w:firstLine="0" w:firstLineChars="0"/>
        <w:rPr>
          <w:rFonts w:ascii="黑体" w:hAnsi="黑体" w:eastAsia="黑体" w:cs="Times New Roman"/>
          <w:szCs w:val="32"/>
        </w:rPr>
      </w:pPr>
      <w:r>
        <w:rPr>
          <w:rFonts w:ascii="黑体" w:hAnsi="黑体" w:eastAsia="黑体" w:cs="Times New Roman"/>
          <w:szCs w:val="32"/>
        </w:rPr>
        <w:t>八、评分标准</w:t>
      </w:r>
    </w:p>
    <w:p>
      <w:pPr>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采用综合评分法，</w:t>
      </w:r>
      <w:r>
        <w:rPr>
          <w:rFonts w:ascii="仿宋" w:hAnsi="仿宋" w:eastAsia="仿宋" w:cs="Times New Roman"/>
          <w:sz w:val="32"/>
          <w:szCs w:val="32"/>
          <w:lang w:val="zh-CN"/>
        </w:rPr>
        <w:t>按照供应商</w:t>
      </w:r>
      <w:r>
        <w:rPr>
          <w:rFonts w:ascii="仿宋" w:hAnsi="仿宋" w:eastAsia="仿宋" w:cs="Times New Roman"/>
          <w:sz w:val="32"/>
          <w:szCs w:val="32"/>
        </w:rPr>
        <w:t>提交的响应文件和最后报价进行综合评分。最终得分最高的为第一成交候选人，在分数相同的情况下由采购人代表现场抽签确定成交候选人，若第一成交候选人弃标的，由第二成交候选人成交，依次类推。</w:t>
      </w:r>
    </w:p>
    <w:p>
      <w:pPr>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商务技术部分评审结束后，再开启最后报价计算分值。总分值为100分，加分和减分因素除外。</w:t>
      </w:r>
    </w:p>
    <w:p>
      <w:pPr>
        <w:snapToGrid w:val="0"/>
        <w:spacing w:line="560" w:lineRule="exact"/>
        <w:ind w:left="2" w:firstLine="643" w:firstLineChars="200"/>
        <w:rPr>
          <w:rFonts w:ascii="仿宋" w:hAnsi="仿宋" w:eastAsia="仿宋" w:cs="Times New Roman"/>
          <w:color w:val="000000" w:themeColor="text1"/>
          <w:sz w:val="32"/>
          <w:szCs w:val="32"/>
          <w:lang w:val="zh-CN"/>
        </w:rPr>
      </w:pPr>
      <w:r>
        <w:rPr>
          <w:rFonts w:ascii="仿宋" w:hAnsi="仿宋" w:eastAsia="仿宋" w:cs="Times New Roman"/>
          <w:b/>
          <w:color w:val="000000" w:themeColor="text1"/>
          <w:sz w:val="32"/>
          <w:szCs w:val="32"/>
          <w:lang w:val="zh-CN"/>
        </w:rPr>
        <w:t>商务技术分</w:t>
      </w:r>
      <w:r>
        <w:rPr>
          <w:rFonts w:ascii="仿宋" w:hAnsi="仿宋" w:eastAsia="仿宋" w:cs="Times New Roman"/>
          <w:color w:val="000000" w:themeColor="text1"/>
          <w:sz w:val="32"/>
          <w:szCs w:val="32"/>
          <w:lang w:val="zh-CN"/>
        </w:rPr>
        <w:t>：</w:t>
      </w:r>
      <w:r>
        <w:rPr>
          <w:rFonts w:hint="eastAsia" w:ascii="仿宋" w:hAnsi="仿宋" w:eastAsia="仿宋" w:cs="Times New Roman"/>
          <w:color w:val="000000" w:themeColor="text1"/>
          <w:sz w:val="32"/>
          <w:szCs w:val="32"/>
        </w:rPr>
        <w:t>8</w:t>
      </w:r>
      <w:r>
        <w:rPr>
          <w:rFonts w:ascii="仿宋" w:hAnsi="仿宋" w:eastAsia="仿宋" w:cs="Times New Roman"/>
          <w:color w:val="000000" w:themeColor="text1"/>
          <w:sz w:val="32"/>
          <w:szCs w:val="32"/>
        </w:rPr>
        <w:t>0</w:t>
      </w:r>
      <w:r>
        <w:rPr>
          <w:rFonts w:ascii="仿宋" w:hAnsi="仿宋" w:eastAsia="仿宋" w:cs="Times New Roman"/>
          <w:color w:val="000000" w:themeColor="text1"/>
          <w:sz w:val="32"/>
          <w:szCs w:val="32"/>
          <w:lang w:val="zh-CN"/>
        </w:rPr>
        <w:t>分</w:t>
      </w:r>
    </w:p>
    <w:p>
      <w:pPr>
        <w:snapToGrid w:val="0"/>
        <w:spacing w:line="560" w:lineRule="exact"/>
        <w:contextualSpacing/>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各投标人得分为评委会成员评分的算术平均分，分值保留小数点后两位。</w:t>
      </w:r>
    </w:p>
    <w:tbl>
      <w:tblPr>
        <w:tblStyle w:val="19"/>
        <w:tblW w:w="9667" w:type="dxa"/>
        <w:jc w:val="center"/>
        <w:tblLayout w:type="autofit"/>
        <w:tblCellMar>
          <w:top w:w="0" w:type="dxa"/>
          <w:left w:w="108" w:type="dxa"/>
          <w:bottom w:w="0" w:type="dxa"/>
          <w:right w:w="108" w:type="dxa"/>
        </w:tblCellMar>
      </w:tblPr>
      <w:tblGrid>
        <w:gridCol w:w="1202"/>
        <w:gridCol w:w="1500"/>
        <w:gridCol w:w="6965"/>
      </w:tblGrid>
      <w:tr>
        <w:tblPrEx>
          <w:tblCellMar>
            <w:top w:w="0" w:type="dxa"/>
            <w:left w:w="108" w:type="dxa"/>
            <w:bottom w:w="0" w:type="dxa"/>
            <w:right w:w="108" w:type="dxa"/>
          </w:tblCellMar>
        </w:tblPrEx>
        <w:trPr>
          <w:trHeight w:val="280" w:hRule="atLeast"/>
          <w:jc w:val="center"/>
        </w:trPr>
        <w:tc>
          <w:tcPr>
            <w:tcW w:w="2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仿宋" w:hAnsi="仿宋" w:eastAsia="仿宋" w:cs="宋体"/>
                <w:b/>
                <w:bCs/>
                <w:sz w:val="28"/>
                <w:szCs w:val="28"/>
              </w:rPr>
            </w:pPr>
            <w:r>
              <w:rPr>
                <w:rFonts w:hint="eastAsia" w:ascii="仿宋" w:hAnsi="仿宋" w:eastAsia="仿宋" w:cs="宋体"/>
                <w:b/>
                <w:bCs/>
                <w:kern w:val="0"/>
                <w:sz w:val="28"/>
                <w:szCs w:val="28"/>
              </w:rPr>
              <w:t>评分项目</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仿宋" w:hAnsi="仿宋" w:eastAsia="仿宋" w:cs="宋体"/>
                <w:b/>
                <w:bCs/>
                <w:sz w:val="28"/>
                <w:szCs w:val="28"/>
              </w:rPr>
            </w:pPr>
            <w:r>
              <w:rPr>
                <w:rFonts w:hint="eastAsia" w:ascii="仿宋" w:hAnsi="仿宋" w:eastAsia="仿宋" w:cs="宋体"/>
                <w:b/>
                <w:bCs/>
                <w:kern w:val="0"/>
                <w:sz w:val="28"/>
                <w:szCs w:val="28"/>
              </w:rPr>
              <w:t>评分标准</w:t>
            </w:r>
          </w:p>
        </w:tc>
      </w:tr>
      <w:tr>
        <w:tblPrEx>
          <w:tblCellMar>
            <w:top w:w="0" w:type="dxa"/>
            <w:left w:w="108" w:type="dxa"/>
            <w:bottom w:w="0" w:type="dxa"/>
            <w:right w:w="108" w:type="dxa"/>
          </w:tblCellMar>
        </w:tblPrEx>
        <w:trPr>
          <w:trHeight w:val="90" w:hRule="atLeast"/>
          <w:jc w:val="center"/>
        </w:trPr>
        <w:tc>
          <w:tcPr>
            <w:tcW w:w="1202"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textAlignment w:val="center"/>
              <w:rPr>
                <w:rFonts w:ascii="仿宋" w:hAnsi="仿宋" w:eastAsia="仿宋" w:cs="宋体"/>
                <w:sz w:val="28"/>
                <w:szCs w:val="28"/>
              </w:rPr>
            </w:pPr>
            <w:r>
              <w:rPr>
                <w:rFonts w:hint="eastAsia" w:ascii="仿宋" w:hAnsi="仿宋" w:eastAsia="仿宋" w:cs="宋体"/>
                <w:kern w:val="0"/>
                <w:sz w:val="28"/>
                <w:szCs w:val="28"/>
              </w:rPr>
              <w:t>技术部分（60分）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ascii="仿宋" w:hAnsi="仿宋" w:eastAsia="仿宋" w:cs="宋体"/>
                <w:sz w:val="28"/>
                <w:szCs w:val="28"/>
              </w:rPr>
            </w:pPr>
            <w:r>
              <w:rPr>
                <w:rFonts w:hint="eastAsia" w:ascii="仿宋" w:hAnsi="仿宋" w:eastAsia="仿宋" w:cs="宋体"/>
                <w:sz w:val="28"/>
                <w:szCs w:val="28"/>
              </w:rPr>
              <w:t>项目需求分析理解</w:t>
            </w:r>
          </w:p>
          <w:p>
            <w:pPr>
              <w:widowControl/>
              <w:spacing w:line="560" w:lineRule="exact"/>
              <w:textAlignment w:val="center"/>
              <w:rPr>
                <w:rFonts w:ascii="仿宋" w:hAnsi="仿宋" w:eastAsia="仿宋" w:cs="宋体"/>
                <w:sz w:val="28"/>
                <w:szCs w:val="28"/>
              </w:rPr>
            </w:pPr>
            <w:r>
              <w:rPr>
                <w:rFonts w:hint="eastAsia" w:ascii="仿宋" w:hAnsi="仿宋" w:eastAsia="仿宋" w:cs="宋体"/>
                <w:sz w:val="28"/>
                <w:szCs w:val="28"/>
              </w:rPr>
              <w:t>（10分）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根据</w:t>
            </w:r>
            <w:r>
              <w:rPr>
                <w:rFonts w:hint="eastAsia" w:ascii="仿宋" w:hAnsi="仿宋" w:eastAsia="仿宋"/>
                <w:sz w:val="28"/>
                <w:szCs w:val="28"/>
              </w:rPr>
              <w:t>磋商供应商</w:t>
            </w:r>
            <w:r>
              <w:rPr>
                <w:rFonts w:hint="eastAsia" w:ascii="仿宋" w:hAnsi="仿宋" w:eastAsia="仿宋" w:cs="宋体"/>
                <w:color w:val="000000"/>
                <w:kern w:val="0"/>
                <w:sz w:val="28"/>
                <w:szCs w:val="28"/>
              </w:rPr>
              <w:t>提供的项目需求分析方案进行综合评定打分，项目需求分析至少包含以下内容：项目背景理解、文件要求、需求分析。</w:t>
            </w:r>
          </w:p>
          <w:p>
            <w:pPr>
              <w:pStyle w:val="35"/>
              <w:numPr>
                <w:ilvl w:val="0"/>
                <w:numId w:val="3"/>
              </w:numPr>
              <w:spacing w:line="560" w:lineRule="exact"/>
              <w:rPr>
                <w:rFonts w:ascii="仿宋" w:hAnsi="仿宋" w:eastAsia="仿宋" w:cs="宋体"/>
                <w:sz w:val="28"/>
                <w:szCs w:val="28"/>
              </w:rPr>
            </w:pPr>
            <w:r>
              <w:rPr>
                <w:rFonts w:hint="eastAsia" w:ascii="仿宋" w:hAnsi="仿宋" w:eastAsia="仿宋" w:cs="宋体"/>
                <w:color w:val="000000"/>
                <w:kern w:val="0"/>
                <w:sz w:val="28"/>
                <w:szCs w:val="28"/>
              </w:rPr>
              <w:t>方案内容全面，分析科学深入透彻得10分；</w:t>
            </w:r>
          </w:p>
          <w:p>
            <w:pPr>
              <w:pStyle w:val="35"/>
              <w:numPr>
                <w:ilvl w:val="0"/>
                <w:numId w:val="3"/>
              </w:numPr>
              <w:spacing w:line="560" w:lineRule="exact"/>
              <w:rPr>
                <w:rFonts w:ascii="仿宋" w:hAnsi="仿宋" w:eastAsia="仿宋" w:cs="宋体"/>
                <w:sz w:val="28"/>
                <w:szCs w:val="28"/>
              </w:rPr>
            </w:pPr>
            <w:r>
              <w:rPr>
                <w:rFonts w:hint="eastAsia" w:ascii="仿宋" w:hAnsi="仿宋" w:eastAsia="仿宋" w:cs="宋体"/>
                <w:color w:val="000000"/>
                <w:kern w:val="0"/>
                <w:sz w:val="28"/>
                <w:szCs w:val="28"/>
              </w:rPr>
              <w:t>方案内容相对全面，分析理解一般的得6分；</w:t>
            </w:r>
          </w:p>
          <w:p>
            <w:pPr>
              <w:pStyle w:val="35"/>
              <w:numPr>
                <w:ilvl w:val="0"/>
                <w:numId w:val="3"/>
              </w:numPr>
              <w:spacing w:line="560" w:lineRule="exact"/>
              <w:rPr>
                <w:rFonts w:ascii="仿宋" w:hAnsi="仿宋" w:eastAsia="仿宋" w:cs="宋体"/>
                <w:sz w:val="28"/>
                <w:szCs w:val="28"/>
              </w:rPr>
            </w:pPr>
            <w:r>
              <w:rPr>
                <w:rFonts w:hint="eastAsia" w:ascii="仿宋" w:hAnsi="仿宋" w:eastAsia="仿宋" w:cs="宋体"/>
                <w:color w:val="000000"/>
                <w:kern w:val="0"/>
                <w:sz w:val="28"/>
                <w:szCs w:val="28"/>
              </w:rPr>
              <w:t>方案在需求理解上存在偏差，需求分析简单片面的得2分；</w:t>
            </w:r>
          </w:p>
          <w:p>
            <w:pPr>
              <w:pStyle w:val="35"/>
              <w:numPr>
                <w:ilvl w:val="0"/>
                <w:numId w:val="3"/>
              </w:numPr>
              <w:spacing w:line="560" w:lineRule="exact"/>
              <w:rPr>
                <w:rFonts w:ascii="仿宋" w:hAnsi="仿宋" w:eastAsia="仿宋" w:cs="宋体"/>
                <w:sz w:val="28"/>
                <w:szCs w:val="28"/>
              </w:rPr>
            </w:pPr>
            <w:r>
              <w:rPr>
                <w:rFonts w:hint="eastAsia" w:ascii="仿宋" w:hAnsi="仿宋" w:eastAsia="仿宋" w:cs="宋体"/>
                <w:color w:val="000000"/>
                <w:kern w:val="0"/>
                <w:sz w:val="28"/>
                <w:szCs w:val="28"/>
              </w:rPr>
              <w:t>未提供不得分。</w:t>
            </w:r>
          </w:p>
        </w:tc>
      </w:tr>
      <w:tr>
        <w:tblPrEx>
          <w:tblCellMar>
            <w:top w:w="0" w:type="dxa"/>
            <w:left w:w="108" w:type="dxa"/>
            <w:bottom w:w="0" w:type="dxa"/>
            <w:right w:w="108" w:type="dxa"/>
          </w:tblCellMar>
        </w:tblPrEx>
        <w:trPr>
          <w:trHeight w:val="841" w:hRule="atLeast"/>
          <w:jc w:val="center"/>
        </w:trPr>
        <w:tc>
          <w:tcPr>
            <w:tcW w:w="1202" w:type="dxa"/>
            <w:vMerge w:val="continue"/>
            <w:tcBorders>
              <w:left w:val="single" w:color="000000" w:sz="4" w:space="0"/>
              <w:right w:val="single" w:color="000000" w:sz="4" w:space="0"/>
            </w:tcBorders>
            <w:shd w:val="clear" w:color="auto" w:fill="auto"/>
            <w:vAlign w:val="center"/>
          </w:tcPr>
          <w:p>
            <w:pPr>
              <w:widowControl/>
              <w:spacing w:line="560" w:lineRule="exact"/>
              <w:textAlignment w:val="center"/>
              <w:rPr>
                <w:rFonts w:ascii="仿宋" w:hAnsi="仿宋" w:eastAsia="仿宋" w:cs="宋体"/>
                <w:kern w:val="0"/>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ascii="仿宋" w:hAnsi="仿宋" w:eastAsia="仿宋" w:cs="宋体"/>
                <w:sz w:val="28"/>
                <w:szCs w:val="28"/>
              </w:rPr>
            </w:pPr>
            <w:r>
              <w:rPr>
                <w:rFonts w:hint="eastAsia" w:ascii="仿宋" w:hAnsi="仿宋" w:eastAsia="仿宋" w:cs="宋体"/>
                <w:sz w:val="28"/>
                <w:szCs w:val="28"/>
              </w:rPr>
              <w:t>项目建设</w:t>
            </w:r>
            <w:r>
              <w:rPr>
                <w:rFonts w:hint="eastAsia" w:ascii="仿宋" w:hAnsi="仿宋" w:eastAsia="仿宋" w:cs="宋体"/>
                <w:sz w:val="28"/>
                <w:szCs w:val="28"/>
                <w:lang w:val="zh-CN"/>
              </w:rPr>
              <w:t>方案</w:t>
            </w:r>
          </w:p>
          <w:p>
            <w:pPr>
              <w:widowControl/>
              <w:spacing w:line="560" w:lineRule="exact"/>
              <w:textAlignment w:val="center"/>
              <w:rPr>
                <w:rFonts w:ascii="仿宋" w:hAnsi="仿宋" w:eastAsia="仿宋" w:cs="宋体"/>
                <w:sz w:val="28"/>
                <w:szCs w:val="28"/>
              </w:rPr>
            </w:pPr>
            <w:r>
              <w:rPr>
                <w:rFonts w:hint="eastAsia" w:ascii="仿宋" w:hAnsi="仿宋" w:eastAsia="仿宋" w:cs="宋体"/>
                <w:sz w:val="28"/>
                <w:szCs w:val="28"/>
              </w:rPr>
              <w:t>（15分）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tcPr>
          <w:p>
            <w:pPr>
              <w:pStyle w:val="35"/>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根据</w:t>
            </w:r>
            <w:r>
              <w:rPr>
                <w:rFonts w:hint="eastAsia" w:ascii="仿宋" w:hAnsi="仿宋" w:eastAsia="仿宋"/>
                <w:sz w:val="28"/>
                <w:szCs w:val="28"/>
              </w:rPr>
              <w:t>磋商供应商</w:t>
            </w:r>
            <w:r>
              <w:rPr>
                <w:rFonts w:hint="eastAsia" w:ascii="仿宋" w:hAnsi="仿宋" w:eastAsia="仿宋" w:cs="宋体"/>
                <w:color w:val="000000"/>
                <w:kern w:val="0"/>
                <w:sz w:val="28"/>
                <w:szCs w:val="28"/>
              </w:rPr>
              <w:t>提供的“苏服办”App启东市旗舰店鸿蒙适配改造方案进行综合</w:t>
            </w:r>
            <w:r>
              <w:rPr>
                <w:rFonts w:hint="eastAsia" w:ascii="仿宋" w:hAnsi="仿宋" w:eastAsia="仿宋"/>
                <w:kern w:val="0"/>
                <w:sz w:val="28"/>
                <w:szCs w:val="28"/>
              </w:rPr>
              <w:t>评定打分</w:t>
            </w:r>
            <w:r>
              <w:rPr>
                <w:rFonts w:hint="eastAsia" w:ascii="仿宋" w:hAnsi="仿宋" w:eastAsia="仿宋" w:cs="宋体"/>
                <w:color w:val="000000"/>
                <w:kern w:val="0"/>
                <w:sz w:val="28"/>
                <w:szCs w:val="28"/>
              </w:rPr>
              <w:t>，建设方案至少包含以下内容：</w:t>
            </w:r>
            <w:r>
              <w:rPr>
                <w:rFonts w:hint="eastAsia" w:ascii="仿宋" w:hAnsi="仿宋" w:eastAsia="仿宋"/>
                <w:sz w:val="28"/>
                <w:szCs w:val="28"/>
              </w:rPr>
              <w:t>前端框架改造、业务功能组件调用、鸿蒙系统原生能力适配</w:t>
            </w:r>
            <w:r>
              <w:rPr>
                <w:rFonts w:hint="eastAsia" w:ascii="仿宋" w:hAnsi="仿宋" w:eastAsia="仿宋" w:cs="宋体"/>
                <w:color w:val="000000"/>
                <w:kern w:val="0"/>
                <w:sz w:val="28"/>
                <w:szCs w:val="28"/>
              </w:rPr>
              <w:t>。</w:t>
            </w:r>
          </w:p>
          <w:p>
            <w:pPr>
              <w:pStyle w:val="29"/>
              <w:numPr>
                <w:ilvl w:val="0"/>
                <w:numId w:val="4"/>
              </w:numPr>
              <w:spacing w:line="560" w:lineRule="exact"/>
              <w:ind w:firstLineChars="0"/>
              <w:rPr>
                <w:rFonts w:ascii="仿宋" w:hAnsi="仿宋" w:eastAsia="仿宋" w:cs="宋体"/>
                <w:color w:val="000000"/>
                <w:kern w:val="0"/>
                <w:sz w:val="28"/>
                <w:szCs w:val="28"/>
              </w:rPr>
            </w:pPr>
            <w:r>
              <w:rPr>
                <w:rFonts w:hint="eastAsia" w:ascii="仿宋" w:hAnsi="仿宋" w:eastAsia="仿宋" w:cs="宋体"/>
                <w:color w:val="000000"/>
                <w:kern w:val="0"/>
                <w:sz w:val="28"/>
                <w:szCs w:val="28"/>
              </w:rPr>
              <w:t>方案科学、严密、合理，描述详细且具有针对性得15分；</w:t>
            </w:r>
          </w:p>
          <w:p>
            <w:pPr>
              <w:pStyle w:val="29"/>
              <w:numPr>
                <w:ilvl w:val="0"/>
                <w:numId w:val="4"/>
              </w:numPr>
              <w:spacing w:line="560" w:lineRule="exact"/>
              <w:ind w:firstLineChars="0"/>
              <w:rPr>
                <w:rFonts w:ascii="仿宋" w:hAnsi="仿宋" w:eastAsia="仿宋" w:cs="宋体"/>
                <w:sz w:val="28"/>
                <w:szCs w:val="28"/>
              </w:rPr>
            </w:pPr>
            <w:r>
              <w:rPr>
                <w:rFonts w:hint="eastAsia" w:ascii="仿宋" w:hAnsi="仿宋" w:eastAsia="仿宋" w:cs="宋体"/>
                <w:color w:val="000000"/>
                <w:kern w:val="0"/>
                <w:sz w:val="28"/>
                <w:szCs w:val="28"/>
              </w:rPr>
              <w:t>方案针对性强，可行性较高、描述较为详细全面，方案基本可行的得10分；</w:t>
            </w:r>
          </w:p>
          <w:p>
            <w:pPr>
              <w:pStyle w:val="29"/>
              <w:numPr>
                <w:ilvl w:val="0"/>
                <w:numId w:val="4"/>
              </w:numPr>
              <w:spacing w:line="560" w:lineRule="exact"/>
              <w:ind w:firstLineChars="0"/>
              <w:rPr>
                <w:rFonts w:ascii="仿宋" w:hAnsi="仿宋" w:eastAsia="仿宋" w:cs="宋体"/>
                <w:sz w:val="28"/>
                <w:szCs w:val="28"/>
              </w:rPr>
            </w:pPr>
            <w:r>
              <w:rPr>
                <w:rFonts w:hint="eastAsia" w:ascii="仿宋" w:hAnsi="仿宋" w:eastAsia="仿宋" w:cs="宋体"/>
                <w:color w:val="000000"/>
                <w:kern w:val="0"/>
                <w:sz w:val="28"/>
                <w:szCs w:val="28"/>
              </w:rPr>
              <w:t>方案不够合</w:t>
            </w:r>
            <w:bookmarkStart w:id="2" w:name="_GoBack"/>
            <w:bookmarkEnd w:id="2"/>
            <w:r>
              <w:rPr>
                <w:rFonts w:hint="eastAsia" w:ascii="仿宋" w:hAnsi="仿宋" w:eastAsia="仿宋" w:cs="宋体"/>
                <w:color w:val="000000"/>
                <w:kern w:val="0"/>
                <w:sz w:val="28"/>
                <w:szCs w:val="28"/>
              </w:rPr>
              <w:t>理、描述一般得5分；</w:t>
            </w:r>
          </w:p>
          <w:p>
            <w:pPr>
              <w:pStyle w:val="29"/>
              <w:numPr>
                <w:ilvl w:val="0"/>
                <w:numId w:val="4"/>
              </w:numPr>
              <w:spacing w:line="560" w:lineRule="exact"/>
              <w:ind w:firstLineChars="0"/>
              <w:rPr>
                <w:rFonts w:ascii="仿宋" w:hAnsi="仿宋" w:eastAsia="仿宋" w:cs="宋体"/>
                <w:sz w:val="28"/>
                <w:szCs w:val="28"/>
              </w:rPr>
            </w:pPr>
            <w:r>
              <w:rPr>
                <w:rFonts w:hint="eastAsia" w:ascii="仿宋" w:hAnsi="仿宋" w:eastAsia="仿宋" w:cs="宋体"/>
                <w:color w:val="000000"/>
                <w:kern w:val="0"/>
                <w:sz w:val="28"/>
                <w:szCs w:val="28"/>
              </w:rPr>
              <w:t>未提供不得分。</w:t>
            </w:r>
          </w:p>
        </w:tc>
      </w:tr>
      <w:tr>
        <w:tblPrEx>
          <w:tblCellMar>
            <w:top w:w="0" w:type="dxa"/>
            <w:left w:w="108" w:type="dxa"/>
            <w:bottom w:w="0" w:type="dxa"/>
            <w:right w:w="108" w:type="dxa"/>
          </w:tblCellMar>
        </w:tblPrEx>
        <w:trPr>
          <w:trHeight w:val="1960" w:hRule="atLeast"/>
          <w:jc w:val="center"/>
        </w:trPr>
        <w:tc>
          <w:tcPr>
            <w:tcW w:w="1202" w:type="dxa"/>
            <w:vMerge w:val="continue"/>
            <w:tcBorders>
              <w:left w:val="single" w:color="000000" w:sz="4" w:space="0"/>
              <w:right w:val="single" w:color="000000" w:sz="4" w:space="0"/>
            </w:tcBorders>
            <w:shd w:val="clear" w:color="auto" w:fill="auto"/>
            <w:vAlign w:val="center"/>
          </w:tcPr>
          <w:p>
            <w:pPr>
              <w:widowControl/>
              <w:spacing w:line="560" w:lineRule="exact"/>
              <w:rPr>
                <w:rFonts w:ascii="仿宋" w:hAnsi="仿宋" w:eastAsia="仿宋" w:cs="宋体"/>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ascii="仿宋" w:hAnsi="仿宋" w:eastAsia="仿宋" w:cs="宋体"/>
                <w:sz w:val="28"/>
                <w:szCs w:val="28"/>
                <w:lang w:val="zh-CN"/>
              </w:rPr>
            </w:pPr>
            <w:r>
              <w:rPr>
                <w:rFonts w:hint="eastAsia" w:ascii="仿宋" w:hAnsi="仿宋" w:eastAsia="仿宋" w:cs="宋体"/>
                <w:sz w:val="28"/>
                <w:szCs w:val="28"/>
                <w:lang w:val="zh-CN"/>
              </w:rPr>
              <w:t>项目实施方案（</w:t>
            </w:r>
            <w:r>
              <w:rPr>
                <w:rFonts w:hint="eastAsia" w:ascii="仿宋" w:hAnsi="仿宋" w:eastAsia="仿宋" w:cs="宋体"/>
                <w:sz w:val="28"/>
                <w:szCs w:val="28"/>
              </w:rPr>
              <w:t>10</w:t>
            </w:r>
            <w:r>
              <w:rPr>
                <w:rFonts w:hint="eastAsia" w:ascii="仿宋" w:hAnsi="仿宋" w:eastAsia="仿宋" w:cs="宋体"/>
                <w:sz w:val="28"/>
                <w:szCs w:val="28"/>
                <w:lang w:val="zh-CN"/>
              </w:rPr>
              <w:t>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ascii="仿宋" w:hAnsi="仿宋" w:eastAsia="仿宋" w:cs="宋体"/>
                <w:sz w:val="28"/>
                <w:szCs w:val="28"/>
                <w:lang w:val="zh-CN"/>
              </w:rPr>
            </w:pPr>
            <w:r>
              <w:rPr>
                <w:rFonts w:hint="eastAsia" w:ascii="仿宋" w:hAnsi="仿宋" w:eastAsia="仿宋" w:cs="宋体"/>
                <w:sz w:val="28"/>
                <w:szCs w:val="28"/>
                <w:lang w:val="zh-CN"/>
              </w:rPr>
              <w:t>根据</w:t>
            </w:r>
            <w:r>
              <w:rPr>
                <w:rFonts w:hint="eastAsia" w:ascii="仿宋" w:hAnsi="仿宋" w:eastAsia="仿宋"/>
                <w:sz w:val="28"/>
                <w:szCs w:val="28"/>
              </w:rPr>
              <w:t>磋商供应商</w:t>
            </w:r>
            <w:r>
              <w:rPr>
                <w:rFonts w:hint="eastAsia" w:ascii="仿宋" w:hAnsi="仿宋" w:eastAsia="仿宋" w:cs="宋体"/>
                <w:sz w:val="28"/>
                <w:szCs w:val="28"/>
                <w:lang w:val="zh-CN"/>
              </w:rPr>
              <w:t>结合本项目</w:t>
            </w:r>
            <w:r>
              <w:rPr>
                <w:rFonts w:hint="eastAsia" w:ascii="仿宋" w:hAnsi="仿宋" w:eastAsia="仿宋" w:cs="宋体"/>
                <w:sz w:val="28"/>
                <w:szCs w:val="28"/>
              </w:rPr>
              <w:t>需求</w:t>
            </w:r>
            <w:r>
              <w:rPr>
                <w:rFonts w:hint="eastAsia" w:ascii="仿宋" w:hAnsi="仿宋" w:eastAsia="仿宋" w:cs="宋体"/>
                <w:sz w:val="28"/>
                <w:szCs w:val="28"/>
                <w:lang w:val="zh-CN"/>
              </w:rPr>
              <w:t>提供的项目实施方案，</w:t>
            </w:r>
            <w:r>
              <w:rPr>
                <w:rFonts w:hint="eastAsia" w:ascii="仿宋" w:hAnsi="仿宋" w:eastAsia="仿宋" w:cs="宋体"/>
                <w:sz w:val="28"/>
                <w:szCs w:val="28"/>
              </w:rPr>
              <w:t>对其</w:t>
            </w:r>
            <w:r>
              <w:rPr>
                <w:rFonts w:hint="eastAsia" w:ascii="仿宋" w:hAnsi="仿宋" w:eastAsia="仿宋" w:cs="宋体"/>
                <w:sz w:val="28"/>
                <w:szCs w:val="28"/>
                <w:lang w:val="zh-CN"/>
              </w:rPr>
              <w:t>实施计划</w:t>
            </w:r>
            <w:r>
              <w:rPr>
                <w:rFonts w:hint="eastAsia" w:ascii="仿宋" w:hAnsi="仿宋" w:eastAsia="仿宋"/>
                <w:kern w:val="0"/>
                <w:sz w:val="28"/>
                <w:szCs w:val="28"/>
              </w:rPr>
              <w:t>、项目阶段管理、人员配置安排、</w:t>
            </w:r>
            <w:r>
              <w:rPr>
                <w:rFonts w:hint="eastAsia" w:ascii="仿宋" w:hAnsi="仿宋" w:eastAsia="仿宋" w:cs="宋体"/>
                <w:sz w:val="28"/>
                <w:szCs w:val="28"/>
                <w:lang w:val="zh-CN"/>
              </w:rPr>
              <w:t>项目组织管理、项目风险管理</w:t>
            </w:r>
            <w:r>
              <w:rPr>
                <w:rFonts w:hint="eastAsia" w:ascii="仿宋" w:hAnsi="仿宋" w:eastAsia="仿宋"/>
                <w:kern w:val="0"/>
                <w:sz w:val="28"/>
                <w:szCs w:val="28"/>
              </w:rPr>
              <w:t>进行综合</w:t>
            </w:r>
            <w:r>
              <w:rPr>
                <w:rFonts w:hint="eastAsia" w:ascii="仿宋" w:hAnsi="仿宋" w:eastAsia="仿宋"/>
                <w:kern w:val="0"/>
                <w:sz w:val="28"/>
                <w:szCs w:val="28"/>
                <w:lang w:val="zh-CN"/>
              </w:rPr>
              <w:t>评定打分</w:t>
            </w:r>
            <w:r>
              <w:rPr>
                <w:rFonts w:hint="eastAsia" w:ascii="仿宋" w:hAnsi="仿宋" w:eastAsia="仿宋" w:cs="宋体"/>
                <w:sz w:val="28"/>
                <w:szCs w:val="28"/>
                <w:lang w:val="zh-CN"/>
              </w:rPr>
              <w:t>。</w:t>
            </w:r>
          </w:p>
          <w:p>
            <w:pPr>
              <w:pStyle w:val="35"/>
              <w:numPr>
                <w:ilvl w:val="0"/>
                <w:numId w:val="5"/>
              </w:numPr>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方案内容全面详细，逻辑性强，科学合理，流程规范的得10分；</w:t>
            </w:r>
          </w:p>
          <w:p>
            <w:pPr>
              <w:pStyle w:val="35"/>
              <w:numPr>
                <w:ilvl w:val="0"/>
                <w:numId w:val="5"/>
              </w:numPr>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方案内容较为全面，逻辑性较强，较为科学合理，流程规范一般的得6分；</w:t>
            </w:r>
          </w:p>
          <w:p>
            <w:pPr>
              <w:pStyle w:val="35"/>
              <w:numPr>
                <w:ilvl w:val="0"/>
                <w:numId w:val="5"/>
              </w:numPr>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提供方案不具体，逻辑性较差的得2分；</w:t>
            </w:r>
          </w:p>
          <w:p>
            <w:pPr>
              <w:pStyle w:val="35"/>
              <w:numPr>
                <w:ilvl w:val="0"/>
                <w:numId w:val="5"/>
              </w:numPr>
              <w:spacing w:line="560" w:lineRule="exact"/>
              <w:rPr>
                <w:rFonts w:ascii="仿宋" w:hAnsi="仿宋" w:eastAsia="仿宋" w:cs="宋体"/>
                <w:sz w:val="28"/>
                <w:szCs w:val="28"/>
              </w:rPr>
            </w:pPr>
            <w:r>
              <w:rPr>
                <w:rFonts w:hint="eastAsia" w:ascii="仿宋" w:hAnsi="仿宋" w:eastAsia="仿宋" w:cs="宋体"/>
                <w:color w:val="000000"/>
                <w:kern w:val="0"/>
                <w:sz w:val="28"/>
                <w:szCs w:val="28"/>
              </w:rPr>
              <w:t>未提供不得分。</w:t>
            </w:r>
          </w:p>
        </w:tc>
      </w:tr>
      <w:tr>
        <w:tblPrEx>
          <w:tblCellMar>
            <w:top w:w="0" w:type="dxa"/>
            <w:left w:w="108" w:type="dxa"/>
            <w:bottom w:w="0" w:type="dxa"/>
            <w:right w:w="108" w:type="dxa"/>
          </w:tblCellMar>
        </w:tblPrEx>
        <w:trPr>
          <w:trHeight w:val="406" w:hRule="atLeast"/>
          <w:jc w:val="center"/>
        </w:trPr>
        <w:tc>
          <w:tcPr>
            <w:tcW w:w="1202" w:type="dxa"/>
            <w:vMerge w:val="continue"/>
            <w:tcBorders>
              <w:left w:val="single" w:color="000000" w:sz="4" w:space="0"/>
              <w:right w:val="single" w:color="000000" w:sz="4" w:space="0"/>
            </w:tcBorders>
            <w:shd w:val="clear" w:color="auto" w:fill="auto"/>
            <w:vAlign w:val="center"/>
          </w:tcPr>
          <w:p>
            <w:pPr>
              <w:widowControl/>
              <w:spacing w:line="560" w:lineRule="exact"/>
              <w:rPr>
                <w:rFonts w:ascii="仿宋" w:hAnsi="仿宋" w:eastAsia="仿宋" w:cs="宋体"/>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ascii="仿宋" w:hAnsi="仿宋" w:eastAsia="仿宋" w:cs="宋体"/>
                <w:sz w:val="28"/>
                <w:szCs w:val="28"/>
                <w:lang w:val="zh-CN"/>
              </w:rPr>
            </w:pPr>
            <w:r>
              <w:rPr>
                <w:rFonts w:hint="eastAsia" w:ascii="仿宋" w:hAnsi="仿宋" w:eastAsia="仿宋" w:cs="宋体"/>
                <w:sz w:val="28"/>
                <w:szCs w:val="28"/>
              </w:rPr>
              <w:t>项目</w:t>
            </w:r>
            <w:r>
              <w:rPr>
                <w:rFonts w:hint="eastAsia" w:ascii="仿宋" w:hAnsi="仿宋" w:eastAsia="仿宋" w:cs="宋体"/>
                <w:sz w:val="28"/>
                <w:szCs w:val="28"/>
                <w:lang w:val="zh-CN"/>
              </w:rPr>
              <w:t>培训方案</w:t>
            </w:r>
          </w:p>
          <w:p>
            <w:pPr>
              <w:widowControl/>
              <w:spacing w:line="560" w:lineRule="exact"/>
              <w:textAlignment w:val="center"/>
              <w:rPr>
                <w:rFonts w:ascii="仿宋" w:hAnsi="仿宋" w:eastAsia="仿宋" w:cs="宋体"/>
                <w:sz w:val="28"/>
                <w:szCs w:val="28"/>
                <w:lang w:val="zh-CN"/>
              </w:rPr>
            </w:pPr>
            <w:r>
              <w:rPr>
                <w:rFonts w:hint="eastAsia" w:ascii="仿宋" w:hAnsi="仿宋" w:eastAsia="仿宋" w:cs="宋体"/>
                <w:sz w:val="28"/>
                <w:szCs w:val="28"/>
                <w:lang w:val="zh-CN"/>
              </w:rPr>
              <w:t>（10分）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ascii="仿宋" w:hAnsi="仿宋" w:eastAsia="仿宋"/>
                <w:kern w:val="0"/>
                <w:sz w:val="28"/>
                <w:szCs w:val="28"/>
                <w:lang w:val="zh-CN"/>
              </w:rPr>
            </w:pPr>
            <w:r>
              <w:rPr>
                <w:rFonts w:hint="eastAsia" w:ascii="仿宋" w:hAnsi="仿宋" w:eastAsia="仿宋"/>
                <w:kern w:val="0"/>
                <w:sz w:val="28"/>
                <w:szCs w:val="28"/>
              </w:rPr>
              <w:t>根据</w:t>
            </w:r>
            <w:r>
              <w:rPr>
                <w:rFonts w:hint="eastAsia" w:ascii="仿宋" w:hAnsi="仿宋" w:eastAsia="仿宋"/>
                <w:sz w:val="28"/>
                <w:szCs w:val="28"/>
              </w:rPr>
              <w:t>磋商供应商</w:t>
            </w:r>
            <w:r>
              <w:rPr>
                <w:rFonts w:hint="eastAsia" w:ascii="仿宋" w:hAnsi="仿宋" w:eastAsia="仿宋"/>
                <w:kern w:val="0"/>
                <w:sz w:val="28"/>
                <w:szCs w:val="28"/>
              </w:rPr>
              <w:t>提供的培训方案，对其培训计划、培训目标、培训师资力量、培训内容等要点</w:t>
            </w:r>
            <w:r>
              <w:rPr>
                <w:rFonts w:hint="eastAsia" w:ascii="仿宋" w:hAnsi="仿宋" w:eastAsia="仿宋"/>
                <w:kern w:val="0"/>
                <w:sz w:val="28"/>
                <w:szCs w:val="28"/>
                <w:lang w:val="zh-CN"/>
              </w:rPr>
              <w:t>进行评定打分。</w:t>
            </w:r>
          </w:p>
          <w:p>
            <w:pPr>
              <w:pStyle w:val="35"/>
              <w:numPr>
                <w:ilvl w:val="0"/>
                <w:numId w:val="6"/>
              </w:numPr>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培训方案内容合理，逻辑严密，阐述准确并对客户承诺内容，故障响应能力强，得10分；</w:t>
            </w:r>
          </w:p>
          <w:p>
            <w:pPr>
              <w:pStyle w:val="35"/>
              <w:numPr>
                <w:ilvl w:val="0"/>
                <w:numId w:val="6"/>
              </w:numPr>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培训方案内容较合理，逻辑较严密，阐述较准确并对客户承诺内容，故障响应能力较强，得6分；</w:t>
            </w:r>
          </w:p>
          <w:p>
            <w:pPr>
              <w:pStyle w:val="35"/>
              <w:numPr>
                <w:ilvl w:val="0"/>
                <w:numId w:val="6"/>
              </w:numPr>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培训方案内容完整合理性较差，逻辑严密性不足，阐述不准确并对客户承诺内容，故障响应能力较差，得2分；</w:t>
            </w:r>
          </w:p>
          <w:p>
            <w:pPr>
              <w:pStyle w:val="35"/>
              <w:numPr>
                <w:ilvl w:val="0"/>
                <w:numId w:val="6"/>
              </w:numPr>
              <w:spacing w:line="560" w:lineRule="exact"/>
              <w:rPr>
                <w:rFonts w:ascii="仿宋" w:hAnsi="仿宋" w:eastAsia="仿宋" w:cs="宋体"/>
                <w:sz w:val="28"/>
                <w:szCs w:val="28"/>
              </w:rPr>
            </w:pPr>
            <w:r>
              <w:rPr>
                <w:rFonts w:hint="eastAsia" w:ascii="仿宋" w:hAnsi="仿宋" w:eastAsia="仿宋" w:cs="宋体"/>
                <w:color w:val="000000"/>
                <w:kern w:val="0"/>
                <w:sz w:val="28"/>
                <w:szCs w:val="28"/>
              </w:rPr>
              <w:t>未提供不得分。</w:t>
            </w:r>
          </w:p>
        </w:tc>
      </w:tr>
      <w:tr>
        <w:tblPrEx>
          <w:tblCellMar>
            <w:top w:w="0" w:type="dxa"/>
            <w:left w:w="108" w:type="dxa"/>
            <w:bottom w:w="0" w:type="dxa"/>
            <w:right w:w="108" w:type="dxa"/>
          </w:tblCellMar>
        </w:tblPrEx>
        <w:trPr>
          <w:trHeight w:val="800" w:hRule="atLeast"/>
          <w:jc w:val="center"/>
        </w:trPr>
        <w:tc>
          <w:tcPr>
            <w:tcW w:w="120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60" w:lineRule="exact"/>
              <w:rPr>
                <w:rFonts w:ascii="仿宋" w:hAnsi="仿宋" w:eastAsia="仿宋" w:cs="宋体"/>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ascii="仿宋" w:hAnsi="仿宋" w:eastAsia="仿宋" w:cs="宋体"/>
                <w:sz w:val="28"/>
                <w:szCs w:val="28"/>
              </w:rPr>
            </w:pPr>
            <w:r>
              <w:rPr>
                <w:rFonts w:hint="eastAsia" w:ascii="仿宋" w:hAnsi="仿宋" w:eastAsia="仿宋" w:cs="宋体"/>
                <w:sz w:val="28"/>
                <w:szCs w:val="28"/>
              </w:rPr>
              <w:t>售后服务方案</w:t>
            </w:r>
          </w:p>
          <w:p>
            <w:pPr>
              <w:widowControl/>
              <w:spacing w:line="560" w:lineRule="exact"/>
              <w:textAlignment w:val="center"/>
              <w:rPr>
                <w:rFonts w:ascii="仿宋" w:hAnsi="仿宋" w:eastAsia="仿宋" w:cs="宋体"/>
                <w:sz w:val="28"/>
                <w:szCs w:val="28"/>
                <w:lang w:val="zh-CN"/>
              </w:rPr>
            </w:pPr>
            <w:r>
              <w:rPr>
                <w:rFonts w:hint="eastAsia" w:ascii="仿宋" w:hAnsi="仿宋" w:eastAsia="仿宋" w:cs="宋体"/>
                <w:sz w:val="28"/>
                <w:szCs w:val="28"/>
              </w:rPr>
              <w:t>（15分）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ascii="仿宋" w:hAnsi="仿宋" w:eastAsia="仿宋"/>
                <w:kern w:val="0"/>
                <w:sz w:val="28"/>
                <w:szCs w:val="28"/>
              </w:rPr>
            </w:pPr>
            <w:r>
              <w:rPr>
                <w:rFonts w:hint="eastAsia" w:ascii="仿宋" w:hAnsi="仿宋" w:eastAsia="仿宋"/>
                <w:kern w:val="0"/>
                <w:sz w:val="28"/>
                <w:szCs w:val="28"/>
              </w:rPr>
              <w:t>根据</w:t>
            </w:r>
            <w:r>
              <w:rPr>
                <w:rFonts w:hint="eastAsia" w:ascii="仿宋" w:hAnsi="仿宋" w:eastAsia="仿宋"/>
                <w:sz w:val="28"/>
                <w:szCs w:val="28"/>
              </w:rPr>
              <w:t>磋商供应商</w:t>
            </w:r>
            <w:r>
              <w:rPr>
                <w:rFonts w:hint="eastAsia" w:ascii="仿宋" w:hAnsi="仿宋" w:eastAsia="仿宋"/>
                <w:kern w:val="0"/>
                <w:sz w:val="28"/>
                <w:szCs w:val="28"/>
              </w:rPr>
              <w:t>提供的售后服务方案综合评定打分，售后服务方案至少包含以下内容：响应时间、故障处理、服务流程。</w:t>
            </w:r>
          </w:p>
          <w:p>
            <w:pPr>
              <w:spacing w:line="560" w:lineRule="exact"/>
              <w:rPr>
                <w:rFonts w:ascii="仿宋" w:hAnsi="仿宋" w:eastAsia="仿宋"/>
                <w:kern w:val="0"/>
                <w:sz w:val="28"/>
                <w:szCs w:val="28"/>
              </w:rPr>
            </w:pPr>
            <w:r>
              <w:rPr>
                <w:rFonts w:hint="eastAsia" w:ascii="仿宋" w:hAnsi="仿宋" w:eastAsia="仿宋"/>
                <w:kern w:val="0"/>
                <w:sz w:val="28"/>
                <w:szCs w:val="28"/>
              </w:rPr>
              <w:t>（1）方案全面合理，服务流程及内容具体，响应时间迅速，服务人员齐备得15分；</w:t>
            </w:r>
          </w:p>
          <w:p>
            <w:pPr>
              <w:spacing w:line="560" w:lineRule="exact"/>
              <w:rPr>
                <w:rFonts w:ascii="仿宋" w:hAnsi="仿宋" w:eastAsia="仿宋"/>
                <w:kern w:val="0"/>
                <w:sz w:val="28"/>
                <w:szCs w:val="28"/>
              </w:rPr>
            </w:pPr>
            <w:r>
              <w:rPr>
                <w:rFonts w:hint="eastAsia" w:ascii="仿宋" w:hAnsi="仿宋" w:eastAsia="仿宋"/>
                <w:kern w:val="0"/>
                <w:sz w:val="28"/>
                <w:szCs w:val="28"/>
              </w:rPr>
              <w:t>（2）售后服务方案全面，有基本服务流程及内容，响应时间较为缓慢，服务人员匹配勉强满足需求得10分；</w:t>
            </w:r>
          </w:p>
          <w:p>
            <w:pPr>
              <w:spacing w:line="560" w:lineRule="exact"/>
              <w:rPr>
                <w:rFonts w:ascii="仿宋" w:hAnsi="仿宋" w:eastAsia="仿宋"/>
                <w:kern w:val="0"/>
                <w:sz w:val="28"/>
                <w:szCs w:val="28"/>
              </w:rPr>
            </w:pPr>
            <w:r>
              <w:rPr>
                <w:rFonts w:hint="eastAsia" w:ascii="仿宋" w:hAnsi="仿宋" w:eastAsia="仿宋"/>
                <w:kern w:val="0"/>
                <w:sz w:val="28"/>
                <w:szCs w:val="28"/>
              </w:rPr>
              <w:t>（3）方案较片面，服务流程及内容空洞或欠缺，响应时间缓慢，服务人员匹配欠缺得5分；</w:t>
            </w:r>
          </w:p>
          <w:p>
            <w:pPr>
              <w:spacing w:line="560" w:lineRule="exact"/>
              <w:rPr>
                <w:rFonts w:ascii="仿宋" w:hAnsi="仿宋" w:eastAsia="仿宋" w:cs="宋体"/>
                <w:sz w:val="28"/>
                <w:szCs w:val="28"/>
              </w:rPr>
            </w:pPr>
            <w:r>
              <w:rPr>
                <w:rFonts w:hint="eastAsia" w:ascii="仿宋" w:hAnsi="仿宋" w:eastAsia="仿宋"/>
                <w:kern w:val="0"/>
                <w:sz w:val="28"/>
                <w:szCs w:val="28"/>
              </w:rPr>
              <w:t>（4）未提供不得分。</w:t>
            </w:r>
          </w:p>
        </w:tc>
      </w:tr>
      <w:tr>
        <w:tblPrEx>
          <w:tblCellMar>
            <w:top w:w="0" w:type="dxa"/>
            <w:left w:w="108" w:type="dxa"/>
            <w:bottom w:w="0" w:type="dxa"/>
            <w:right w:w="108" w:type="dxa"/>
          </w:tblCellMar>
        </w:tblPrEx>
        <w:trPr>
          <w:trHeight w:val="90" w:hRule="atLeast"/>
          <w:jc w:val="center"/>
        </w:trPr>
        <w:tc>
          <w:tcPr>
            <w:tcW w:w="1202"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textAlignment w:val="center"/>
              <w:rPr>
                <w:rFonts w:ascii="仿宋" w:hAnsi="仿宋" w:eastAsia="仿宋" w:cs="宋体"/>
                <w:sz w:val="28"/>
                <w:szCs w:val="28"/>
              </w:rPr>
            </w:pPr>
            <w:r>
              <w:rPr>
                <w:rFonts w:hint="eastAsia" w:ascii="仿宋" w:hAnsi="仿宋" w:eastAsia="仿宋" w:cs="宋体"/>
                <w:kern w:val="0"/>
                <w:sz w:val="28"/>
                <w:szCs w:val="28"/>
              </w:rPr>
              <w:t>商务部分（20分）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仿宋" w:hAnsi="仿宋" w:eastAsia="仿宋" w:cs="宋体"/>
                <w:sz w:val="28"/>
                <w:szCs w:val="28"/>
              </w:rPr>
            </w:pPr>
            <w:r>
              <w:rPr>
                <w:rFonts w:hint="eastAsia" w:ascii="仿宋" w:hAnsi="仿宋" w:eastAsia="仿宋" w:cs="宋体"/>
                <w:sz w:val="28"/>
                <w:szCs w:val="28"/>
              </w:rPr>
              <w:t>业绩</w:t>
            </w:r>
          </w:p>
          <w:p>
            <w:pPr>
              <w:widowControl/>
              <w:spacing w:line="560" w:lineRule="exact"/>
              <w:textAlignment w:val="center"/>
              <w:rPr>
                <w:rFonts w:ascii="仿宋" w:hAnsi="仿宋" w:eastAsia="仿宋" w:cs="宋体"/>
                <w:sz w:val="28"/>
                <w:szCs w:val="28"/>
              </w:rPr>
            </w:pPr>
            <w:r>
              <w:rPr>
                <w:rFonts w:hint="eastAsia" w:ascii="仿宋" w:hAnsi="仿宋" w:eastAsia="仿宋" w:cs="宋体"/>
                <w:sz w:val="28"/>
                <w:szCs w:val="28"/>
              </w:rPr>
              <w:t>（5分）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rPr>
                <w:rFonts w:ascii="仿宋" w:hAnsi="仿宋" w:eastAsia="仿宋" w:cs="宋体"/>
                <w:sz w:val="28"/>
                <w:szCs w:val="28"/>
                <w:lang w:val="zh-CN"/>
              </w:rPr>
            </w:pPr>
            <w:r>
              <w:rPr>
                <w:rFonts w:hint="eastAsia" w:ascii="仿宋" w:hAnsi="仿宋" w:eastAsia="仿宋"/>
                <w:sz w:val="28"/>
                <w:szCs w:val="28"/>
              </w:rPr>
              <w:t>磋商供应商</w:t>
            </w:r>
            <w:r>
              <w:rPr>
                <w:rFonts w:hint="eastAsia" w:ascii="仿宋" w:hAnsi="仿宋" w:eastAsia="仿宋" w:cs="宋体"/>
                <w:sz w:val="28"/>
                <w:szCs w:val="28"/>
                <w:lang w:val="zh-CN"/>
              </w:rPr>
              <w:t>自2022年1月1日以来</w:t>
            </w:r>
            <w:r>
              <w:rPr>
                <w:rFonts w:hint="eastAsia" w:ascii="仿宋" w:hAnsi="仿宋" w:eastAsia="仿宋" w:cstheme="minorEastAsia"/>
                <w:color w:val="05073B"/>
                <w:sz w:val="28"/>
                <w:szCs w:val="28"/>
              </w:rPr>
              <w:t>成功实施政务服务移动端项目类似案例</w:t>
            </w:r>
            <w:r>
              <w:rPr>
                <w:rFonts w:hint="eastAsia" w:ascii="仿宋" w:hAnsi="仿宋" w:eastAsia="仿宋" w:cs="宋体"/>
                <w:sz w:val="28"/>
                <w:szCs w:val="28"/>
                <w:lang w:val="zh-CN"/>
              </w:rPr>
              <w:t>，每提供一个业绩证明材料得</w:t>
            </w:r>
            <w:r>
              <w:rPr>
                <w:rFonts w:hint="eastAsia" w:ascii="仿宋" w:hAnsi="仿宋" w:eastAsia="仿宋" w:cs="宋体"/>
                <w:sz w:val="28"/>
                <w:szCs w:val="28"/>
              </w:rPr>
              <w:t>1</w:t>
            </w:r>
            <w:r>
              <w:rPr>
                <w:rFonts w:hint="eastAsia" w:ascii="仿宋" w:hAnsi="仿宋" w:eastAsia="仿宋" w:cs="宋体"/>
                <w:sz w:val="28"/>
                <w:szCs w:val="28"/>
                <w:lang w:val="zh-CN"/>
              </w:rPr>
              <w:t>分，最高5分，不提供不得分。</w:t>
            </w:r>
          </w:p>
          <w:p>
            <w:pPr>
              <w:pStyle w:val="35"/>
              <w:spacing w:line="560" w:lineRule="exact"/>
              <w:rPr>
                <w:rFonts w:ascii="仿宋" w:hAnsi="仿宋" w:eastAsia="仿宋" w:cs="宋体"/>
                <w:sz w:val="28"/>
                <w:szCs w:val="28"/>
                <w:lang w:val="en-US"/>
              </w:rPr>
            </w:pPr>
            <w:r>
              <w:rPr>
                <w:rFonts w:hint="eastAsia" w:ascii="仿宋" w:hAnsi="仿宋" w:eastAsia="仿宋" w:cs="宋体"/>
                <w:b/>
                <w:bCs/>
                <w:sz w:val="28"/>
                <w:szCs w:val="28"/>
              </w:rPr>
              <w:t>（响应文件中须提供合同复印件并加盖磋商供应商公章，否则不得分）</w:t>
            </w:r>
          </w:p>
        </w:tc>
      </w:tr>
      <w:tr>
        <w:tblPrEx>
          <w:tblCellMar>
            <w:top w:w="0" w:type="dxa"/>
            <w:left w:w="108" w:type="dxa"/>
            <w:bottom w:w="0" w:type="dxa"/>
            <w:right w:w="108" w:type="dxa"/>
          </w:tblCellMar>
        </w:tblPrEx>
        <w:trPr>
          <w:trHeight w:val="90" w:hRule="atLeast"/>
          <w:jc w:val="center"/>
        </w:trPr>
        <w:tc>
          <w:tcPr>
            <w:tcW w:w="1202" w:type="dxa"/>
            <w:vMerge w:val="continue"/>
            <w:tcBorders>
              <w:left w:val="single" w:color="000000" w:sz="4" w:space="0"/>
              <w:right w:val="single" w:color="000000" w:sz="4" w:space="0"/>
            </w:tcBorders>
            <w:shd w:val="clear" w:color="auto" w:fill="auto"/>
            <w:vAlign w:val="center"/>
          </w:tcPr>
          <w:p>
            <w:pPr>
              <w:widowControl/>
              <w:spacing w:line="560" w:lineRule="exact"/>
              <w:textAlignment w:val="center"/>
              <w:rPr>
                <w:rFonts w:ascii="仿宋" w:hAnsi="仿宋" w:eastAsia="仿宋" w:cs="宋体"/>
                <w:kern w:val="0"/>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仿宋" w:hAnsi="仿宋" w:eastAsia="仿宋" w:cs="宋体"/>
                <w:sz w:val="28"/>
                <w:szCs w:val="28"/>
              </w:rPr>
            </w:pPr>
            <w:r>
              <w:rPr>
                <w:rFonts w:hint="eastAsia" w:ascii="仿宋" w:hAnsi="仿宋" w:eastAsia="仿宋" w:cs="宋体"/>
                <w:sz w:val="28"/>
                <w:szCs w:val="28"/>
              </w:rPr>
              <w:t>企业资质</w:t>
            </w:r>
          </w:p>
          <w:p>
            <w:pPr>
              <w:widowControl/>
              <w:spacing w:line="560" w:lineRule="exact"/>
              <w:textAlignment w:val="center"/>
              <w:rPr>
                <w:rFonts w:ascii="仿宋" w:hAnsi="仿宋" w:eastAsia="仿宋" w:cs="宋体"/>
                <w:sz w:val="28"/>
                <w:szCs w:val="28"/>
              </w:rPr>
            </w:pPr>
            <w:r>
              <w:rPr>
                <w:rFonts w:hint="eastAsia" w:ascii="仿宋" w:hAnsi="仿宋" w:eastAsia="仿宋" w:cs="宋体"/>
                <w:sz w:val="28"/>
                <w:szCs w:val="28"/>
              </w:rPr>
              <w:t>（10分）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tcPr>
          <w:p>
            <w:pPr>
              <w:pStyle w:val="35"/>
              <w:numPr>
                <w:ilvl w:val="0"/>
                <w:numId w:val="7"/>
              </w:numPr>
              <w:spacing w:line="560" w:lineRule="exact"/>
              <w:rPr>
                <w:rFonts w:ascii="仿宋" w:hAnsi="仿宋" w:eastAsia="仿宋" w:cs="宋体"/>
                <w:color w:val="000000"/>
                <w:kern w:val="0"/>
                <w:sz w:val="28"/>
                <w:szCs w:val="28"/>
              </w:rPr>
            </w:pPr>
            <w:r>
              <w:rPr>
                <w:rFonts w:hint="eastAsia" w:ascii="仿宋" w:hAnsi="仿宋" w:eastAsia="仿宋"/>
                <w:sz w:val="28"/>
                <w:szCs w:val="28"/>
              </w:rPr>
              <w:t>磋商供应商</w:t>
            </w:r>
            <w:r>
              <w:rPr>
                <w:rFonts w:hint="eastAsia" w:ascii="仿宋" w:hAnsi="仿宋" w:eastAsia="仿宋" w:cs="宋体"/>
                <w:color w:val="000000"/>
                <w:kern w:val="0"/>
                <w:sz w:val="28"/>
                <w:szCs w:val="28"/>
              </w:rPr>
              <w:t>具</w:t>
            </w:r>
            <w:r>
              <w:rPr>
                <w:rFonts w:hint="eastAsia" w:ascii="仿宋" w:hAnsi="仿宋" w:eastAsia="仿宋" w:cs="宋体"/>
                <w:kern w:val="0"/>
                <w:sz w:val="28"/>
                <w:szCs w:val="28"/>
              </w:rPr>
              <w:t>有CCRC信息安全服务资质认证证书、</w:t>
            </w:r>
            <w:r>
              <w:rPr>
                <w:rFonts w:hint="eastAsia" w:ascii="仿宋" w:hAnsi="仿宋" w:eastAsia="仿宋" w:cs="宋体"/>
                <w:kern w:val="0"/>
                <w:sz w:val="28"/>
                <w:szCs w:val="28"/>
                <w:lang w:val="en-US"/>
              </w:rPr>
              <w:t>ITSS信息技术服务标准符合性证书</w:t>
            </w:r>
            <w:r>
              <w:rPr>
                <w:rFonts w:hint="eastAsia" w:ascii="仿宋" w:hAnsi="仿宋" w:eastAsia="仿宋" w:cs="宋体"/>
                <w:kern w:val="0"/>
                <w:sz w:val="28"/>
                <w:szCs w:val="28"/>
              </w:rPr>
              <w:t>、信息安全管理体系认证证书、信息技术服务管理体系认证证书的，每提供1个得0.5分，最高得2分。</w:t>
            </w:r>
          </w:p>
          <w:p>
            <w:pPr>
              <w:pStyle w:val="35"/>
              <w:numPr>
                <w:ilvl w:val="0"/>
                <w:numId w:val="7"/>
              </w:numPr>
              <w:spacing w:line="560" w:lineRule="exact"/>
              <w:rPr>
                <w:rFonts w:ascii="仿宋" w:hAnsi="仿宋" w:eastAsia="仿宋" w:cs="宋体"/>
                <w:color w:val="000000"/>
                <w:kern w:val="0"/>
                <w:sz w:val="28"/>
                <w:szCs w:val="28"/>
              </w:rPr>
            </w:pPr>
            <w:r>
              <w:rPr>
                <w:rFonts w:hint="eastAsia" w:ascii="仿宋" w:hAnsi="仿宋" w:eastAsia="仿宋"/>
                <w:sz w:val="28"/>
                <w:szCs w:val="28"/>
              </w:rPr>
              <w:t>磋商供应商</w:t>
            </w:r>
            <w:r>
              <w:rPr>
                <w:rFonts w:hint="eastAsia" w:ascii="仿宋" w:hAnsi="仿宋" w:eastAsia="仿宋" w:cs="宋体"/>
                <w:color w:val="000000"/>
                <w:kern w:val="0"/>
                <w:sz w:val="28"/>
                <w:szCs w:val="28"/>
              </w:rPr>
              <w:t>具有软件服务商交付能力二级证书，得1分。</w:t>
            </w:r>
          </w:p>
          <w:p>
            <w:pPr>
              <w:pStyle w:val="35"/>
              <w:numPr>
                <w:ilvl w:val="0"/>
                <w:numId w:val="7"/>
              </w:numPr>
              <w:spacing w:line="560" w:lineRule="exact"/>
              <w:rPr>
                <w:rFonts w:ascii="仿宋" w:hAnsi="仿宋" w:eastAsia="仿宋" w:cs="宋体"/>
                <w:color w:val="000000"/>
                <w:kern w:val="0"/>
                <w:sz w:val="28"/>
                <w:szCs w:val="28"/>
              </w:rPr>
            </w:pPr>
            <w:r>
              <w:rPr>
                <w:rFonts w:hint="eastAsia" w:ascii="仿宋" w:hAnsi="仿宋" w:eastAsia="仿宋"/>
                <w:sz w:val="28"/>
                <w:szCs w:val="28"/>
              </w:rPr>
              <w:t>磋商供应商</w:t>
            </w:r>
            <w:r>
              <w:rPr>
                <w:rFonts w:hint="eastAsia" w:ascii="仿宋" w:hAnsi="仿宋" w:eastAsia="仿宋" w:cs="宋体"/>
                <w:color w:val="000000"/>
                <w:kern w:val="0"/>
                <w:sz w:val="28"/>
                <w:szCs w:val="28"/>
              </w:rPr>
              <w:t>具有CMMI5级认证证书，得3分；具有CMMI4级认证证书，得2分；具有CMMI3级认证证书，得1分，其他不得分。</w:t>
            </w:r>
          </w:p>
          <w:p>
            <w:pPr>
              <w:pStyle w:val="35"/>
              <w:numPr>
                <w:ilvl w:val="0"/>
                <w:numId w:val="7"/>
              </w:numPr>
              <w:spacing w:line="560" w:lineRule="exact"/>
              <w:rPr>
                <w:rFonts w:ascii="仿宋" w:hAnsi="仿宋" w:eastAsia="仿宋" w:cs="宋体"/>
                <w:sz w:val="28"/>
                <w:szCs w:val="28"/>
                <w:lang w:val="en-US"/>
              </w:rPr>
            </w:pPr>
            <w:r>
              <w:rPr>
                <w:rFonts w:hint="eastAsia" w:ascii="仿宋" w:hAnsi="仿宋" w:eastAsia="仿宋"/>
                <w:sz w:val="28"/>
                <w:szCs w:val="28"/>
              </w:rPr>
              <w:t>磋商供应商</w:t>
            </w:r>
            <w:r>
              <w:rPr>
                <w:rFonts w:hint="eastAsia" w:ascii="仿宋" w:hAnsi="仿宋" w:eastAsia="仿宋" w:cs="宋体"/>
                <w:sz w:val="28"/>
                <w:szCs w:val="28"/>
                <w:lang w:val="en-US"/>
              </w:rPr>
              <w:t>具有项目建设需求所需的移动应用开放类、政务服务应用管理类、移动多端类、多端低代码类产品著作权证书，每提供1个得0.5分，满分4分。</w:t>
            </w:r>
          </w:p>
          <w:p>
            <w:pPr>
              <w:pStyle w:val="35"/>
              <w:spacing w:line="560" w:lineRule="exact"/>
              <w:rPr>
                <w:rFonts w:ascii="仿宋" w:hAnsi="仿宋" w:eastAsia="仿宋" w:cs="宋体"/>
                <w:sz w:val="28"/>
                <w:szCs w:val="28"/>
              </w:rPr>
            </w:pPr>
            <w:r>
              <w:rPr>
                <w:rFonts w:hint="eastAsia" w:ascii="仿宋" w:hAnsi="仿宋" w:eastAsia="仿宋" w:cs="宋体"/>
                <w:b/>
                <w:bCs/>
                <w:sz w:val="28"/>
                <w:szCs w:val="28"/>
              </w:rPr>
              <w:t>响应文件中须提供以上证书复印件并加盖</w:t>
            </w:r>
            <w:r>
              <w:rPr>
                <w:rFonts w:hint="eastAsia" w:ascii="仿宋" w:hAnsi="仿宋" w:eastAsia="仿宋"/>
                <w:b/>
                <w:bCs/>
                <w:sz w:val="28"/>
                <w:szCs w:val="28"/>
              </w:rPr>
              <w:t>磋商供应商</w:t>
            </w:r>
            <w:r>
              <w:rPr>
                <w:rFonts w:hint="eastAsia" w:ascii="仿宋" w:hAnsi="仿宋" w:eastAsia="仿宋" w:cs="宋体"/>
                <w:b/>
                <w:bCs/>
                <w:sz w:val="28"/>
                <w:szCs w:val="28"/>
              </w:rPr>
              <w:t>公章，未提供不得分。</w:t>
            </w:r>
          </w:p>
        </w:tc>
      </w:tr>
      <w:tr>
        <w:tblPrEx>
          <w:tblCellMar>
            <w:top w:w="0" w:type="dxa"/>
            <w:left w:w="108" w:type="dxa"/>
            <w:bottom w:w="0" w:type="dxa"/>
            <w:right w:w="108" w:type="dxa"/>
          </w:tblCellMar>
        </w:tblPrEx>
        <w:trPr>
          <w:trHeight w:val="90" w:hRule="atLeast"/>
          <w:jc w:val="center"/>
        </w:trPr>
        <w:tc>
          <w:tcPr>
            <w:tcW w:w="120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仿宋" w:hAnsi="仿宋" w:eastAsia="仿宋" w:cs="宋体"/>
                <w:kern w:val="0"/>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仿宋" w:hAnsi="仿宋" w:eastAsia="仿宋" w:cs="宋体"/>
                <w:sz w:val="28"/>
                <w:szCs w:val="28"/>
              </w:rPr>
            </w:pPr>
            <w:r>
              <w:rPr>
                <w:rFonts w:hint="eastAsia" w:ascii="仿宋" w:hAnsi="仿宋" w:eastAsia="仿宋" w:cs="宋体"/>
                <w:sz w:val="28"/>
                <w:szCs w:val="28"/>
              </w:rPr>
              <w:t>人员资质</w:t>
            </w:r>
          </w:p>
          <w:p>
            <w:pPr>
              <w:widowControl/>
              <w:spacing w:line="560" w:lineRule="exact"/>
              <w:textAlignment w:val="center"/>
              <w:rPr>
                <w:rFonts w:ascii="仿宋" w:hAnsi="仿宋" w:eastAsia="仿宋" w:cs="宋体"/>
                <w:sz w:val="28"/>
                <w:szCs w:val="28"/>
              </w:rPr>
            </w:pPr>
            <w:r>
              <w:rPr>
                <w:rFonts w:hint="eastAsia" w:ascii="仿宋" w:hAnsi="仿宋" w:eastAsia="仿宋" w:cs="宋体"/>
                <w:sz w:val="28"/>
                <w:szCs w:val="28"/>
              </w:rPr>
              <w:t>（5分）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tcPr>
          <w:p>
            <w:pPr>
              <w:pStyle w:val="35"/>
              <w:numPr>
                <w:ilvl w:val="0"/>
                <w:numId w:val="8"/>
              </w:numPr>
              <w:spacing w:line="560" w:lineRule="exact"/>
              <w:rPr>
                <w:rFonts w:ascii="仿宋" w:hAnsi="仿宋" w:eastAsia="仿宋" w:cs="宋体"/>
                <w:sz w:val="28"/>
                <w:szCs w:val="28"/>
                <w:lang w:val="en-US"/>
              </w:rPr>
            </w:pPr>
            <w:r>
              <w:rPr>
                <w:rFonts w:hint="eastAsia" w:ascii="仿宋" w:hAnsi="仿宋" w:eastAsia="仿宋" w:cs="宋体"/>
                <w:sz w:val="28"/>
                <w:szCs w:val="28"/>
                <w:lang w:val="en-US"/>
              </w:rPr>
              <w:t>拟派</w:t>
            </w:r>
            <w:r>
              <w:rPr>
                <w:rFonts w:ascii="仿宋" w:hAnsi="仿宋" w:eastAsia="仿宋" w:cs="宋体"/>
                <w:sz w:val="28"/>
                <w:szCs w:val="28"/>
                <w:lang w:val="en-US"/>
              </w:rPr>
              <w:t>项目团队成员中，</w:t>
            </w:r>
            <w:r>
              <w:rPr>
                <w:rFonts w:hint="eastAsia" w:ascii="仿宋" w:hAnsi="仿宋" w:eastAsia="仿宋" w:cs="宋体"/>
                <w:sz w:val="28"/>
                <w:szCs w:val="28"/>
                <w:lang w:val="en-US"/>
              </w:rPr>
              <w:t>项目人员</w:t>
            </w:r>
            <w:r>
              <w:rPr>
                <w:rFonts w:ascii="仿宋" w:hAnsi="仿宋" w:eastAsia="仿宋" w:cs="宋体"/>
                <w:sz w:val="28"/>
                <w:szCs w:val="28"/>
                <w:lang w:val="en-US"/>
              </w:rPr>
              <w:t>具有</w:t>
            </w:r>
            <w:r>
              <w:rPr>
                <w:rFonts w:hint="eastAsia" w:ascii="仿宋" w:hAnsi="仿宋" w:eastAsia="仿宋" w:cs="宋体"/>
                <w:sz w:val="28"/>
                <w:szCs w:val="28"/>
                <w:lang w:val="en-US"/>
              </w:rPr>
              <w:t>高级软件工程师</w:t>
            </w:r>
            <w:r>
              <w:rPr>
                <w:rFonts w:ascii="仿宋" w:hAnsi="仿宋" w:eastAsia="仿宋" w:cs="宋体"/>
                <w:sz w:val="28"/>
                <w:szCs w:val="28"/>
                <w:lang w:val="en-US"/>
              </w:rPr>
              <w:t>证书</w:t>
            </w:r>
            <w:r>
              <w:rPr>
                <w:rFonts w:hint="eastAsia" w:ascii="仿宋" w:hAnsi="仿宋" w:eastAsia="仿宋" w:cs="宋体"/>
                <w:sz w:val="28"/>
                <w:szCs w:val="28"/>
                <w:lang w:val="en-US"/>
              </w:rPr>
              <w:t>、</w:t>
            </w:r>
            <w:r>
              <w:rPr>
                <w:rFonts w:ascii="仿宋" w:hAnsi="仿宋" w:eastAsia="仿宋" w:cs="宋体"/>
                <w:sz w:val="28"/>
                <w:szCs w:val="28"/>
                <w:lang w:val="en-US"/>
              </w:rPr>
              <w:t>高级WEB前端开发工程师证书</w:t>
            </w:r>
            <w:r>
              <w:rPr>
                <w:rFonts w:hint="eastAsia" w:ascii="仿宋" w:hAnsi="仿宋" w:eastAsia="仿宋" w:cs="宋体"/>
                <w:sz w:val="28"/>
                <w:szCs w:val="28"/>
                <w:lang w:val="en-US"/>
              </w:rPr>
              <w:t>、高级交互设计师</w:t>
            </w:r>
            <w:r>
              <w:rPr>
                <w:rFonts w:ascii="仿宋" w:hAnsi="仿宋" w:eastAsia="仿宋" w:cs="宋体"/>
                <w:sz w:val="28"/>
                <w:szCs w:val="28"/>
                <w:lang w:val="en-US"/>
              </w:rPr>
              <w:t>证书</w:t>
            </w:r>
            <w:r>
              <w:rPr>
                <w:rFonts w:hint="eastAsia" w:ascii="仿宋" w:hAnsi="仿宋" w:eastAsia="仿宋" w:cs="宋体"/>
                <w:sz w:val="28"/>
                <w:szCs w:val="28"/>
                <w:lang w:val="en-US"/>
              </w:rPr>
              <w:t>、高级数据库管理</w:t>
            </w:r>
            <w:r>
              <w:rPr>
                <w:rFonts w:ascii="仿宋" w:hAnsi="仿宋" w:eastAsia="仿宋" w:cs="宋体"/>
                <w:sz w:val="28"/>
                <w:szCs w:val="28"/>
                <w:lang w:val="en-US"/>
              </w:rPr>
              <w:t>工程师证书</w:t>
            </w:r>
            <w:r>
              <w:rPr>
                <w:rFonts w:hint="eastAsia" w:ascii="仿宋" w:hAnsi="仿宋" w:eastAsia="仿宋" w:cs="宋体"/>
                <w:sz w:val="28"/>
                <w:szCs w:val="28"/>
                <w:lang w:val="en-US"/>
              </w:rPr>
              <w:t>，每提供1个得1分，最多得4分。</w:t>
            </w:r>
          </w:p>
          <w:p>
            <w:pPr>
              <w:pStyle w:val="35"/>
              <w:numPr>
                <w:ilvl w:val="0"/>
                <w:numId w:val="8"/>
              </w:numPr>
              <w:spacing w:line="560" w:lineRule="exact"/>
              <w:rPr>
                <w:rFonts w:ascii="仿宋" w:hAnsi="仿宋" w:eastAsia="仿宋" w:cs="宋体"/>
                <w:sz w:val="28"/>
                <w:szCs w:val="28"/>
                <w:lang w:val="en-US"/>
              </w:rPr>
            </w:pPr>
            <w:r>
              <w:rPr>
                <w:rFonts w:hint="eastAsia" w:ascii="仿宋" w:hAnsi="仿宋" w:eastAsia="仿宋" w:cs="宋体"/>
                <w:sz w:val="28"/>
                <w:szCs w:val="28"/>
                <w:lang w:val="en-US"/>
              </w:rPr>
              <w:t>拟派项目团队成员中，服务项目经理具有ITSS项目经理资格证书，得1分。</w:t>
            </w:r>
          </w:p>
          <w:p>
            <w:pPr>
              <w:pStyle w:val="35"/>
              <w:spacing w:line="560" w:lineRule="exact"/>
              <w:rPr>
                <w:rFonts w:ascii="仿宋" w:hAnsi="仿宋" w:eastAsia="仿宋" w:cs="宋体"/>
                <w:sz w:val="28"/>
                <w:szCs w:val="28"/>
              </w:rPr>
            </w:pPr>
            <w:r>
              <w:rPr>
                <w:rFonts w:hint="eastAsia" w:ascii="仿宋" w:hAnsi="仿宋" w:eastAsia="仿宋" w:cs="宋体"/>
                <w:b/>
                <w:bCs/>
                <w:sz w:val="28"/>
                <w:szCs w:val="28"/>
              </w:rPr>
              <w:t>以上1-2项响应文件中一人多证不重复计分，提供相关人员证书、证明复印件以及磋商供应商为其缴纳的最近一期社保证明复印件并加盖磋商供应商公章，未提供不得分。</w:t>
            </w:r>
          </w:p>
        </w:tc>
      </w:tr>
    </w:tbl>
    <w:p>
      <w:pPr>
        <w:pStyle w:val="2"/>
        <w:numPr>
          <w:ilvl w:val="3"/>
          <w:numId w:val="0"/>
        </w:numPr>
        <w:spacing w:line="560" w:lineRule="exact"/>
        <w:rPr>
          <w:rFonts w:ascii="仿宋" w:hAnsi="仿宋"/>
          <w:sz w:val="32"/>
          <w:szCs w:val="32"/>
        </w:rPr>
      </w:pPr>
    </w:p>
    <w:p>
      <w:pPr>
        <w:autoSpaceDE w:val="0"/>
        <w:autoSpaceDN w:val="0"/>
        <w:adjustRightInd w:val="0"/>
        <w:snapToGrid w:val="0"/>
        <w:spacing w:line="560" w:lineRule="exact"/>
        <w:rPr>
          <w:rFonts w:ascii="仿宋" w:hAnsi="仿宋" w:eastAsia="仿宋" w:cs="Times New Roman"/>
          <w:b/>
          <w:color w:val="000000" w:themeColor="text1"/>
          <w:sz w:val="32"/>
          <w:szCs w:val="32"/>
          <w:lang w:val="zh-CN"/>
        </w:rPr>
      </w:pPr>
    </w:p>
    <w:p>
      <w:pPr>
        <w:autoSpaceDE w:val="0"/>
        <w:autoSpaceDN w:val="0"/>
        <w:adjustRightInd w:val="0"/>
        <w:snapToGrid w:val="0"/>
        <w:spacing w:line="560" w:lineRule="exact"/>
        <w:ind w:firstLine="560"/>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lang w:val="zh-CN"/>
        </w:rPr>
        <w:t>价格分</w:t>
      </w:r>
      <w:r>
        <w:rPr>
          <w:rFonts w:ascii="仿宋" w:hAnsi="仿宋" w:eastAsia="仿宋" w:cs="Times New Roman"/>
          <w:b/>
          <w:color w:val="000000" w:themeColor="text1"/>
          <w:sz w:val="32"/>
          <w:szCs w:val="32"/>
        </w:rPr>
        <w:t>：</w:t>
      </w:r>
      <w:r>
        <w:rPr>
          <w:rFonts w:hint="eastAsia" w:ascii="仿宋" w:hAnsi="仿宋" w:eastAsia="仿宋" w:cs="Times New Roman"/>
          <w:color w:val="000000" w:themeColor="text1"/>
          <w:sz w:val="32"/>
          <w:szCs w:val="32"/>
        </w:rPr>
        <w:t>20</w:t>
      </w:r>
      <w:r>
        <w:rPr>
          <w:rFonts w:hint="eastAsia" w:ascii="仿宋" w:hAnsi="仿宋" w:eastAsia="仿宋" w:cs="Times New Roman"/>
          <w:color w:val="000000" w:themeColor="text1"/>
          <w:sz w:val="32"/>
          <w:szCs w:val="32"/>
          <w:lang w:val="zh-CN"/>
        </w:rPr>
        <w:t>分</w:t>
      </w:r>
    </w:p>
    <w:p>
      <w:pPr>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价格标评标基准分为</w:t>
      </w:r>
      <w:r>
        <w:rPr>
          <w:rFonts w:hint="eastAsia" w:ascii="仿宋" w:hAnsi="仿宋" w:eastAsia="仿宋" w:cs="Times New Roman"/>
          <w:sz w:val="32"/>
          <w:szCs w:val="32"/>
        </w:rPr>
        <w:t>2</w:t>
      </w:r>
      <w:r>
        <w:rPr>
          <w:rFonts w:ascii="仿宋" w:hAnsi="仿宋" w:eastAsia="仿宋" w:cs="Times New Roman"/>
          <w:sz w:val="32"/>
          <w:szCs w:val="32"/>
        </w:rPr>
        <w:t>0分，满足招标文件要求且投标价格最低的投标报价为评标基准价，其价格分为满分（</w:t>
      </w:r>
      <w:r>
        <w:rPr>
          <w:rFonts w:hint="eastAsia" w:ascii="仿宋" w:hAnsi="仿宋" w:eastAsia="仿宋" w:cs="Times New Roman"/>
          <w:sz w:val="32"/>
          <w:szCs w:val="32"/>
        </w:rPr>
        <w:t>2</w:t>
      </w:r>
      <w:r>
        <w:rPr>
          <w:rFonts w:ascii="仿宋" w:hAnsi="仿宋" w:eastAsia="仿宋" w:cs="Times New Roman"/>
          <w:sz w:val="32"/>
          <w:szCs w:val="32"/>
        </w:rPr>
        <w:t>0分），其他投标人的价格分统一按照下列公式计算：</w:t>
      </w:r>
    </w:p>
    <w:p>
      <w:pPr>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投标报价得分=(投标基准价／最后投标报价)×</w:t>
      </w:r>
      <w:r>
        <w:rPr>
          <w:rFonts w:hint="eastAsia" w:ascii="仿宋" w:hAnsi="仿宋" w:eastAsia="仿宋" w:cs="Times New Roman"/>
          <w:sz w:val="32"/>
          <w:szCs w:val="32"/>
        </w:rPr>
        <w:t>2</w:t>
      </w:r>
      <w:r>
        <w:rPr>
          <w:rFonts w:ascii="仿宋" w:hAnsi="仿宋" w:eastAsia="仿宋" w:cs="Times New Roman"/>
          <w:sz w:val="32"/>
          <w:szCs w:val="32"/>
        </w:rPr>
        <w:t>0×100%。</w:t>
      </w:r>
    </w:p>
    <w:p>
      <w:pPr>
        <w:spacing w:line="560" w:lineRule="exact"/>
        <w:rPr>
          <w:rFonts w:ascii="仿宋" w:hAnsi="仿宋" w:eastAsia="仿宋"/>
          <w:sz w:val="32"/>
          <w:szCs w:val="32"/>
        </w:rPr>
      </w:pPr>
      <w:r>
        <w:rPr>
          <w:rFonts w:ascii="仿宋" w:hAnsi="仿宋" w:eastAsia="仿宋" w:cs="Times New Roman"/>
          <w:sz w:val="32"/>
          <w:szCs w:val="32"/>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pPr>
        <w:snapToGrid w:val="0"/>
        <w:spacing w:line="560" w:lineRule="exact"/>
        <w:ind w:firstLine="640" w:firstLineChars="200"/>
        <w:rPr>
          <w:rFonts w:ascii="仿宋" w:hAnsi="仿宋" w:eastAsia="仿宋" w:cs="Times New Roman"/>
          <w:sz w:val="32"/>
          <w:szCs w:val="32"/>
        </w:rPr>
      </w:pPr>
    </w:p>
    <w:p>
      <w:pPr>
        <w:pStyle w:val="18"/>
        <w:spacing w:after="0" w:line="600" w:lineRule="exact"/>
        <w:ind w:left="0" w:leftChars="0" w:firstLine="0" w:firstLineChars="0"/>
        <w:rPr>
          <w:rFonts w:ascii="仿宋" w:hAnsi="仿宋" w:eastAsia="仿宋" w:cs="Times New Roman"/>
          <w:szCs w:val="32"/>
        </w:rPr>
        <w:sectPr>
          <w:footerReference r:id="rId3" w:type="default"/>
          <w:pgSz w:w="11906" w:h="16838"/>
          <w:pgMar w:top="1560" w:right="1800" w:bottom="1440" w:left="1800" w:header="851" w:footer="657" w:gutter="0"/>
          <w:pgNumType w:start="1"/>
          <w:cols w:space="425" w:num="1"/>
          <w:docGrid w:type="lines" w:linePitch="312" w:charSpace="0"/>
        </w:sectPr>
      </w:pPr>
    </w:p>
    <w:p>
      <w:pPr>
        <w:spacing w:line="600" w:lineRule="exact"/>
        <w:rPr>
          <w:rFonts w:ascii="仿宋" w:hAnsi="仿宋" w:eastAsia="仿宋" w:cs="Times New Roman"/>
          <w:b/>
          <w:bCs/>
          <w:sz w:val="32"/>
          <w:szCs w:val="32"/>
        </w:rPr>
      </w:pPr>
      <w:r>
        <w:rPr>
          <w:rFonts w:ascii="仿宋" w:hAnsi="仿宋" w:eastAsia="仿宋" w:cs="Times New Roman"/>
          <w:b/>
          <w:bCs/>
          <w:sz w:val="32"/>
          <w:szCs w:val="32"/>
        </w:rPr>
        <w:t>附件1：</w:t>
      </w:r>
    </w:p>
    <w:p>
      <w:pPr>
        <w:spacing w:line="600" w:lineRule="exact"/>
        <w:rPr>
          <w:rFonts w:ascii="仿宋" w:hAnsi="仿宋" w:eastAsia="仿宋" w:cs="Times New Roman"/>
          <w:sz w:val="32"/>
          <w:szCs w:val="32"/>
        </w:rPr>
      </w:pPr>
    </w:p>
    <w:p>
      <w:pPr>
        <w:spacing w:line="600" w:lineRule="exact"/>
        <w:rPr>
          <w:rFonts w:ascii="仿宋" w:hAnsi="仿宋" w:eastAsia="仿宋" w:cs="Times New Roman"/>
          <w:b/>
          <w:bCs/>
          <w:sz w:val="32"/>
          <w:szCs w:val="32"/>
        </w:rPr>
      </w:pPr>
      <w:r>
        <w:rPr>
          <w:rFonts w:ascii="仿宋" w:hAnsi="仿宋" w:eastAsia="仿宋" w:cs="Times New Roman"/>
          <w:b/>
          <w:bCs/>
          <w:sz w:val="32"/>
          <w:szCs w:val="32"/>
          <w:lang w:val="zh-CN"/>
        </w:rPr>
        <w:t>投标承诺函</w:t>
      </w:r>
    </w:p>
    <w:p>
      <w:pPr>
        <w:spacing w:line="600" w:lineRule="exact"/>
        <w:rPr>
          <w:rFonts w:ascii="仿宋" w:hAnsi="仿宋" w:eastAsia="仿宋" w:cs="Times New Roman"/>
          <w:sz w:val="32"/>
          <w:szCs w:val="32"/>
        </w:rPr>
      </w:pPr>
      <w:r>
        <w:rPr>
          <w:rFonts w:ascii="仿宋" w:hAnsi="仿宋" w:eastAsia="仿宋" w:cs="Times New Roman"/>
          <w:sz w:val="32"/>
          <w:szCs w:val="32"/>
        </w:rPr>
        <w:t>启</w:t>
      </w:r>
      <w:r>
        <w:rPr>
          <w:rFonts w:hint="eastAsia" w:ascii="仿宋" w:hAnsi="仿宋" w:eastAsia="仿宋" w:cs="宋体"/>
          <w:sz w:val="32"/>
          <w:szCs w:val="32"/>
        </w:rPr>
        <w:t>东</w:t>
      </w:r>
      <w:r>
        <w:rPr>
          <w:rFonts w:hint="eastAsia" w:ascii="仿宋" w:hAnsi="仿宋" w:eastAsia="仿宋" w:cs="___WRD_EMBED_SUB_41"/>
          <w:sz w:val="32"/>
          <w:szCs w:val="32"/>
        </w:rPr>
        <w:t>市数据局</w:t>
      </w:r>
      <w:r>
        <w:rPr>
          <w:rFonts w:ascii="仿宋" w:hAnsi="仿宋" w:eastAsia="仿宋" w:cs="Times New Roman"/>
          <w:sz w:val="32"/>
          <w:szCs w:val="32"/>
        </w:rPr>
        <w:t>：</w:t>
      </w:r>
    </w:p>
    <w:p>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我单位（供应商名称）郑重承诺：</w:t>
      </w:r>
    </w:p>
    <w:p>
      <w:pPr>
        <w:snapToGrid w:val="0"/>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600" w:lineRule="exact"/>
        <w:ind w:firstLine="560"/>
        <w:rPr>
          <w:rFonts w:ascii="仿宋" w:hAnsi="仿宋" w:eastAsia="仿宋" w:cs="Times New Roman"/>
          <w:sz w:val="32"/>
          <w:szCs w:val="32"/>
        </w:rPr>
      </w:pPr>
      <w:r>
        <w:rPr>
          <w:rFonts w:ascii="仿宋" w:hAnsi="仿宋" w:eastAsia="仿宋" w:cs="Times New Roman"/>
          <w:sz w:val="32"/>
          <w:szCs w:val="32"/>
        </w:rPr>
        <w:t>贵方组织的启</w:t>
      </w:r>
      <w:r>
        <w:rPr>
          <w:rFonts w:hint="eastAsia" w:ascii="仿宋" w:hAnsi="仿宋" w:eastAsia="仿宋" w:cs="宋体"/>
          <w:sz w:val="32"/>
          <w:szCs w:val="32"/>
        </w:rPr>
        <w:t>东</w:t>
      </w:r>
      <w:r>
        <w:rPr>
          <w:rFonts w:hint="eastAsia" w:ascii="仿宋" w:hAnsi="仿宋" w:eastAsia="仿宋" w:cs="___WRD_EMBED_SUB_41"/>
          <w:sz w:val="32"/>
          <w:szCs w:val="32"/>
        </w:rPr>
        <w:t>市数据局</w:t>
      </w:r>
      <w:r>
        <w:rPr>
          <w:rFonts w:ascii="仿宋" w:hAnsi="仿宋" w:eastAsia="仿宋" w:cs="Times New Roman"/>
          <w:sz w:val="32"/>
          <w:szCs w:val="32"/>
        </w:rPr>
        <w:t>“苏服办”App启</w:t>
      </w:r>
      <w:r>
        <w:rPr>
          <w:rFonts w:hint="eastAsia" w:ascii="仿宋" w:hAnsi="仿宋" w:eastAsia="仿宋" w:cs="宋体"/>
          <w:sz w:val="32"/>
          <w:szCs w:val="32"/>
        </w:rPr>
        <w:t>东</w:t>
      </w:r>
      <w:r>
        <w:rPr>
          <w:rFonts w:hint="eastAsia" w:ascii="仿宋" w:hAnsi="仿宋" w:eastAsia="仿宋" w:cs="___WRD_EMBED_SUB_41"/>
          <w:sz w:val="32"/>
          <w:szCs w:val="32"/>
        </w:rPr>
        <w:t>旗舰店</w:t>
      </w:r>
      <w:r>
        <w:rPr>
          <w:rFonts w:ascii="仿宋" w:hAnsi="仿宋" w:eastAsia="仿宋" w:cs="Times New Roman"/>
          <w:sz w:val="32"/>
          <w:szCs w:val="32"/>
        </w:rPr>
        <w:t>鸿蒙适配改造项目，我单位所提交的材料均为真实的，且能提供满足供应要求的服务内容。</w:t>
      </w:r>
    </w:p>
    <w:p>
      <w:pPr>
        <w:pStyle w:val="18"/>
        <w:spacing w:after="0" w:line="600" w:lineRule="exact"/>
        <w:ind w:firstLine="640"/>
        <w:rPr>
          <w:rFonts w:ascii="仿宋" w:hAnsi="仿宋" w:eastAsia="仿宋" w:cs="Times New Roman"/>
          <w:szCs w:val="32"/>
        </w:rPr>
      </w:pPr>
    </w:p>
    <w:p>
      <w:pPr>
        <w:spacing w:line="600" w:lineRule="exact"/>
        <w:ind w:firstLine="560"/>
        <w:rPr>
          <w:rFonts w:ascii="仿宋" w:hAnsi="仿宋" w:eastAsia="仿宋" w:cs="Times New Roman"/>
          <w:sz w:val="32"/>
          <w:szCs w:val="32"/>
        </w:rPr>
      </w:pPr>
    </w:p>
    <w:p>
      <w:pPr>
        <w:spacing w:line="600" w:lineRule="exact"/>
        <w:ind w:firstLine="560"/>
        <w:rPr>
          <w:rFonts w:ascii="仿宋" w:hAnsi="仿宋" w:eastAsia="仿宋" w:cs="Times New Roman"/>
          <w:sz w:val="32"/>
          <w:szCs w:val="32"/>
        </w:rPr>
      </w:pPr>
    </w:p>
    <w:p>
      <w:pPr>
        <w:spacing w:line="600" w:lineRule="exact"/>
        <w:ind w:firstLine="560"/>
        <w:rPr>
          <w:rFonts w:ascii="仿宋" w:hAnsi="仿宋" w:eastAsia="仿宋" w:cs="Times New Roman"/>
          <w:sz w:val="32"/>
          <w:szCs w:val="32"/>
        </w:rPr>
      </w:pPr>
      <w:r>
        <w:rPr>
          <w:rFonts w:ascii="仿宋" w:hAnsi="仿宋" w:eastAsia="仿宋" w:cs="Times New Roman"/>
          <w:sz w:val="32"/>
          <w:szCs w:val="32"/>
        </w:rPr>
        <w:t xml:space="preserve">                    承诺人：（公章）</w:t>
      </w:r>
    </w:p>
    <w:p>
      <w:pPr>
        <w:spacing w:line="600" w:lineRule="exact"/>
        <w:ind w:firstLine="560"/>
        <w:rPr>
          <w:rFonts w:ascii="仿宋" w:hAnsi="仿宋" w:eastAsia="仿宋" w:cs="Times New Roman"/>
          <w:sz w:val="32"/>
          <w:szCs w:val="32"/>
        </w:rPr>
      </w:pPr>
      <w:r>
        <w:rPr>
          <w:rFonts w:ascii="仿宋" w:hAnsi="仿宋" w:eastAsia="仿宋" w:cs="Times New Roman"/>
          <w:sz w:val="32"/>
          <w:szCs w:val="32"/>
        </w:rPr>
        <w:t xml:space="preserve">                           年    月   日</w:t>
      </w:r>
    </w:p>
    <w:p>
      <w:pPr>
        <w:pStyle w:val="18"/>
        <w:spacing w:after="0" w:line="600" w:lineRule="exact"/>
        <w:ind w:firstLine="640"/>
        <w:rPr>
          <w:rFonts w:ascii="仿宋" w:hAnsi="仿宋" w:eastAsia="仿宋" w:cs="Times New Roman"/>
          <w:szCs w:val="32"/>
        </w:rPr>
      </w:pPr>
    </w:p>
    <w:p>
      <w:pPr>
        <w:pStyle w:val="18"/>
        <w:spacing w:after="0" w:line="600" w:lineRule="exact"/>
        <w:ind w:firstLine="640"/>
        <w:rPr>
          <w:rFonts w:ascii="仿宋" w:hAnsi="仿宋" w:eastAsia="仿宋" w:cs="Times New Roman"/>
          <w:szCs w:val="32"/>
        </w:rPr>
      </w:pPr>
    </w:p>
    <w:p>
      <w:pPr>
        <w:pStyle w:val="18"/>
        <w:spacing w:after="0" w:line="600" w:lineRule="exact"/>
        <w:ind w:firstLine="640"/>
        <w:rPr>
          <w:rFonts w:ascii="仿宋" w:hAnsi="仿宋" w:eastAsia="仿宋" w:cs="Times New Roman"/>
          <w:szCs w:val="32"/>
        </w:rPr>
      </w:pPr>
    </w:p>
    <w:p>
      <w:pPr>
        <w:pStyle w:val="18"/>
        <w:spacing w:after="0" w:line="600" w:lineRule="exact"/>
        <w:ind w:firstLine="640"/>
        <w:rPr>
          <w:rFonts w:ascii="仿宋" w:hAnsi="仿宋" w:eastAsia="仿宋" w:cs="Times New Roman"/>
          <w:szCs w:val="32"/>
        </w:rPr>
      </w:pPr>
    </w:p>
    <w:p>
      <w:pPr>
        <w:spacing w:line="600" w:lineRule="exact"/>
        <w:rPr>
          <w:rFonts w:ascii="仿宋" w:hAnsi="仿宋" w:eastAsia="仿宋" w:cs="Times New Roman"/>
          <w:b/>
          <w:bCs/>
          <w:sz w:val="32"/>
          <w:szCs w:val="32"/>
        </w:rPr>
        <w:sectPr>
          <w:pgSz w:w="11906" w:h="16838"/>
          <w:pgMar w:top="1560" w:right="1800" w:bottom="1440" w:left="1800" w:header="851" w:footer="657" w:gutter="0"/>
          <w:cols w:space="425" w:num="1"/>
          <w:docGrid w:type="lines" w:linePitch="312" w:charSpace="0"/>
        </w:sectPr>
      </w:pPr>
    </w:p>
    <w:p>
      <w:pPr>
        <w:spacing w:line="600" w:lineRule="exact"/>
        <w:rPr>
          <w:rFonts w:ascii="仿宋" w:hAnsi="仿宋" w:eastAsia="仿宋" w:cs="Times New Roman"/>
          <w:b/>
          <w:bCs/>
          <w:sz w:val="32"/>
          <w:szCs w:val="32"/>
        </w:rPr>
      </w:pPr>
      <w:r>
        <w:rPr>
          <w:rFonts w:ascii="仿宋" w:hAnsi="仿宋" w:eastAsia="仿宋" w:cs="Times New Roman"/>
          <w:b/>
          <w:bCs/>
          <w:sz w:val="32"/>
          <w:szCs w:val="32"/>
        </w:rPr>
        <w:t>附件2：</w:t>
      </w:r>
    </w:p>
    <w:p>
      <w:pPr>
        <w:snapToGrid w:val="0"/>
        <w:spacing w:line="600" w:lineRule="exact"/>
        <w:rPr>
          <w:rFonts w:ascii="仿宋" w:hAnsi="仿宋" w:eastAsia="仿宋" w:cs="Times New Roman"/>
          <w:sz w:val="32"/>
          <w:szCs w:val="32"/>
          <w:lang w:val="zh-CN"/>
        </w:rPr>
      </w:pPr>
      <w:r>
        <w:rPr>
          <w:rFonts w:ascii="仿宋" w:hAnsi="仿宋" w:eastAsia="仿宋" w:cs="Times New Roman"/>
          <w:sz w:val="32"/>
          <w:szCs w:val="32"/>
          <w:lang w:val="zh-CN"/>
        </w:rPr>
        <w:t>磋商响应报价表</w:t>
      </w:r>
    </w:p>
    <w:p>
      <w:pPr>
        <w:pStyle w:val="16"/>
        <w:shd w:val="clear" w:color="auto" w:fill="FFFFFF"/>
        <w:spacing w:before="0" w:beforeAutospacing="0" w:after="0" w:afterAutospacing="0" w:line="600" w:lineRule="exact"/>
        <w:ind w:firstLine="420"/>
        <w:jc w:val="both"/>
        <w:rPr>
          <w:rFonts w:ascii="仿宋" w:hAnsi="仿宋" w:eastAsia="仿宋" w:cs="Times New Roman"/>
          <w:color w:val="333333"/>
          <w:sz w:val="32"/>
          <w:szCs w:val="32"/>
        </w:rPr>
      </w:pPr>
      <w:r>
        <w:rPr>
          <w:rFonts w:ascii="仿宋" w:hAnsi="仿宋" w:eastAsia="仿宋" w:cs="Times New Roman"/>
          <w:color w:val="333333"/>
          <w:sz w:val="32"/>
          <w:szCs w:val="32"/>
          <w:shd w:val="clear" w:color="auto" w:fill="FFFFFF"/>
        </w:rPr>
        <w:t>项目名称：</w:t>
      </w:r>
    </w:p>
    <w:tbl>
      <w:tblPr>
        <w:tblStyle w:val="19"/>
        <w:tblW w:w="8291" w:type="dxa"/>
        <w:tblCellSpacing w:w="0" w:type="dxa"/>
        <w:tblInd w:w="17" w:type="dxa"/>
        <w:shd w:val="clear" w:color="auto" w:fill="FFFFFF"/>
        <w:tblLayout w:type="autofit"/>
        <w:tblCellMar>
          <w:top w:w="0" w:type="dxa"/>
          <w:left w:w="0" w:type="dxa"/>
          <w:bottom w:w="0" w:type="dxa"/>
          <w:right w:w="0" w:type="dxa"/>
        </w:tblCellMar>
      </w:tblPr>
      <w:tblGrid>
        <w:gridCol w:w="716"/>
        <w:gridCol w:w="1290"/>
        <w:gridCol w:w="4815"/>
        <w:gridCol w:w="1470"/>
      </w:tblGrid>
      <w:tr>
        <w:tblPrEx>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wordWrap w:val="0"/>
              <w:spacing w:before="0" w:beforeAutospacing="0" w:after="0" w:afterAutospacing="0" w:line="600" w:lineRule="exact"/>
              <w:jc w:val="both"/>
              <w:rPr>
                <w:rFonts w:ascii="仿宋" w:hAnsi="仿宋" w:eastAsia="仿宋" w:cs="Times New Roman"/>
                <w:sz w:val="32"/>
                <w:szCs w:val="32"/>
              </w:rPr>
            </w:pPr>
            <w:r>
              <w:rPr>
                <w:rFonts w:ascii="仿宋" w:hAnsi="仿宋" w:eastAsia="仿宋" w:cs="Times New Roman"/>
                <w:color w:val="333333"/>
                <w:sz w:val="32"/>
                <w:szCs w:val="32"/>
              </w:rPr>
              <w:t>序号</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wordWrap w:val="0"/>
              <w:spacing w:before="0" w:beforeAutospacing="0" w:after="0" w:afterAutospacing="0" w:line="600" w:lineRule="exact"/>
              <w:jc w:val="both"/>
              <w:rPr>
                <w:rFonts w:ascii="仿宋" w:hAnsi="仿宋" w:eastAsia="仿宋" w:cs="Times New Roman"/>
                <w:sz w:val="32"/>
                <w:szCs w:val="32"/>
              </w:rPr>
            </w:pPr>
            <w:r>
              <w:rPr>
                <w:rFonts w:ascii="仿宋" w:hAnsi="仿宋" w:eastAsia="仿宋" w:cs="Times New Roman"/>
                <w:color w:val="333333"/>
                <w:sz w:val="32"/>
                <w:szCs w:val="32"/>
              </w:rPr>
              <w:t>报价轮次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wordWrap w:val="0"/>
              <w:spacing w:before="0" w:beforeAutospacing="0" w:after="0" w:afterAutospacing="0" w:line="600" w:lineRule="exact"/>
              <w:jc w:val="both"/>
              <w:rPr>
                <w:rFonts w:ascii="仿宋" w:hAnsi="仿宋" w:eastAsia="仿宋" w:cs="Times New Roman"/>
                <w:sz w:val="32"/>
                <w:szCs w:val="32"/>
              </w:rPr>
            </w:pPr>
            <w:r>
              <w:rPr>
                <w:rFonts w:ascii="仿宋" w:hAnsi="仿宋" w:eastAsia="仿宋" w:cs="Times New Roman"/>
                <w:color w:val="333333"/>
                <w:sz w:val="32"/>
                <w:szCs w:val="32"/>
              </w:rPr>
              <w:t>报价</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wordWrap w:val="0"/>
              <w:spacing w:before="0" w:beforeAutospacing="0" w:after="0" w:afterAutospacing="0" w:line="600" w:lineRule="exact"/>
              <w:jc w:val="both"/>
              <w:rPr>
                <w:rFonts w:ascii="仿宋" w:hAnsi="仿宋" w:eastAsia="仿宋" w:cs="Times New Roman"/>
                <w:sz w:val="32"/>
                <w:szCs w:val="32"/>
              </w:rPr>
            </w:pPr>
            <w:r>
              <w:rPr>
                <w:rFonts w:ascii="仿宋" w:hAnsi="仿宋" w:eastAsia="仿宋" w:cs="Times New Roman"/>
                <w:color w:val="333333"/>
                <w:sz w:val="32"/>
                <w:szCs w:val="32"/>
              </w:rPr>
              <w:t>投标人签字</w:t>
            </w:r>
          </w:p>
        </w:tc>
      </w:tr>
      <w:tr>
        <w:tblPrEx>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wordWrap w:val="0"/>
              <w:spacing w:before="0" w:beforeAutospacing="0" w:after="0" w:afterAutospacing="0" w:line="600" w:lineRule="exact"/>
              <w:jc w:val="both"/>
              <w:rPr>
                <w:rFonts w:ascii="仿宋" w:hAnsi="仿宋" w:eastAsia="仿宋" w:cs="Times New Roman"/>
                <w:sz w:val="32"/>
                <w:szCs w:val="32"/>
              </w:rPr>
            </w:pPr>
            <w:r>
              <w:rPr>
                <w:rFonts w:ascii="仿宋" w:hAnsi="仿宋" w:eastAsia="仿宋" w:cs="Times New Roman"/>
                <w:color w:val="333333"/>
                <w:sz w:val="32"/>
                <w:szCs w:val="32"/>
              </w:rPr>
              <w:t>1</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wordWrap w:val="0"/>
              <w:spacing w:before="0" w:beforeAutospacing="0" w:after="0" w:afterAutospacing="0" w:line="600" w:lineRule="exact"/>
              <w:jc w:val="both"/>
              <w:rPr>
                <w:rFonts w:ascii="仿宋" w:hAnsi="仿宋" w:eastAsia="仿宋" w:cs="Times New Roman"/>
                <w:sz w:val="32"/>
                <w:szCs w:val="32"/>
              </w:rPr>
            </w:pPr>
            <w:r>
              <w:rPr>
                <w:rFonts w:ascii="仿宋" w:hAnsi="仿宋" w:eastAsia="仿宋" w:cs="Times New Roman"/>
                <w:color w:val="333333"/>
                <w:sz w:val="32"/>
                <w:szCs w:val="32"/>
              </w:rPr>
              <w:t>首次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wordWrap w:val="0"/>
              <w:spacing w:before="0" w:beforeAutospacing="0" w:after="0" w:afterAutospacing="0" w:line="600" w:lineRule="exact"/>
              <w:jc w:val="both"/>
              <w:rPr>
                <w:rFonts w:ascii="仿宋" w:hAnsi="仿宋" w:eastAsia="仿宋" w:cs="Times New Roman"/>
                <w:sz w:val="32"/>
                <w:szCs w:val="32"/>
              </w:rPr>
            </w:pPr>
            <w:r>
              <w:rPr>
                <w:rFonts w:ascii="仿宋" w:hAnsi="仿宋" w:eastAsia="仿宋" w:cs="Times New Roman"/>
                <w:color w:val="333333"/>
                <w:sz w:val="32"/>
                <w:szCs w:val="32"/>
              </w:rPr>
              <w:t>大写（人民币）：</w:t>
            </w:r>
          </w:p>
          <w:p>
            <w:pPr>
              <w:pStyle w:val="16"/>
              <w:wordWrap w:val="0"/>
              <w:spacing w:before="0" w:beforeAutospacing="0" w:after="0" w:afterAutospacing="0" w:line="600" w:lineRule="exact"/>
              <w:jc w:val="both"/>
              <w:rPr>
                <w:rFonts w:ascii="仿宋" w:hAnsi="仿宋" w:eastAsia="仿宋" w:cs="Times New Roman"/>
                <w:sz w:val="32"/>
                <w:szCs w:val="32"/>
              </w:rPr>
            </w:pPr>
            <w:r>
              <w:rPr>
                <w:rFonts w:ascii="仿宋" w:hAnsi="仿宋" w:eastAsia="仿宋" w:cs="Times New Roman"/>
                <w:color w:val="333333"/>
                <w:sz w:val="32"/>
                <w:szCs w:val="32"/>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wordWrap w:val="0"/>
              <w:spacing w:line="600" w:lineRule="exact"/>
              <w:rPr>
                <w:rFonts w:ascii="仿宋" w:hAnsi="仿宋" w:eastAsia="仿宋" w:cs="Times New Roman"/>
                <w:color w:val="333333"/>
                <w:sz w:val="32"/>
                <w:szCs w:val="32"/>
              </w:rPr>
            </w:pPr>
          </w:p>
        </w:tc>
      </w:tr>
      <w:tr>
        <w:tblPrEx>
          <w:shd w:val="clear" w:color="auto" w:fill="FFFFFF"/>
          <w:tblCellMar>
            <w:top w:w="0" w:type="dxa"/>
            <w:left w:w="0" w:type="dxa"/>
            <w:bottom w:w="0" w:type="dxa"/>
            <w:right w:w="0" w:type="dxa"/>
          </w:tblCellMar>
        </w:tblPrEx>
        <w:trPr>
          <w:trHeight w:val="2250" w:hRule="atLeast"/>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wordWrap w:val="0"/>
              <w:spacing w:before="0" w:beforeAutospacing="0" w:after="0" w:afterAutospacing="0" w:line="600" w:lineRule="exact"/>
              <w:jc w:val="both"/>
              <w:rPr>
                <w:rFonts w:ascii="仿宋" w:hAnsi="仿宋" w:eastAsia="仿宋" w:cs="Times New Roman"/>
                <w:sz w:val="32"/>
                <w:szCs w:val="32"/>
              </w:rPr>
            </w:pPr>
            <w:r>
              <w:rPr>
                <w:rFonts w:ascii="仿宋" w:hAnsi="仿宋" w:eastAsia="仿宋" w:cs="Times New Roman"/>
                <w:color w:val="333333"/>
                <w:sz w:val="32"/>
                <w:szCs w:val="32"/>
              </w:rPr>
              <w:t>2</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wordWrap w:val="0"/>
              <w:spacing w:before="0" w:beforeAutospacing="0" w:after="0" w:afterAutospacing="0" w:line="600" w:lineRule="exact"/>
              <w:jc w:val="both"/>
              <w:rPr>
                <w:rFonts w:ascii="仿宋" w:hAnsi="仿宋" w:eastAsia="仿宋" w:cs="Times New Roman"/>
                <w:sz w:val="32"/>
                <w:szCs w:val="32"/>
              </w:rPr>
            </w:pPr>
            <w:r>
              <w:rPr>
                <w:rFonts w:ascii="仿宋" w:hAnsi="仿宋" w:eastAsia="仿宋" w:cs="Times New Roman"/>
                <w:color w:val="333333"/>
                <w:sz w:val="32"/>
                <w:szCs w:val="32"/>
              </w:rPr>
              <w:t>第二次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wordWrap w:val="0"/>
              <w:spacing w:before="0" w:beforeAutospacing="0" w:after="0" w:afterAutospacing="0" w:line="600" w:lineRule="exact"/>
              <w:jc w:val="both"/>
              <w:rPr>
                <w:rFonts w:ascii="仿宋" w:hAnsi="仿宋" w:eastAsia="仿宋" w:cs="Times New Roman"/>
                <w:sz w:val="32"/>
                <w:szCs w:val="32"/>
              </w:rPr>
            </w:pPr>
            <w:r>
              <w:rPr>
                <w:rFonts w:ascii="仿宋" w:hAnsi="仿宋" w:eastAsia="仿宋" w:cs="Times New Roman"/>
                <w:color w:val="333333"/>
                <w:sz w:val="32"/>
                <w:szCs w:val="32"/>
              </w:rPr>
              <w:t>大写（人民币）：</w:t>
            </w:r>
          </w:p>
          <w:p>
            <w:pPr>
              <w:pStyle w:val="16"/>
              <w:wordWrap w:val="0"/>
              <w:spacing w:before="0" w:beforeAutospacing="0" w:after="0" w:afterAutospacing="0" w:line="600" w:lineRule="exact"/>
              <w:jc w:val="both"/>
              <w:rPr>
                <w:rFonts w:ascii="仿宋" w:hAnsi="仿宋" w:eastAsia="仿宋" w:cs="Times New Roman"/>
                <w:color w:val="333333"/>
                <w:sz w:val="32"/>
                <w:szCs w:val="32"/>
              </w:rPr>
            </w:pPr>
            <w:r>
              <w:rPr>
                <w:rFonts w:ascii="仿宋" w:hAnsi="仿宋" w:eastAsia="仿宋" w:cs="Times New Roman"/>
                <w:color w:val="333333"/>
                <w:sz w:val="32"/>
                <w:szCs w:val="32"/>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wordWrap w:val="0"/>
              <w:spacing w:line="600" w:lineRule="exact"/>
              <w:rPr>
                <w:rFonts w:ascii="仿宋" w:hAnsi="仿宋" w:eastAsia="仿宋" w:cs="Times New Roman"/>
                <w:color w:val="333333"/>
                <w:sz w:val="32"/>
                <w:szCs w:val="32"/>
              </w:rPr>
            </w:pPr>
          </w:p>
        </w:tc>
      </w:tr>
    </w:tbl>
    <w:p>
      <w:pPr>
        <w:pStyle w:val="16"/>
        <w:shd w:val="clear" w:color="auto" w:fill="FFFFFF"/>
        <w:spacing w:before="0" w:beforeAutospacing="0" w:after="0" w:afterAutospacing="0" w:line="600" w:lineRule="exact"/>
        <w:ind w:firstLine="420"/>
        <w:jc w:val="both"/>
        <w:rPr>
          <w:rFonts w:ascii="仿宋" w:hAnsi="仿宋" w:eastAsia="仿宋" w:cs="Times New Roman"/>
          <w:color w:val="333333"/>
          <w:sz w:val="32"/>
          <w:szCs w:val="32"/>
          <w:shd w:val="clear" w:color="auto" w:fill="FFFFFF"/>
        </w:rPr>
      </w:pPr>
    </w:p>
    <w:p>
      <w:pPr>
        <w:pStyle w:val="16"/>
        <w:shd w:val="clear" w:color="auto" w:fill="FFFFFF"/>
        <w:spacing w:before="0" w:beforeAutospacing="0" w:after="0" w:afterAutospacing="0" w:line="600" w:lineRule="exact"/>
        <w:ind w:firstLine="420"/>
        <w:jc w:val="both"/>
        <w:rPr>
          <w:rFonts w:ascii="仿宋" w:hAnsi="仿宋" w:eastAsia="仿宋" w:cs="Times New Roman"/>
          <w:color w:val="333333"/>
          <w:sz w:val="32"/>
          <w:szCs w:val="32"/>
        </w:rPr>
      </w:pPr>
      <w:r>
        <w:rPr>
          <w:rFonts w:ascii="仿宋" w:hAnsi="仿宋" w:eastAsia="仿宋" w:cs="Times New Roman"/>
          <w:color w:val="333333"/>
          <w:sz w:val="32"/>
          <w:szCs w:val="32"/>
          <w:shd w:val="clear" w:color="auto" w:fill="FFFFFF"/>
        </w:rPr>
        <w:t>投标单位：（盖章）</w:t>
      </w:r>
    </w:p>
    <w:p>
      <w:pPr>
        <w:pStyle w:val="16"/>
        <w:shd w:val="clear" w:color="auto" w:fill="FFFFFF"/>
        <w:spacing w:before="0" w:beforeAutospacing="0" w:after="0" w:afterAutospacing="0" w:line="600" w:lineRule="exact"/>
        <w:ind w:firstLine="420"/>
        <w:jc w:val="both"/>
        <w:rPr>
          <w:rFonts w:ascii="仿宋" w:hAnsi="仿宋" w:eastAsia="仿宋" w:cs="Times New Roman"/>
          <w:color w:val="333333"/>
          <w:sz w:val="32"/>
          <w:szCs w:val="32"/>
          <w:shd w:val="clear" w:color="auto" w:fill="FFFFFF"/>
        </w:rPr>
      </w:pPr>
      <w:r>
        <w:rPr>
          <w:rFonts w:ascii="仿宋" w:hAnsi="仿宋" w:eastAsia="仿宋" w:cs="Times New Roman"/>
          <w:color w:val="333333"/>
          <w:sz w:val="32"/>
          <w:szCs w:val="32"/>
          <w:shd w:val="clear" w:color="auto" w:fill="FFFFFF"/>
        </w:rPr>
        <w:t>日期：</w:t>
      </w:r>
    </w:p>
    <w:p>
      <w:pPr>
        <w:pStyle w:val="16"/>
        <w:shd w:val="clear" w:color="auto" w:fill="FFFFFF"/>
        <w:spacing w:before="0" w:beforeAutospacing="0" w:after="0" w:afterAutospacing="0" w:line="600" w:lineRule="exact"/>
        <w:ind w:firstLine="420"/>
        <w:jc w:val="both"/>
        <w:rPr>
          <w:rFonts w:ascii="仿宋" w:hAnsi="仿宋" w:eastAsia="仿宋" w:cs="Times New Roman"/>
          <w:sz w:val="32"/>
          <w:szCs w:val="32"/>
        </w:rPr>
      </w:pPr>
      <w:r>
        <w:rPr>
          <w:rFonts w:ascii="仿宋" w:hAnsi="仿宋" w:eastAsia="仿宋" w:cs="Times New Roman"/>
          <w:color w:val="333333"/>
          <w:sz w:val="32"/>
          <w:szCs w:val="32"/>
          <w:shd w:val="clear" w:color="auto" w:fill="FFFFFF"/>
        </w:rPr>
        <w:t>注：第二次报价在开标现场填写，磋商响应文件密封提交时只需填写首次磋商报价。</w:t>
      </w:r>
    </w:p>
    <w:sectPr>
      <w:footerReference r:id="rId4"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FA098B-296F-4175-9694-4EB4FA8AC2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C6CDB95-21FE-48C2-8085-98EBF4FFF1A6}"/>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0BEB9873-FC16-4030-95C9-574C011F2678}"/>
  </w:font>
  <w:font w:name="___WRD_EMBED_SUB_39">
    <w:altName w:val="宋体"/>
    <w:panose1 w:val="03000509000000000000"/>
    <w:charset w:val="86"/>
    <w:family w:val="auto"/>
    <w:pitch w:val="default"/>
    <w:sig w:usb0="00000000" w:usb1="00000000" w:usb2="00000012" w:usb3="00000000" w:csb0="00040001" w:csb1="00000000"/>
    <w:embedRegular r:id="rId4" w:fontKey="{3AB1A6D9-855E-44D9-B917-B4B0167A4321}"/>
  </w:font>
  <w:font w:name="___WRD_EMBED_SUB_41">
    <w:altName w:val="Arial Unicode MS"/>
    <w:panose1 w:val="03000509000000000000"/>
    <w:charset w:val="86"/>
    <w:family w:val="script"/>
    <w:pitch w:val="default"/>
    <w:sig w:usb0="00000000" w:usb1="00000000" w:usb2="00000000" w:usb3="00000000" w:csb0="00040000" w:csb1="00000000"/>
    <w:embedRegular r:id="rId5" w:fontKey="{79E70AED-098C-4E68-B587-2C837B528CC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sdtPr>
    <w:sdtEndPr>
      <w:rPr>
        <w:rFonts w:asciiTheme="minorEastAsia" w:hAnsiTheme="minorEastAsia"/>
        <w:sz w:val="21"/>
        <w:szCs w:val="21"/>
      </w:rPr>
    </w:sdtEndPr>
    <w:sdtContent>
      <w:p>
        <w:pPr>
          <w:pStyle w:val="12"/>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10</w:t>
        </w:r>
        <w:r>
          <w:rPr>
            <w:rFonts w:asciiTheme="minorEastAsia" w:hAnsiTheme="minorEastAsia"/>
            <w:sz w:val="21"/>
            <w:szCs w:val="21"/>
            <w:lang w:val="zh-CN"/>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D9A5B"/>
    <w:multiLevelType w:val="singleLevel"/>
    <w:tmpl w:val="938D9A5B"/>
    <w:lvl w:ilvl="0" w:tentative="0">
      <w:start w:val="1"/>
      <w:numFmt w:val="decimal"/>
      <w:suff w:val="nothing"/>
      <w:lvlText w:val="（%1）"/>
      <w:lvlJc w:val="left"/>
    </w:lvl>
  </w:abstractNum>
  <w:abstractNum w:abstractNumId="1">
    <w:nsid w:val="EFBBFF8E"/>
    <w:multiLevelType w:val="multilevel"/>
    <w:tmpl w:val="EFBBFF8E"/>
    <w:lvl w:ilvl="0" w:tentative="0">
      <w:start w:val="2"/>
      <w:numFmt w:val="decimal"/>
      <w:suff w:val="nothing"/>
      <w:lvlText w:val="%1、"/>
      <w:lvlJc w:val="left"/>
      <w:pPr>
        <w:ind w:left="0" w:firstLine="0"/>
      </w:pPr>
      <w:rPr>
        <w:rFonts w:hint="default" w:ascii="Times New Roman" w:hAnsi="Times New Roman" w:eastAsia="宋体"/>
        <w:b/>
        <w:i w:val="0"/>
        <w:sz w:val="32"/>
      </w:rPr>
    </w:lvl>
    <w:lvl w:ilvl="1" w:tentative="0">
      <w:start w:val="2"/>
      <w:numFmt w:val="decimal"/>
      <w:pStyle w:val="3"/>
      <w:isLgl/>
      <w:suff w:val="nothing"/>
      <w:lvlText w:val="%1.%2、"/>
      <w:lvlJc w:val="left"/>
      <w:pPr>
        <w:ind w:left="210" w:hanging="210"/>
      </w:pPr>
      <w:rPr>
        <w:rFonts w:hint="default" w:ascii="Times New Roman" w:hAnsi="Times New Roman" w:eastAsia="宋体"/>
        <w:b/>
        <w:i w:val="0"/>
        <w:sz w:val="30"/>
      </w:rPr>
    </w:lvl>
    <w:lvl w:ilvl="2" w:tentative="0">
      <w:start w:val="1"/>
      <w:numFmt w:val="decimal"/>
      <w:isLgl/>
      <w:suff w:val="nothing"/>
      <w:lvlText w:val="%1.%2.%3、"/>
      <w:lvlJc w:val="left"/>
      <w:pPr>
        <w:tabs>
          <w:tab w:val="left" w:pos="0"/>
        </w:tabs>
        <w:ind w:left="1050" w:hanging="596"/>
      </w:pPr>
      <w:rPr>
        <w:rFonts w:hint="default" w:ascii="Times New Roman" w:hAnsi="Times New Roman" w:eastAsia="宋体"/>
        <w:b/>
        <w:i w:val="0"/>
        <w:sz w:val="28"/>
      </w:rPr>
    </w:lvl>
    <w:lvl w:ilvl="3" w:tentative="0">
      <w:start w:val="1"/>
      <w:numFmt w:val="decimal"/>
      <w:isLgl/>
      <w:suff w:val="nothing"/>
      <w:lvlText w:val="%1.%2.%3.%4、"/>
      <w:lvlJc w:val="left"/>
      <w:pPr>
        <w:ind w:left="630" w:firstLine="0"/>
      </w:pPr>
      <w:rPr>
        <w:rFonts w:hint="default" w:ascii="Times New Roman" w:hAnsi="Times New Roman" w:eastAsia="宋体"/>
        <w:b/>
        <w:i w:val="0"/>
        <w:sz w:val="24"/>
      </w:rPr>
    </w:lvl>
    <w:lvl w:ilvl="4" w:tentative="0">
      <w:start w:val="1"/>
      <w:numFmt w:val="decimal"/>
      <w:isLgl/>
      <w:suff w:val="nothing"/>
      <w:lvlText w:val="%1.%2.%3.%4.%5、"/>
      <w:lvlJc w:val="left"/>
      <w:pPr>
        <w:ind w:left="0" w:firstLine="0"/>
      </w:pPr>
      <w:rPr>
        <w:rFonts w:hint="default" w:ascii="Times New Roman" w:hAnsi="Times New Roman" w:eastAsia="宋体"/>
        <w:b/>
        <w:i w:val="0"/>
        <w:sz w:val="21"/>
      </w:rPr>
    </w:lvl>
    <w:lvl w:ilvl="5" w:tentative="0">
      <w:start w:val="1"/>
      <w:numFmt w:val="decimal"/>
      <w:isLgl/>
      <w:suff w:val="nothing"/>
      <w:lvlText w:val="%1.%2.%3.%4.%5.%6、"/>
      <w:lvlJc w:val="left"/>
      <w:pPr>
        <w:ind w:left="0" w:firstLine="0"/>
      </w:pPr>
      <w:rPr>
        <w:rFonts w:hint="default" w:ascii="Times New Roman" w:hAnsi="Times New Roman" w:eastAsia="宋体"/>
        <w:b/>
        <w:i w:val="0"/>
        <w:sz w:val="21"/>
      </w:rPr>
    </w:lvl>
    <w:lvl w:ilvl="6" w:tentative="0">
      <w:start w:val="1"/>
      <w:numFmt w:val="decimal"/>
      <w:isLgl/>
      <w:suff w:val="nothing"/>
      <w:lvlText w:val="%1.%2.%3.%4.%5.%6.%7、"/>
      <w:lvlJc w:val="left"/>
      <w:pPr>
        <w:ind w:left="0" w:firstLine="0"/>
      </w:pPr>
      <w:rPr>
        <w:rFonts w:hint="default" w:ascii="Times New Roman" w:hAnsi="Times New Roman" w:eastAsia="宋体"/>
        <w:b/>
        <w:i w:val="0"/>
        <w:sz w:val="21"/>
      </w:rPr>
    </w:lvl>
    <w:lvl w:ilvl="7" w:tentative="0">
      <w:start w:val="1"/>
      <w:numFmt w:val="decimal"/>
      <w:isLgl/>
      <w:suff w:val="nothing"/>
      <w:lvlText w:val="%1.%2.%3.%4.%5.%6.%7.%8、"/>
      <w:lvlJc w:val="left"/>
      <w:pPr>
        <w:ind w:left="0" w:firstLine="0"/>
      </w:pPr>
      <w:rPr>
        <w:rFonts w:hint="default" w:ascii="Times New Roman" w:hAnsi="Times New Roman" w:eastAsia="宋体"/>
        <w:b/>
        <w:i w:val="0"/>
        <w:sz w:val="21"/>
      </w:rPr>
    </w:lvl>
    <w:lvl w:ilvl="8" w:tentative="0">
      <w:start w:val="1"/>
      <w:numFmt w:val="decimal"/>
      <w:isLgl/>
      <w:suff w:val="nothing"/>
      <w:lvlText w:val="%1.%2.%3.%4.%5.%6.%7.%8.%9、"/>
      <w:lvlJc w:val="left"/>
      <w:pPr>
        <w:ind w:left="0" w:firstLine="0"/>
      </w:pPr>
      <w:rPr>
        <w:rFonts w:hint="default" w:ascii="Times New Roman" w:hAnsi="Times New Roman" w:eastAsia="宋体"/>
        <w:b/>
        <w:i w:val="0"/>
        <w:sz w:val="21"/>
      </w:rPr>
    </w:lvl>
  </w:abstractNum>
  <w:abstractNum w:abstractNumId="2">
    <w:nsid w:val="033FAFFF"/>
    <w:multiLevelType w:val="singleLevel"/>
    <w:tmpl w:val="033FAFFF"/>
    <w:lvl w:ilvl="0" w:tentative="0">
      <w:start w:val="1"/>
      <w:numFmt w:val="decimal"/>
      <w:suff w:val="nothing"/>
      <w:lvlText w:val="（%1）"/>
      <w:lvlJc w:val="left"/>
    </w:lvl>
  </w:abstractNum>
  <w:abstractNum w:abstractNumId="3">
    <w:nsid w:val="142846E3"/>
    <w:multiLevelType w:val="singleLevel"/>
    <w:tmpl w:val="142846E3"/>
    <w:lvl w:ilvl="0" w:tentative="0">
      <w:start w:val="1"/>
      <w:numFmt w:val="decimal"/>
      <w:suff w:val="nothing"/>
      <w:lvlText w:val="（%1）"/>
      <w:lvlJc w:val="left"/>
    </w:lvl>
  </w:abstractNum>
  <w:abstractNum w:abstractNumId="4">
    <w:nsid w:val="14427299"/>
    <w:multiLevelType w:val="singleLevel"/>
    <w:tmpl w:val="14427299"/>
    <w:lvl w:ilvl="0" w:tentative="0">
      <w:start w:val="1"/>
      <w:numFmt w:val="decimal"/>
      <w:suff w:val="nothing"/>
      <w:lvlText w:val="（%1）"/>
      <w:lvlJc w:val="left"/>
    </w:lvl>
  </w:abstractNum>
  <w:abstractNum w:abstractNumId="5">
    <w:nsid w:val="170011DF"/>
    <w:multiLevelType w:val="singleLevel"/>
    <w:tmpl w:val="170011DF"/>
    <w:lvl w:ilvl="0" w:tentative="0">
      <w:start w:val="1"/>
      <w:numFmt w:val="decimal"/>
      <w:suff w:val="nothing"/>
      <w:lvlText w:val="（%1）"/>
      <w:lvlJc w:val="left"/>
    </w:lvl>
  </w:abstractNum>
  <w:abstractNum w:abstractNumId="6">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4"/>
      <w:suff w:val="space"/>
      <w:lvlText w:val="%3、"/>
      <w:lvlJc w:val="left"/>
      <w:pPr>
        <w:ind w:left="0" w:firstLine="420"/>
      </w:pPr>
      <w:rPr>
        <w:rFonts w:hint="eastAsia"/>
      </w:rPr>
    </w:lvl>
    <w:lvl w:ilvl="3" w:tentative="0">
      <w:start w:val="1"/>
      <w:numFmt w:val="decimal"/>
      <w:pStyle w:val="2"/>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6C704767"/>
    <w:multiLevelType w:val="multilevel"/>
    <w:tmpl w:val="6C704767"/>
    <w:lvl w:ilvl="0" w:tentative="0">
      <w:start w:val="1"/>
      <w:numFmt w:val="decimal"/>
      <w:lvlText w:val="（%1）"/>
      <w:lvlJc w:val="left"/>
      <w:pPr>
        <w:ind w:left="540" w:hanging="5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6"/>
  </w:num>
  <w:num w:numId="3">
    <w:abstractNumId w:val="0"/>
  </w:num>
  <w:num w:numId="4">
    <w:abstractNumId w:val="7"/>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N2RkMTFhNjliMGI0ZjdiMDdhOTYxMzVjODRlNWYifQ=="/>
    <w:docVar w:name="KSO_WPS_MARK_KEY" w:val="3515605f-72fc-4f61-943c-ef3f415cd2b4"/>
  </w:docVars>
  <w:rsids>
    <w:rsidRoot w:val="007661A4"/>
    <w:rsid w:val="0003088A"/>
    <w:rsid w:val="00063538"/>
    <w:rsid w:val="00076635"/>
    <w:rsid w:val="000975A2"/>
    <w:rsid w:val="000A44B1"/>
    <w:rsid w:val="00147D0A"/>
    <w:rsid w:val="00151E3F"/>
    <w:rsid w:val="00155B7B"/>
    <w:rsid w:val="001561C7"/>
    <w:rsid w:val="00157275"/>
    <w:rsid w:val="0016302E"/>
    <w:rsid w:val="001704CA"/>
    <w:rsid w:val="00173619"/>
    <w:rsid w:val="00174E19"/>
    <w:rsid w:val="0018078B"/>
    <w:rsid w:val="001A2970"/>
    <w:rsid w:val="001A2B8F"/>
    <w:rsid w:val="002108F4"/>
    <w:rsid w:val="00251CA5"/>
    <w:rsid w:val="002613C4"/>
    <w:rsid w:val="00280525"/>
    <w:rsid w:val="002A3026"/>
    <w:rsid w:val="002B3B40"/>
    <w:rsid w:val="002B47CE"/>
    <w:rsid w:val="002F2018"/>
    <w:rsid w:val="002F620E"/>
    <w:rsid w:val="00311F3E"/>
    <w:rsid w:val="00365943"/>
    <w:rsid w:val="00366189"/>
    <w:rsid w:val="00393CD5"/>
    <w:rsid w:val="003B127A"/>
    <w:rsid w:val="003B50DE"/>
    <w:rsid w:val="003F37DE"/>
    <w:rsid w:val="00425D03"/>
    <w:rsid w:val="00427288"/>
    <w:rsid w:val="004474F9"/>
    <w:rsid w:val="00453BAC"/>
    <w:rsid w:val="004550A6"/>
    <w:rsid w:val="004565E0"/>
    <w:rsid w:val="004822D1"/>
    <w:rsid w:val="00507074"/>
    <w:rsid w:val="00515913"/>
    <w:rsid w:val="00536F04"/>
    <w:rsid w:val="005431FF"/>
    <w:rsid w:val="00565C8F"/>
    <w:rsid w:val="005B0960"/>
    <w:rsid w:val="005D40FE"/>
    <w:rsid w:val="005E3342"/>
    <w:rsid w:val="006135A4"/>
    <w:rsid w:val="00643047"/>
    <w:rsid w:val="00652BF8"/>
    <w:rsid w:val="0068228E"/>
    <w:rsid w:val="006A381D"/>
    <w:rsid w:val="006C071D"/>
    <w:rsid w:val="006C7F22"/>
    <w:rsid w:val="00701AC2"/>
    <w:rsid w:val="00720CCB"/>
    <w:rsid w:val="00736852"/>
    <w:rsid w:val="007463DF"/>
    <w:rsid w:val="007661A4"/>
    <w:rsid w:val="0076673B"/>
    <w:rsid w:val="007759E6"/>
    <w:rsid w:val="007816A3"/>
    <w:rsid w:val="00784AB2"/>
    <w:rsid w:val="007C5A5D"/>
    <w:rsid w:val="007C6A1D"/>
    <w:rsid w:val="008005E6"/>
    <w:rsid w:val="00822A80"/>
    <w:rsid w:val="008721A1"/>
    <w:rsid w:val="008A3513"/>
    <w:rsid w:val="008A651A"/>
    <w:rsid w:val="008D1B33"/>
    <w:rsid w:val="008D5553"/>
    <w:rsid w:val="00900BB9"/>
    <w:rsid w:val="00901E27"/>
    <w:rsid w:val="009178CB"/>
    <w:rsid w:val="00933662"/>
    <w:rsid w:val="00955618"/>
    <w:rsid w:val="009C2248"/>
    <w:rsid w:val="009E0DDF"/>
    <w:rsid w:val="009E10D1"/>
    <w:rsid w:val="00A109D3"/>
    <w:rsid w:val="00A13AD3"/>
    <w:rsid w:val="00A34BAA"/>
    <w:rsid w:val="00A72772"/>
    <w:rsid w:val="00A85B96"/>
    <w:rsid w:val="00A93B25"/>
    <w:rsid w:val="00AE1A7A"/>
    <w:rsid w:val="00AE1C1A"/>
    <w:rsid w:val="00B01487"/>
    <w:rsid w:val="00B024BA"/>
    <w:rsid w:val="00B62395"/>
    <w:rsid w:val="00B76C3D"/>
    <w:rsid w:val="00B92DB9"/>
    <w:rsid w:val="00BC571A"/>
    <w:rsid w:val="00C131BF"/>
    <w:rsid w:val="00C33214"/>
    <w:rsid w:val="00C42D66"/>
    <w:rsid w:val="00C6256A"/>
    <w:rsid w:val="00C63127"/>
    <w:rsid w:val="00C63E9D"/>
    <w:rsid w:val="00CA3887"/>
    <w:rsid w:val="00CC2FD4"/>
    <w:rsid w:val="00CD533D"/>
    <w:rsid w:val="00CD6618"/>
    <w:rsid w:val="00D14A58"/>
    <w:rsid w:val="00D17BEF"/>
    <w:rsid w:val="00D20E99"/>
    <w:rsid w:val="00D7523F"/>
    <w:rsid w:val="00DF5845"/>
    <w:rsid w:val="00E4379C"/>
    <w:rsid w:val="00E469A8"/>
    <w:rsid w:val="00E86183"/>
    <w:rsid w:val="00EA2FC9"/>
    <w:rsid w:val="00ED5B24"/>
    <w:rsid w:val="00EF3862"/>
    <w:rsid w:val="00F12234"/>
    <w:rsid w:val="00F30DEC"/>
    <w:rsid w:val="00FA329E"/>
    <w:rsid w:val="00FA4C70"/>
    <w:rsid w:val="00FD7379"/>
    <w:rsid w:val="028C11CF"/>
    <w:rsid w:val="03550A49"/>
    <w:rsid w:val="05A85A82"/>
    <w:rsid w:val="07D13838"/>
    <w:rsid w:val="0B815649"/>
    <w:rsid w:val="0F0C3DC3"/>
    <w:rsid w:val="12C9308A"/>
    <w:rsid w:val="155A30D3"/>
    <w:rsid w:val="159E329B"/>
    <w:rsid w:val="167571D0"/>
    <w:rsid w:val="16FA3937"/>
    <w:rsid w:val="17F90F83"/>
    <w:rsid w:val="187E2A36"/>
    <w:rsid w:val="189967EB"/>
    <w:rsid w:val="198A6011"/>
    <w:rsid w:val="199339DE"/>
    <w:rsid w:val="1B0E5853"/>
    <w:rsid w:val="1B5C73CB"/>
    <w:rsid w:val="1F82303C"/>
    <w:rsid w:val="2062104A"/>
    <w:rsid w:val="20827F66"/>
    <w:rsid w:val="21CB5418"/>
    <w:rsid w:val="24CA1D09"/>
    <w:rsid w:val="24E10366"/>
    <w:rsid w:val="24EA6547"/>
    <w:rsid w:val="263D2305"/>
    <w:rsid w:val="268564DD"/>
    <w:rsid w:val="28792866"/>
    <w:rsid w:val="2BEC7003"/>
    <w:rsid w:val="2C247228"/>
    <w:rsid w:val="2F0B17CC"/>
    <w:rsid w:val="2FC04A31"/>
    <w:rsid w:val="2FFD70E5"/>
    <w:rsid w:val="307D2FCF"/>
    <w:rsid w:val="30CC162E"/>
    <w:rsid w:val="31354534"/>
    <w:rsid w:val="31BC0BA2"/>
    <w:rsid w:val="32460368"/>
    <w:rsid w:val="32DD7D9A"/>
    <w:rsid w:val="33171638"/>
    <w:rsid w:val="34C226AB"/>
    <w:rsid w:val="36DA1DD6"/>
    <w:rsid w:val="3B1C421D"/>
    <w:rsid w:val="3BD35C71"/>
    <w:rsid w:val="3DD22B86"/>
    <w:rsid w:val="3E466D74"/>
    <w:rsid w:val="42C06A3C"/>
    <w:rsid w:val="445865E5"/>
    <w:rsid w:val="45495A05"/>
    <w:rsid w:val="46367DBF"/>
    <w:rsid w:val="465E0EE8"/>
    <w:rsid w:val="46E2098A"/>
    <w:rsid w:val="470F3D48"/>
    <w:rsid w:val="4A2A4B22"/>
    <w:rsid w:val="4A330BE3"/>
    <w:rsid w:val="4AD652DE"/>
    <w:rsid w:val="4B170BB7"/>
    <w:rsid w:val="4C0A22F1"/>
    <w:rsid w:val="4D3C7046"/>
    <w:rsid w:val="4D86770C"/>
    <w:rsid w:val="4D954A8F"/>
    <w:rsid w:val="4E6B74B7"/>
    <w:rsid w:val="50AC1FA0"/>
    <w:rsid w:val="532F31A9"/>
    <w:rsid w:val="552159DD"/>
    <w:rsid w:val="56686E91"/>
    <w:rsid w:val="575B2C00"/>
    <w:rsid w:val="579C074D"/>
    <w:rsid w:val="59892792"/>
    <w:rsid w:val="59CB00AF"/>
    <w:rsid w:val="5A4B2513"/>
    <w:rsid w:val="5AB078E9"/>
    <w:rsid w:val="5AEB55B9"/>
    <w:rsid w:val="5B091225"/>
    <w:rsid w:val="5B501CFC"/>
    <w:rsid w:val="5EDD4798"/>
    <w:rsid w:val="5F0B6879"/>
    <w:rsid w:val="5FF91F45"/>
    <w:rsid w:val="6022379A"/>
    <w:rsid w:val="608F0419"/>
    <w:rsid w:val="60EB69C4"/>
    <w:rsid w:val="60F15F42"/>
    <w:rsid w:val="61081953"/>
    <w:rsid w:val="61756C12"/>
    <w:rsid w:val="618159FF"/>
    <w:rsid w:val="62590C5D"/>
    <w:rsid w:val="67024A05"/>
    <w:rsid w:val="675B6E7D"/>
    <w:rsid w:val="67E1286C"/>
    <w:rsid w:val="68696AB2"/>
    <w:rsid w:val="6CF46B9E"/>
    <w:rsid w:val="72223B22"/>
    <w:rsid w:val="731A2D5D"/>
    <w:rsid w:val="749113CE"/>
    <w:rsid w:val="7537599F"/>
    <w:rsid w:val="786D0B32"/>
    <w:rsid w:val="7B7F2766"/>
    <w:rsid w:val="7CFE2616"/>
    <w:rsid w:val="7E860CEF"/>
    <w:rsid w:val="7F264BB1"/>
    <w:rsid w:val="7FCB7D39"/>
    <w:rsid w:val="7FE546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numPr>
        <w:ilvl w:val="1"/>
        <w:numId w:val="1"/>
      </w:numPr>
      <w:spacing w:before="120" w:after="120" w:line="360" w:lineRule="auto"/>
      <w:outlineLvl w:val="1"/>
    </w:pPr>
    <w:rPr>
      <w:b/>
      <w:bCs/>
      <w:sz w:val="30"/>
      <w:szCs w:val="32"/>
    </w:rPr>
  </w:style>
  <w:style w:type="paragraph" w:styleId="4">
    <w:name w:val="heading 3"/>
    <w:basedOn w:val="1"/>
    <w:next w:val="5"/>
    <w:unhideWhenUsed/>
    <w:qFormat/>
    <w:uiPriority w:val="0"/>
    <w:pPr>
      <w:keepNext/>
      <w:keepLines/>
      <w:numPr>
        <w:ilvl w:val="2"/>
        <w:numId w:val="2"/>
      </w:numPr>
      <w:spacing w:before="100" w:after="100"/>
      <w:ind w:firstLine="200" w:firstLineChars="200"/>
      <w:outlineLvl w:val="2"/>
    </w:pPr>
    <w:rPr>
      <w:rFonts w:eastAsia="仿宋"/>
      <w:b/>
      <w:bCs/>
      <w:sz w:val="28"/>
      <w:szCs w:val="32"/>
    </w:rPr>
  </w:style>
  <w:style w:type="paragraph" w:styleId="2">
    <w:name w:val="heading 4"/>
    <w:basedOn w:val="1"/>
    <w:next w:val="1"/>
    <w:unhideWhenUsed/>
    <w:qFormat/>
    <w:uiPriority w:val="0"/>
    <w:pPr>
      <w:keepNext/>
      <w:keepLines/>
      <w:numPr>
        <w:ilvl w:val="3"/>
        <w:numId w:val="2"/>
      </w:numPr>
      <w:spacing w:before="40" w:after="40"/>
      <w:ind w:firstLine="200" w:firstLineChars="200"/>
      <w:outlineLvl w:val="3"/>
    </w:pPr>
    <w:rPr>
      <w:rFonts w:eastAsia="仿宋" w:asciiTheme="majorHAnsi" w:hAnsiTheme="majorHAnsi"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5">
    <w:name w:val="正文2"/>
    <w:basedOn w:val="1"/>
    <w:qFormat/>
    <w:uiPriority w:val="0"/>
    <w:pPr>
      <w:spacing w:line="360" w:lineRule="auto"/>
      <w:ind w:firstLine="420" w:firstLineChars="200"/>
    </w:pPr>
  </w:style>
  <w:style w:type="paragraph" w:styleId="6">
    <w:name w:val="annotation text"/>
    <w:basedOn w:val="1"/>
    <w:semiHidden/>
    <w:unhideWhenUsed/>
    <w:qFormat/>
    <w:uiPriority w:val="99"/>
    <w:pPr>
      <w:jc w:val="left"/>
    </w:pPr>
  </w:style>
  <w:style w:type="paragraph" w:styleId="7">
    <w:name w:val="Body Text"/>
    <w:basedOn w:val="1"/>
    <w:next w:val="8"/>
    <w:qFormat/>
    <w:uiPriority w:val="0"/>
    <w:pPr>
      <w:spacing w:after="120"/>
    </w:pPr>
  </w:style>
  <w:style w:type="paragraph" w:styleId="8">
    <w:name w:val="Plain Text"/>
    <w:basedOn w:val="1"/>
    <w:qFormat/>
    <w:uiPriority w:val="0"/>
    <w:rPr>
      <w:rFonts w:ascii="宋体" w:hAnsi="Courier New"/>
      <w:szCs w:val="20"/>
    </w:rPr>
  </w:style>
  <w:style w:type="paragraph" w:styleId="9">
    <w:name w:val="Body Text Indent"/>
    <w:basedOn w:val="1"/>
    <w:semiHidden/>
    <w:unhideWhenUsed/>
    <w:qFormat/>
    <w:uiPriority w:val="99"/>
    <w:pPr>
      <w:spacing w:after="120"/>
      <w:ind w:left="420" w:leftChars="200"/>
    </w:pPr>
  </w:style>
  <w:style w:type="paragraph" w:styleId="10">
    <w:name w:val="Block Text"/>
    <w:basedOn w:val="1"/>
    <w:qFormat/>
    <w:uiPriority w:val="99"/>
    <w:pPr>
      <w:spacing w:after="120"/>
      <w:ind w:left="1440" w:leftChars="700" w:right="700" w:rightChars="700"/>
    </w:pPr>
  </w:style>
  <w:style w:type="paragraph" w:styleId="11">
    <w:name w:val="Balloon Text"/>
    <w:basedOn w:val="1"/>
    <w:link w:val="27"/>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envelope return"/>
    <w:basedOn w:val="1"/>
    <w:unhideWhenUsed/>
    <w:qFormat/>
    <w:uiPriority w:val="99"/>
    <w:pPr>
      <w:snapToGrid w:val="0"/>
    </w:pPr>
    <w:rPr>
      <w:rFonts w:ascii="Arial" w:hAnsi="Arial"/>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00" w:after="400"/>
      <w:jc w:val="center"/>
      <w:outlineLvl w:val="0"/>
    </w:pPr>
    <w:rPr>
      <w:rFonts w:eastAsia="仿宋" w:asciiTheme="majorHAnsi" w:hAnsiTheme="majorHAnsi" w:cstheme="majorBidi"/>
      <w:b/>
      <w:bCs/>
      <w:sz w:val="44"/>
      <w:szCs w:val="32"/>
    </w:rPr>
  </w:style>
  <w:style w:type="paragraph" w:styleId="18">
    <w:name w:val="Body Text First Indent 2"/>
    <w:basedOn w:val="9"/>
    <w:qFormat/>
    <w:uiPriority w:val="99"/>
    <w:pPr>
      <w:ind w:firstLine="420" w:firstLineChars="200"/>
    </w:pPr>
    <w:rPr>
      <w:sz w:val="32"/>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paragraph" w:customStyle="1" w:styleId="23">
    <w:name w:val="正文1"/>
    <w:basedOn w:val="1"/>
    <w:qFormat/>
    <w:uiPriority w:val="0"/>
    <w:pPr>
      <w:spacing w:line="360" w:lineRule="auto"/>
      <w:ind w:firstLine="361"/>
    </w:pPr>
    <w:rPr>
      <w:rFonts w:ascii="宋体" w:hAnsi="宋体"/>
      <w:szCs w:val="24"/>
    </w:rPr>
  </w:style>
  <w:style w:type="character" w:customStyle="1" w:styleId="24">
    <w:name w:val="页眉 Char"/>
    <w:basedOn w:val="21"/>
    <w:link w:val="14"/>
    <w:semiHidden/>
    <w:qFormat/>
    <w:uiPriority w:val="99"/>
    <w:rPr>
      <w:sz w:val="18"/>
      <w:szCs w:val="18"/>
    </w:rPr>
  </w:style>
  <w:style w:type="character" w:customStyle="1" w:styleId="25">
    <w:name w:val="页脚 Char"/>
    <w:basedOn w:val="21"/>
    <w:link w:val="12"/>
    <w:qFormat/>
    <w:uiPriority w:val="99"/>
    <w:rPr>
      <w:sz w:val="18"/>
      <w:szCs w:val="18"/>
    </w:rPr>
  </w:style>
  <w:style w:type="paragraph" w:customStyle="1" w:styleId="26">
    <w:name w:val="p0"/>
    <w:basedOn w:val="1"/>
    <w:qFormat/>
    <w:uiPriority w:val="0"/>
    <w:pPr>
      <w:widowControl/>
    </w:pPr>
    <w:rPr>
      <w:rFonts w:ascii="Calibri" w:hAnsi="Calibri" w:eastAsia="宋体" w:cs="Calibri"/>
      <w:kern w:val="0"/>
      <w:szCs w:val="21"/>
    </w:rPr>
  </w:style>
  <w:style w:type="character" w:customStyle="1" w:styleId="27">
    <w:name w:val="批注框文本 Char"/>
    <w:basedOn w:val="21"/>
    <w:link w:val="11"/>
    <w:semiHidden/>
    <w:qFormat/>
    <w:uiPriority w:val="99"/>
    <w:rPr>
      <w:sz w:val="18"/>
      <w:szCs w:val="18"/>
    </w:rPr>
  </w:style>
  <w:style w:type="paragraph" w:customStyle="1" w:styleId="28">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9">
    <w:name w:val="List Paragraph"/>
    <w:basedOn w:val="1"/>
    <w:qFormat/>
    <w:uiPriority w:val="34"/>
    <w:pPr>
      <w:ind w:firstLine="420" w:firstLineChars="200"/>
    </w:pPr>
  </w:style>
  <w:style w:type="paragraph" w:customStyle="1" w:styleId="30">
    <w:name w:val="内容正文"/>
    <w:basedOn w:val="1"/>
    <w:qFormat/>
    <w:uiPriority w:val="0"/>
    <w:pPr>
      <w:snapToGrid w:val="0"/>
      <w:ind w:firstLine="200" w:firstLineChars="200"/>
      <w:contextualSpacing/>
      <w:jc w:val="left"/>
    </w:pPr>
    <w:rPr>
      <w:rFonts w:ascii="仿宋" w:hAnsi="仿宋" w:eastAsia="仿宋"/>
      <w:sz w:val="28"/>
      <w:szCs w:val="28"/>
    </w:rPr>
  </w:style>
  <w:style w:type="character" w:customStyle="1" w:styleId="31">
    <w:name w:val="font31"/>
    <w:basedOn w:val="21"/>
    <w:qFormat/>
    <w:uiPriority w:val="0"/>
    <w:rPr>
      <w:rFonts w:hint="default" w:ascii="Times New Roman" w:hAnsi="Times New Roman" w:cs="Times New Roman"/>
      <w:color w:val="000000"/>
      <w:sz w:val="21"/>
      <w:szCs w:val="21"/>
      <w:u w:val="none"/>
    </w:rPr>
  </w:style>
  <w:style w:type="character" w:customStyle="1" w:styleId="32">
    <w:name w:val="font51"/>
    <w:basedOn w:val="21"/>
    <w:qFormat/>
    <w:uiPriority w:val="0"/>
    <w:rPr>
      <w:rFonts w:hint="eastAsia" w:ascii="宋体" w:hAnsi="宋体" w:eastAsia="宋体" w:cs="宋体"/>
      <w:color w:val="000000"/>
      <w:sz w:val="21"/>
      <w:szCs w:val="21"/>
      <w:u w:val="none"/>
    </w:rPr>
  </w:style>
  <w:style w:type="paragraph" w:customStyle="1" w:styleId="3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4">
    <w:name w:val="s"/>
    <w:basedOn w:val="21"/>
    <w:qFormat/>
    <w:uiPriority w:val="0"/>
  </w:style>
  <w:style w:type="paragraph" w:customStyle="1" w:styleId="35">
    <w:name w:val="首行缩进"/>
    <w:basedOn w:val="1"/>
    <w:qFormat/>
    <w:uiPriority w:val="0"/>
    <w:rPr>
      <w:rFonts w:ascii="Calibri" w:hAnsi="Calibri"/>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B9455-1F2C-4AB2-9C99-C83F342824C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3702</Words>
  <Characters>3810</Characters>
  <Lines>28</Lines>
  <Paragraphs>8</Paragraphs>
  <TotalTime>6991</TotalTime>
  <ScaleCrop>false</ScaleCrop>
  <LinksUpToDate>false</LinksUpToDate>
  <CharactersWithSpaces>3865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2021-04-23T02:16:00Z</dcterms:created>
  <dc:creator>USER</dc:creator>
  <cp:lastModifiedBy>朱铃</cp:lastModifiedBy>
  <cp:lastPrinted>2021-05-25T06:59:00Z</cp:lastPrinted>
  <dcterms:modified xsi:type="dcterms:W3CDTF">2025-02-21T02:07:24Z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2052-11.1.0.14309</vt:lpwstr>
  </property>
  <property fmtid="{D5CDD505-2E9C-101B-9397-08002B2CF9AE}" pid="4" name="ICV">
    <vt:lpwstr>26920F8AE70047FA87057B882E22A59C_13</vt:lpwstr>
  </property>
</Properties>
</file>