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87EBA3">
      <w:pPr>
        <w:spacing w:line="440" w:lineRule="exact"/>
        <w:ind w:right="-57" w:rightChars="-27"/>
        <w:jc w:val="center"/>
        <w:textAlignment w:val="auto"/>
        <w:rPr>
          <w:rFonts w:hint="eastAsia" w:asciiTheme="majorEastAsia" w:hAnsiTheme="majorEastAsia" w:eastAsiaTheme="majorEastAsia"/>
          <w:b/>
          <w:color w:val="auto"/>
          <w:sz w:val="30"/>
          <w:szCs w:val="30"/>
          <w:highlight w:val="none"/>
          <w:shd w:val="clear" w:color="auto" w:fill="FFFFFF"/>
          <w:lang w:eastAsia="zh-CN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  <w:b/>
          <w:color w:val="auto"/>
          <w:sz w:val="30"/>
          <w:szCs w:val="30"/>
          <w:highlight w:val="none"/>
          <w:shd w:val="clear" w:color="auto" w:fill="FFFFFF"/>
        </w:rPr>
        <w:t>启东市消防救援大队会议终端采购与安装项目</w:t>
      </w:r>
      <w:r>
        <w:rPr>
          <w:rFonts w:hint="eastAsia" w:asciiTheme="majorEastAsia" w:hAnsiTheme="majorEastAsia" w:eastAsiaTheme="majorEastAsia"/>
          <w:b/>
          <w:color w:val="auto"/>
          <w:sz w:val="30"/>
          <w:szCs w:val="30"/>
          <w:highlight w:val="none"/>
          <w:shd w:val="clear" w:color="auto" w:fill="FFFFFF"/>
          <w:lang w:eastAsia="zh-CN"/>
        </w:rPr>
        <w:t>（二次）</w:t>
      </w:r>
    </w:p>
    <w:p w14:paraId="26225755">
      <w:pPr>
        <w:spacing w:line="440" w:lineRule="exact"/>
        <w:ind w:right="-57" w:rightChars="-27"/>
        <w:jc w:val="center"/>
        <w:textAlignment w:val="auto"/>
        <w:rPr>
          <w:rFonts w:hint="eastAsia" w:asciiTheme="majorEastAsia" w:hAnsiTheme="majorEastAsia" w:eastAsiaTheme="majorEastAsia"/>
          <w:b/>
          <w:color w:val="auto"/>
          <w:sz w:val="30"/>
          <w:szCs w:val="30"/>
          <w:highlight w:val="none"/>
          <w:shd w:val="clear" w:color="auto" w:fill="FFFFFF"/>
        </w:rPr>
      </w:pPr>
      <w:r>
        <w:rPr>
          <w:rFonts w:hint="eastAsia" w:asciiTheme="majorEastAsia" w:hAnsiTheme="majorEastAsia" w:eastAsiaTheme="majorEastAsia"/>
          <w:b/>
          <w:color w:val="auto"/>
          <w:sz w:val="30"/>
          <w:szCs w:val="30"/>
          <w:highlight w:val="none"/>
          <w:shd w:val="clear" w:color="auto" w:fill="FFFFFF"/>
        </w:rPr>
        <w:t>市场询价公告</w:t>
      </w:r>
    </w:p>
    <w:p w14:paraId="0E8F4E1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00" w:lineRule="exact"/>
        <w:ind w:right="-57" w:rightChars="-27" w:firstLine="566" w:firstLineChars="236"/>
        <w:jc w:val="left"/>
        <w:textAlignment w:val="auto"/>
        <w:rPr>
          <w:rStyle w:val="18"/>
          <w:rFonts w:cs="仿宋" w:asciiTheme="minorEastAsia" w:hAnsiTheme="minorEastAsia" w:eastAsiaTheme="minorEastAsia"/>
          <w:color w:val="auto"/>
          <w:kern w:val="0"/>
          <w:sz w:val="24"/>
          <w:szCs w:val="24"/>
          <w:highlight w:val="none"/>
        </w:rPr>
      </w:pPr>
      <w:r>
        <w:rPr>
          <w:rStyle w:val="18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  <w:highlight w:val="none"/>
        </w:rPr>
        <w:t>启东市消防救援大队会议终端采购与安装项目</w:t>
      </w:r>
      <w:r>
        <w:rPr>
          <w:rStyle w:val="18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  <w:highlight w:val="none"/>
          <w:lang w:eastAsia="zh-CN"/>
        </w:rPr>
        <w:t>（二次）</w:t>
      </w:r>
      <w:r>
        <w:rPr>
          <w:rStyle w:val="18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  <w:highlight w:val="none"/>
        </w:rPr>
        <w:t>即将实施，现就本项目采购进行市场询价调研。</w:t>
      </w:r>
    </w:p>
    <w:p w14:paraId="639BBF11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-57" w:rightChars="-27" w:firstLine="569" w:firstLineChars="236"/>
        <w:jc w:val="left"/>
        <w:textAlignment w:val="auto"/>
        <w:rPr>
          <w:rFonts w:ascii="宋体" w:hAnsi="宋体" w:cs="宋体"/>
          <w:b w:val="0"/>
          <w:bCs w:val="0"/>
          <w:color w:val="auto"/>
          <w:sz w:val="24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4"/>
          <w:highlight w:val="none"/>
          <w:lang w:eastAsia="zh-CN"/>
        </w:rPr>
        <w:t>采购需求</w:t>
      </w:r>
      <w:r>
        <w:rPr>
          <w:rFonts w:hint="eastAsia" w:ascii="宋体" w:hAnsi="宋体" w:cs="宋体"/>
          <w:b/>
          <w:bCs/>
          <w:color w:val="auto"/>
          <w:sz w:val="24"/>
          <w:highlight w:val="none"/>
        </w:rPr>
        <w:t>：</w:t>
      </w:r>
      <w:r>
        <w:rPr>
          <w:rFonts w:hint="eastAsia" w:ascii="宋体" w:hAnsi="宋体" w:cs="宋体"/>
          <w:b/>
          <w:bCs/>
          <w:color w:val="auto"/>
          <w:sz w:val="24"/>
          <w:highlight w:val="none"/>
          <w:lang w:val="en-US" w:eastAsia="zh-CN"/>
        </w:rPr>
        <w:t xml:space="preserve"> </w:t>
      </w:r>
    </w:p>
    <w:tbl>
      <w:tblPr>
        <w:tblStyle w:val="12"/>
        <w:tblW w:w="9859" w:type="dxa"/>
        <w:tblInd w:w="-59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948"/>
        <w:gridCol w:w="5017"/>
        <w:gridCol w:w="732"/>
        <w:gridCol w:w="660"/>
        <w:gridCol w:w="888"/>
        <w:gridCol w:w="1050"/>
      </w:tblGrid>
      <w:tr w14:paraId="71A15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CF1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05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商品</w:t>
            </w:r>
          </w:p>
          <w:p w14:paraId="1469F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5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619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规格参数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413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7E8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FB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是否为强制性节能产品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BC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655E4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1D9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15A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超高清指挥视频终端</w:t>
            </w:r>
          </w:p>
        </w:tc>
        <w:tc>
          <w:tcPr>
            <w:tcW w:w="5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051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兼容性要求：可无缝接入江苏省消防救援总队、支队消防图像综合管理平台，终端需注册到图像综合管理平台，在平台图像资源树上呈现，指挥中心可直接调度终端进行双向音视频通话和双流数据共享；终端也可获取平台内授权的图像资源，并可调度浏览。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（★投标时需提供对接承诺函,格式自拟）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2.终端应为分体式视频终端，视频终端与摄像机需分离部署。专业硬件视频编码设备，操作系统为嵌入式操作系统。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3.视频标准：H.265、H.264、H.264 HP。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4.音频标准：G.711、G.722、G722.1、G.719、OPUS。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5.视频分辨率：支持4K、1080P、1080i、720P、SXGA、XGA、SVGA、VGA、AUTO。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6.视频帧率：支持1/5/10/15/30/60fbs可选。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7.编码能力：支持4K H.265的1M-6M码流编码，并可进行自适应码率控制；在1.5M带宽下可实现动态4K（3840×2160）视频的编码传输。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8.视频输入： 视频输入接口≥4路，至少1×HDMI 4K超高清输入，1×DVI-I 1080P高清输入，2×SDI 1080P高清输入。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9.视频输出：视频输出接口≥4路，至少4× HDMI 4K超高清解码输出，支持四显同时输出。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10.音频接口：音频输入接口≥2路，至少1×3.5mm接口，1×RCA接口；音频输出接口≥2路，至少1×3.5mm接口，1×RCA接口。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11.其他接口：至少支持1路VISCA，1路DC12V输出，4个USB接口，1个10M/100M/1000M自适应以太网口。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12.支持音视频协议全适配，支持不同速率、不同编码协议、不同分辨率的终端混合会议；支持多画面模板设置，支持至少20种多画面模板可选，单屏多画面至少支持20画面。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13.支持多屏输出，每个分屏都支持多画面，可在每个分屏上显示不同的调度内容；通过选屏功能可快速切换各个分屏上的调度画面；支持虚拟屏幕导航控制，等同于在模板上直接操作，且可以进行跨屏操作。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.支持在终端上直接创建和召开调度会议，具有主持人会控功能包括会议模板设置、模板切换、交换窗口、视频分辨率码流调整、广播音视频、双流广播、视频轮询、云台控制、会议录像、预案调度、邀请、请出、锁定、会议标题/公告设置等会控功能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15.预案调度：可针对事件提前预设分组人员、分组窗口到指定窗口进行音视频广播。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16.视频轮询：支持视频会议轮询功能，可选择轮询所在屏、轮询窗口号、间隔时间、是否广播、分辨率等参数。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17.窗口属性：可设置窗口属性为无属性、广播音视频、广播音频、广播视频、接收音视频、接收音频和接收视频，并可设置窗口的速率（高/中/低）。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18.远程控制：支持远程摄像机控制，可进行推拉摇移、调焦、光圈等云台控制和预置位设置。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19.数据功能：支持多种数据业务的应用，包括数据多流、文档共享、媒体共享、屏幕共享，电子白板和文字讨论等。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20.视频录像：支持本地和远程录制数字会议录像和回放，支持选择会场中单路音视频进行录像或回放。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21.维护功能：支持在线对视频、音频、网络的检测和维护，支持本地、远程升级。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22.低带宽传输：支持在H.265编码协议下384Kbps传输1080p@30fps图像。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23.网络适应性：支持在H.265编码、45%丢包率的网络条件下，客户端经过服务器调取图像，图像清晰流畅，音视频同步。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.平台接入：可全功能接入图像综合管理平台，支持终端注册到平台；支持在平台资源树上呈现图像通道，通过平台可直接调度终端进行双向音视频通话和数据双流共享；终端也可获取平台内授权的图像资源，并可调看视频。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802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9B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51E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70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需设备完整对接至平台</w:t>
            </w:r>
          </w:p>
        </w:tc>
      </w:tr>
      <w:tr w14:paraId="7C1E3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2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64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8A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会议终端设备</w:t>
            </w:r>
          </w:p>
        </w:tc>
        <w:tc>
          <w:tcPr>
            <w:tcW w:w="5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A7D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技术规格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一、包装所含物品：编解码器、EagleEye Mini 摄像头或EagleEye Cube摄像头USB1、PolyStudio麦克风、蓝牙遥控器、连接线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二、视频标准和协议：H.264 High Profile、H.264、H.239、H.264 video error concealment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三、视频输入：1 个 HDMI、1 个USB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四、视频输出：2 个 HDMI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五、视频编码：1920x1080, 30fps (HD 1080p)、1280x720, 30fps (HD 720p)、640x360, 30fps、320x180, 30fps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六、视频解码：1920x1080, 30fps (HD1080p)、1280x720, 30fps (HD720p)、1280x768, 30fps (WXGA)、1024x768, 30fps (XGA)、800x600, 30fps (SVGA)、640x480, 30fps (VGA)、640x360, 30fps、320x240, 30fps (QVGA)、SIF (352 x 240), 30fps、1024x576, 30fps (w576p)、768x448, 30fps (w448p)、576x448, 30fps (448p)、512x288, 30fps (w288p)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七、内容流解码：输入(通过1xHDMI)、WUXGA(1920x1200)、HD(1920x1080)、HD(1280x720)、WXGA(1280x768)、XGA(1024x768)、SVGA(800x600)、接收：HD(1920x1080)、HD(1280x720)、XGA(1024x768)、传输、HD(1920x1080)、HD(1280x720)、内容流帧率：5–60 fps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八、内容分享：1 x HDMI 输入、Polycom Content App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九、音频输入：1x Polycom Studio 扩展全向麦克风、1 x HDMI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十、音频输出：1xHDMI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十一、其他接口：2x USB 2.0、1x USB-C2、Bluetooth 4.0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十二、音频标准和协议：48KHz Siren LPR、48KHz Siren SAC、16 kHz bandwidth with G.722.1、32 kHz bandwidth with G722.1C、8 kHz bandwidth with G.711、48 kHz bandwidth with G.719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十三、网络：支持IPv4、1 x 10/100/1G Ethernet、H.323 or SIP up to 4Mbps、 Polycom Lost Packet Recovery (LPR)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十四、丢包检测与恢复技术：动态带宽调整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十五、安全性：媒体加密 (H.323, SIP): AES-128, AES-256、H.235.6 support、通过WEB访问终端设备的认证、认证管理 PKI/Certificate:、TLS 1.2, 1.1, 1.0、Self-signed and CA-signed certificate support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十六、可选配件：EagleEye Cube 摄像头USB1、Polycom Studio3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十七、电气标准：Typical operating voltage/power、24VA @ 230V @ 50/60 Hz、24VA @ 120V @ 60 Hz、Typical BTU/h: 51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十八、环境参数：工作温度：0 to 40 °C、工作湿度: 20 to 80%、非工作温度: -20 to 70 °C、非工作湿度: 5 to 95%、最大海拔: 5000m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DC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E12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4EA2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6AB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分别在生命健康产业园、启东开发区、吕四开发区、园陀角，汇龙，海工，江海路消防站7个不同站点，全部完成调试安装</w:t>
            </w:r>
          </w:p>
        </w:tc>
      </w:tr>
      <w:tr w14:paraId="7A721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F58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075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UPS主机及电池模组</w:t>
            </w:r>
          </w:p>
        </w:tc>
        <w:tc>
          <w:tcPr>
            <w:tcW w:w="5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0CD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UPS:参数要求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(1)UPS主机基本要求为:单进单出，纯在线式，功率3kVA/2400W。数字化控制技术，三重软硬件保护，安全可靠。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(2)输入电压范围:115~300Vac，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(3)输入功率因数:100%非线性负载:≥0.98，输入谐波失真: &lt;10%非线性满载;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(4)整机输入频率适应40Hz-70Hz的电源频率输入，无需增加任何技术升级收费及选配件，即可满足现场应用要求。适应不同的电力环境，为设备提供优质的保障。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(5)输出电压精度:220±2%。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(6)整机UPS效率:满载效率＞89%，节省宝贵能源。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(7)现场安装方便，采用输出插座+ 输出端子台，便于安装。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(8)人机操作界面:产品具有LCD+LED宽屏液晶显示屏，可流程化显示UPS主机的工作模式、工作参数与用户的负载量、电池剩余容量等状态，方便用户对设备进行管理。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(9)产品标配RS232通信，能够实现通信互联，还可以选配CMC卡、NMC卡、干接点等多类型接口，以实现ups主机监控需求。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(10)报警功能:具备电池低压、市电异常、UPS故障、输出过载、输出短路报警功能。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电池模组：参数要求：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（1）蓄电池应采用高性能、高可靠性的全密封阀控式铅酸蓄电池；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（2）蓄电池端电压的均衡性：蓄电池组中个蓄电池间开路电压最高与最低差值不大于100mV;进入浮充状态24小时后，各蓄电池间的浮充电压最高值与最低值之差不大于350mV;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（3）蓄电池要便于存储，自放电率每月不大于3%;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（4）自放电损失：完全充电的蓄电池，在25±5℃的环境中，静置28天后，其容量保持率应在97%以上；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（5）蓄电池在正常工作中应无酸雾逸出；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（6）蓄电池在充电过程中遇有明火，内部不应引爆；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（7）蓄电池密封反应效率应不低于96%;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（8）电池应能承受50kPa的正压或负压而不破裂，压力释放后壳体无残余变形；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（9）蓄电池的安全阀开阀压力应为10kPa~49kPa,闭阀压力应为1kPa~15kPa;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（10）蓄电池在使用中应无渗液、漏液、爬液和膨胀现象。极性正确，正负极性及端子有明显标志，便于连接；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（11）蓄电池的浮充电压值及范围：13.50V~13.80V,浮充电流值及范围：50-100mA/100Ah;蓄电池的充电（恒压）电压值及范围：14.10~14.40V,充电电流值及范围：0.1C10~0.2C10A;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（12）蓄电池之间连接电压降ΔU≤10mV;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9D6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8C3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05E1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3A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需在断电后保持119接警网关、电信猫、交换机等各类设备工作三小时以上</w:t>
            </w:r>
          </w:p>
        </w:tc>
      </w:tr>
      <w:tr w14:paraId="6DCE7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16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0D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监控硬盘扩容</w:t>
            </w:r>
          </w:p>
        </w:tc>
        <w:tc>
          <w:tcPr>
            <w:tcW w:w="5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3B9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3.5 HDD,16TB,7200RPM, 512MB, SATA 6Gb/s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高转速：7200rpm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支持RAID应用(搭配NVR)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高达512MB缓冲区，流畅存储视频有效防止丢帧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MTBF(平均故障间隔时间)：不小于100万小时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年写入负载：不小于550TB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24×7全天候高效稳定运行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A00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DF9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E3C6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11B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营区视频存储需三个月</w:t>
            </w:r>
          </w:p>
        </w:tc>
      </w:tr>
      <w:tr w14:paraId="7AD27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288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FA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光纤收发器</w:t>
            </w:r>
          </w:p>
        </w:tc>
        <w:tc>
          <w:tcPr>
            <w:tcW w:w="5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D43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光纤类型：单模单纤，9/125um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传输距离：0~20公里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波长：Tx1310nm/Rx1550nm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发射功率：-6~-1dB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接收灵敏度：-21dB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安装方式：导轨式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操作温度：-30~70 </w:t>
            </w:r>
            <w:r>
              <w:rPr>
                <w:rStyle w:val="25"/>
                <w:rFonts w:eastAsia="宋体"/>
                <w:sz w:val="21"/>
                <w:szCs w:val="21"/>
                <w:lang w:val="en-US" w:eastAsia="zh-CN" w:bidi="ar"/>
              </w:rPr>
              <w:t>˚</w:t>
            </w:r>
            <w:r>
              <w:rPr>
                <w:rStyle w:val="26"/>
                <w:sz w:val="21"/>
                <w:szCs w:val="21"/>
                <w:lang w:val="en-US" w:eastAsia="zh-CN" w:bidi="ar"/>
              </w:rPr>
              <w:t>C</w:t>
            </w:r>
            <w:r>
              <w:rPr>
                <w:rStyle w:val="26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26"/>
                <w:sz w:val="21"/>
                <w:szCs w:val="21"/>
                <w:lang w:val="en-US" w:eastAsia="zh-CN" w:bidi="ar"/>
              </w:rPr>
              <w:t xml:space="preserve">浪涌防护：4KV </w:t>
            </w:r>
            <w:r>
              <w:rPr>
                <w:rStyle w:val="26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26"/>
                <w:sz w:val="21"/>
                <w:szCs w:val="21"/>
                <w:lang w:val="en-US" w:eastAsia="zh-CN" w:bidi="ar"/>
              </w:rPr>
              <w:t xml:space="preserve">防护等级：IP40 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470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194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5852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2E94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461D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9FA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36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时序电源</w:t>
            </w:r>
          </w:p>
        </w:tc>
        <w:tc>
          <w:tcPr>
            <w:tcW w:w="5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9D6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输入电源：AC 220V/50Hz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电源容量：总容量220V,30A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输入电源电缆：3*4平方毫米纯铜RW电缆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控制路数：8路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直通插座：2个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插座：通用三芯插座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通断指示灯：8个LED灯（红色），每路对应一个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输入电源指示灯：一个LED灯（绿色）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出厂时的时序间隔：1秒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C7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FE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932F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612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需更换安装</w:t>
            </w:r>
          </w:p>
        </w:tc>
      </w:tr>
      <w:tr w14:paraId="28ED9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7AE3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8487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拼接显示</w:t>
            </w:r>
          </w:p>
        </w:tc>
        <w:tc>
          <w:tcPr>
            <w:tcW w:w="5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B59E5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55英寸#0.88mm拼缝#高亮拼接屏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MiniLED 背光，高色域、高对比度。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像素级色彩一致性。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支持安防、汇报、广告三种场景模式切换。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支持16块屏同源信号自拼接。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物理分辨率高达1920 x 1080。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全高清显示，画面细腻，色彩丰富。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视角可达178°，趋近于水平。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运行稳定，可24小时持续工作。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支持壁挂、落地、吊装等多种安装方式。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多种拼接方式，能适应各种使用场所。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采用金属外壳，防辐射、防磁场、防强电场干扰。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支持HDMI信号环通功能。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显示尺寸：55 inch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背光源类型：Mini-LED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物理拼缝：0.88 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物理拼缝公差：± 0.8 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物理分辨率：1920 × 1080@60 Hz（向下兼容）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亮度：700 ± 10% cd/m²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可视角：178°(水平) / 178°(垂直)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对比度：1200 : 1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音视频输入接口：HDMI × 1, DVI × 1, VGA × 1, USB × 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音视频输出接口：HDMI × 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控制接口：RS232 IN × 1，RS232 OUT × 1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电源：100～240 VAC，50/60 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功耗：≤ 260 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待机功耗：≤ 0.5 W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安装孔距：600 (H) mm × 400 (V) 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产品尺寸：1211.05 (W) mm × 681.85 (H) mm × 45.48 (D) mm 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339C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60FA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F105D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03CE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需更换安装</w:t>
            </w:r>
          </w:p>
        </w:tc>
      </w:tr>
    </w:tbl>
    <w:p w14:paraId="3FF6E320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-57" w:rightChars="-27" w:firstLine="569" w:firstLineChars="236"/>
        <w:jc w:val="left"/>
        <w:textAlignment w:val="auto"/>
        <w:rPr>
          <w:rStyle w:val="18"/>
          <w:rFonts w:cs="仿宋" w:asciiTheme="minorEastAsia" w:hAnsiTheme="minorEastAsia" w:eastAsiaTheme="minorEastAsia"/>
          <w:b/>
          <w:bCs/>
          <w:color w:val="auto"/>
          <w:kern w:val="0"/>
          <w:sz w:val="24"/>
          <w:szCs w:val="24"/>
          <w:highlight w:val="none"/>
        </w:rPr>
      </w:pPr>
      <w:r>
        <w:rPr>
          <w:rStyle w:val="18"/>
          <w:rFonts w:hint="eastAsia" w:cs="仿宋" w:asciiTheme="minorEastAsia" w:hAnsiTheme="minorEastAsia" w:eastAsiaTheme="minorEastAsia"/>
          <w:b/>
          <w:bCs/>
          <w:color w:val="auto"/>
          <w:kern w:val="0"/>
          <w:sz w:val="24"/>
          <w:szCs w:val="24"/>
          <w:highlight w:val="none"/>
        </w:rPr>
        <w:t>预算金额：</w:t>
      </w:r>
      <w:r>
        <w:rPr>
          <w:rStyle w:val="18"/>
          <w:rFonts w:hint="eastAsia" w:cs="仿宋" w:asciiTheme="minorEastAsia" w:hAnsiTheme="minorEastAsia" w:eastAsiaTheme="minorEastAsia"/>
          <w:b/>
          <w:bCs/>
          <w:color w:val="auto"/>
          <w:kern w:val="0"/>
          <w:sz w:val="24"/>
          <w:szCs w:val="24"/>
          <w:highlight w:val="none"/>
          <w:lang w:val="en-US" w:eastAsia="zh-CN"/>
        </w:rPr>
        <w:t>198000</w:t>
      </w:r>
      <w:r>
        <w:rPr>
          <w:rStyle w:val="18"/>
          <w:rFonts w:hint="eastAsia" w:cs="仿宋" w:asciiTheme="minorEastAsia" w:hAnsiTheme="minorEastAsia" w:eastAsiaTheme="minorEastAsia"/>
          <w:b/>
          <w:bCs/>
          <w:color w:val="auto"/>
          <w:kern w:val="0"/>
          <w:sz w:val="24"/>
          <w:szCs w:val="24"/>
          <w:highlight w:val="none"/>
        </w:rPr>
        <w:t>元</w:t>
      </w:r>
    </w:p>
    <w:p w14:paraId="0767C7A2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-57" w:rightChars="-27" w:firstLine="569" w:firstLineChars="236"/>
        <w:jc w:val="left"/>
        <w:textAlignment w:val="auto"/>
        <w:rPr>
          <w:rStyle w:val="18"/>
          <w:rFonts w:cs="仿宋" w:asciiTheme="minorEastAsia" w:hAnsiTheme="minorEastAsia" w:eastAsiaTheme="minorEastAsia"/>
          <w:b/>
          <w:bCs/>
          <w:color w:val="auto"/>
          <w:kern w:val="0"/>
          <w:sz w:val="24"/>
          <w:szCs w:val="24"/>
          <w:highlight w:val="none"/>
        </w:rPr>
      </w:pPr>
      <w:r>
        <w:rPr>
          <w:rStyle w:val="18"/>
          <w:rFonts w:hint="eastAsia" w:cs="仿宋" w:asciiTheme="minorEastAsia" w:hAnsiTheme="minorEastAsia" w:eastAsiaTheme="minorEastAsia"/>
          <w:b/>
          <w:bCs/>
          <w:color w:val="auto"/>
          <w:kern w:val="0"/>
          <w:sz w:val="24"/>
          <w:szCs w:val="24"/>
          <w:highlight w:val="none"/>
        </w:rPr>
        <w:t>约定事项：</w:t>
      </w:r>
    </w:p>
    <w:p w14:paraId="42E3A68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480" w:firstLineChars="200"/>
        <w:textAlignment w:val="auto"/>
        <w:rPr>
          <w:rStyle w:val="18"/>
          <w:rFonts w:hint="eastAsia" w:ascii="宋体" w:hAnsi="宋体" w:eastAsia="宋体" w:cs="宋体"/>
          <w:kern w:val="0"/>
          <w:sz w:val="24"/>
          <w:szCs w:val="24"/>
        </w:rPr>
      </w:pPr>
      <w:r>
        <w:rPr>
          <w:rStyle w:val="18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  <w:highlight w:val="none"/>
          <w:lang w:val="en-US" w:eastAsia="zh-CN"/>
        </w:rPr>
        <w:t>1</w:t>
      </w:r>
      <w:r>
        <w:rPr>
          <w:rStyle w:val="18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  <w:highlight w:val="none"/>
        </w:rPr>
        <w:t>.</w:t>
      </w:r>
      <w:r>
        <w:rPr>
          <w:rStyle w:val="18"/>
          <w:rFonts w:hint="eastAsia" w:ascii="宋体" w:hAnsi="宋体" w:eastAsia="宋体" w:cs="宋体"/>
          <w:kern w:val="0"/>
          <w:sz w:val="24"/>
          <w:szCs w:val="24"/>
          <w:lang w:val="zh-CN"/>
        </w:rPr>
        <w:t>质保期限（自交货并验收合格之日起计）：</w:t>
      </w:r>
      <w:r>
        <w:rPr>
          <w:rStyle w:val="18"/>
          <w:rFonts w:hint="eastAsia" w:ascii="宋体" w:hAnsi="宋体" w:eastAsia="宋体" w:cs="宋体"/>
          <w:color w:val="auto"/>
          <w:kern w:val="0"/>
          <w:sz w:val="24"/>
          <w:szCs w:val="24"/>
          <w:lang w:val="zh-CN"/>
        </w:rPr>
        <w:t>本项目质保期为</w:t>
      </w:r>
      <w:r>
        <w:rPr>
          <w:rStyle w:val="18"/>
          <w:rFonts w:hint="eastAsia" w:ascii="宋体" w:hAnsi="宋体" w:cs="宋体"/>
          <w:color w:val="auto"/>
          <w:kern w:val="0"/>
          <w:sz w:val="24"/>
          <w:szCs w:val="24"/>
          <w:lang w:val="zh-CN"/>
        </w:rPr>
        <w:t>二</w:t>
      </w:r>
      <w:r>
        <w:rPr>
          <w:rStyle w:val="18"/>
          <w:rFonts w:hint="eastAsia" w:ascii="宋体" w:hAnsi="宋体" w:eastAsia="宋体" w:cs="宋体"/>
          <w:color w:val="auto"/>
          <w:kern w:val="0"/>
          <w:sz w:val="24"/>
          <w:szCs w:val="24"/>
          <w:lang w:val="zh-CN"/>
        </w:rPr>
        <w:t>年</w:t>
      </w:r>
      <w:r>
        <w:rPr>
          <w:rStyle w:val="18"/>
          <w:rFonts w:hint="eastAsia" w:ascii="宋体" w:hAnsi="宋体" w:eastAsia="宋体" w:cs="宋体"/>
          <w:color w:val="auto"/>
          <w:kern w:val="0"/>
          <w:sz w:val="24"/>
          <w:szCs w:val="24"/>
        </w:rPr>
        <w:t>。</w:t>
      </w:r>
    </w:p>
    <w:p w14:paraId="7A87D28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-57" w:rightChars="-27" w:firstLine="480" w:firstLineChars="200"/>
        <w:jc w:val="left"/>
        <w:textAlignment w:val="auto"/>
        <w:rPr>
          <w:rStyle w:val="18"/>
          <w:rFonts w:cs="仿宋" w:asciiTheme="minorEastAsia" w:hAnsiTheme="minorEastAsia" w:eastAsiaTheme="minorEastAsia"/>
          <w:color w:val="0000FF"/>
          <w:kern w:val="0"/>
          <w:sz w:val="24"/>
          <w:szCs w:val="24"/>
          <w:highlight w:val="none"/>
        </w:rPr>
      </w:pPr>
      <w:r>
        <w:rPr>
          <w:rStyle w:val="18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  <w:highlight w:val="none"/>
          <w:lang w:val="en-US" w:eastAsia="zh-CN"/>
        </w:rPr>
        <w:t>2.</w:t>
      </w:r>
      <w:r>
        <w:rPr>
          <w:rStyle w:val="18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  <w:highlight w:val="none"/>
        </w:rPr>
        <w:t>参与报价的单位需将</w:t>
      </w:r>
      <w:r>
        <w:rPr>
          <w:rStyle w:val="18"/>
          <w:rFonts w:hint="eastAsia" w:cs="仿宋" w:asciiTheme="minorEastAsia" w:hAnsiTheme="minorEastAsia" w:eastAsiaTheme="minorEastAsia"/>
          <w:b/>
          <w:bCs/>
          <w:color w:val="auto"/>
          <w:kern w:val="0"/>
          <w:sz w:val="24"/>
          <w:szCs w:val="24"/>
          <w:highlight w:val="none"/>
        </w:rPr>
        <w:t>法人营业执照复印件和市场询价</w:t>
      </w:r>
      <w:r>
        <w:rPr>
          <w:rStyle w:val="18"/>
          <w:rFonts w:hint="eastAsia" w:cs="仿宋" w:asciiTheme="minorEastAsia" w:hAnsiTheme="minorEastAsia" w:eastAsiaTheme="minorEastAsia"/>
          <w:b/>
          <w:bCs/>
          <w:color w:val="auto"/>
          <w:kern w:val="0"/>
          <w:sz w:val="24"/>
          <w:szCs w:val="24"/>
          <w:highlight w:val="none"/>
          <w:lang w:val="en-US" w:eastAsia="zh-CN"/>
        </w:rPr>
        <w:t>报价单</w:t>
      </w:r>
      <w:r>
        <w:rPr>
          <w:rStyle w:val="18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  <w:highlight w:val="none"/>
        </w:rPr>
        <w:t>于202</w:t>
      </w:r>
      <w:r>
        <w:rPr>
          <w:rStyle w:val="18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  <w:highlight w:val="none"/>
          <w:lang w:val="en-US" w:eastAsia="zh-CN"/>
        </w:rPr>
        <w:t>4</w:t>
      </w:r>
      <w:r>
        <w:rPr>
          <w:rStyle w:val="18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  <w:highlight w:val="none"/>
        </w:rPr>
        <w:t>年</w:t>
      </w:r>
      <w:r>
        <w:rPr>
          <w:rStyle w:val="18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  <w:highlight w:val="none"/>
          <w:lang w:val="en-US" w:eastAsia="zh-CN"/>
        </w:rPr>
        <w:t>10</w:t>
      </w:r>
      <w:r>
        <w:rPr>
          <w:rStyle w:val="18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  <w:highlight w:val="none"/>
        </w:rPr>
        <w:t>月</w:t>
      </w:r>
      <w:r>
        <w:rPr>
          <w:rStyle w:val="18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  <w:highlight w:val="none"/>
          <w:lang w:val="en-US" w:eastAsia="zh-CN"/>
        </w:rPr>
        <w:t>17</w:t>
      </w:r>
      <w:r>
        <w:rPr>
          <w:rStyle w:val="18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  <w:highlight w:val="none"/>
        </w:rPr>
        <w:t>日17:00前，</w:t>
      </w:r>
      <w:r>
        <w:rPr>
          <w:rStyle w:val="18"/>
          <w:rFonts w:hint="eastAsia" w:cs="仿宋" w:asciiTheme="minorEastAsia" w:hAnsiTheme="minorEastAsia" w:eastAsiaTheme="minorEastAsia"/>
          <w:b/>
          <w:bCs/>
          <w:color w:val="auto"/>
          <w:kern w:val="0"/>
          <w:sz w:val="24"/>
          <w:szCs w:val="24"/>
          <w:highlight w:val="none"/>
        </w:rPr>
        <w:t>送或寄</w:t>
      </w:r>
      <w:r>
        <w:rPr>
          <w:rStyle w:val="18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  <w:highlight w:val="none"/>
        </w:rPr>
        <w:t>（以邮戳为准）或者电子邮箱（以邮件收到时间为准）。送或寄的地址为：</w:t>
      </w:r>
      <w:r>
        <w:rPr>
          <w:rStyle w:val="18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  <w:highlight w:val="none"/>
          <w:u w:val="single"/>
        </w:rPr>
        <w:t>启东市汇龙镇江海南路188号</w:t>
      </w:r>
      <w:r>
        <w:rPr>
          <w:rStyle w:val="18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  <w:highlight w:val="none"/>
        </w:rPr>
        <w:t>，联系人：</w:t>
      </w:r>
      <w:r>
        <w:rPr>
          <w:rStyle w:val="18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  <w:highlight w:val="none"/>
          <w:u w:val="single"/>
        </w:rPr>
        <w:t xml:space="preserve"> </w:t>
      </w:r>
      <w:r>
        <w:rPr>
          <w:rStyle w:val="18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  <w:highlight w:val="none"/>
          <w:u w:val="single"/>
          <w:lang w:val="en-US" w:eastAsia="zh-CN"/>
        </w:rPr>
        <w:t>郁晨宇</w:t>
      </w:r>
      <w:r>
        <w:rPr>
          <w:rStyle w:val="18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  <w:highlight w:val="none"/>
        </w:rPr>
        <w:t>，联系电话：</w:t>
      </w:r>
      <w:r>
        <w:rPr>
          <w:rStyle w:val="18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  <w:highlight w:val="none"/>
          <w:u w:val="single"/>
          <w:lang w:val="en-US" w:eastAsia="zh-CN"/>
        </w:rPr>
        <w:t>18806173087</w:t>
      </w:r>
      <w:r>
        <w:rPr>
          <w:rStyle w:val="18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  <w:highlight w:val="none"/>
        </w:rPr>
        <w:t>,电子邮箱地址为：</w:t>
      </w:r>
      <w:r>
        <w:rPr>
          <w:rStyle w:val="18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  <w:highlight w:val="none"/>
          <w:u w:val="single"/>
          <w:lang w:val="en-US" w:eastAsia="zh-CN"/>
        </w:rPr>
        <w:t xml:space="preserve">1429759215@qq.com </w:t>
      </w:r>
      <w:r>
        <w:rPr>
          <w:rStyle w:val="18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  <w:highlight w:val="none"/>
        </w:rPr>
        <w:t>。</w:t>
      </w:r>
    </w:p>
    <w:p w14:paraId="262D0BB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-57" w:rightChars="-27" w:firstLine="566" w:firstLineChars="236"/>
        <w:jc w:val="left"/>
        <w:textAlignment w:val="auto"/>
        <w:rPr>
          <w:rStyle w:val="18"/>
          <w:rFonts w:cs="仿宋" w:asciiTheme="minorEastAsia" w:hAnsiTheme="minorEastAsia" w:eastAsiaTheme="minorEastAsia"/>
          <w:color w:val="auto"/>
          <w:kern w:val="0"/>
          <w:sz w:val="24"/>
          <w:szCs w:val="24"/>
          <w:highlight w:val="none"/>
        </w:rPr>
      </w:pPr>
      <w:r>
        <w:rPr>
          <w:rStyle w:val="18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  <w:highlight w:val="none"/>
          <w:lang w:val="en-US" w:eastAsia="zh-CN"/>
        </w:rPr>
        <w:t>3</w:t>
      </w:r>
      <w:r>
        <w:rPr>
          <w:rStyle w:val="18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  <w:highlight w:val="none"/>
        </w:rPr>
        <w:t>.报价费用说明：</w:t>
      </w:r>
      <w:r>
        <w:rPr>
          <w:rStyle w:val="18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  <w:highlight w:val="none"/>
          <w:lang w:val="en-US" w:eastAsia="zh-CN"/>
        </w:rPr>
        <w:t>包括本项目全部货物、材料及随货物提供的备品备件及专用工具的价格、支架、开孔、包装费、运杂费（运抵采购人指定地点）、保险费、安装调试、运行、技术服务支持费、利润、验收、税费、质保期内易损件、保修期内维保服务、招标代理费（按国家计委[计价格（2002）1980号]的80%计取）、专家评委费（按实收取）及投标人认为需要的其他所有费用</w:t>
      </w:r>
      <w:r>
        <w:rPr>
          <w:rStyle w:val="18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  <w:highlight w:val="none"/>
        </w:rPr>
        <w:t>。</w:t>
      </w:r>
    </w:p>
    <w:p w14:paraId="3510CBE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-57" w:rightChars="-27" w:firstLine="566" w:firstLineChars="236"/>
        <w:jc w:val="left"/>
        <w:textAlignment w:val="auto"/>
        <w:rPr>
          <w:rStyle w:val="18"/>
          <w:rFonts w:cs="仿宋" w:asciiTheme="minorEastAsia" w:hAnsiTheme="minorEastAsia" w:eastAsiaTheme="minorEastAsia"/>
          <w:color w:val="auto"/>
          <w:kern w:val="0"/>
          <w:sz w:val="24"/>
          <w:szCs w:val="24"/>
          <w:highlight w:val="none"/>
        </w:rPr>
      </w:pPr>
      <w:r>
        <w:rPr>
          <w:rStyle w:val="18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  <w:highlight w:val="none"/>
          <w:lang w:val="en-US" w:eastAsia="zh-CN"/>
        </w:rPr>
        <w:t>4</w:t>
      </w:r>
      <w:r>
        <w:rPr>
          <w:rStyle w:val="18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  <w:highlight w:val="none"/>
        </w:rPr>
        <w:t>.报价单位须提供有效的营业执照（盖报价单位公章）。</w:t>
      </w:r>
    </w:p>
    <w:p w14:paraId="4586843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-57" w:rightChars="-27" w:firstLine="566" w:firstLineChars="236"/>
        <w:jc w:val="left"/>
        <w:textAlignment w:val="auto"/>
        <w:rPr>
          <w:rStyle w:val="18"/>
          <w:rFonts w:cs="仿宋" w:asciiTheme="minorEastAsia" w:hAnsiTheme="minorEastAsia" w:eastAsiaTheme="minorEastAsia"/>
          <w:color w:val="auto"/>
          <w:kern w:val="0"/>
          <w:sz w:val="24"/>
          <w:szCs w:val="24"/>
          <w:highlight w:val="none"/>
        </w:rPr>
      </w:pPr>
      <w:r>
        <w:rPr>
          <w:rStyle w:val="18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  <w:highlight w:val="none"/>
          <w:lang w:val="en-US" w:eastAsia="zh-CN"/>
        </w:rPr>
        <w:t>5</w:t>
      </w:r>
      <w:r>
        <w:rPr>
          <w:rStyle w:val="18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  <w:highlight w:val="none"/>
        </w:rPr>
        <w:t>.拟定支付方式及期限：合同签订后</w:t>
      </w:r>
      <w:r>
        <w:rPr>
          <w:rStyle w:val="18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  <w:highlight w:val="none"/>
          <w:lang w:eastAsia="zh-CN"/>
        </w:rPr>
        <w:t>，</w:t>
      </w:r>
      <w:r>
        <w:rPr>
          <w:rStyle w:val="18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  <w:highlight w:val="none"/>
          <w:lang w:val="en-US" w:eastAsia="zh-CN"/>
        </w:rPr>
        <w:t>货物全部到场</w:t>
      </w:r>
      <w:r>
        <w:rPr>
          <w:rStyle w:val="18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  <w:highlight w:val="none"/>
        </w:rPr>
        <w:t>安装调试完毕，经</w:t>
      </w:r>
      <w:r>
        <w:rPr>
          <w:rStyle w:val="18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  <w:highlight w:val="none"/>
          <w:lang w:eastAsia="zh-CN"/>
        </w:rPr>
        <w:t>采购人</w:t>
      </w:r>
      <w:r>
        <w:rPr>
          <w:rStyle w:val="18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  <w:highlight w:val="none"/>
        </w:rPr>
        <w:t>验收合格后无问题运行一个月后付100%。</w:t>
      </w:r>
    </w:p>
    <w:p w14:paraId="2FEE5E8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-57" w:rightChars="-27" w:firstLine="566" w:firstLineChars="236"/>
        <w:jc w:val="left"/>
        <w:textAlignment w:val="auto"/>
        <w:rPr>
          <w:rStyle w:val="18"/>
          <w:rFonts w:cs="仿宋" w:asciiTheme="minorEastAsia" w:hAnsiTheme="minorEastAsia" w:eastAsiaTheme="minorEastAsia"/>
          <w:color w:val="auto"/>
          <w:kern w:val="0"/>
          <w:sz w:val="24"/>
          <w:szCs w:val="24"/>
          <w:highlight w:val="none"/>
        </w:rPr>
      </w:pPr>
      <w:r>
        <w:rPr>
          <w:rStyle w:val="18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  <w:highlight w:val="none"/>
          <w:lang w:val="en-US" w:eastAsia="zh-CN"/>
        </w:rPr>
        <w:t>6</w:t>
      </w:r>
      <w:r>
        <w:rPr>
          <w:rStyle w:val="18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  <w:highlight w:val="none"/>
        </w:rPr>
        <w:t>.其他：(1)请报价单位认真核算、如实报价，如发现虚假报价的，该单位今后将被列入采购单位黑名单；(2)本次报价仅作为市场调研用，因此价格仅供参考；(3)本次调研询价不接收质疑函，只接收对本项目的建议。</w:t>
      </w:r>
    </w:p>
    <w:p w14:paraId="660464E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Style w:val="18"/>
          <w:rFonts w:ascii="仿宋" w:hAnsi="仿宋" w:eastAsia="仿宋" w:cs="仿宋"/>
          <w:color w:val="auto"/>
          <w:kern w:val="0"/>
          <w:sz w:val="24"/>
          <w:szCs w:val="24"/>
          <w:highlight w:val="none"/>
        </w:rPr>
      </w:pPr>
    </w:p>
    <w:p w14:paraId="385B304E">
      <w:pPr>
        <w:widowControl w:val="0"/>
        <w:adjustRightInd w:val="0"/>
        <w:snapToGrid w:val="0"/>
        <w:spacing w:line="360" w:lineRule="auto"/>
        <w:jc w:val="right"/>
        <w:textAlignment w:val="auto"/>
        <w:rPr>
          <w:rFonts w:ascii="宋体" w:hAnsi="宋体" w:cs="Courier New"/>
          <w:color w:val="auto"/>
          <w:sz w:val="24"/>
          <w:highlight w:val="none"/>
        </w:rPr>
      </w:pPr>
      <w:r>
        <w:rPr>
          <w:rFonts w:hint="eastAsia" w:ascii="宋体" w:hAnsi="宋体" w:cs="Courier New"/>
          <w:color w:val="auto"/>
          <w:sz w:val="24"/>
          <w:highlight w:val="none"/>
        </w:rPr>
        <w:t>启东市消防救援大队</w:t>
      </w:r>
    </w:p>
    <w:p w14:paraId="7EBE6FBC">
      <w:pPr>
        <w:widowControl w:val="0"/>
        <w:adjustRightInd w:val="0"/>
        <w:snapToGrid w:val="0"/>
        <w:spacing w:line="360" w:lineRule="auto"/>
        <w:jc w:val="right"/>
        <w:textAlignment w:val="auto"/>
        <w:rPr>
          <w:rFonts w:hint="eastAsia" w:ascii="宋体" w:hAnsi="宋体" w:cs="Courier New"/>
          <w:color w:val="auto"/>
          <w:sz w:val="24"/>
          <w:highlight w:val="none"/>
        </w:rPr>
      </w:pPr>
      <w:r>
        <w:rPr>
          <w:rFonts w:hint="eastAsia" w:ascii="宋体" w:hAnsi="宋体" w:cs="Courier New"/>
          <w:color w:val="auto"/>
          <w:sz w:val="24"/>
          <w:highlight w:val="none"/>
        </w:rPr>
        <w:t>202</w:t>
      </w:r>
      <w:r>
        <w:rPr>
          <w:rFonts w:hint="eastAsia" w:ascii="宋体" w:hAnsi="宋体" w:cs="Courier New"/>
          <w:color w:val="auto"/>
          <w:sz w:val="24"/>
          <w:highlight w:val="none"/>
          <w:lang w:val="en-US" w:eastAsia="zh-CN"/>
        </w:rPr>
        <w:t>4</w:t>
      </w:r>
      <w:r>
        <w:rPr>
          <w:rFonts w:hint="eastAsia" w:ascii="宋体" w:hAnsi="宋体" w:cs="Courier New"/>
          <w:color w:val="auto"/>
          <w:sz w:val="24"/>
          <w:highlight w:val="none"/>
        </w:rPr>
        <w:t>年</w:t>
      </w:r>
      <w:r>
        <w:rPr>
          <w:rFonts w:hint="eastAsia" w:ascii="宋体" w:hAnsi="宋体" w:cs="Courier New"/>
          <w:color w:val="auto"/>
          <w:sz w:val="24"/>
          <w:highlight w:val="none"/>
          <w:lang w:val="en-US" w:eastAsia="zh-CN"/>
        </w:rPr>
        <w:t>10</w:t>
      </w:r>
      <w:r>
        <w:rPr>
          <w:rFonts w:hint="eastAsia" w:ascii="宋体" w:hAnsi="宋体" w:cs="Courier New"/>
          <w:color w:val="auto"/>
          <w:sz w:val="24"/>
          <w:highlight w:val="none"/>
        </w:rPr>
        <w:t>月</w:t>
      </w:r>
      <w:r>
        <w:rPr>
          <w:rFonts w:hint="eastAsia" w:ascii="宋体" w:hAnsi="宋体" w:cs="Courier New"/>
          <w:color w:val="auto"/>
          <w:sz w:val="24"/>
          <w:highlight w:val="none"/>
          <w:lang w:val="en-US" w:eastAsia="zh-CN"/>
        </w:rPr>
        <w:t>14</w:t>
      </w:r>
      <w:r>
        <w:rPr>
          <w:rFonts w:hint="eastAsia" w:ascii="宋体" w:hAnsi="宋体" w:cs="Courier New"/>
          <w:color w:val="auto"/>
          <w:sz w:val="24"/>
          <w:highlight w:val="none"/>
        </w:rPr>
        <w:t>日</w:t>
      </w:r>
    </w:p>
    <w:p w14:paraId="450FD9E3">
      <w:pPr>
        <w:rPr>
          <w:rFonts w:hint="eastAsia" w:ascii="宋体" w:hAnsi="宋体" w:cs="Courier New"/>
          <w:color w:val="auto"/>
          <w:sz w:val="24"/>
          <w:highlight w:val="none"/>
        </w:rPr>
      </w:pPr>
      <w:r>
        <w:rPr>
          <w:rFonts w:hint="eastAsia" w:ascii="宋体" w:hAnsi="宋体" w:cs="Courier New"/>
          <w:color w:val="auto"/>
          <w:sz w:val="24"/>
          <w:highlight w:val="none"/>
        </w:rPr>
        <w:br w:type="page"/>
      </w:r>
    </w:p>
    <w:p w14:paraId="770922D3">
      <w:pPr>
        <w:spacing w:line="540" w:lineRule="exact"/>
        <w:ind w:left="0" w:leftChars="0" w:firstLine="0" w:firstLineChars="0"/>
        <w:jc w:val="left"/>
        <w:rPr>
          <w:rFonts w:hint="eastAsia" w:ascii="宋体" w:hAnsi="宋体" w:cs="Courier New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cs="Courier New"/>
          <w:color w:val="auto"/>
          <w:sz w:val="28"/>
          <w:szCs w:val="28"/>
          <w:highlight w:val="none"/>
          <w:lang w:eastAsia="zh-CN"/>
        </w:rPr>
        <w:t>附件：</w:t>
      </w:r>
    </w:p>
    <w:p w14:paraId="32B12047">
      <w:pPr>
        <w:spacing w:line="540" w:lineRule="exact"/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zh-CN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zh-CN" w:eastAsia="zh-CN"/>
        </w:rPr>
        <w:t>启东市消防救援大队会议终端采购与安装项目</w:t>
      </w:r>
      <w:r>
        <w:rPr>
          <w:rFonts w:hint="eastAsia" w:ascii="宋体" w:hAnsi="宋体" w:cs="宋体"/>
          <w:b/>
          <w:bCs/>
          <w:color w:val="auto"/>
          <w:sz w:val="32"/>
          <w:szCs w:val="32"/>
          <w:lang w:val="zh-CN" w:eastAsia="zh-CN"/>
        </w:rPr>
        <w:t>（二次）</w:t>
      </w:r>
    </w:p>
    <w:p w14:paraId="2787BF34">
      <w:pPr>
        <w:spacing w:line="540" w:lineRule="exact"/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zh-CN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zh-CN" w:eastAsia="zh-CN"/>
        </w:rPr>
        <w:t>市场报价单</w:t>
      </w:r>
    </w:p>
    <w:p w14:paraId="51055C71">
      <w:pPr>
        <w:pStyle w:val="2"/>
        <w:rPr>
          <w:rFonts w:hint="eastAsia"/>
          <w:lang w:val="en-US" w:eastAsia="zh-CN"/>
        </w:rPr>
      </w:pPr>
    </w:p>
    <w:tbl>
      <w:tblPr>
        <w:tblStyle w:val="12"/>
        <w:tblW w:w="10668" w:type="dxa"/>
        <w:tblInd w:w="-8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1044"/>
        <w:gridCol w:w="4860"/>
        <w:gridCol w:w="564"/>
        <w:gridCol w:w="540"/>
        <w:gridCol w:w="708"/>
        <w:gridCol w:w="768"/>
        <w:gridCol w:w="816"/>
        <w:gridCol w:w="852"/>
      </w:tblGrid>
      <w:tr w14:paraId="17965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9F43F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2040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商品</w:t>
            </w:r>
          </w:p>
          <w:p w14:paraId="48DFF75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AE82F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规格参数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4A7F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0C001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5E99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所报</w:t>
            </w:r>
          </w:p>
          <w:p w14:paraId="1EA876E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品牌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51D817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147D7C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合价（元）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773F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3D44F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51FC5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474F1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超高清指挥视频终端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D2A2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兼容性要求：可无缝接入江苏省消防救援总队、支队消防图像综合管理平台，终端需注册到图像综合管理平台，在平台图像资源树上呈现，指挥中心可直接调度终端进行双向音视频通话和双流数据共享；终端也可获取平台内授权的图像资源，并可调度浏览。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（★投标时需提供对接承诺函,格式自拟）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2.终端应为分体式视频终端，视频终端与摄像机需分离部署。专业硬件视频编码设备，操作系统为嵌入式操作系统。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3.视频标准：H.265、H.264、H.264 HP。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4.音频标准：G.711、G.722、G722.1、G.719、OPUS。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5.视频分辨率：支持4K、1080P、1080i、720P、SXGA、XGA、SVGA、VGA、AUTO。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6.视频帧率：支持1/5/10/15/30/60fbs可选。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7.编码能力：支持4K H.265的1M-6M码流编码，并可进行自适应码率控制；在1.5M带宽下可实现动态4K（3840×2160）视频的编码传输。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8.视频输入： 视频输入接口≥4路，至少1×HDMI 4K超高清输入，1×DVI-I 1080P高清输入，2×SDI 1080P高清输入。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9.视频输出：视频输出接口≥4路，至少4× HDMI 4K超高清解码输出，支持四显同时输出。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10.音频接口：音频输入接口≥2路，至少1×3.5mm接口，1×RCA接口；音频输出接口≥2路，至少1×3.5mm接口，1×RCA接口。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11.其他接口：至少支持1路VISCA，1路DC12V输出，4个USB接口，1个10M/100M/1000M自适应以太网口。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12.支持音视频协议全适配，支持不同速率、不同编码协议、不同分辨率的终端混合会议；支持多画面模板设置，支持至少20种多画面模板可选，单屏多画面至少支持20画面。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13.支持多屏输出，每个分屏都支持多画面，可在每个分屏上显示不同的调度内容；通过选屏功能可快速切换各个分屏上的调度画面；支持虚拟屏幕导航控制，等同于在模板上直接操作，且可以进行跨屏操作。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.支持在终端上直接创建和召开调度会议，具有主持人会控功能包括会议模板设置、模板切换、交换窗口、视频分辨率码流调整、广播音视频、双流广播、视频轮询、云台控制、会议录像、预案调度、邀请、请出、锁定、会议标题/公告设置等会控功能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15.预案调度：可针对事件提前预设分组人员、分组窗口到指定窗口进行音视频广播。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16.视频轮询：支持视频会议轮询功能，可选择轮询所在屏、轮询窗口号、间隔时间、是否广播、分辨率等参数。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17.窗口属性：可设置窗口属性为无属性、广播音视频、广播音频、广播视频、接收音视频、接收音频和接收视频，并可设置窗口的速率（高/中/低）。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18.远程控制：支持远程摄像机控制，可进行推拉摇移、调焦、光圈等云台控制和预置位设置。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19.数据功能：支持多种数据业务的应用，包括数据多流、文档共享、媒体共享、屏幕共享，电子白板和文字讨论等。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20.视频录像：支持本地和远程录制数字会议录像和回放，支持选择会场中单路音视频进行录像或回放。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21.维护功能：支持在线对视频、音频、网络的检测和维护，支持本地、远程升级。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22.低带宽传输：支持在H.265编码协议下384Kbps传输1080p@30fps图像。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23.网络适应性：支持在H.265编码、45%丢包率的网络条件下，客户端经过服务器调取图像，图像清晰流畅，音视频同步。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.平台接入：可全功能接入图像综合管理平台，支持终端注册到平台；支持在平台资源树上呈现图像通道，通过平台可直接调度终端进行双向音视频通话和数据双流共享；终端也可获取平台内授权的图像资源，并可调看视频。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F7EE0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3408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8D89D0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9F6BC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901F2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0D3E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需设备完整对接至平台</w:t>
            </w:r>
          </w:p>
        </w:tc>
      </w:tr>
      <w:tr w14:paraId="09F0D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2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B1AB6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BF51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会议终端设备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ACB17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技术规格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一、包装所含物品：编解码器、EagleEye Mini 摄像头或EagleEye Cube摄像头USB1、PolyStudio麦克风、蓝牙遥控器、连接线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二、视频标准和协议：H.264 High Profile、H.264、H.239、H.264 video error concealment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三、视频输入：1 个 HDMI、1 个USB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四、视频输出：2 个 HDMI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五、视频编码：1920x1080, 30fps (HD 1080p)、1280x720, 30fps (HD 720p)、640x360, 30fps、320x180, 30fps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六、视频解码：1920x1080, 30fps (HD1080p)、1280x720, 30fps (HD720p)、1280x768, 30fps (WXGA)、1024x768, 30fps (XGA)、800x600, 30fps (SVGA)、640x480, 30fps (VGA)、640x360, 30fps、320x240, 30fps (QVGA)、SIF (352 x 240), 30fps、1024x576, 30fps (w576p)、768x448, 30fps (w448p)、576x448, 30fps (448p)、512x288, 30fps (w288p)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七、内容流解码：输入(通过1xHDMI)、WUXGA(1920x1200)、HD(1920x1080)、HD(1280x720)、WXGA(1280x768)、XGA(1024x768)、SVGA(800x600)、接收：HD(1920x1080)、HD(1280x720)、XGA(1024x768)、传输、HD(1920x1080)、HD(1280x720)、内容流帧率：5–60 fps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八、内容分享：1 x HDMI 输入、Polycom Content App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九、音频输入：1x Polycom Studio 扩展全向麦克风、1 x HDMI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十、音频输出：1xHDMI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十一、其他接口：2x USB 2.0、1x USB-C2、Bluetooth 4.0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十二、音频标准和协议：48KHz Siren LPR、48KHz Siren SAC、16 kHz bandwidth with G.722.1、32 kHz bandwidth with G722.1C、8 kHz bandwidth with G.711、48 kHz bandwidth with G.719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十三、网络：支持IPv4、1 x 10/100/1G Ethernet、H.323 or SIP up to 4Mbps、 Polycom Lost Packet Recovery (LPR)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十四、丢包检测与恢复技术：动态带宽调整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十五、安全性：媒体加密 (H.323, SIP): AES-128, AES-256、H.235.6 support、通过WEB访问终端设备的认证、认证管理 PKI/Certificate:、TLS 1.2, 1.1, 1.0、Self-signed and CA-signed certificate support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十六、可选配件：EagleEye Cube 摄像头USB1、Polycom Studio3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十七、电气标准：Typical operating voltage/power、24VA @ 230V @ 50/60 Hz、24VA @ 120V @ 60 Hz、Typical BTU/h: 51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十八、环境参数：工作温度：0 to 40 °C、工作湿度: 20 to 80%、非工作温度: -20 to 70 °C、非工作湿度: 5 to 95%、最大海拔: 5000m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1C7A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72AC2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B43ED3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A508E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CE65F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B434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分别在生命健康产业园、启东开发区、吕四开发区、园陀角，汇龙，海工，江海路消防站7个不同站点，全部完成调试安装</w:t>
            </w:r>
          </w:p>
        </w:tc>
      </w:tr>
      <w:tr w14:paraId="39B2F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814B3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BC05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UPS主机及电池模组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96BA0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UPS:参数要求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(1)UPS主机基本要求为:单进单出，纯在线式，功率3kVA/2400W。数字化控制技术，三重软硬件保护，安全可靠。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(2)输入电压范围:115~300Vac，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(3)输入功率因数:100%非线性负载:≥0.98，输入谐波失真: &lt;10%非线性满载;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(4)整机输入频率适应40Hz-70Hz的电源频率输入，无需增加任何技术升级收费及选配件，即可满足现场应用要求。适应不同的电力环境，为设备提供优质的保障。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(5)输出电压精度:220±2%。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(6)整机UPS效率:满载效率＞89%，节省宝贵能源。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(7)现场安装方便，采用输出插座+ 输出端子台，便于安装。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(8)人机操作界面:产品具有LCD+LED宽屏液晶显示屏，可流程化显示UPS主机的工作模式、工作参数与用户的负载量、电池剩余容量等状态，方便用户对设备进行管理。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(9)产品标配RS232通信，能够实现通信互联，还可以选配CMC卡、NMC卡、干接点等多类型接口，以实现ups主机监控需求。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(10)报警功能:具备电池低压、市电异常、UPS故障、输出过载、输出短路报警功能。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电池模组：参数要求：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（1）蓄电池应采用高性能、高可靠性的全密封阀控式铅酸蓄电池；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（2）蓄电池端电压的均衡性：蓄电池组中个蓄电池间开路电压最高与最低差值不大于100mV;进入浮充状态24小时后，各蓄电池间的浮充电压最高值与最低值之差不大于350mV;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（3）蓄电池要便于存储，自放电率每月不大于3%;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（4）自放电损失：完全充电的蓄电池，在25±5℃的环境中，静置28天后，其容量保持率应在97%以上；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（5）蓄电池在正常工作中应无酸雾逸出；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（6）蓄电池在充电过程中遇有明火，内部不应引爆；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（7）蓄电池密封反应效率应不低于96%;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（8）电池应能承受50kPa的正压或负压而不破裂，压力释放后壳体无残余变形；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（9）蓄电池的安全阀开阀压力应为10kPa~49kPa,闭阀压力应为1kPa~15kPa;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（10）蓄电池在使用中应无渗液、漏液、爬液和膨胀现象。极性正确，正负极性及端子有明显标志，便于连接；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（11）蓄电池的浮充电压值及范围：13.50V~13.80V,浮充电流值及范围：50-100mA/100Ah;蓄电池的充电（恒压）电压值及范围：14.10~14.40V,充电电流值及范围：0.1C10~0.2C10A;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（12）蓄电池之间连接电压降ΔU≤10mV;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9845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4437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DD405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BD2A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C4376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33DA0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需在断电后保持119接警网关、电信猫、交换机等各类设备工作三小时以上</w:t>
            </w:r>
          </w:p>
        </w:tc>
      </w:tr>
      <w:tr w14:paraId="4E8DC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1830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6AD26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监控硬盘扩容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CB87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3.5 HDD,16TB,7200RPM, 512MB, SATA 6Gb/s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高转速：7200rpm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支持RAID应用(搭配NVR)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高达512MB缓冲区，流畅存储视频有效防止丢帧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MTBF(平均故障间隔时间)：不小于100万小时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年写入负载：不小于550TB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24×7全天候高效稳定运行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6475C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38DA0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30F37E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6270E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4049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2672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营区视频存储需三个月</w:t>
            </w:r>
          </w:p>
        </w:tc>
      </w:tr>
      <w:tr w14:paraId="1551E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9EFED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B2C2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光纤收发器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3A711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光纤类型：单模单纤，9/125um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传输距离：0~20公里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波长：Tx1310nm/Rx1550nm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发射功率：-6~-1dB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接收灵敏度：-21dB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安装方式：导轨式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操作温度：-30~70 </w:t>
            </w:r>
            <w:r>
              <w:rPr>
                <w:rStyle w:val="25"/>
                <w:rFonts w:eastAsia="宋体"/>
                <w:sz w:val="21"/>
                <w:szCs w:val="21"/>
                <w:lang w:val="en-US" w:eastAsia="zh-CN" w:bidi="ar"/>
              </w:rPr>
              <w:t>˚</w:t>
            </w:r>
            <w:r>
              <w:rPr>
                <w:rStyle w:val="26"/>
                <w:sz w:val="21"/>
                <w:szCs w:val="21"/>
                <w:lang w:val="en-US" w:eastAsia="zh-CN" w:bidi="ar"/>
              </w:rPr>
              <w:t>C</w:t>
            </w:r>
            <w:r>
              <w:rPr>
                <w:rStyle w:val="26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26"/>
                <w:sz w:val="21"/>
                <w:szCs w:val="21"/>
                <w:lang w:val="en-US" w:eastAsia="zh-CN" w:bidi="ar"/>
              </w:rPr>
              <w:t xml:space="preserve">浪涌防护：4KV </w:t>
            </w:r>
            <w:r>
              <w:rPr>
                <w:rStyle w:val="26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26"/>
                <w:sz w:val="21"/>
                <w:szCs w:val="21"/>
                <w:lang w:val="en-US" w:eastAsia="zh-CN" w:bidi="ar"/>
              </w:rPr>
              <w:t xml:space="preserve">防护等级：IP40 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CD1C2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11FF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509DF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97500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498E74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C6A9B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279E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462C0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FB583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时序电源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EEF0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输入电源：AC 220V/50Hz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电源容量：总容量220V,30A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输入电源电缆：3*4平方毫米纯铜RW电缆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控制路数：8路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直通插座：2个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插座：通用三芯插座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通断指示灯：8个LED灯（红色），每路对应一个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输入电源指示灯：一个LED灯（绿色）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出厂时的时序间隔：1秒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555B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B3A2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B48DA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7D788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20D51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87156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需更换安装</w:t>
            </w:r>
          </w:p>
        </w:tc>
      </w:tr>
      <w:tr w14:paraId="410E5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04C6AB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600A0F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拼接显示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BD7E4C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55英寸#0.88mm拼缝#高亮拼接屏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MiniLED 背光，高色域、高对比度。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像素级色彩一致性。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支持安防、汇报、广告三种场景模式切换。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支持16块屏同源信号自拼接。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物理分辨率高达1920 x 1080。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全高清显示，画面细腻，色彩丰富。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视角可达178°，趋近于水平。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运行稳定，可24小时持续工作。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支持壁挂、落地、吊装等多种安装方式。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多种拼接方式，能适应各种使用场所。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采用金属外壳，防辐射、防磁场、防强电场干扰。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支持HDMI信号环通功能。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显示尺寸：55 inch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背光源类型：Mini-LED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物理拼缝：0.88 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物理拼缝公差：± 0.8 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物理分辨率：1920 × 1080@60 Hz（向下兼容）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亮度：700 ± 10% cd/m²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可视角：178°(水平) / 178°(垂直)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对比度：1200 : 1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音视频输入接口：HDMI × 1, DVI × 1, VGA × 1, USB × 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音视频输出接口：HDMI × 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控制接口：RS232 IN × 1，RS232 OUT × 1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电源：100～240 VAC，50/60 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功耗：≤ 260 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待机功耗：≤ 0.5 W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安装孔距：600 (H) mm × 400 (V) 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产品尺寸：1211.05 (W) mm × 681.85 (H) mm × 45.48 (D) mm 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D90C76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1BE376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25E92AC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0BDCEE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0B1C13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DBE02D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需更换安装</w:t>
            </w:r>
          </w:p>
        </w:tc>
      </w:tr>
      <w:tr w14:paraId="7C723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954206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910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D65016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（人民币大写）：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小写：￥：</w:t>
            </w:r>
          </w:p>
        </w:tc>
      </w:tr>
    </w:tbl>
    <w:p w14:paraId="76521262">
      <w:pPr>
        <w:widowControl w:val="0"/>
        <w:snapToGrid w:val="0"/>
        <w:spacing w:line="500" w:lineRule="exact"/>
        <w:ind w:firstLine="280" w:firstLineChars="100"/>
        <w:textAlignment w:val="auto"/>
        <w:rPr>
          <w:rFonts w:hint="eastAsia" w:ascii="宋体" w:hAnsi="宋体"/>
          <w:sz w:val="28"/>
          <w:szCs w:val="28"/>
        </w:rPr>
      </w:pPr>
    </w:p>
    <w:p w14:paraId="2AD02F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280" w:firstLineChars="10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报价人（盖章）：</w:t>
      </w:r>
    </w:p>
    <w:p w14:paraId="681D7B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280" w:firstLineChars="10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联系人：</w:t>
      </w:r>
    </w:p>
    <w:p w14:paraId="258966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280" w:firstLineChars="10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联系方式：</w:t>
      </w:r>
    </w:p>
    <w:p w14:paraId="4D4151AD">
      <w:pPr>
        <w:pStyle w:val="2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280" w:firstLineChars="100"/>
        <w:rPr>
          <w:rFonts w:hint="eastAsia" w:ascii="宋体" w:hAnsi="宋体" w:eastAsia="宋体" w:cs="Courier New"/>
          <w:color w:val="auto"/>
          <w:sz w:val="24"/>
          <w:highlight w:val="none"/>
          <w:lang w:eastAsia="zh-CN"/>
        </w:rPr>
      </w:pPr>
      <w:r>
        <w:rPr>
          <w:rFonts w:hint="eastAsia" w:ascii="宋体" w:hAnsi="宋体"/>
          <w:sz w:val="28"/>
          <w:szCs w:val="28"/>
        </w:rPr>
        <w:t>日期：     年    月  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BB3EE8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687716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66C/ssAgAAV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nroL+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4687716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9B21FE5"/>
    <w:multiLevelType w:val="singleLevel"/>
    <w:tmpl w:val="D9B21FE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iYjdhMDFjMDMyNTFkMzk4MTYzZjUzMzg1N2ZjMDgifQ=="/>
  </w:docVars>
  <w:rsids>
    <w:rsidRoot w:val="00A27ECB"/>
    <w:rsid w:val="000F0B61"/>
    <w:rsid w:val="000F2C47"/>
    <w:rsid w:val="00261A2F"/>
    <w:rsid w:val="002F0624"/>
    <w:rsid w:val="00325D6F"/>
    <w:rsid w:val="004105E7"/>
    <w:rsid w:val="00465298"/>
    <w:rsid w:val="005455AD"/>
    <w:rsid w:val="00583CA9"/>
    <w:rsid w:val="005F230C"/>
    <w:rsid w:val="00753DC8"/>
    <w:rsid w:val="008723FC"/>
    <w:rsid w:val="008950C5"/>
    <w:rsid w:val="009A1010"/>
    <w:rsid w:val="00A27ECB"/>
    <w:rsid w:val="00A35226"/>
    <w:rsid w:val="00B54FDE"/>
    <w:rsid w:val="00C24F95"/>
    <w:rsid w:val="00C94C8F"/>
    <w:rsid w:val="00DF147A"/>
    <w:rsid w:val="00E84748"/>
    <w:rsid w:val="00EC0176"/>
    <w:rsid w:val="00ED67D9"/>
    <w:rsid w:val="00EE0CAF"/>
    <w:rsid w:val="00F1624F"/>
    <w:rsid w:val="00FC45E9"/>
    <w:rsid w:val="02F22E72"/>
    <w:rsid w:val="049A2A62"/>
    <w:rsid w:val="082173DE"/>
    <w:rsid w:val="083C1E73"/>
    <w:rsid w:val="0A085690"/>
    <w:rsid w:val="0A0C787B"/>
    <w:rsid w:val="0A1B63A4"/>
    <w:rsid w:val="0B114F3F"/>
    <w:rsid w:val="0B8B471A"/>
    <w:rsid w:val="0D6475AC"/>
    <w:rsid w:val="0DC12A1D"/>
    <w:rsid w:val="0E5D0FE9"/>
    <w:rsid w:val="12824F77"/>
    <w:rsid w:val="16D85DDE"/>
    <w:rsid w:val="17E571EC"/>
    <w:rsid w:val="1BD25A4D"/>
    <w:rsid w:val="1D6A14DC"/>
    <w:rsid w:val="1E5C3AED"/>
    <w:rsid w:val="1F873D3A"/>
    <w:rsid w:val="20C134D9"/>
    <w:rsid w:val="22AA08B5"/>
    <w:rsid w:val="24C26FA6"/>
    <w:rsid w:val="25A42208"/>
    <w:rsid w:val="25B85CB3"/>
    <w:rsid w:val="26B06F5F"/>
    <w:rsid w:val="26D94133"/>
    <w:rsid w:val="271C31D9"/>
    <w:rsid w:val="2735523D"/>
    <w:rsid w:val="278E3706"/>
    <w:rsid w:val="2B8A00F2"/>
    <w:rsid w:val="2BFE65C2"/>
    <w:rsid w:val="2C5D064E"/>
    <w:rsid w:val="2CC84B9B"/>
    <w:rsid w:val="2D287309"/>
    <w:rsid w:val="2D850759"/>
    <w:rsid w:val="2DB90EAF"/>
    <w:rsid w:val="2E1605B3"/>
    <w:rsid w:val="2E395F48"/>
    <w:rsid w:val="2E8F66C2"/>
    <w:rsid w:val="31690B36"/>
    <w:rsid w:val="31965D21"/>
    <w:rsid w:val="31B93B9E"/>
    <w:rsid w:val="31E7173D"/>
    <w:rsid w:val="32FA1EC5"/>
    <w:rsid w:val="33512D21"/>
    <w:rsid w:val="3428494C"/>
    <w:rsid w:val="3529097C"/>
    <w:rsid w:val="36810783"/>
    <w:rsid w:val="3A4352A2"/>
    <w:rsid w:val="3C6D663D"/>
    <w:rsid w:val="3C914DA9"/>
    <w:rsid w:val="3D291712"/>
    <w:rsid w:val="3E2752A4"/>
    <w:rsid w:val="3E7A6A03"/>
    <w:rsid w:val="41B0774F"/>
    <w:rsid w:val="42D16103"/>
    <w:rsid w:val="44B57B36"/>
    <w:rsid w:val="453F5F61"/>
    <w:rsid w:val="476C324A"/>
    <w:rsid w:val="483324BB"/>
    <w:rsid w:val="4AF57573"/>
    <w:rsid w:val="4BA310BE"/>
    <w:rsid w:val="4BE551A5"/>
    <w:rsid w:val="4CB57D2D"/>
    <w:rsid w:val="4CD65B53"/>
    <w:rsid w:val="4DCB6E1E"/>
    <w:rsid w:val="4E3715BC"/>
    <w:rsid w:val="4E8101EF"/>
    <w:rsid w:val="528F561F"/>
    <w:rsid w:val="52F24AED"/>
    <w:rsid w:val="536D5076"/>
    <w:rsid w:val="53773E88"/>
    <w:rsid w:val="56472027"/>
    <w:rsid w:val="56957978"/>
    <w:rsid w:val="5A5D31A1"/>
    <w:rsid w:val="5C4834B3"/>
    <w:rsid w:val="5D375134"/>
    <w:rsid w:val="5DC77821"/>
    <w:rsid w:val="5E53573B"/>
    <w:rsid w:val="5FBA21C4"/>
    <w:rsid w:val="5FDC7576"/>
    <w:rsid w:val="5FE63104"/>
    <w:rsid w:val="606F72DB"/>
    <w:rsid w:val="61CA548B"/>
    <w:rsid w:val="64081A5F"/>
    <w:rsid w:val="652A4208"/>
    <w:rsid w:val="662901A0"/>
    <w:rsid w:val="66AA4BC9"/>
    <w:rsid w:val="68884D87"/>
    <w:rsid w:val="6B2546A3"/>
    <w:rsid w:val="6B655563"/>
    <w:rsid w:val="6BF012D0"/>
    <w:rsid w:val="6C1D718A"/>
    <w:rsid w:val="6C691082"/>
    <w:rsid w:val="6D003795"/>
    <w:rsid w:val="6E1C0014"/>
    <w:rsid w:val="6E630287"/>
    <w:rsid w:val="6F4A519B"/>
    <w:rsid w:val="70744BA6"/>
    <w:rsid w:val="726C3726"/>
    <w:rsid w:val="749C1A0C"/>
    <w:rsid w:val="75EC43AC"/>
    <w:rsid w:val="768B3DE1"/>
    <w:rsid w:val="77837C45"/>
    <w:rsid w:val="78D67A93"/>
    <w:rsid w:val="791D747D"/>
    <w:rsid w:val="79BD2A0E"/>
    <w:rsid w:val="79D7762B"/>
    <w:rsid w:val="79F116A3"/>
    <w:rsid w:val="7A0B5389"/>
    <w:rsid w:val="7A2B4AE4"/>
    <w:rsid w:val="7A786915"/>
    <w:rsid w:val="7B1936C8"/>
    <w:rsid w:val="7B954707"/>
    <w:rsid w:val="7D805237"/>
    <w:rsid w:val="7DE844FD"/>
    <w:rsid w:val="7E59322D"/>
    <w:rsid w:val="7E8D29AE"/>
    <w:rsid w:val="7F032C71"/>
    <w:rsid w:val="7F783C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qFormat="1" w:uiPriority="99" w:semiHidden="0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iPriority="99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iPriority="99" w:name="Note Heading"/>
    <w:lsdException w:qFormat="1"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</w:style>
  <w:style w:type="paragraph" w:styleId="3">
    <w:name w:val="Body Text Indent"/>
    <w:basedOn w:val="1"/>
    <w:next w:val="4"/>
    <w:qFormat/>
    <w:uiPriority w:val="0"/>
    <w:pPr>
      <w:ind w:firstLine="660"/>
    </w:pPr>
    <w:rPr>
      <w:rFonts w:ascii="宋体" w:hAnsi="宋体"/>
      <w:color w:val="000000"/>
      <w:sz w:val="24"/>
      <w:szCs w:val="20"/>
    </w:rPr>
  </w:style>
  <w:style w:type="paragraph" w:styleId="4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5">
    <w:name w:val="index 4"/>
    <w:basedOn w:val="1"/>
    <w:next w:val="1"/>
    <w:unhideWhenUsed/>
    <w:qFormat/>
    <w:uiPriority w:val="99"/>
    <w:pPr>
      <w:ind w:left="600" w:leftChars="600"/>
    </w:pPr>
  </w:style>
  <w:style w:type="paragraph" w:styleId="6">
    <w:name w:val="footer"/>
    <w:basedOn w:val="1"/>
    <w:link w:val="1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2"/>
    <w:basedOn w:val="1"/>
    <w:semiHidden/>
    <w:unhideWhenUsed/>
    <w:qFormat/>
    <w:uiPriority w:val="99"/>
    <w:pPr>
      <w:spacing w:after="120" w:line="480" w:lineRule="auto"/>
    </w:pPr>
  </w:style>
  <w:style w:type="paragraph" w:styleId="9">
    <w:name w:val="Normal (Web)"/>
    <w:basedOn w:val="1"/>
    <w:semiHidden/>
    <w:unhideWhenUsed/>
    <w:qFormat/>
    <w:uiPriority w:val="99"/>
    <w:pPr>
      <w:spacing w:before="100" w:beforeAutospacing="1" w:after="100" w:afterAutospacing="1"/>
      <w:jc w:val="left"/>
      <w:textAlignment w:val="auto"/>
    </w:pPr>
    <w:rPr>
      <w:rFonts w:ascii="宋体" w:hAnsi="宋体" w:cs="宋体"/>
      <w:kern w:val="0"/>
      <w:sz w:val="24"/>
      <w:szCs w:val="24"/>
    </w:rPr>
  </w:style>
  <w:style w:type="paragraph" w:styleId="10">
    <w:name w:val="Body Text First Indent"/>
    <w:basedOn w:val="2"/>
    <w:next w:val="11"/>
    <w:qFormat/>
    <w:uiPriority w:val="0"/>
    <w:pPr>
      <w:ind w:firstLine="420" w:firstLineChars="100"/>
    </w:pPr>
  </w:style>
  <w:style w:type="paragraph" w:styleId="11">
    <w:name w:val="Body Text First Indent 2"/>
    <w:basedOn w:val="3"/>
    <w:next w:val="10"/>
    <w:qFormat/>
    <w:uiPriority w:val="99"/>
    <w:pPr>
      <w:spacing w:after="120"/>
      <w:ind w:left="200" w:leftChars="200" w:firstLine="200" w:firstLineChars="200"/>
      <w:textAlignment w:val="auto"/>
    </w:pPr>
    <w:rPr>
      <w:rFonts w:ascii="Calibri" w:hAnsi="Calibri" w:cs="Calibri"/>
      <w:sz w:val="21"/>
      <w:szCs w:val="21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15">
    <w:name w:val="目录 71"/>
    <w:basedOn w:val="1"/>
    <w:next w:val="1"/>
    <w:qFormat/>
    <w:uiPriority w:val="0"/>
    <w:pPr>
      <w:ind w:left="2520"/>
    </w:pPr>
    <w:rPr>
      <w:rFonts w:ascii="Calibri"/>
    </w:rPr>
  </w:style>
  <w:style w:type="character" w:customStyle="1" w:styleId="16">
    <w:name w:val="页眉 字符"/>
    <w:basedOn w:val="13"/>
    <w:link w:val="7"/>
    <w:semiHidden/>
    <w:qFormat/>
    <w:uiPriority w:val="99"/>
    <w:rPr>
      <w:sz w:val="18"/>
      <w:szCs w:val="18"/>
    </w:rPr>
  </w:style>
  <w:style w:type="character" w:customStyle="1" w:styleId="17">
    <w:name w:val="页脚 字符"/>
    <w:basedOn w:val="13"/>
    <w:link w:val="6"/>
    <w:semiHidden/>
    <w:qFormat/>
    <w:uiPriority w:val="99"/>
    <w:rPr>
      <w:sz w:val="18"/>
      <w:szCs w:val="18"/>
    </w:rPr>
  </w:style>
  <w:style w:type="character" w:customStyle="1" w:styleId="18">
    <w:name w:val="NormalCharacter"/>
    <w:qFormat/>
    <w:uiPriority w:val="99"/>
  </w:style>
  <w:style w:type="character" w:customStyle="1" w:styleId="19">
    <w:name w:val="font01"/>
    <w:basedOn w:val="13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20">
    <w:name w:val="font51"/>
    <w:basedOn w:val="1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styleId="21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paragraph" w:customStyle="1" w:styleId="22">
    <w:name w:val="列出段落1"/>
    <w:basedOn w:val="1"/>
    <w:qFormat/>
    <w:uiPriority w:val="34"/>
    <w:pPr>
      <w:ind w:firstLine="420" w:firstLineChars="200"/>
    </w:pPr>
  </w:style>
  <w:style w:type="character" w:customStyle="1" w:styleId="23">
    <w:name w:val="font71"/>
    <w:basedOn w:val="13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4">
    <w:name w:val="font41"/>
    <w:basedOn w:val="1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5">
    <w:name w:val="font61"/>
    <w:basedOn w:val="13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26">
    <w:name w:val="font31"/>
    <w:basedOn w:val="1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7427</Words>
  <Characters>10684</Characters>
  <Lines>30</Lines>
  <Paragraphs>8</Paragraphs>
  <TotalTime>1</TotalTime>
  <ScaleCrop>false</ScaleCrop>
  <LinksUpToDate>false</LinksUpToDate>
  <CharactersWithSpaces>11165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2022-08-22T07:59:00Z</dcterms:created>
  <dc:creator>⟌φ⣌φ</dc:creator>
  <cp:lastModifiedBy>陈姝霖</cp:lastModifiedBy>
  <cp:lastPrinted>2023-12-08T03:12:00Z</cp:lastPrinted>
  <dcterms:modified xsi:type="dcterms:W3CDTF">2024-10-14T09:21:05Z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4EB2CBD46EDA454A8236A55EDD986A95_13</vt:lpwstr>
  </property>
</Properties>
</file>