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26" w:rsidRDefault="00116B99" w:rsidP="005D0A26">
      <w:pPr>
        <w:widowControl/>
        <w:shd w:val="clear" w:color="auto" w:fill="FFFFFF"/>
        <w:spacing w:after="210" w:line="520" w:lineRule="exact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44"/>
          <w:szCs w:val="44"/>
        </w:rPr>
      </w:pPr>
      <w:r w:rsidRPr="005D0A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44"/>
          <w:szCs w:val="44"/>
        </w:rPr>
        <w:t>快来申报职业病危害项目，</w:t>
      </w:r>
      <w:r w:rsidR="0078383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44"/>
          <w:szCs w:val="44"/>
        </w:rPr>
        <w:t>未</w:t>
      </w:r>
      <w:r w:rsidRPr="005D0A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44"/>
          <w:szCs w:val="44"/>
        </w:rPr>
        <w:t>及时申报</w:t>
      </w:r>
    </w:p>
    <w:p w:rsidR="00116B99" w:rsidRPr="005D0A26" w:rsidRDefault="00A50E62" w:rsidP="005D0A26">
      <w:pPr>
        <w:widowControl/>
        <w:shd w:val="clear" w:color="auto" w:fill="FFFFFF"/>
        <w:spacing w:after="210" w:line="520" w:lineRule="exact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44"/>
          <w:szCs w:val="4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44"/>
          <w:szCs w:val="44"/>
        </w:rPr>
        <w:t>将</w:t>
      </w:r>
      <w:r w:rsidR="00116B99" w:rsidRPr="005D0A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44"/>
          <w:szCs w:val="44"/>
        </w:rPr>
        <w:t>承担相应法律责任</w:t>
      </w:r>
    </w:p>
    <w:p w:rsidR="00116B99" w:rsidRPr="00116B99" w:rsidRDefault="00E662C3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662C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16B99" w:rsidRDefault="005D0A26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D0A26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74310" cy="3652330"/>
            <wp:effectExtent l="19050" t="0" r="2540" b="0"/>
            <wp:docPr id="4" name="图片 10" descr="C:\Users\user\Desktop\640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6401.web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b/>
          <w:bCs/>
          <w:color w:val="067796"/>
          <w:spacing w:val="8"/>
          <w:kern w:val="0"/>
          <w:sz w:val="27"/>
        </w:rPr>
        <w:t>启东市各企业：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t>       因政府机构</w:t>
      </w:r>
      <w:r w:rsidR="005D0A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t>职能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t>改革，企业的职业卫生监管由原安监局管理划转至市卫生健康委管理，原安监局的“职业病危害项目申报系统”关闭，现已开通国家卫生健康委的“职业病危害项目申报系统”，</w:t>
      </w:r>
      <w:r w:rsidRPr="00116B99">
        <w:rPr>
          <w:rFonts w:ascii="Microsoft YaHei UI" w:eastAsia="Microsoft YaHei UI" w:hAnsi="Microsoft YaHei UI" w:cs="宋体" w:hint="eastAsia"/>
          <w:b/>
          <w:bCs/>
          <w:color w:val="067796"/>
          <w:spacing w:val="8"/>
          <w:kern w:val="0"/>
          <w:sz w:val="27"/>
        </w:rPr>
        <w:t>请各企业登录新的“职业病危害项目申报系统”（网址：www.zybwhsb.com）完成首次职业病危害申报工作，首次登陆需先注册。</w:t>
      </w:r>
    </w:p>
    <w:p w:rsidR="005D0A26" w:rsidRDefault="00116B99" w:rsidP="005D0A26">
      <w:pPr>
        <w:widowControl/>
        <w:shd w:val="clear" w:color="auto" w:fill="FFFFFF"/>
        <w:rPr>
          <w:rFonts w:ascii="Microsoft YaHei UI" w:eastAsia="Microsoft YaHei UI" w:hAnsi="Microsoft YaHei UI" w:cs="宋体"/>
          <w:color w:val="FF4C41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lastRenderedPageBreak/>
        <w:t>      </w:t>
      </w:r>
      <w:r w:rsidRPr="00116B99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</w:rPr>
        <w:t>凡工作场所存在职业病目录所列职业病危害因素，且尚未申报的用人单位，应及时完成职业病危害项目申报，未及时申报的将根据《中华人民共和国职业病防治法》的相关规定承担相应法律责任。</w:t>
      </w:r>
    </w:p>
    <w:p w:rsidR="005D0A26" w:rsidRPr="005D0A26" w:rsidRDefault="005D0A26" w:rsidP="005D0A26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 </w:t>
      </w:r>
      <w:r w:rsidRPr="005D0A26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《职业病防治法》第十六条规定</w:t>
      </w:r>
      <w:r w:rsidR="00FF3945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：</w:t>
      </w:r>
    </w:p>
    <w:p w:rsidR="005D0A26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国家建立职业病危害项目申报制度。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用人单位工作场所存在职业病目录所列职业病的危害因素的，应当及时、如实向所在地卫生行政部门申报危害项目，接受监督。</w:t>
      </w:r>
    </w:p>
    <w:p w:rsidR="00116B99" w:rsidRPr="005D0A26" w:rsidRDefault="005D0A26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D0A26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《职业病防治法》第</w:t>
      </w:r>
      <w:r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七</w:t>
      </w:r>
      <w:r w:rsidRPr="005D0A26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十</w:t>
      </w:r>
      <w:r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一</w:t>
      </w:r>
      <w:r w:rsidRPr="005D0A26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条规定</w:t>
      </w:r>
      <w:r w:rsidR="00FF3945">
        <w:rPr>
          <w:rFonts w:ascii="Microsoft YaHei UI" w:eastAsia="Microsoft YaHei UI" w:hAnsi="Microsoft YaHei UI" w:cs="宋体" w:hint="eastAsia"/>
          <w:b/>
          <w:bCs/>
          <w:color w:val="9C0606"/>
          <w:spacing w:val="8"/>
          <w:kern w:val="0"/>
          <w:sz w:val="27"/>
          <w:highlight w:val="darkBlue"/>
        </w:rPr>
        <w:t>：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用人单位未按照规定及时、如实向卫生行政部门申报产生职业病危害的项目的，由卫生行政部门责令限期改正，给予警告，可以并处五万元以上十万元以下的罚款。</w:t>
      </w:r>
    </w:p>
    <w:p w:rsidR="00116B99" w:rsidRDefault="00116B99" w:rsidP="00116B99">
      <w:pPr>
        <w:widowControl/>
        <w:shd w:val="clear" w:color="auto" w:fill="FFFFFF"/>
        <w:spacing w:line="36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新版“职业病危害项目申报系统”（网址：www.zybwhsb.com）已正式启用，原“作业场所职业病危害申报与备案系统”停止使用。</w:t>
      </w:r>
    </w:p>
    <w:p w:rsidR="00116B99" w:rsidRPr="00116B99" w:rsidRDefault="00116B99" w:rsidP="00116B99">
      <w:pPr>
        <w:widowControl/>
        <w:shd w:val="clear" w:color="auto" w:fill="FFFFFF"/>
        <w:spacing w:line="36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具体注册和申报流程参见申报系统首页《职业病危害项目申报系统操作手册V1.0（企业版）》。</w:t>
      </w:r>
    </w:p>
    <w:p w:rsidR="00116B99" w:rsidRDefault="005D0A26" w:rsidP="005D0A26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5D0A26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Cs w:val="21"/>
        </w:rPr>
        <w:lastRenderedPageBreak/>
        <w:drawing>
          <wp:inline distT="0" distB="0" distL="0" distR="0">
            <wp:extent cx="5274310" cy="3652330"/>
            <wp:effectExtent l="19050" t="0" r="2540" b="0"/>
            <wp:docPr id="5" name="图片 13" descr="C:\Users\user\Desktop\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640.web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99" w:rsidRDefault="00116B99" w:rsidP="005D0A26">
      <w:pPr>
        <w:widowControl/>
        <w:shd w:val="clear" w:color="auto" w:fill="FFFFFF"/>
        <w:ind w:firstLineChars="400" w:firstLine="904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相关技术问题可致电400-106-0066咨询或在登录页面在线咨询。</w:t>
      </w:r>
    </w:p>
    <w:p w:rsidR="00116B99" w:rsidRPr="00116B99" w:rsidRDefault="005D0A26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5D0A26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Cs w:val="21"/>
        </w:rPr>
        <w:drawing>
          <wp:inline distT="0" distB="0" distL="0" distR="0">
            <wp:extent cx="5274310" cy="4029373"/>
            <wp:effectExtent l="19050" t="0" r="2540" b="0"/>
            <wp:docPr id="3" name="图片 9" descr="C:\Users\user\Desktop\640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6402.web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26" w:rsidRPr="00116B99" w:rsidRDefault="00E662C3" w:rsidP="00783836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662C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>
          <v:shape id="_x0000_i1026" type="#_x0000_t75" alt="" style="width:24pt;height:24pt"/>
        </w:pict>
      </w:r>
    </w:p>
    <w:p w:rsidR="00116B99" w:rsidRPr="00116B99" w:rsidRDefault="00116B99" w:rsidP="00116B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30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30"/>
          <w:kern w:val="0"/>
          <w:sz w:val="26"/>
        </w:rPr>
        <w:lastRenderedPageBreak/>
        <w:t>关于职业病危害项目的申报</w:t>
      </w:r>
    </w:p>
    <w:p w:rsidR="005D0A26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申报主体：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用人单位。</w:t>
      </w:r>
    </w:p>
    <w:p w:rsidR="005D0A26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受理申报部门：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卫生行政部门 。</w:t>
      </w:r>
    </w:p>
    <w:p w:rsidR="005D0A26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申报范围 ：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《职业病危害因素分类目录》中所列职业病危害因素，目录之外的职业病危害因素依然要申报。</w:t>
      </w:r>
    </w:p>
    <w:p w:rsidR="005D0A26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申报类型：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初次申报、变更申报、年度更新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FF4C41"/>
          <w:spacing w:val="8"/>
          <w:kern w:val="0"/>
        </w:rPr>
        <w:t>初次申报</w:t>
      </w:r>
    </w:p>
    <w:p w:rsidR="00116B99" w:rsidRPr="00116B99" w:rsidRDefault="00116B99" w:rsidP="00116B99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新建的项目（企业）进行初次申报。</w:t>
      </w:r>
    </w:p>
    <w:p w:rsidR="00116B99" w:rsidRPr="00116B99" w:rsidRDefault="00116B99" w:rsidP="00116B99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某些企业没有申报过的，均为初次申报。</w:t>
      </w:r>
    </w:p>
    <w:p w:rsidR="00116B99" w:rsidRPr="00116B99" w:rsidRDefault="00116B99" w:rsidP="00116B99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刚注册的企业，还没进行任何申报记录时， 默认为初次申报。</w:t>
      </w:r>
    </w:p>
    <w:p w:rsidR="00116B99" w:rsidRPr="00116B99" w:rsidRDefault="00116B99" w:rsidP="00116B99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如果登录账号是匹配到的老申报系统的档案信息，则不管之前有无申报记录，登录后，申报类型只能为：变更申报、年度更新。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b/>
          <w:bCs/>
          <w:color w:val="FF4C41"/>
          <w:spacing w:val="8"/>
          <w:kern w:val="0"/>
        </w:rPr>
        <w:t>◆ 变更申报</w:t>
      </w:r>
    </w:p>
    <w:p w:rsidR="00116B99" w:rsidRPr="00116B99" w:rsidRDefault="00116B99" w:rsidP="00116B99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用人单位工作场所、企业规模、行业分类、经济性质发生变化的；</w:t>
      </w:r>
    </w:p>
    <w:p w:rsidR="00116B99" w:rsidRPr="00116B99" w:rsidRDefault="00116B99" w:rsidP="00116B99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主要产品种类发生实质性变更的；</w:t>
      </w:r>
    </w:p>
    <w:p w:rsidR="00116B99" w:rsidRPr="00116B99" w:rsidRDefault="00116B99" w:rsidP="00116B99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导致原申报的职业病危害因素及其相关内容（职业病危害因素大类）发生重大变化的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▲新建、改建、扩建、技术改造或者技术引进建设项目；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▲因技术、工艺、设备或者材料等发生变化；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▲经过职业病危害因素检测、评价，发现原申报内容发生变化的。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b/>
          <w:bCs/>
          <w:color w:val="FF4C41"/>
          <w:spacing w:val="8"/>
          <w:kern w:val="0"/>
        </w:rPr>
        <w:t>◆ 年度更新</w:t>
      </w:r>
    </w:p>
    <w:p w:rsidR="00116B99" w:rsidRPr="00116B99" w:rsidRDefault="00116B99" w:rsidP="00116B99">
      <w:pPr>
        <w:widowControl/>
        <w:numPr>
          <w:ilvl w:val="0"/>
          <w:numId w:val="3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年度更新对象为初次申报已经通过，且距上一次申报间隔＞11个月，超过第13个月视为不及时年度更新。</w:t>
      </w:r>
    </w:p>
    <w:p w:rsidR="00116B99" w:rsidRPr="00116B99" w:rsidRDefault="00116B99" w:rsidP="00116B99">
      <w:pPr>
        <w:widowControl/>
        <w:numPr>
          <w:ilvl w:val="0"/>
          <w:numId w:val="3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lastRenderedPageBreak/>
        <w:t>用人单位须每年对申报内容进行年度更新。更新内容：法定代表人或者主要负责人、职业卫生培训情况、接触职业病危害因素人数、职业病危害因素检测情况、职业健康检查情况等都可以进行更新。</w:t>
      </w:r>
    </w:p>
    <w:p w:rsidR="00116B99" w:rsidRPr="00116B99" w:rsidRDefault="00116B99" w:rsidP="00116B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申报周期</w:t>
      </w:r>
    </w:p>
    <w:p w:rsidR="00116B99" w:rsidRPr="00116B99" w:rsidRDefault="00116B99" w:rsidP="00116B99">
      <w:pPr>
        <w:widowControl/>
        <w:numPr>
          <w:ilvl w:val="0"/>
          <w:numId w:val="4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年度更新：申报间隔＞11个月 ，&lt;13个月（按照申报年度周期，不是自然年周期）</w:t>
      </w:r>
    </w:p>
    <w:p w:rsidR="00116B99" w:rsidRPr="00116B99" w:rsidRDefault="00116B99" w:rsidP="00116B99">
      <w:pPr>
        <w:widowControl/>
        <w:numPr>
          <w:ilvl w:val="0"/>
          <w:numId w:val="4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变更申报：新改扩建设项目，竣工验收30日内；其他项目，变化之日起15日内 。</w:t>
      </w:r>
    </w:p>
    <w:p w:rsidR="00A50E62" w:rsidRDefault="00116B99" w:rsidP="005D0A2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FF4C41"/>
          <w:spacing w:val="8"/>
          <w:kern w:val="0"/>
          <w:szCs w:val="21"/>
        </w:rPr>
        <w:t>◆ </w:t>
      </w:r>
      <w:r w:rsidRPr="00116B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</w:rPr>
        <w:t>申报证明</w:t>
      </w: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 </w:t>
      </w:r>
    </w:p>
    <w:p w:rsidR="00297678" w:rsidRPr="00A50E62" w:rsidRDefault="00116B99" w:rsidP="005D0A26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116B99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职业病危害项目申报回执表（网上打印即可）</w:t>
      </w:r>
      <w:r w:rsidR="00A50E62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。</w:t>
      </w:r>
    </w:p>
    <w:sectPr w:rsidR="00297678" w:rsidRPr="00A50E62" w:rsidSect="0029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75" w:rsidRDefault="00775875" w:rsidP="005D0A26">
      <w:r>
        <w:separator/>
      </w:r>
    </w:p>
  </w:endnote>
  <w:endnote w:type="continuationSeparator" w:id="1">
    <w:p w:rsidR="00775875" w:rsidRDefault="00775875" w:rsidP="005D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75" w:rsidRDefault="00775875" w:rsidP="005D0A26">
      <w:r>
        <w:separator/>
      </w:r>
    </w:p>
  </w:footnote>
  <w:footnote w:type="continuationSeparator" w:id="1">
    <w:p w:rsidR="00775875" w:rsidRDefault="00775875" w:rsidP="005D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780"/>
    <w:multiLevelType w:val="multilevel"/>
    <w:tmpl w:val="B8648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17C4"/>
    <w:multiLevelType w:val="multilevel"/>
    <w:tmpl w:val="EF24D1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36BF6"/>
    <w:multiLevelType w:val="multilevel"/>
    <w:tmpl w:val="FF144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406B"/>
    <w:multiLevelType w:val="multilevel"/>
    <w:tmpl w:val="AEE07D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B99"/>
    <w:rsid w:val="00116B99"/>
    <w:rsid w:val="001468D8"/>
    <w:rsid w:val="001F39D3"/>
    <w:rsid w:val="00297678"/>
    <w:rsid w:val="00437532"/>
    <w:rsid w:val="005D0A26"/>
    <w:rsid w:val="00775875"/>
    <w:rsid w:val="00783836"/>
    <w:rsid w:val="00A50E62"/>
    <w:rsid w:val="00AB5E70"/>
    <w:rsid w:val="00E15DEF"/>
    <w:rsid w:val="00E662C3"/>
    <w:rsid w:val="00FF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16B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6B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16B99"/>
  </w:style>
  <w:style w:type="character" w:styleId="a3">
    <w:name w:val="Hyperlink"/>
    <w:basedOn w:val="a0"/>
    <w:uiPriority w:val="99"/>
    <w:semiHidden/>
    <w:unhideWhenUsed/>
    <w:rsid w:val="00116B99"/>
    <w:rPr>
      <w:color w:val="0000FF"/>
      <w:u w:val="single"/>
    </w:rPr>
  </w:style>
  <w:style w:type="character" w:styleId="a4">
    <w:name w:val="Emphasis"/>
    <w:basedOn w:val="a0"/>
    <w:uiPriority w:val="20"/>
    <w:qFormat/>
    <w:rsid w:val="00116B99"/>
    <w:rPr>
      <w:i/>
      <w:iCs/>
    </w:rPr>
  </w:style>
  <w:style w:type="paragraph" w:styleId="a5">
    <w:name w:val="Normal (Web)"/>
    <w:basedOn w:val="a"/>
    <w:uiPriority w:val="99"/>
    <w:semiHidden/>
    <w:unhideWhenUsed/>
    <w:rsid w:val="00116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6B9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16B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16B99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5D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D0A26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D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D0A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2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2020-01-03T01:09:00Z</dcterms:created>
  <dcterms:modified xsi:type="dcterms:W3CDTF">2020-01-03T01:39:00Z</dcterms:modified>
</cp:coreProperties>
</file>