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330" w:firstLineChars="10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启东市妇幼保健院教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>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模具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</w:rPr>
        <w:t>项目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产品报名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3"/>
          <w:szCs w:val="33"/>
          <w:shd w:val="clear" w:fill="FFFFFF"/>
        </w:rPr>
        <w:t>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根据政府相关法律法规及我院相关规定，现将我院拟购置项目进行公示，为了增加对该项目的了解，欢迎符合要求的相关供应商前来报名参加产品介绍。相关信息及要求公告如下：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拟采购项目及数量</w:t>
      </w:r>
    </w:p>
    <w:tbl>
      <w:tblPr>
        <w:tblStyle w:val="4"/>
        <w:tblpPr w:leftFromText="180" w:rightFromText="180" w:vertAnchor="text" w:horzAnchor="page" w:tblpX="1794" w:tblpY="343"/>
        <w:tblOverlap w:val="never"/>
        <w:tblW w:w="81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4270"/>
        <w:gridCol w:w="780"/>
        <w:gridCol w:w="990"/>
        <w:gridCol w:w="12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高级多功能急救训练模拟人（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CPR、气管插管、除颤起搏四合一功能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高级自动电脑心肺复苏模拟人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高级多功能气道管理模型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移动交互式婴儿心肺复苏模拟人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高级婴儿气道梗塞及CPR 模型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高级静脉血液循环系统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高级静脉穿刺手壁训练模型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全功能新生儿高级模拟人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女性内生殖器官模型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子宫解剖模型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静止期女性乳房模型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女性骨盆附生殖器官与血管神经模型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模拟除颤仪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二、供应商要求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（一）资格要求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1.供应商必须是中国境内的公司、企业独立法人，所供产品应符合其经营范围；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2.供应商及介绍的产品均应具备相应资质；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3.所参加介绍的设备具有强制性的产品认证证书（如国家有相关规定）；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4.供应商企业近年来资信良好，没有违法记录；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5.鼓励国内生产企业及境外产品国内总代理直接参与。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（二）递交材料要求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1.报名表原件。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2.厂家（总代）资质、代理商资质；逐级授权；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3.供应商资质、法人委托书、被委托人身份证复印；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4.产品证件：医疗器械生产许可证（国产）复印件、医疗器械注册证复印件，消毒产品需提供卫生安全评价报告；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5.原厂详细技术参数、配置、彩页等；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6.厂家出具的产品售后服务承诺或维修服务授权文件；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7.用户名单：江浙沪地区装机用户，含装机型号、装机时间及联系电话；不少于三份合同复印件及价格；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8.以上所有材料必须真实有效且加盖投标单位红章，如提供虚假材料一经核实则不得再参与医院后续采购项目。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三、供应商报名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1.填写表格：有意参加产品介绍的供应商请下载并填写报名表，报名表加盖单位红章。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2.报名时间：即日起至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20年8月</w:t>
      </w:r>
      <w:r>
        <w:rPr>
          <w:rFonts w:hint="eastAsia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日17:00。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3.报名方式：将报名表连同递交材料，按递交材料要求的顺序以扫描件</w:t>
      </w:r>
      <w:r>
        <w:rPr>
          <w:rFonts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PDF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格式发邮箱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qd</w:t>
      </w:r>
      <w:r>
        <w:rPr>
          <w:rFonts w:hint="eastAsia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sfybjy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@163.com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（邮件主题注明报名公司名称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品牌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项目名称）进行电子邮件报名。同时将纸质报名材料和产品彩页（壹份）邮寄至启东市妇幼保健院医学装备部。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4.产品采购询价时间：另行通知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5.地点：启东市妇幼保健院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联系人：徐老师    联系电话：0513-81309030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b/>
          <w:sz w:val="32"/>
          <w:szCs w:val="32"/>
        </w:rPr>
        <w:t>启东市</w:t>
      </w:r>
      <w:r>
        <w:rPr>
          <w:rFonts w:hint="eastAsia"/>
          <w:b/>
          <w:sz w:val="32"/>
          <w:szCs w:val="32"/>
          <w:lang w:eastAsia="zh-CN"/>
        </w:rPr>
        <w:t>妇幼保健</w:t>
      </w:r>
      <w:r>
        <w:rPr>
          <w:b/>
          <w:sz w:val="32"/>
          <w:szCs w:val="32"/>
        </w:rPr>
        <w:t>院医疗设备院内采购报名表</w:t>
      </w:r>
    </w:p>
    <w:tbl>
      <w:tblPr>
        <w:tblStyle w:val="4"/>
        <w:tblpPr w:leftFromText="180" w:rightFromText="180" w:vertAnchor="text" w:horzAnchor="page" w:tblpX="1680" w:tblpY="343"/>
        <w:tblOverlap w:val="never"/>
        <w:tblW w:w="93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4040"/>
        <w:gridCol w:w="660"/>
        <w:gridCol w:w="808"/>
        <w:gridCol w:w="1030"/>
        <w:gridCol w:w="1166"/>
        <w:gridCol w:w="9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金额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品牌型号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主要参数或配置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高级多功能急救训练模拟人（CPR、气管插管、除颤起搏四合一功能）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高级自动电脑心肺复苏模拟人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高级多功能气道管理模型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移动交互式婴儿心肺复苏模拟人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高级婴儿气道梗塞及CPR 模型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高级静脉血液循环系统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高级静脉穿刺手壁训练模型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全功能新生儿高级模拟人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女性内生殖器官模型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子宫解剖模型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静止期女性乳房模型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女性骨盆附生殖器官与血管神经模型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模拟除颤仪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１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spacing w:line="480" w:lineRule="auto"/>
        <w:rPr>
          <w:sz w:val="24"/>
          <w:szCs w:val="28"/>
        </w:rPr>
      </w:pPr>
      <w:r>
        <w:rPr>
          <w:sz w:val="24"/>
          <w:szCs w:val="28"/>
        </w:rPr>
        <w:t>供应商法人声明：</w:t>
      </w:r>
      <w:r>
        <w:rPr>
          <w:b/>
          <w:spacing w:val="18"/>
          <w:sz w:val="24"/>
          <w:szCs w:val="28"/>
        </w:rPr>
        <w:t>本人保证所供资料完整准确并愿意承担相应责任！</w:t>
      </w:r>
    </w:p>
    <w:p>
      <w:pPr>
        <w:spacing w:before="312" w:beforeLines="100" w:after="312" w:afterLines="100" w:line="480" w:lineRule="auto"/>
        <w:rPr>
          <w:rFonts w:hint="eastAsia"/>
          <w:sz w:val="24"/>
          <w:szCs w:val="28"/>
        </w:rPr>
      </w:pPr>
      <w:r>
        <w:rPr>
          <w:sz w:val="24"/>
          <w:szCs w:val="28"/>
        </w:rPr>
        <w:t>法人签字盖章：</w:t>
      </w:r>
    </w:p>
    <w:p>
      <w:pPr>
        <w:spacing w:before="312" w:beforeLines="100" w:after="312" w:afterLines="100" w:line="480" w:lineRule="auto"/>
        <w:rPr>
          <w:sz w:val="24"/>
          <w:szCs w:val="28"/>
        </w:rPr>
      </w:pPr>
      <w:r>
        <w:rPr>
          <w:sz w:val="24"/>
          <w:szCs w:val="28"/>
        </w:rPr>
        <w:t>供应商（盖章）</w:t>
      </w:r>
      <w:r>
        <w:rPr>
          <w:rFonts w:hint="eastAsia"/>
          <w:sz w:val="24"/>
          <w:szCs w:val="28"/>
        </w:rPr>
        <w:t>：</w:t>
      </w:r>
      <w:bookmarkStart w:id="0" w:name="_GoBack"/>
      <w:bookmarkEnd w:id="0"/>
    </w:p>
    <w:p>
      <w:pPr>
        <w:spacing w:before="312" w:beforeLines="100"/>
        <w:ind w:firstLine="5880" w:firstLineChars="245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sz w:val="24"/>
          <w:szCs w:val="28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2D86"/>
    <w:multiLevelType w:val="singleLevel"/>
    <w:tmpl w:val="04332D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03201"/>
    <w:rsid w:val="0FF0568B"/>
    <w:rsid w:val="10545F7F"/>
    <w:rsid w:val="2303001C"/>
    <w:rsid w:val="340524BB"/>
    <w:rsid w:val="41D806D8"/>
    <w:rsid w:val="43622205"/>
    <w:rsid w:val="4706204F"/>
    <w:rsid w:val="54E35C95"/>
    <w:rsid w:val="59B11F41"/>
    <w:rsid w:val="5B015D78"/>
    <w:rsid w:val="61003F4F"/>
    <w:rsid w:val="6F83128F"/>
    <w:rsid w:val="726835DD"/>
    <w:rsid w:val="762677D9"/>
    <w:rsid w:val="7D535F75"/>
    <w:rsid w:val="7FE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2020-07-14T02:38:00Z</dcterms:created>
  <dc:creator>QDFY</dc:creator>
  <cp:lastModifiedBy>徐健</cp:lastModifiedBy>
  <cp:lastPrinted>2020-07-15T01:11:00Z</cp:lastPrinted>
  <dcterms:modified xsi:type="dcterms:W3CDTF">2020-08-12T02:15:25Z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