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after="300" w:line="420" w:lineRule="atLeast"/>
        <w:jc w:val="center"/>
        <w:outlineLvl w:val="1"/>
        <w:rPr>
          <w:rFonts w:ascii="仿宋" w:hAnsi="仿宋" w:eastAsia="仿宋"/>
          <w:sz w:val="36"/>
          <w:szCs w:val="36"/>
        </w:rPr>
      </w:pPr>
      <w:r>
        <w:rPr>
          <w:rFonts w:ascii="仿宋" w:hAnsi="仿宋" w:eastAsia="仿宋"/>
          <w:sz w:val="36"/>
          <w:szCs w:val="36"/>
        </w:rPr>
        <w:t>启东市卫生监督所公共场所</w:t>
      </w:r>
      <w:r>
        <w:rPr>
          <w:rFonts w:hint="eastAsia" w:ascii="仿宋" w:hAnsi="仿宋" w:eastAsia="仿宋"/>
          <w:sz w:val="36"/>
          <w:szCs w:val="36"/>
        </w:rPr>
        <w:t>检</w:t>
      </w:r>
      <w:r>
        <w:rPr>
          <w:rFonts w:ascii="仿宋" w:hAnsi="仿宋" w:eastAsia="仿宋"/>
          <w:sz w:val="36"/>
          <w:szCs w:val="36"/>
        </w:rPr>
        <w:t>测仪器</w:t>
      </w:r>
      <w:r>
        <w:rPr>
          <w:rFonts w:hint="eastAsia" w:ascii="仿宋" w:hAnsi="仿宋" w:eastAsia="仿宋"/>
          <w:sz w:val="36"/>
          <w:szCs w:val="36"/>
        </w:rPr>
        <w:t>采购询价公示</w:t>
      </w:r>
    </w:p>
    <w:p>
      <w:pPr>
        <w:ind w:firstLine="640" w:firstLineChars="200"/>
        <w:rPr>
          <w:rFonts w:ascii="仿宋" w:hAnsi="仿宋" w:eastAsia="仿宋"/>
          <w:kern w:val="0"/>
          <w:sz w:val="32"/>
          <w:szCs w:val="32"/>
        </w:rPr>
      </w:pPr>
      <w:r>
        <w:rPr>
          <w:rFonts w:hint="eastAsia" w:ascii="仿宋" w:hAnsi="仿宋" w:eastAsia="仿宋"/>
          <w:sz w:val="32"/>
          <w:szCs w:val="32"/>
        </w:rPr>
        <w:t>启东市卫生监督所</w:t>
      </w:r>
      <w:r>
        <w:rPr>
          <w:rFonts w:hint="eastAsia" w:ascii="仿宋" w:hAnsi="仿宋" w:eastAsia="仿宋"/>
          <w:kern w:val="0"/>
          <w:sz w:val="32"/>
          <w:szCs w:val="32"/>
        </w:rPr>
        <w:t>根据启东市政府采购管理的有关规定，就</w:t>
      </w:r>
      <w:r>
        <w:rPr>
          <w:rFonts w:hint="eastAsia" w:ascii="仿宋" w:hAnsi="仿宋" w:eastAsia="仿宋"/>
          <w:sz w:val="32"/>
          <w:szCs w:val="32"/>
        </w:rPr>
        <w:t>启东市卫生监督所</w:t>
      </w:r>
      <w:r>
        <w:rPr>
          <w:rFonts w:ascii="仿宋" w:hAnsi="仿宋" w:eastAsia="仿宋"/>
          <w:sz w:val="32"/>
          <w:szCs w:val="32"/>
        </w:rPr>
        <w:t>公共场所</w:t>
      </w:r>
      <w:r>
        <w:rPr>
          <w:rFonts w:hint="eastAsia" w:ascii="仿宋" w:hAnsi="仿宋" w:eastAsia="仿宋"/>
          <w:sz w:val="32"/>
          <w:szCs w:val="32"/>
        </w:rPr>
        <w:t>检</w:t>
      </w:r>
      <w:r>
        <w:rPr>
          <w:rFonts w:ascii="仿宋" w:hAnsi="仿宋" w:eastAsia="仿宋"/>
          <w:sz w:val="32"/>
          <w:szCs w:val="32"/>
        </w:rPr>
        <w:t>测仪器</w:t>
      </w:r>
      <w:r>
        <w:rPr>
          <w:rFonts w:hint="eastAsia" w:ascii="仿宋" w:hAnsi="仿宋" w:eastAsia="仿宋"/>
          <w:kern w:val="0"/>
          <w:sz w:val="32"/>
          <w:szCs w:val="32"/>
        </w:rPr>
        <w:t>采购项目进行询价采购(详细内容见下表)。</w:t>
      </w:r>
      <w:bookmarkStart w:id="3" w:name="_GoBack"/>
      <w:bookmarkEnd w:id="3"/>
    </w:p>
    <w:tbl>
      <w:tblPr>
        <w:tblStyle w:val="6"/>
        <w:tblpPr w:leftFromText="180" w:rightFromText="180" w:vertAnchor="text" w:horzAnchor="page" w:tblpX="1771" w:tblpY="1476"/>
        <w:tblOverlap w:val="never"/>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946"/>
        <w:gridCol w:w="1350"/>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386" w:type="dxa"/>
            <w:gridSpan w:val="4"/>
            <w:noWrap w:val="0"/>
            <w:vAlign w:val="top"/>
          </w:tcPr>
          <w:p>
            <w:pPr>
              <w:jc w:val="center"/>
              <w:rPr>
                <w:rFonts w:hint="eastAsia" w:ascii="宋体" w:hAnsi="宋体" w:eastAsia="仿宋" w:cs="宋体"/>
                <w:sz w:val="21"/>
                <w:szCs w:val="21"/>
                <w:vertAlign w:val="baseline"/>
                <w:lang w:eastAsia="zh-CN"/>
              </w:rPr>
            </w:pPr>
            <w:r>
              <w:rPr>
                <w:rFonts w:hint="eastAsia" w:ascii="仿宋" w:hAnsi="仿宋" w:eastAsia="仿宋"/>
                <w:sz w:val="32"/>
                <w:szCs w:val="36"/>
              </w:rPr>
              <w:t>启东市卫生监督所</w:t>
            </w:r>
            <w:r>
              <w:rPr>
                <w:rFonts w:ascii="仿宋" w:hAnsi="仿宋" w:eastAsia="仿宋"/>
                <w:sz w:val="32"/>
                <w:szCs w:val="32"/>
              </w:rPr>
              <w:t>公共场所</w:t>
            </w:r>
            <w:r>
              <w:rPr>
                <w:rFonts w:hint="eastAsia" w:ascii="仿宋" w:hAnsi="仿宋" w:eastAsia="仿宋"/>
                <w:sz w:val="32"/>
                <w:szCs w:val="32"/>
              </w:rPr>
              <w:t>检</w:t>
            </w:r>
            <w:r>
              <w:rPr>
                <w:rFonts w:ascii="仿宋" w:hAnsi="仿宋" w:eastAsia="仿宋"/>
                <w:sz w:val="32"/>
                <w:szCs w:val="32"/>
              </w:rPr>
              <w:t>测仪器</w:t>
            </w:r>
            <w:r>
              <w:rPr>
                <w:rFonts w:hint="eastAsia" w:ascii="仿宋" w:hAnsi="仿宋" w:eastAsia="仿宋"/>
                <w:kern w:val="0"/>
                <w:sz w:val="32"/>
                <w:szCs w:val="36"/>
              </w:rPr>
              <w:t>项目</w:t>
            </w:r>
            <w:r>
              <w:rPr>
                <w:rFonts w:hint="eastAsia" w:ascii="仿宋" w:hAnsi="仿宋" w:eastAsia="仿宋"/>
                <w:kern w:val="0"/>
                <w:sz w:val="32"/>
                <w:szCs w:val="36"/>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34" w:type="dxa"/>
            <w:noWrap w:val="0"/>
            <w:vAlign w:val="top"/>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946" w:type="dxa"/>
            <w:noWrap w:val="0"/>
            <w:vAlign w:val="top"/>
          </w:tcPr>
          <w:p>
            <w:pP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设备</w:t>
            </w:r>
          </w:p>
        </w:tc>
        <w:tc>
          <w:tcPr>
            <w:tcW w:w="1350" w:type="dxa"/>
            <w:noWrap w:val="0"/>
            <w:vAlign w:val="top"/>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单项限价（万元）</w:t>
            </w:r>
          </w:p>
        </w:tc>
        <w:tc>
          <w:tcPr>
            <w:tcW w:w="5656" w:type="dxa"/>
            <w:noWrap w:val="0"/>
            <w:vAlign w:val="top"/>
          </w:tcPr>
          <w:p>
            <w:pP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dxa"/>
            <w:noWrap w:val="0"/>
            <w:vAlign w:val="top"/>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946" w:type="dxa"/>
            <w:noWrap w:val="0"/>
            <w:vAlign w:val="top"/>
          </w:tcPr>
          <w:p>
            <w:pP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便携式红光谱气体分析仪</w:t>
            </w:r>
          </w:p>
        </w:tc>
        <w:tc>
          <w:tcPr>
            <w:tcW w:w="1350" w:type="dxa"/>
            <w:noWrap w:val="0"/>
            <w:vAlign w:val="top"/>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2.00</w:t>
            </w:r>
          </w:p>
        </w:tc>
        <w:tc>
          <w:tcPr>
            <w:tcW w:w="5656" w:type="dxa"/>
            <w:noWrap w:val="0"/>
            <w:vAlign w:val="top"/>
          </w:tcPr>
          <w:p>
            <w:pPr>
              <w:numPr>
                <w:ilvl w:val="0"/>
                <w:numId w:val="1"/>
              </w:numPr>
              <w:ind w:left="425" w:leftChars="0" w:hanging="425" w:firstLineChars="0"/>
              <w:rPr>
                <w:rFonts w:hint="eastAsia" w:ascii="宋体" w:hAnsi="宋体" w:cs="宋体"/>
                <w:sz w:val="21"/>
                <w:szCs w:val="21"/>
                <w:vertAlign w:val="baseline"/>
                <w:lang w:val="en-US" w:eastAsia="zh-CN"/>
              </w:rPr>
            </w:pPr>
            <w:r>
              <w:rPr>
                <w:rFonts w:hint="eastAsia" w:ascii="宋体" w:hAnsi="宋体" w:cs="宋体"/>
                <w:sz w:val="21"/>
                <w:szCs w:val="21"/>
                <w:vertAlign w:val="baseline"/>
                <w:lang w:eastAsia="zh-CN"/>
              </w:rPr>
              <w:t>★检测气体：</w:t>
            </w:r>
            <w:r>
              <w:rPr>
                <w:rFonts w:hint="eastAsia" w:ascii="宋体" w:hAnsi="宋体" w:cs="宋体"/>
                <w:sz w:val="21"/>
                <w:szCs w:val="21"/>
                <w:vertAlign w:val="baseline"/>
                <w:lang w:val="en-US" w:eastAsia="zh-CN"/>
              </w:rPr>
              <w:t>有机蒸汽 苯、甲苯、二甲苯等</w:t>
            </w:r>
          </w:p>
          <w:p>
            <w:pPr>
              <w:numPr>
                <w:ilvl w:val="0"/>
                <w:numId w:val="1"/>
              </w:numPr>
              <w:ind w:left="425" w:leftChars="0" w:hanging="425" w:firstLineChars="0"/>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采样方式：扩散式</w:t>
            </w:r>
          </w:p>
          <w:p>
            <w:pPr>
              <w:numPr>
                <w:ilvl w:val="0"/>
                <w:numId w:val="1"/>
              </w:numPr>
              <w:ind w:left="425" w:leftChars="0" w:hanging="425" w:firstLineChars="0"/>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量程：0-100ppm、200ppm、1000ppm、2000ppm</w:t>
            </w:r>
          </w:p>
          <w:p>
            <w:pPr>
              <w:numPr>
                <w:ilvl w:val="0"/>
                <w:numId w:val="1"/>
              </w:numPr>
              <w:ind w:left="425" w:leftChars="0" w:hanging="425" w:firstLineChars="0"/>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分辨率：0.1ppm或1ppm</w:t>
            </w:r>
          </w:p>
          <w:p>
            <w:pPr>
              <w:numPr>
                <w:ilvl w:val="0"/>
                <w:numId w:val="1"/>
              </w:numPr>
              <w:ind w:left="425" w:leftChars="0" w:hanging="425" w:firstLineChars="0"/>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响应时间小于30s</w:t>
            </w:r>
          </w:p>
          <w:p>
            <w:pPr>
              <w:numPr>
                <w:ilvl w:val="0"/>
                <w:numId w:val="1"/>
              </w:numPr>
              <w:ind w:left="425" w:leftChars="0" w:hanging="425" w:firstLineChars="0"/>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电源：大容量锂聚合物电池、容量≥1100mAh</w:t>
            </w:r>
          </w:p>
          <w:p>
            <w:pPr>
              <w:numPr>
                <w:ilvl w:val="0"/>
                <w:numId w:val="1"/>
              </w:numPr>
              <w:ind w:left="425" w:leftChars="0" w:hanging="425" w:firstLineChars="0"/>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工作时间：12小时以上</w:t>
            </w:r>
          </w:p>
          <w:p>
            <w:pPr>
              <w:numPr>
                <w:ilvl w:val="0"/>
                <w:numId w:val="1"/>
              </w:numPr>
              <w:ind w:left="425" w:leftChars="0" w:hanging="425" w:firstLineChars="0"/>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显示：大屏幕LED显示</w:t>
            </w:r>
          </w:p>
          <w:p>
            <w:pPr>
              <w:numPr>
                <w:ilvl w:val="0"/>
                <w:numId w:val="1"/>
              </w:numPr>
              <w:ind w:left="425" w:leftChars="0" w:hanging="425" w:firstLineChars="0"/>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报警方式：声、光及振动报警</w:t>
            </w:r>
          </w:p>
          <w:p>
            <w:pPr>
              <w:numPr>
                <w:ilvl w:val="0"/>
                <w:numId w:val="1"/>
              </w:numPr>
              <w:ind w:left="425" w:leftChars="0" w:hanging="425" w:firstLineChars="0"/>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数据记录：间隔1分钟  1000小时</w:t>
            </w:r>
          </w:p>
          <w:p>
            <w:pPr>
              <w:numPr>
                <w:ilvl w:val="0"/>
                <w:numId w:val="1"/>
              </w:numPr>
              <w:ind w:left="425" w:leftChars="0" w:hanging="425" w:firstLineChars="0"/>
              <w:rPr>
                <w:rFonts w:hint="default" w:ascii="宋体" w:hAnsi="宋体" w:cs="宋体"/>
                <w:sz w:val="21"/>
                <w:szCs w:val="21"/>
                <w:vertAlign w:val="baseline"/>
                <w:lang w:val="en-US" w:eastAsia="zh-CN"/>
              </w:rPr>
            </w:pPr>
            <w:r>
              <w:rPr>
                <w:rFonts w:hint="default" w:ascii="宋体" w:hAnsi="宋体" w:cs="宋体"/>
                <w:sz w:val="21"/>
                <w:szCs w:val="21"/>
                <w:vertAlign w:val="baseline"/>
                <w:lang w:val="en-US" w:eastAsia="zh-CN"/>
              </w:rPr>
              <w:t>外壳防护</w:t>
            </w:r>
            <w:r>
              <w:rPr>
                <w:rFonts w:hint="eastAsia" w:ascii="宋体" w:hAnsi="宋体" w:cs="宋体"/>
                <w:sz w:val="21"/>
                <w:szCs w:val="21"/>
                <w:vertAlign w:val="baseline"/>
                <w:lang w:val="en-US" w:eastAsia="zh-CN"/>
              </w:rPr>
              <w:t xml:space="preserve"> ：</w:t>
            </w:r>
            <w:r>
              <w:rPr>
                <w:rFonts w:hint="default" w:ascii="宋体" w:hAnsi="宋体" w:cs="宋体"/>
                <w:sz w:val="21"/>
                <w:szCs w:val="21"/>
                <w:vertAlign w:val="baseline"/>
                <w:lang w:val="en-US" w:eastAsia="zh-CN"/>
              </w:rPr>
              <w:t>IP65</w:t>
            </w:r>
          </w:p>
          <w:p>
            <w:pPr>
              <w:numPr>
                <w:ilvl w:val="0"/>
                <w:numId w:val="1"/>
              </w:numPr>
              <w:ind w:left="425" w:leftChars="0" w:hanging="425" w:firstLineChars="0"/>
              <w:rPr>
                <w:rFonts w:hint="default" w:ascii="宋体" w:hAnsi="宋体" w:cs="宋体"/>
                <w:sz w:val="21"/>
                <w:szCs w:val="21"/>
                <w:vertAlign w:val="baseline"/>
                <w:lang w:val="en-US" w:eastAsia="zh-CN"/>
              </w:rPr>
            </w:pPr>
            <w:r>
              <w:rPr>
                <w:rFonts w:hint="default" w:ascii="宋体" w:hAnsi="宋体" w:cs="宋体"/>
                <w:sz w:val="21"/>
                <w:szCs w:val="21"/>
                <w:vertAlign w:val="baseline"/>
                <w:lang w:val="en-US" w:eastAsia="zh-CN"/>
              </w:rPr>
              <w:t xml:space="preserve">使用温度 </w:t>
            </w:r>
            <w:r>
              <w:rPr>
                <w:rFonts w:hint="eastAsia" w:ascii="宋体" w:hAnsi="宋体" w:cs="宋体"/>
                <w:sz w:val="21"/>
                <w:szCs w:val="21"/>
                <w:vertAlign w:val="baseline"/>
                <w:lang w:val="en-US" w:eastAsia="zh-CN"/>
              </w:rPr>
              <w:t>：</w:t>
            </w:r>
            <w:r>
              <w:rPr>
                <w:rFonts w:hint="default" w:ascii="宋体" w:hAnsi="宋体" w:cs="宋体"/>
                <w:sz w:val="21"/>
                <w:szCs w:val="21"/>
                <w:vertAlign w:val="baseline"/>
                <w:lang w:val="en-US" w:eastAsia="zh-CN"/>
              </w:rPr>
              <w:t>-20℃～50℃</w:t>
            </w:r>
          </w:p>
          <w:p>
            <w:pPr>
              <w:numPr>
                <w:ilvl w:val="0"/>
                <w:numId w:val="1"/>
              </w:numPr>
              <w:ind w:left="425" w:leftChars="0" w:hanging="425" w:firstLineChars="0"/>
              <w:rPr>
                <w:rFonts w:hint="default" w:ascii="宋体" w:hAnsi="宋体" w:cs="宋体"/>
                <w:sz w:val="21"/>
                <w:szCs w:val="21"/>
                <w:vertAlign w:val="baseline"/>
                <w:lang w:val="en-US" w:eastAsia="zh-CN"/>
              </w:rPr>
            </w:pPr>
            <w:r>
              <w:rPr>
                <w:rFonts w:hint="default" w:ascii="宋体" w:hAnsi="宋体" w:cs="宋体"/>
                <w:sz w:val="21"/>
                <w:szCs w:val="21"/>
                <w:vertAlign w:val="baseline"/>
                <w:lang w:val="en-US" w:eastAsia="zh-CN"/>
              </w:rPr>
              <w:t>湿度范围</w:t>
            </w:r>
            <w:r>
              <w:rPr>
                <w:rFonts w:hint="eastAsia" w:ascii="宋体" w:hAnsi="宋体" w:cs="宋体"/>
                <w:sz w:val="21"/>
                <w:szCs w:val="21"/>
                <w:vertAlign w:val="baseline"/>
                <w:lang w:val="en-US" w:eastAsia="zh-CN"/>
              </w:rPr>
              <w:t xml:space="preserve"> ：</w:t>
            </w:r>
            <w:r>
              <w:rPr>
                <w:rFonts w:hint="default" w:ascii="宋体" w:hAnsi="宋体" w:cs="宋体"/>
                <w:sz w:val="21"/>
                <w:szCs w:val="21"/>
                <w:vertAlign w:val="baseline"/>
                <w:lang w:val="en-US" w:eastAsia="zh-CN"/>
              </w:rPr>
              <w:t>15%～95% 相对湿度（标准）</w:t>
            </w:r>
          </w:p>
          <w:p>
            <w:pPr>
              <w:numPr>
                <w:ilvl w:val="0"/>
                <w:numId w:val="1"/>
              </w:numPr>
              <w:ind w:left="425" w:leftChars="0" w:hanging="425" w:firstLineChars="0"/>
              <w:rPr>
                <w:rFonts w:hint="default" w:ascii="宋体" w:hAnsi="宋体" w:cs="宋体"/>
                <w:sz w:val="21"/>
                <w:szCs w:val="21"/>
                <w:vertAlign w:val="baseline"/>
                <w:lang w:val="en-US" w:eastAsia="zh-CN"/>
              </w:rPr>
            </w:pPr>
            <w:r>
              <w:rPr>
                <w:rFonts w:hint="default" w:ascii="宋体" w:hAnsi="宋体" w:cs="宋体"/>
                <w:sz w:val="21"/>
                <w:szCs w:val="21"/>
                <w:vertAlign w:val="baseline"/>
                <w:lang w:val="en-US" w:eastAsia="zh-CN"/>
              </w:rPr>
              <w:t xml:space="preserve">防爆等级 </w:t>
            </w:r>
            <w:r>
              <w:rPr>
                <w:rFonts w:hint="eastAsia" w:ascii="宋体" w:hAnsi="宋体" w:cs="宋体"/>
                <w:sz w:val="21"/>
                <w:szCs w:val="21"/>
                <w:vertAlign w:val="baseline"/>
                <w:lang w:val="en-US" w:eastAsia="zh-CN"/>
              </w:rPr>
              <w:t>：</w:t>
            </w:r>
            <w:r>
              <w:rPr>
                <w:rFonts w:hint="default" w:ascii="宋体" w:hAnsi="宋体" w:cs="宋体"/>
                <w:sz w:val="21"/>
                <w:szCs w:val="21"/>
                <w:vertAlign w:val="baseline"/>
                <w:lang w:val="en-US" w:eastAsia="zh-CN"/>
              </w:rPr>
              <w:t xml:space="preserve">Ex ia IIC T6 </w:t>
            </w:r>
          </w:p>
          <w:p>
            <w:pPr>
              <w:numPr>
                <w:ilvl w:val="0"/>
                <w:numId w:val="1"/>
              </w:numPr>
              <w:ind w:left="425" w:leftChars="0" w:hanging="425" w:firstLineChars="0"/>
              <w:rPr>
                <w:rFonts w:hint="default" w:ascii="宋体" w:hAnsi="宋体" w:cs="宋体"/>
                <w:sz w:val="21"/>
                <w:szCs w:val="21"/>
                <w:vertAlign w:val="baseline"/>
                <w:lang w:val="en-US" w:eastAsia="zh-CN"/>
              </w:rPr>
            </w:pPr>
            <w:r>
              <w:rPr>
                <w:rFonts w:hint="default" w:ascii="宋体" w:hAnsi="宋体" w:cs="宋体"/>
                <w:sz w:val="21"/>
                <w:szCs w:val="21"/>
                <w:vertAlign w:val="baseline"/>
                <w:lang w:val="en-US" w:eastAsia="zh-CN"/>
              </w:rPr>
              <w:t xml:space="preserve">壳体材料 </w:t>
            </w:r>
            <w:r>
              <w:rPr>
                <w:rFonts w:hint="eastAsia" w:ascii="宋体" w:hAnsi="宋体" w:cs="宋体"/>
                <w:sz w:val="21"/>
                <w:szCs w:val="21"/>
                <w:vertAlign w:val="baseline"/>
                <w:lang w:val="en-US" w:eastAsia="zh-CN"/>
              </w:rPr>
              <w:t>：</w:t>
            </w:r>
            <w:r>
              <w:rPr>
                <w:rFonts w:hint="default" w:ascii="宋体" w:hAnsi="宋体" w:cs="宋体"/>
                <w:sz w:val="21"/>
                <w:szCs w:val="21"/>
                <w:vertAlign w:val="baseline"/>
                <w:lang w:val="en-US" w:eastAsia="zh-CN"/>
              </w:rPr>
              <w:t>抗静电</w:t>
            </w:r>
          </w:p>
          <w:p>
            <w:pPr>
              <w:numPr>
                <w:ilvl w:val="0"/>
                <w:numId w:val="1"/>
              </w:numPr>
              <w:ind w:left="425" w:leftChars="0" w:hanging="425" w:firstLineChars="0"/>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一键恢复功能、无须担心操作失误</w:t>
            </w:r>
          </w:p>
          <w:p>
            <w:pPr>
              <w:numPr>
                <w:ilvl w:val="0"/>
                <w:numId w:val="1"/>
              </w:numPr>
              <w:ind w:left="425" w:leftChars="0" w:hanging="425" w:firstLineChars="0"/>
              <w:rPr>
                <w:rFonts w:hint="default" w:ascii="宋体" w:hAnsi="宋体" w:cs="宋体"/>
                <w:sz w:val="21"/>
                <w:szCs w:val="21"/>
                <w:vertAlign w:val="baseline"/>
                <w:lang w:val="en-US" w:eastAsia="zh-CN"/>
              </w:rPr>
            </w:pPr>
            <w:r>
              <w:rPr>
                <w:rFonts w:hint="eastAsia" w:ascii="宋体" w:hAnsi="宋体" w:cs="宋体"/>
                <w:sz w:val="21"/>
                <w:szCs w:val="21"/>
                <w:vertAlign w:val="baseline"/>
                <w:lang w:eastAsia="zh-CN"/>
              </w:rPr>
              <w:t>★检测数据可通过</w:t>
            </w:r>
            <w:r>
              <w:rPr>
                <w:rFonts w:hint="eastAsia" w:ascii="宋体" w:hAnsi="宋体" w:cs="宋体"/>
                <w:sz w:val="21"/>
                <w:szCs w:val="21"/>
                <w:vertAlign w:val="baseline"/>
                <w:lang w:val="en-US" w:eastAsia="zh-CN"/>
              </w:rPr>
              <w:t>WIFI或4G网络</w:t>
            </w:r>
            <w:r>
              <w:rPr>
                <w:rFonts w:hint="eastAsia" w:ascii="宋体" w:hAnsi="宋体" w:cs="宋体"/>
                <w:sz w:val="21"/>
                <w:szCs w:val="21"/>
                <w:vertAlign w:val="baseline"/>
                <w:lang w:eastAsia="zh-CN"/>
              </w:rPr>
              <w:t>实时上传至监管平台</w:t>
            </w:r>
            <w:r>
              <w:rPr>
                <w:rFonts w:hint="eastAsia" w:ascii="宋体" w:hAnsi="宋体" w:eastAsia="宋体" w:cs="宋体"/>
                <w:sz w:val="21"/>
                <w:szCs w:val="21"/>
                <w:vertAlign w:val="baseline"/>
              </w:rPr>
              <w:t xml:space="preserve"> </w:t>
            </w:r>
          </w:p>
          <w:p>
            <w:pPr>
              <w:numPr>
                <w:ilvl w:val="0"/>
                <w:numId w:val="1"/>
              </w:numPr>
              <w:ind w:left="425" w:leftChars="0" w:hanging="425" w:firstLineChars="0"/>
              <w:rPr>
                <w:rFonts w:hint="default" w:ascii="宋体" w:hAnsi="宋体" w:cs="宋体"/>
                <w:sz w:val="21"/>
                <w:szCs w:val="21"/>
                <w:vertAlign w:val="baseline"/>
                <w:lang w:val="en-US"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为保证售后服务质量、需提供制造厂家针对本项目授权书及售后服务承诺书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34" w:type="dxa"/>
            <w:noWrap w:val="0"/>
            <w:vAlign w:val="top"/>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946" w:type="dxa"/>
            <w:noWrap w:val="0"/>
            <w:vAlign w:val="top"/>
          </w:tcPr>
          <w:p>
            <w:pP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防爆型数字式粉尘仪</w:t>
            </w:r>
          </w:p>
        </w:tc>
        <w:tc>
          <w:tcPr>
            <w:tcW w:w="1350" w:type="dxa"/>
            <w:noWrap w:val="0"/>
            <w:vAlign w:val="top"/>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2.00</w:t>
            </w:r>
          </w:p>
        </w:tc>
        <w:tc>
          <w:tcPr>
            <w:tcW w:w="5656" w:type="dxa"/>
            <w:noWrap w:val="0"/>
            <w:vAlign w:val="top"/>
          </w:tcPr>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cs="宋体"/>
                <w:sz w:val="21"/>
                <w:szCs w:val="21"/>
                <w:vertAlign w:val="baseline"/>
                <w:lang w:eastAsia="zh-CN"/>
              </w:rPr>
              <w:t>具有</w:t>
            </w:r>
            <w:r>
              <w:rPr>
                <w:rFonts w:hint="eastAsia" w:ascii="宋体" w:hAnsi="宋体" w:eastAsia="宋体" w:cs="宋体"/>
                <w:sz w:val="21"/>
                <w:szCs w:val="21"/>
                <w:vertAlign w:val="baseline"/>
              </w:rPr>
              <w:t xml:space="preserve">光源散射自校系统，能进行现场校准和调零操作,仪器性能稳定可靠；具有气幕屏蔽及洁净气自清洗功能，确保光学系统不受污染；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具有颗粒物浓度连续监测、定时采样以及粉尘浓度超标报警等多种功能；测量快速、准确、检测灵敏度高；</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具有CPA计量器具型式评价报告和批准证书，具有CMA资质的省级检测单位出具的仪器量程范围的检测报告，具有CMA资质的国家级检测单位出具的PM10切割器的检测报告，本质安全防爆认证。呼尘切割器符合B曲线要求。需每年校准一次。</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检测灵敏度： </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0.01mg/m3</w:t>
            </w:r>
            <w:r>
              <w:rPr>
                <w:rFonts w:hint="eastAsia" w:ascii="宋体" w:hAnsi="宋体" w:cs="宋体"/>
                <w:sz w:val="21"/>
                <w:szCs w:val="21"/>
                <w:vertAlign w:val="baseline"/>
                <w:lang w:val="en-US" w:eastAsia="zh-CN"/>
              </w:rPr>
              <w:t xml:space="preserve">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检测原理：光散射法</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1分钟出结果</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测定范围</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 xml:space="preserve"> 0.01～150 mg/m3</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测定时间：采样标准时间为1分钟，设有0.1、1及手动档（任意设定采样时间）；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重复性误差：</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 xml:space="preserve">±2%；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测量精度： </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 xml:space="preserve">±10%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显 示 屏：带标识4位液晶显示器；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存 贮：可</w:t>
            </w:r>
            <w:r>
              <w:rPr>
                <w:rFonts w:hint="eastAsia" w:ascii="宋体" w:hAnsi="宋体" w:cs="宋体"/>
                <w:sz w:val="21"/>
                <w:szCs w:val="21"/>
                <w:vertAlign w:val="baseline"/>
                <w:lang w:eastAsia="zh-CN"/>
              </w:rPr>
              <w:t>至少</w:t>
            </w:r>
            <w:r>
              <w:rPr>
                <w:rFonts w:hint="eastAsia" w:ascii="宋体" w:hAnsi="宋体" w:eastAsia="宋体" w:cs="宋体"/>
                <w:sz w:val="21"/>
                <w:szCs w:val="21"/>
                <w:vertAlign w:val="baseline"/>
              </w:rPr>
              <w:t xml:space="preserve">循环存储99组数据；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定时采样：可设定测量时间1～9999秒及采样次数1～9999次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电 源：交直流两用，配充电电池及充电器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小巧便携主机重量：</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1</w:t>
            </w:r>
            <w:r>
              <w:rPr>
                <w:rFonts w:hint="eastAsia" w:ascii="宋体" w:hAnsi="宋体" w:cs="宋体"/>
                <w:sz w:val="21"/>
                <w:szCs w:val="21"/>
                <w:vertAlign w:val="baseline"/>
                <w:lang w:val="en-US" w:eastAsia="zh-CN"/>
              </w:rPr>
              <w:t>5</w:t>
            </w:r>
            <w:r>
              <w:rPr>
                <w:rFonts w:hint="eastAsia" w:ascii="宋体" w:hAnsi="宋体" w:eastAsia="宋体" w:cs="宋体"/>
                <w:sz w:val="21"/>
                <w:szCs w:val="21"/>
                <w:vertAlign w:val="baseline"/>
              </w:rPr>
              <w:t>00g   尺寸：</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 xml:space="preserve">185×102×68 mm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cs="宋体"/>
                <w:sz w:val="21"/>
                <w:szCs w:val="21"/>
                <w:vertAlign w:val="baseline"/>
                <w:lang w:eastAsia="zh-CN"/>
              </w:rPr>
              <w:t>★检测数据可通过</w:t>
            </w:r>
            <w:r>
              <w:rPr>
                <w:rFonts w:hint="eastAsia" w:ascii="宋体" w:hAnsi="宋体" w:cs="宋体"/>
                <w:sz w:val="21"/>
                <w:szCs w:val="21"/>
                <w:vertAlign w:val="baseline"/>
                <w:lang w:val="en-US" w:eastAsia="zh-CN"/>
              </w:rPr>
              <w:t>WIFI或4G网络</w:t>
            </w:r>
            <w:r>
              <w:rPr>
                <w:rFonts w:hint="eastAsia" w:ascii="宋体" w:hAnsi="宋体" w:cs="宋体"/>
                <w:sz w:val="21"/>
                <w:szCs w:val="21"/>
                <w:vertAlign w:val="baseline"/>
                <w:lang w:eastAsia="zh-CN"/>
              </w:rPr>
              <w:t>实时上传至监管平台</w:t>
            </w:r>
            <w:r>
              <w:rPr>
                <w:rFonts w:hint="eastAsia" w:ascii="宋体" w:hAnsi="宋体" w:eastAsia="宋体" w:cs="宋体"/>
                <w:sz w:val="21"/>
                <w:szCs w:val="21"/>
                <w:vertAlign w:val="baseline"/>
              </w:rPr>
              <w:t xml:space="preserve"> </w:t>
            </w:r>
          </w:p>
          <w:p>
            <w:pPr>
              <w:numPr>
                <w:ilvl w:val="0"/>
                <w:numId w:val="2"/>
              </w:numPr>
              <w:ind w:left="225" w:leftChars="0" w:hanging="225" w:firstLineChars="0"/>
              <w:rPr>
                <w:rFonts w:hint="eastAsia" w:ascii="宋体" w:hAnsi="宋体" w:eastAsia="宋体" w:cs="宋体"/>
                <w:sz w:val="21"/>
                <w:szCs w:val="21"/>
                <w:vertAlign w:val="baseline"/>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为保证售后服务质量、需提供制造厂家针对本项目授权书及售后服务承诺书</w:t>
            </w:r>
            <w:r>
              <w:rPr>
                <w:rFonts w:hint="eastAsia" w:ascii="宋体" w:hAnsi="宋体" w:eastAsia="宋体" w:cs="宋体"/>
                <w:sz w:val="21"/>
                <w:szCs w:val="21"/>
                <w:vertAlign w:val="baseli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34" w:type="dxa"/>
            <w:noWrap w:val="0"/>
            <w:vAlign w:val="top"/>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946" w:type="dxa"/>
            <w:noWrap w:val="0"/>
            <w:vAlign w:val="top"/>
          </w:tcPr>
          <w:p>
            <w:pP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智能复合型气体检测仪</w:t>
            </w:r>
          </w:p>
        </w:tc>
        <w:tc>
          <w:tcPr>
            <w:tcW w:w="1350" w:type="dxa"/>
            <w:noWrap w:val="0"/>
            <w:vAlign w:val="top"/>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2.50</w:t>
            </w:r>
          </w:p>
        </w:tc>
        <w:tc>
          <w:tcPr>
            <w:tcW w:w="5656" w:type="dxa"/>
            <w:noWrap w:val="0"/>
            <w:vAlign w:val="top"/>
          </w:tcPr>
          <w:p>
            <w:pPr>
              <w:numPr>
                <w:ilvl w:val="0"/>
                <w:numId w:val="3"/>
              </w:numPr>
              <w:ind w:left="425" w:leftChars="0" w:hanging="425" w:firstLineChars="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检测气体：</w:t>
            </w:r>
            <w:r>
              <w:rPr>
                <w:rFonts w:hint="eastAsia" w:ascii="宋体" w:hAnsi="宋体" w:cs="宋体"/>
                <w:sz w:val="21"/>
                <w:szCs w:val="21"/>
                <w:vertAlign w:val="baseline"/>
                <w:lang w:eastAsia="zh-CN"/>
              </w:rPr>
              <w:t>可</w:t>
            </w:r>
            <w:r>
              <w:rPr>
                <w:rFonts w:hint="eastAsia" w:ascii="宋体" w:hAnsi="宋体" w:eastAsia="宋体" w:cs="宋体"/>
                <w:sz w:val="21"/>
                <w:szCs w:val="21"/>
                <w:vertAlign w:val="baseline"/>
                <w:lang w:eastAsia="zh-CN"/>
              </w:rPr>
              <w:t>同时检测四种气体</w:t>
            </w:r>
            <w:r>
              <w:rPr>
                <w:rFonts w:hint="eastAsia" w:ascii="宋体" w:hAnsi="宋体" w:eastAsia="宋体" w:cs="宋体"/>
                <w:sz w:val="21"/>
                <w:szCs w:val="21"/>
                <w:vertAlign w:val="baseline"/>
                <w:lang w:val="en-US" w:eastAsia="zh-CN"/>
              </w:rPr>
              <w:t xml:space="preserve"> </w:t>
            </w:r>
          </w:p>
          <w:p>
            <w:pPr>
              <w:numPr>
                <w:ilvl w:val="0"/>
                <w:numId w:val="3"/>
              </w:numPr>
              <w:ind w:left="425" w:leftChars="0" w:hanging="425" w:firstLineChars="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采样方式：扩散式</w:t>
            </w:r>
          </w:p>
          <w:p>
            <w:pPr>
              <w:numPr>
                <w:ilvl w:val="0"/>
                <w:numId w:val="3"/>
              </w:numPr>
              <w:ind w:left="425" w:leftChars="0" w:hanging="425" w:firstLineChars="0"/>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检测原理：催化燃烧/电化学/红外</w:t>
            </w:r>
            <w:r>
              <w:rPr>
                <w:rFonts w:hint="eastAsia" w:ascii="宋体" w:hAnsi="宋体" w:eastAsia="宋体" w:cs="宋体"/>
                <w:sz w:val="21"/>
                <w:szCs w:val="21"/>
                <w:vertAlign w:val="baseline"/>
                <w:lang w:val="en-US" w:eastAsia="zh-CN"/>
              </w:rPr>
              <w:t>/PID传感器</w:t>
            </w:r>
          </w:p>
          <w:p>
            <w:pPr>
              <w:numPr>
                <w:ilvl w:val="0"/>
                <w:numId w:val="3"/>
              </w:numPr>
              <w:ind w:left="425" w:leftChars="0" w:hanging="4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电源：大容量可充电的锂聚合物电池（3.7V/1100mAH）</w:t>
            </w:r>
          </w:p>
          <w:p>
            <w:pPr>
              <w:numPr>
                <w:ilvl w:val="0"/>
                <w:numId w:val="3"/>
              </w:numPr>
              <w:ind w:left="425" w:leftChars="0" w:hanging="4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显示：大屏幕LCD（超亮背光）</w:t>
            </w:r>
          </w:p>
          <w:p>
            <w:pPr>
              <w:numPr>
                <w:ilvl w:val="0"/>
                <w:numId w:val="3"/>
              </w:numPr>
              <w:ind w:left="425" w:leftChars="0" w:hanging="425" w:firstLineChars="0"/>
              <w:rPr>
                <w:rFonts w:hint="eastAsia" w:ascii="宋体" w:hAnsi="宋体" w:eastAsia="宋体" w:cs="宋体"/>
                <w:sz w:val="21"/>
                <w:szCs w:val="21"/>
                <w:vertAlign w:val="baseline"/>
              </w:rPr>
            </w:pP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报警：声、光及振动报警</w:t>
            </w:r>
          </w:p>
          <w:p>
            <w:pPr>
              <w:numPr>
                <w:ilvl w:val="0"/>
                <w:numId w:val="3"/>
              </w:numPr>
              <w:ind w:left="425" w:leftChars="0" w:hanging="425" w:firstLineChars="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数据记录：</w:t>
            </w:r>
            <w:r>
              <w:rPr>
                <w:rFonts w:hint="eastAsia" w:ascii="宋体" w:hAnsi="宋体" w:eastAsia="宋体" w:cs="宋体"/>
                <w:sz w:val="21"/>
                <w:szCs w:val="21"/>
                <w:vertAlign w:val="baseline"/>
                <w:lang w:val="en-US" w:eastAsia="zh-CN"/>
              </w:rPr>
              <w:t xml:space="preserve">1000小时，间隔1分钟 </w:t>
            </w:r>
          </w:p>
          <w:p>
            <w:pPr>
              <w:numPr>
                <w:ilvl w:val="0"/>
                <w:numId w:val="3"/>
              </w:numPr>
              <w:ind w:left="425" w:leftChars="0" w:hanging="4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壳体材料：高强度PC及抗静电橡胶</w:t>
            </w:r>
          </w:p>
          <w:p>
            <w:pPr>
              <w:numPr>
                <w:ilvl w:val="0"/>
                <w:numId w:val="3"/>
              </w:numPr>
              <w:ind w:left="425" w:leftChars="0" w:hanging="4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防护等级：IP65以上</w:t>
            </w:r>
          </w:p>
          <w:p>
            <w:pPr>
              <w:numPr>
                <w:ilvl w:val="0"/>
                <w:numId w:val="3"/>
              </w:numPr>
              <w:ind w:left="425" w:leftChars="0" w:hanging="425" w:firstLineChars="0"/>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lang w:eastAsia="zh-CN"/>
              </w:rPr>
              <w:t>防爆等级：</w:t>
            </w:r>
            <w:r>
              <w:rPr>
                <w:rFonts w:hint="eastAsia" w:ascii="宋体" w:hAnsi="宋体" w:eastAsia="宋体" w:cs="宋体"/>
                <w:sz w:val="21"/>
                <w:szCs w:val="21"/>
                <w:vertAlign w:val="baseline"/>
                <w:lang w:val="en-US" w:eastAsia="zh-CN"/>
              </w:rPr>
              <w:t>Ex ia IIC T6或Ex ib I</w:t>
            </w:r>
          </w:p>
          <w:p>
            <w:pPr>
              <w:numPr>
                <w:ilvl w:val="0"/>
                <w:numId w:val="3"/>
              </w:numPr>
              <w:ind w:left="425" w:leftChars="0" w:hanging="425" w:firstLineChars="0"/>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认证：MC（计量器具许可证） PA认证</w:t>
            </w:r>
          </w:p>
          <w:p>
            <w:pPr>
              <w:numPr>
                <w:ilvl w:val="0"/>
                <w:numId w:val="3"/>
              </w:numPr>
              <w:ind w:left="425" w:leftChars="0" w:hanging="425" w:firstLineChars="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部分</w:t>
            </w:r>
            <w:r>
              <w:rPr>
                <w:rFonts w:hint="eastAsia" w:ascii="宋体" w:hAnsi="宋体" w:cs="宋体"/>
                <w:sz w:val="21"/>
                <w:szCs w:val="21"/>
                <w:vertAlign w:val="baseline"/>
                <w:lang w:val="en-US" w:eastAsia="zh-CN"/>
              </w:rPr>
              <w:t>可选</w:t>
            </w:r>
            <w:r>
              <w:rPr>
                <w:rFonts w:hint="eastAsia" w:ascii="宋体" w:hAnsi="宋体" w:eastAsia="宋体" w:cs="宋体"/>
                <w:sz w:val="21"/>
                <w:szCs w:val="21"/>
                <w:vertAlign w:val="baseline"/>
                <w:lang w:val="en-US" w:eastAsia="zh-CN"/>
              </w:rPr>
              <w:t>检测项目：</w:t>
            </w:r>
          </w:p>
          <w:p>
            <w:pPr>
              <w:numPr>
                <w:ilvl w:val="0"/>
                <w:numId w:val="0"/>
              </w:numPr>
              <w:ind w:left="0" w:leftChars="0" w:firstLine="420" w:firstLineChars="200"/>
              <w:rPr>
                <w:rFonts w:hint="eastAsia" w:ascii="宋体" w:hAnsi="宋体" w:eastAsia="宋体" w:cs="宋体"/>
                <w:sz w:val="21"/>
                <w:szCs w:val="21"/>
                <w:vertAlign w:val="baseline"/>
              </w:rPr>
            </w:pPr>
            <w:r>
              <w:rPr>
                <w:rFonts w:hint="eastAsia" w:ascii="宋体" w:hAnsi="宋体" w:eastAsia="宋体" w:cs="宋体"/>
                <w:sz w:val="21"/>
                <w:szCs w:val="21"/>
                <w:vertAlign w:val="baseline"/>
              </w:rPr>
              <w:t>可燃气体 LEL</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rPr>
              <w:t>0―100％LEL，1％LEL</w:t>
            </w:r>
          </w:p>
          <w:p>
            <w:pPr>
              <w:numPr>
                <w:ilvl w:val="0"/>
                <w:numId w:val="0"/>
              </w:numPr>
              <w:ind w:left="0" w:leftChars="0" w:firstLine="420" w:firstLineChars="200"/>
              <w:rPr>
                <w:rFonts w:hint="eastAsia" w:ascii="宋体" w:hAnsi="宋体" w:eastAsia="宋体" w:cs="宋体"/>
                <w:sz w:val="21"/>
                <w:szCs w:val="21"/>
                <w:vertAlign w:val="baseline"/>
              </w:rPr>
            </w:pPr>
            <w:r>
              <w:rPr>
                <w:rFonts w:hint="eastAsia" w:ascii="宋体" w:hAnsi="宋体" w:eastAsia="宋体" w:cs="宋体"/>
                <w:sz w:val="21"/>
                <w:szCs w:val="21"/>
                <w:vertAlign w:val="baseline"/>
              </w:rPr>
              <w:t>甲烷 CH4</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rPr>
              <w:t>0―5%Vol.，0.01%Vol</w:t>
            </w:r>
          </w:p>
          <w:p>
            <w:pPr>
              <w:numPr>
                <w:ilvl w:val="0"/>
                <w:numId w:val="0"/>
              </w:numPr>
              <w:ind w:left="0" w:leftChars="0" w:firstLine="420" w:firstLineChars="200"/>
              <w:rPr>
                <w:rFonts w:hint="eastAsia" w:ascii="宋体" w:hAnsi="宋体" w:eastAsia="宋体" w:cs="宋体"/>
                <w:sz w:val="21"/>
                <w:szCs w:val="21"/>
                <w:vertAlign w:val="baseline"/>
              </w:rPr>
            </w:pPr>
            <w:r>
              <w:rPr>
                <w:rFonts w:hint="eastAsia" w:ascii="宋体" w:hAnsi="宋体" w:eastAsia="宋体" w:cs="宋体"/>
                <w:sz w:val="21"/>
                <w:szCs w:val="21"/>
                <w:vertAlign w:val="baseline"/>
              </w:rPr>
              <w:t>氧气 O2</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rPr>
              <w:t>0―30％Vol.，0.1％Vol</w:t>
            </w:r>
          </w:p>
          <w:p>
            <w:pPr>
              <w:numPr>
                <w:ilvl w:val="0"/>
                <w:numId w:val="0"/>
              </w:numPr>
              <w:ind w:left="0" w:leftChars="0" w:firstLine="420" w:firstLineChars="200"/>
              <w:rPr>
                <w:rFonts w:hint="eastAsia" w:ascii="宋体" w:hAnsi="宋体" w:eastAsia="宋体" w:cs="宋体"/>
                <w:sz w:val="21"/>
                <w:szCs w:val="21"/>
                <w:vertAlign w:val="baseline"/>
              </w:rPr>
            </w:pPr>
            <w:r>
              <w:rPr>
                <w:rFonts w:hint="eastAsia" w:ascii="宋体" w:hAnsi="宋体" w:eastAsia="宋体" w:cs="宋体"/>
                <w:sz w:val="21"/>
                <w:szCs w:val="21"/>
                <w:vertAlign w:val="baseline"/>
              </w:rPr>
              <w:t>一氧化碳CO</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rPr>
              <w:t>0―1999ppm，1ppm</w:t>
            </w:r>
          </w:p>
          <w:p>
            <w:pPr>
              <w:numPr>
                <w:ilvl w:val="0"/>
                <w:numId w:val="0"/>
              </w:numPr>
              <w:ind w:left="0" w:leftChars="0" w:firstLine="420" w:firstLineChars="200"/>
              <w:rPr>
                <w:rFonts w:hint="eastAsia" w:ascii="宋体" w:hAnsi="宋体" w:eastAsia="宋体" w:cs="宋体"/>
                <w:sz w:val="21"/>
                <w:szCs w:val="21"/>
                <w:vertAlign w:val="baseline"/>
              </w:rPr>
            </w:pPr>
            <w:r>
              <w:rPr>
                <w:rFonts w:hint="eastAsia" w:ascii="宋体" w:hAnsi="宋体" w:eastAsia="宋体" w:cs="宋体"/>
                <w:sz w:val="21"/>
                <w:szCs w:val="21"/>
                <w:vertAlign w:val="baseline"/>
              </w:rPr>
              <w:t>硫化氢H2S</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rPr>
              <w:t>0―500ppm，1ppm</w:t>
            </w:r>
          </w:p>
          <w:p>
            <w:pPr>
              <w:numPr>
                <w:ilvl w:val="0"/>
                <w:numId w:val="0"/>
              </w:numPr>
              <w:ind w:left="0" w:leftChars="0" w:firstLine="420" w:firstLineChars="200"/>
              <w:rPr>
                <w:rFonts w:hint="eastAsia" w:ascii="宋体" w:hAnsi="宋体" w:eastAsia="宋体" w:cs="宋体"/>
                <w:sz w:val="21"/>
                <w:szCs w:val="21"/>
                <w:vertAlign w:val="baseline"/>
              </w:rPr>
            </w:pPr>
            <w:r>
              <w:rPr>
                <w:rFonts w:hint="eastAsia" w:ascii="宋体" w:hAnsi="宋体" w:eastAsia="宋体" w:cs="宋体"/>
                <w:sz w:val="21"/>
                <w:szCs w:val="21"/>
                <w:vertAlign w:val="baseline"/>
              </w:rPr>
              <w:t>二氧化硫SO2</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rPr>
              <w:t>0―100.0ppm，0.1ppm</w:t>
            </w:r>
          </w:p>
          <w:p>
            <w:pPr>
              <w:numPr>
                <w:ilvl w:val="0"/>
                <w:numId w:val="0"/>
              </w:numPr>
              <w:ind w:left="0" w:leftChars="0" w:firstLine="420" w:firstLineChars="200"/>
              <w:rPr>
                <w:rFonts w:hint="eastAsia" w:ascii="宋体" w:hAnsi="宋体" w:eastAsia="宋体" w:cs="宋体"/>
                <w:sz w:val="21"/>
                <w:szCs w:val="21"/>
                <w:vertAlign w:val="baseline"/>
              </w:rPr>
            </w:pPr>
            <w:r>
              <w:rPr>
                <w:rFonts w:hint="eastAsia" w:ascii="宋体" w:hAnsi="宋体" w:eastAsia="宋体" w:cs="宋体"/>
                <w:sz w:val="21"/>
                <w:szCs w:val="21"/>
                <w:vertAlign w:val="baseline"/>
              </w:rPr>
              <w:t>二氧化氮NO2</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rPr>
              <w:t>0―100.0ppm，0.1ppm</w:t>
            </w:r>
          </w:p>
          <w:p>
            <w:pPr>
              <w:numPr>
                <w:ilvl w:val="0"/>
                <w:numId w:val="0"/>
              </w:numPr>
              <w:ind w:left="0" w:leftChars="0" w:firstLine="420" w:firstLineChars="200"/>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氯气</w:t>
            </w:r>
            <w:r>
              <w:rPr>
                <w:rFonts w:hint="eastAsia" w:ascii="宋体" w:hAnsi="宋体" w:eastAsia="宋体" w:cs="宋体"/>
                <w:sz w:val="21"/>
                <w:szCs w:val="21"/>
                <w:vertAlign w:val="baseline"/>
              </w:rPr>
              <w:t>CL2</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rPr>
              <w:t>0―50ppm，0.1ppm</w:t>
            </w:r>
          </w:p>
          <w:p>
            <w:pPr>
              <w:numPr>
                <w:ilvl w:val="0"/>
                <w:numId w:val="0"/>
              </w:numPr>
              <w:ind w:left="0" w:leftChars="0" w:firstLine="420" w:firstLineChars="200"/>
              <w:rPr>
                <w:rFonts w:hint="eastAsia" w:ascii="宋体" w:hAnsi="宋体" w:eastAsia="宋体" w:cs="宋体"/>
                <w:sz w:val="21"/>
                <w:szCs w:val="21"/>
                <w:vertAlign w:val="baseline"/>
              </w:rPr>
            </w:pPr>
            <w:r>
              <w:rPr>
                <w:rFonts w:hint="eastAsia" w:ascii="宋体" w:hAnsi="宋体" w:eastAsia="宋体" w:cs="宋体"/>
                <w:sz w:val="21"/>
                <w:szCs w:val="21"/>
                <w:vertAlign w:val="baseline"/>
              </w:rPr>
              <w:t>氢气H2</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rPr>
              <w:t>0―2000ppm，1ppm</w:t>
            </w:r>
          </w:p>
          <w:p>
            <w:pPr>
              <w:numPr>
                <w:ilvl w:val="0"/>
                <w:numId w:val="0"/>
              </w:numPr>
              <w:ind w:leftChars="0" w:firstLine="210" w:firstLineChars="100"/>
              <w:rPr>
                <w:rFonts w:hint="eastAsia" w:ascii="宋体" w:hAnsi="宋体" w:eastAsia="宋体" w:cs="宋体"/>
                <w:sz w:val="21"/>
                <w:szCs w:val="21"/>
                <w:vertAlign w:val="baseline"/>
              </w:rPr>
            </w:pPr>
            <w:r>
              <w:rPr>
                <w:rFonts w:hint="eastAsia" w:ascii="宋体" w:hAnsi="宋体" w:eastAsia="宋体" w:cs="宋体"/>
                <w:sz w:val="21"/>
                <w:szCs w:val="21"/>
                <w:vertAlign w:val="baseline"/>
              </w:rPr>
              <w:t>二氧化碳CO2</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rPr>
              <w:t>0―5%Vol.，0.01%Vol</w:t>
            </w:r>
          </w:p>
          <w:p>
            <w:pPr>
              <w:numPr>
                <w:ilvl w:val="0"/>
                <w:numId w:val="3"/>
              </w:numPr>
              <w:ind w:left="425" w:leftChars="0" w:hanging="425" w:firstLineChars="0"/>
              <w:rPr>
                <w:rFonts w:hint="eastAsia" w:ascii="宋体" w:hAnsi="宋体" w:eastAsia="宋体" w:cs="宋体"/>
                <w:sz w:val="21"/>
                <w:szCs w:val="21"/>
                <w:vertAlign w:val="baseline"/>
              </w:rPr>
            </w:pPr>
            <w:r>
              <w:rPr>
                <w:rFonts w:hint="eastAsia" w:ascii="宋体" w:hAnsi="宋体" w:cs="宋体"/>
                <w:sz w:val="21"/>
                <w:szCs w:val="21"/>
                <w:vertAlign w:val="baseline"/>
                <w:lang w:eastAsia="zh-CN"/>
              </w:rPr>
              <w:t>★检测数据可通过</w:t>
            </w:r>
            <w:r>
              <w:rPr>
                <w:rFonts w:hint="eastAsia" w:ascii="宋体" w:hAnsi="宋体" w:cs="宋体"/>
                <w:sz w:val="21"/>
                <w:szCs w:val="21"/>
                <w:vertAlign w:val="baseline"/>
                <w:lang w:val="en-US" w:eastAsia="zh-CN"/>
              </w:rPr>
              <w:t>WIFI或4G网络</w:t>
            </w:r>
            <w:r>
              <w:rPr>
                <w:rFonts w:hint="eastAsia" w:ascii="宋体" w:hAnsi="宋体" w:cs="宋体"/>
                <w:sz w:val="21"/>
                <w:szCs w:val="21"/>
                <w:vertAlign w:val="baseline"/>
                <w:lang w:eastAsia="zh-CN"/>
              </w:rPr>
              <w:t>实时上传至监管平台</w:t>
            </w:r>
            <w:r>
              <w:rPr>
                <w:rFonts w:hint="eastAsia" w:ascii="宋体" w:hAnsi="宋体" w:eastAsia="宋体" w:cs="宋体"/>
                <w:sz w:val="21"/>
                <w:szCs w:val="21"/>
                <w:vertAlign w:val="baseline"/>
              </w:rPr>
              <w:t xml:space="preserve"> </w:t>
            </w:r>
          </w:p>
          <w:p>
            <w:pPr>
              <w:numPr>
                <w:ilvl w:val="0"/>
                <w:numId w:val="3"/>
              </w:numPr>
              <w:ind w:left="425" w:leftChars="0" w:hanging="425" w:firstLineChars="0"/>
              <w:rPr>
                <w:rFonts w:hint="eastAsia" w:ascii="宋体" w:hAnsi="宋体" w:eastAsia="宋体" w:cs="宋体"/>
                <w:sz w:val="21"/>
                <w:szCs w:val="21"/>
                <w:vertAlign w:val="baseline"/>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为保证售后服务质量、需提供制造厂家针对本项目授权书及售后服务承诺书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34" w:type="dxa"/>
            <w:noWrap w:val="0"/>
            <w:vAlign w:val="top"/>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946" w:type="dxa"/>
            <w:noWrap w:val="0"/>
            <w:vAlign w:val="top"/>
          </w:tcPr>
          <w:p>
            <w:pP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尿素检测仪</w:t>
            </w:r>
          </w:p>
        </w:tc>
        <w:tc>
          <w:tcPr>
            <w:tcW w:w="1350" w:type="dxa"/>
            <w:noWrap w:val="0"/>
            <w:vAlign w:val="top"/>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0.30</w:t>
            </w:r>
          </w:p>
        </w:tc>
        <w:tc>
          <w:tcPr>
            <w:tcW w:w="5656" w:type="dxa"/>
            <w:noWrap w:val="0"/>
            <w:vAlign w:val="top"/>
          </w:tcPr>
          <w:p>
            <w:pPr>
              <w:numPr>
                <w:ilvl w:val="0"/>
                <w:numId w:val="4"/>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无需繁琐水浴蒸煮，5分钟即可完成检测</w:t>
            </w:r>
          </w:p>
          <w:p>
            <w:pPr>
              <w:numPr>
                <w:ilvl w:val="0"/>
                <w:numId w:val="4"/>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标准化成品试剂组合，方便使用，无需其它辅助器皿，无需加热</w:t>
            </w:r>
          </w:p>
          <w:p>
            <w:pPr>
              <w:numPr>
                <w:ilvl w:val="0"/>
                <w:numId w:val="4"/>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检测范围：低量程：0.5-5.0mg/L 高量程：5-15mg/L</w:t>
            </w:r>
          </w:p>
          <w:p>
            <w:pPr>
              <w:numPr>
                <w:ilvl w:val="0"/>
                <w:numId w:val="4"/>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测量精度：低量程：≤5%±0.1 高量程：≤5%±1</w:t>
            </w:r>
          </w:p>
          <w:p>
            <w:pPr>
              <w:numPr>
                <w:ilvl w:val="0"/>
                <w:numId w:val="4"/>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检测方法：二氯异氰脲酸钠-麝香草酚法</w:t>
            </w:r>
          </w:p>
          <w:p>
            <w:pPr>
              <w:numPr>
                <w:ilvl w:val="0"/>
                <w:numId w:val="4"/>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电源：2节AA电池</w:t>
            </w:r>
          </w:p>
          <w:p>
            <w:pPr>
              <w:numPr>
                <w:ilvl w:val="0"/>
                <w:numId w:val="4"/>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尺寸：</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1</w:t>
            </w:r>
            <w:r>
              <w:rPr>
                <w:rFonts w:hint="eastAsia" w:ascii="宋体" w:hAnsi="宋体" w:cs="宋体"/>
                <w:sz w:val="21"/>
                <w:szCs w:val="21"/>
                <w:vertAlign w:val="baseline"/>
                <w:lang w:val="en-US" w:eastAsia="zh-CN"/>
              </w:rPr>
              <w:t>7</w:t>
            </w:r>
            <w:r>
              <w:rPr>
                <w:rFonts w:hint="eastAsia" w:ascii="宋体" w:hAnsi="宋体" w:eastAsia="宋体" w:cs="宋体"/>
                <w:sz w:val="21"/>
                <w:szCs w:val="21"/>
                <w:vertAlign w:val="baseline"/>
              </w:rPr>
              <w:t>0×</w:t>
            </w:r>
            <w:r>
              <w:rPr>
                <w:rFonts w:hint="eastAsia" w:ascii="宋体" w:hAnsi="宋体" w:cs="宋体"/>
                <w:sz w:val="21"/>
                <w:szCs w:val="21"/>
                <w:vertAlign w:val="baseline"/>
                <w:lang w:val="en-US" w:eastAsia="zh-CN"/>
              </w:rPr>
              <w:t>70</w:t>
            </w:r>
            <w:r>
              <w:rPr>
                <w:rFonts w:hint="eastAsia" w:ascii="宋体" w:hAnsi="宋体" w:eastAsia="宋体" w:cs="宋体"/>
                <w:sz w:val="21"/>
                <w:szCs w:val="21"/>
                <w:vertAlign w:val="baseline"/>
              </w:rPr>
              <w:t>×</w:t>
            </w:r>
            <w:r>
              <w:rPr>
                <w:rFonts w:hint="eastAsia" w:ascii="宋体" w:hAnsi="宋体" w:cs="宋体"/>
                <w:sz w:val="21"/>
                <w:szCs w:val="21"/>
                <w:vertAlign w:val="baseline"/>
                <w:lang w:val="en-US" w:eastAsia="zh-CN"/>
              </w:rPr>
              <w:t>35</w:t>
            </w:r>
            <w:r>
              <w:rPr>
                <w:rFonts w:hint="eastAsia" w:ascii="宋体" w:hAnsi="宋体" w:eastAsia="宋体" w:cs="宋体"/>
                <w:sz w:val="21"/>
                <w:szCs w:val="21"/>
                <w:vertAlign w:val="baseli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34" w:type="dxa"/>
            <w:noWrap w:val="0"/>
            <w:vAlign w:val="top"/>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946" w:type="dxa"/>
            <w:noWrap w:val="0"/>
            <w:vAlign w:val="top"/>
          </w:tcPr>
          <w:p>
            <w:pP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手持式色度检测仪</w:t>
            </w:r>
          </w:p>
        </w:tc>
        <w:tc>
          <w:tcPr>
            <w:tcW w:w="1350" w:type="dxa"/>
            <w:noWrap w:val="0"/>
            <w:vAlign w:val="top"/>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2.30</w:t>
            </w:r>
          </w:p>
        </w:tc>
        <w:tc>
          <w:tcPr>
            <w:tcW w:w="5656" w:type="dxa"/>
            <w:noWrap w:val="0"/>
            <w:vAlign w:val="top"/>
          </w:tcPr>
          <w:p>
            <w:pPr>
              <w:numPr>
                <w:ilvl w:val="0"/>
                <w:numId w:val="5"/>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简单便捷的操作，无需其它试剂，直接比色完成，仪器即可直接显示出结果</w:t>
            </w:r>
          </w:p>
          <w:p>
            <w:pPr>
              <w:numPr>
                <w:ilvl w:val="0"/>
                <w:numId w:val="5"/>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无需特殊维护，仪器小巧便于携带；支持自定义校准；</w:t>
            </w:r>
          </w:p>
          <w:p>
            <w:pPr>
              <w:numPr>
                <w:ilvl w:val="0"/>
                <w:numId w:val="5"/>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稳定的仪器性能，结合内置标准化曲线，提供可信赖检测结果，同时仪器支持自定义校准，且校准操作简单</w:t>
            </w:r>
          </w:p>
          <w:p>
            <w:pPr>
              <w:numPr>
                <w:ilvl w:val="0"/>
                <w:numId w:val="5"/>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检测范围：0-500度</w:t>
            </w:r>
          </w:p>
          <w:p>
            <w:pPr>
              <w:numPr>
                <w:ilvl w:val="0"/>
                <w:numId w:val="5"/>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检测下限：</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1度</w:t>
            </w:r>
          </w:p>
          <w:p>
            <w:pPr>
              <w:numPr>
                <w:ilvl w:val="0"/>
                <w:numId w:val="5"/>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示值稳定性：1度</w:t>
            </w:r>
          </w:p>
          <w:p>
            <w:pPr>
              <w:numPr>
                <w:ilvl w:val="0"/>
                <w:numId w:val="5"/>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测量精度：</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3%±1</w:t>
            </w:r>
          </w:p>
          <w:p>
            <w:pPr>
              <w:numPr>
                <w:ilvl w:val="0"/>
                <w:numId w:val="5"/>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检测方法：铂-钴标准比色法（GB/T5750.4-2006）</w:t>
            </w:r>
          </w:p>
          <w:p>
            <w:pPr>
              <w:numPr>
                <w:ilvl w:val="0"/>
                <w:numId w:val="5"/>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仪器重量：</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0.15kg</w:t>
            </w:r>
          </w:p>
          <w:p>
            <w:pPr>
              <w:numPr>
                <w:ilvl w:val="0"/>
                <w:numId w:val="5"/>
              </w:numPr>
              <w:ind w:left="225" w:leftChars="0" w:hanging="225" w:firstLineChars="0"/>
              <w:rPr>
                <w:rFonts w:hint="eastAsia" w:ascii="宋体" w:hAnsi="宋体" w:eastAsia="宋体" w:cs="宋体"/>
                <w:sz w:val="21"/>
                <w:szCs w:val="21"/>
                <w:vertAlign w:val="baseline"/>
              </w:rPr>
            </w:pPr>
            <w:r>
              <w:rPr>
                <w:rFonts w:hint="eastAsia" w:ascii="宋体" w:hAnsi="宋体" w:eastAsia="宋体" w:cs="宋体"/>
                <w:sz w:val="21"/>
                <w:szCs w:val="21"/>
                <w:vertAlign w:val="baseline"/>
              </w:rPr>
              <w:t>仪器尺寸：</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1</w:t>
            </w:r>
            <w:r>
              <w:rPr>
                <w:rFonts w:hint="eastAsia" w:ascii="宋体" w:hAnsi="宋体" w:cs="宋体"/>
                <w:sz w:val="21"/>
                <w:szCs w:val="21"/>
                <w:vertAlign w:val="baseline"/>
                <w:lang w:val="en-US" w:eastAsia="zh-CN"/>
              </w:rPr>
              <w:t>7</w:t>
            </w:r>
            <w:r>
              <w:rPr>
                <w:rFonts w:hint="eastAsia" w:ascii="宋体" w:hAnsi="宋体" w:eastAsia="宋体" w:cs="宋体"/>
                <w:sz w:val="21"/>
                <w:szCs w:val="21"/>
                <w:vertAlign w:val="baseline"/>
              </w:rPr>
              <w:t>0×</w:t>
            </w:r>
            <w:r>
              <w:rPr>
                <w:rFonts w:hint="eastAsia" w:ascii="宋体" w:hAnsi="宋体" w:cs="宋体"/>
                <w:sz w:val="21"/>
                <w:szCs w:val="21"/>
                <w:vertAlign w:val="baseline"/>
                <w:lang w:val="en-US" w:eastAsia="zh-CN"/>
              </w:rPr>
              <w:t>70</w:t>
            </w:r>
            <w:r>
              <w:rPr>
                <w:rFonts w:hint="eastAsia" w:ascii="宋体" w:hAnsi="宋体" w:eastAsia="宋体" w:cs="宋体"/>
                <w:sz w:val="21"/>
                <w:szCs w:val="21"/>
                <w:vertAlign w:val="baseline"/>
              </w:rPr>
              <w:t>×</w:t>
            </w:r>
            <w:r>
              <w:rPr>
                <w:rFonts w:hint="eastAsia" w:ascii="宋体" w:hAnsi="宋体" w:cs="宋体"/>
                <w:sz w:val="21"/>
                <w:szCs w:val="21"/>
                <w:vertAlign w:val="baseline"/>
                <w:lang w:val="en-US" w:eastAsia="zh-CN"/>
              </w:rPr>
              <w:t>35</w:t>
            </w:r>
            <w:r>
              <w:rPr>
                <w:rFonts w:hint="eastAsia" w:ascii="宋体" w:hAnsi="宋体" w:eastAsia="宋体" w:cs="宋体"/>
                <w:sz w:val="21"/>
                <w:szCs w:val="21"/>
                <w:vertAlign w:val="baseli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34" w:type="dxa"/>
            <w:noWrap w:val="0"/>
            <w:vAlign w:val="top"/>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946" w:type="dxa"/>
            <w:noWrap w:val="0"/>
            <w:vAlign w:val="top"/>
          </w:tcPr>
          <w:p>
            <w:pP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突发事故检测箱</w:t>
            </w:r>
          </w:p>
        </w:tc>
        <w:tc>
          <w:tcPr>
            <w:tcW w:w="1350" w:type="dxa"/>
            <w:noWrap w:val="0"/>
            <w:vAlign w:val="top"/>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3.50</w:t>
            </w:r>
          </w:p>
        </w:tc>
        <w:tc>
          <w:tcPr>
            <w:tcW w:w="5656" w:type="dxa"/>
            <w:noWrap w:val="0"/>
            <w:vAlign w:val="top"/>
          </w:tcPr>
          <w:p>
            <w:pPr>
              <w:jc w:val="left"/>
              <w:rPr>
                <w:rFonts w:hint="eastAsia" w:ascii="宋体" w:hAnsi="宋体" w:eastAsia="宋体" w:cs="宋体"/>
                <w:b w:val="0"/>
                <w:bCs w:val="0"/>
                <w:sz w:val="21"/>
                <w:szCs w:val="21"/>
                <w:vertAlign w:val="superscript"/>
                <w:lang w:val="en-US" w:eastAsia="zh-CN"/>
              </w:rPr>
            </w:pPr>
            <w:r>
              <w:rPr>
                <w:rFonts w:hint="eastAsia" w:ascii="宋体" w:hAnsi="宋体" w:eastAsia="宋体" w:cs="宋体"/>
                <w:b w:val="0"/>
                <w:bCs w:val="0"/>
                <w:sz w:val="21"/>
                <w:szCs w:val="21"/>
                <w:vertAlign w:val="baseline"/>
                <w:lang w:eastAsia="zh-CN"/>
              </w:rPr>
              <w:t>一氧化碳</w:t>
            </w:r>
            <w:r>
              <w:rPr>
                <w:rFonts w:hint="eastAsia" w:ascii="宋体" w:hAnsi="宋体" w:eastAsia="宋体" w:cs="宋体"/>
                <w:b w:val="0"/>
                <w:bCs w:val="0"/>
                <w:sz w:val="21"/>
                <w:szCs w:val="21"/>
                <w:vertAlign w:val="baseline"/>
                <w:lang w:val="en-US" w:eastAsia="zh-CN"/>
              </w:rPr>
              <w:t>10-200mg/m</w:t>
            </w:r>
            <w:r>
              <w:rPr>
                <w:rFonts w:hint="eastAsia" w:ascii="宋体" w:hAnsi="宋体" w:eastAsia="宋体" w:cs="宋体"/>
                <w:b w:val="0"/>
                <w:bCs w:val="0"/>
                <w:sz w:val="21"/>
                <w:szCs w:val="21"/>
                <w:vertAlign w:val="superscript"/>
                <w:lang w:val="en-US" w:eastAsia="zh-CN"/>
              </w:rPr>
              <w:t>3</w:t>
            </w:r>
          </w:p>
          <w:p>
            <w:p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eastAsia="zh-CN"/>
              </w:rPr>
              <w:t>硫化氢</w:t>
            </w:r>
            <w:r>
              <w:rPr>
                <w:rFonts w:hint="eastAsia" w:ascii="宋体" w:hAnsi="宋体" w:cs="宋体"/>
                <w:b w:val="0"/>
                <w:bCs w:val="0"/>
                <w:sz w:val="21"/>
                <w:szCs w:val="21"/>
                <w:vertAlign w:val="baseline"/>
                <w:lang w:val="en-US" w:eastAsia="zh-CN"/>
              </w:rPr>
              <w:t>2-60</w:t>
            </w:r>
            <w:r>
              <w:rPr>
                <w:rFonts w:hint="eastAsia" w:ascii="宋体" w:hAnsi="宋体" w:eastAsia="宋体" w:cs="宋体"/>
                <w:b w:val="0"/>
                <w:bCs w:val="0"/>
                <w:sz w:val="21"/>
                <w:szCs w:val="21"/>
                <w:vertAlign w:val="baseline"/>
                <w:lang w:val="en-US" w:eastAsia="zh-CN"/>
              </w:rPr>
              <w:t>mg/m</w:t>
            </w:r>
            <w:r>
              <w:rPr>
                <w:rFonts w:hint="eastAsia" w:ascii="宋体" w:hAnsi="宋体" w:eastAsia="宋体" w:cs="宋体"/>
                <w:b w:val="0"/>
                <w:bCs w:val="0"/>
                <w:sz w:val="21"/>
                <w:szCs w:val="21"/>
                <w:vertAlign w:val="superscript"/>
                <w:lang w:val="en-US" w:eastAsia="zh-CN"/>
              </w:rPr>
              <w:t>3</w:t>
            </w:r>
          </w:p>
          <w:p>
            <w:p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氯气1-30mg/m3</w:t>
            </w:r>
          </w:p>
          <w:p>
            <w:pPr>
              <w:jc w:val="both"/>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二氧化碳</w:t>
            </w:r>
            <w:r>
              <w:rPr>
                <w:rFonts w:hint="eastAsia" w:ascii="宋体" w:hAnsi="宋体" w:eastAsia="宋体" w:cs="宋体"/>
                <w:b w:val="0"/>
                <w:bCs w:val="0"/>
                <w:sz w:val="21"/>
                <w:szCs w:val="21"/>
                <w:vertAlign w:val="baseline"/>
                <w:lang w:val="en-US" w:eastAsia="zh-CN"/>
              </w:rPr>
              <w:t>5000-20万mg/m</w:t>
            </w:r>
            <w:r>
              <w:rPr>
                <w:rFonts w:hint="eastAsia" w:ascii="宋体" w:hAnsi="宋体" w:eastAsia="宋体" w:cs="宋体"/>
                <w:b w:val="0"/>
                <w:bCs w:val="0"/>
                <w:sz w:val="21"/>
                <w:szCs w:val="21"/>
                <w:vertAlign w:val="superscript"/>
                <w:lang w:val="en-US" w:eastAsia="zh-CN"/>
              </w:rPr>
              <w:t>3</w:t>
            </w:r>
          </w:p>
          <w:p>
            <w:pPr>
              <w:jc w:val="both"/>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氨气</w:t>
            </w:r>
            <w:r>
              <w:rPr>
                <w:rFonts w:hint="eastAsia" w:ascii="宋体" w:hAnsi="宋体" w:cs="宋体"/>
                <w:b w:val="0"/>
                <w:bCs w:val="0"/>
                <w:sz w:val="21"/>
                <w:szCs w:val="21"/>
                <w:vertAlign w:val="baseline"/>
                <w:lang w:val="en-US" w:eastAsia="zh-CN"/>
              </w:rPr>
              <w:t>1-30</w:t>
            </w:r>
            <w:r>
              <w:rPr>
                <w:rFonts w:hint="eastAsia" w:ascii="宋体" w:hAnsi="宋体" w:eastAsia="宋体" w:cs="宋体"/>
                <w:b w:val="0"/>
                <w:bCs w:val="0"/>
                <w:sz w:val="21"/>
                <w:szCs w:val="21"/>
                <w:vertAlign w:val="baseline"/>
                <w:lang w:eastAsia="zh-CN"/>
              </w:rPr>
              <w:t>mg/m3</w:t>
            </w:r>
          </w:p>
          <w:p>
            <w:p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二氧化硫</w:t>
            </w:r>
            <w:r>
              <w:rPr>
                <w:rFonts w:hint="eastAsia" w:ascii="宋体" w:hAnsi="宋体" w:cs="宋体"/>
                <w:b w:val="0"/>
                <w:bCs w:val="0"/>
                <w:sz w:val="21"/>
                <w:szCs w:val="21"/>
                <w:vertAlign w:val="baseline"/>
                <w:lang w:val="en-US" w:eastAsia="zh-CN"/>
              </w:rPr>
              <w:t>5</w:t>
            </w:r>
            <w:r>
              <w:rPr>
                <w:rFonts w:hint="eastAsia" w:ascii="宋体" w:hAnsi="宋体" w:eastAsia="宋体" w:cs="宋体"/>
                <w:b w:val="0"/>
                <w:bCs w:val="0"/>
                <w:sz w:val="21"/>
                <w:szCs w:val="21"/>
                <w:vertAlign w:val="baseline"/>
                <w:lang w:val="en-US" w:eastAsia="zh-CN"/>
              </w:rPr>
              <w:t>-150mg/m3</w:t>
            </w:r>
          </w:p>
          <w:p>
            <w:pPr>
              <w:jc w:val="both"/>
              <w:rPr>
                <w:rFonts w:hint="eastAsia" w:ascii="宋体" w:hAnsi="宋体" w:eastAsia="宋体" w:cs="宋体"/>
                <w:b w:val="0"/>
                <w:bCs w:val="0"/>
                <w:sz w:val="21"/>
                <w:szCs w:val="21"/>
                <w:vertAlign w:val="superscript"/>
                <w:lang w:val="en-US" w:eastAsia="zh-CN"/>
              </w:rPr>
            </w:pPr>
            <w:r>
              <w:rPr>
                <w:rFonts w:hint="eastAsia" w:ascii="宋体" w:hAnsi="宋体" w:eastAsia="宋体" w:cs="宋体"/>
                <w:b w:val="0"/>
                <w:bCs w:val="0"/>
                <w:sz w:val="21"/>
                <w:szCs w:val="21"/>
                <w:vertAlign w:val="baseline"/>
                <w:lang w:eastAsia="zh-CN"/>
              </w:rPr>
              <w:t>氮氧化物</w:t>
            </w:r>
            <w:r>
              <w:rPr>
                <w:rFonts w:hint="eastAsia" w:ascii="宋体" w:hAnsi="宋体" w:eastAsia="宋体" w:cs="宋体"/>
                <w:b w:val="0"/>
                <w:bCs w:val="0"/>
                <w:sz w:val="21"/>
                <w:szCs w:val="21"/>
                <w:vertAlign w:val="baseline"/>
                <w:lang w:val="en-US" w:eastAsia="zh-CN"/>
              </w:rPr>
              <w:t>5-100mg/m</w:t>
            </w:r>
            <w:r>
              <w:rPr>
                <w:rFonts w:hint="eastAsia" w:ascii="宋体" w:hAnsi="宋体" w:eastAsia="宋体" w:cs="宋体"/>
                <w:b w:val="0"/>
                <w:bCs w:val="0"/>
                <w:sz w:val="21"/>
                <w:szCs w:val="21"/>
                <w:vertAlign w:val="superscript"/>
                <w:lang w:val="en-US" w:eastAsia="zh-CN"/>
              </w:rPr>
              <w:t>3</w:t>
            </w:r>
          </w:p>
          <w:p>
            <w:pPr>
              <w:jc w:val="both"/>
              <w:rPr>
                <w:rFonts w:hint="eastAsia" w:ascii="宋体" w:hAnsi="宋体" w:eastAsia="宋体" w:cs="宋体"/>
                <w:b w:val="0"/>
                <w:bCs w:val="0"/>
                <w:sz w:val="21"/>
                <w:szCs w:val="21"/>
                <w:vertAlign w:val="superscript"/>
                <w:lang w:val="en-US" w:eastAsia="zh-CN"/>
              </w:rPr>
            </w:pPr>
            <w:r>
              <w:rPr>
                <w:rFonts w:hint="eastAsia" w:ascii="宋体" w:hAnsi="宋体" w:eastAsia="宋体" w:cs="宋体"/>
                <w:b w:val="0"/>
                <w:bCs w:val="0"/>
                <w:sz w:val="21"/>
                <w:szCs w:val="21"/>
                <w:vertAlign w:val="baseline"/>
                <w:lang w:eastAsia="zh-CN"/>
              </w:rPr>
              <w:t>氯化氢</w:t>
            </w:r>
            <w:r>
              <w:rPr>
                <w:rFonts w:hint="eastAsia" w:ascii="宋体" w:hAnsi="宋体" w:eastAsia="宋体" w:cs="宋体"/>
                <w:b w:val="0"/>
                <w:bCs w:val="0"/>
                <w:sz w:val="21"/>
                <w:szCs w:val="21"/>
                <w:vertAlign w:val="baseline"/>
                <w:lang w:val="en-US" w:eastAsia="zh-CN"/>
              </w:rPr>
              <w:t>1-30mg/m</w:t>
            </w:r>
            <w:r>
              <w:rPr>
                <w:rFonts w:hint="eastAsia" w:ascii="宋体" w:hAnsi="宋体" w:eastAsia="宋体" w:cs="宋体"/>
                <w:b w:val="0"/>
                <w:bCs w:val="0"/>
                <w:sz w:val="21"/>
                <w:szCs w:val="21"/>
                <w:vertAlign w:val="superscript"/>
                <w:lang w:val="en-US" w:eastAsia="zh-CN"/>
              </w:rPr>
              <w:t>3</w:t>
            </w:r>
          </w:p>
          <w:p>
            <w:p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氟化氢1-30mg/m3</w:t>
            </w:r>
          </w:p>
          <w:p>
            <w:pPr>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臭氧0.3-10mg/m3</w:t>
            </w:r>
            <w:r>
              <w:rPr>
                <w:rFonts w:hint="eastAsia" w:ascii="宋体" w:hAnsi="宋体" w:cs="宋体"/>
                <w:b w:val="0"/>
                <w:bCs w:val="0"/>
                <w:sz w:val="21"/>
                <w:szCs w:val="21"/>
                <w:vertAlign w:val="baseline"/>
                <w:lang w:val="en-US" w:eastAsia="zh-CN"/>
              </w:rPr>
              <w:t xml:space="preserve"> </w:t>
            </w:r>
          </w:p>
          <w:p>
            <w:pPr>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配手动采样泵1个</w:t>
            </w:r>
          </w:p>
          <w:p>
            <w:p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配防毒面具1个（含酸性气体滤毒盒）</w:t>
            </w:r>
          </w:p>
          <w:p>
            <w:pPr>
              <w:rPr>
                <w:rFonts w:hint="eastAsia" w:ascii="宋体" w:hAnsi="宋体" w:eastAsia="宋体" w:cs="宋体"/>
                <w:sz w:val="21"/>
                <w:szCs w:val="21"/>
                <w:vertAlign w:val="baseline"/>
              </w:rPr>
            </w:pPr>
            <w:r>
              <w:rPr>
                <w:rFonts w:hint="eastAsia" w:ascii="宋体" w:hAnsi="宋体" w:eastAsia="宋体" w:cs="宋体"/>
                <w:b w:val="0"/>
                <w:bCs w:val="0"/>
                <w:sz w:val="21"/>
                <w:szCs w:val="21"/>
                <w:vertAlign w:val="baseline"/>
                <w:lang w:val="en-US" w:eastAsia="zh-CN"/>
              </w:rPr>
              <w:t>铝合金便携箱一个</w:t>
            </w:r>
          </w:p>
        </w:tc>
      </w:tr>
    </w:tbl>
    <w:p>
      <w:pPr>
        <w:spacing w:line="360" w:lineRule="auto"/>
        <w:rPr>
          <w:rFonts w:cs="宋体" w:asciiTheme="minorEastAsia" w:hAnsiTheme="minorEastAsia"/>
          <w:bCs/>
          <w:color w:val="000000"/>
          <w:kern w:val="36"/>
          <w:szCs w:val="21"/>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一、上表中货物的总价最高限价为人民币玖万零伍佰元整，报价超过总价最高限价</w:t>
      </w:r>
      <w:r>
        <w:rPr>
          <w:rFonts w:hint="eastAsia" w:ascii="仿宋" w:hAnsi="仿宋" w:eastAsia="仿宋"/>
          <w:sz w:val="32"/>
          <w:szCs w:val="32"/>
          <w:lang w:eastAsia="zh-CN"/>
        </w:rPr>
        <w:t>及单项限价</w:t>
      </w:r>
      <w:r>
        <w:rPr>
          <w:rFonts w:hint="eastAsia" w:ascii="仿宋" w:hAnsi="仿宋" w:eastAsia="仿宋"/>
          <w:sz w:val="32"/>
          <w:szCs w:val="32"/>
        </w:rPr>
        <w:t>为无效报价。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二、供应商资格要求：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1.投标人必须符合《中华人民共和国政府采购法》第二十二条的规定。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2.对于参加报价的供应商，营业执照中必须具有相应货物生产或销售的经营范围。</w:t>
      </w:r>
    </w:p>
    <w:p>
      <w:pPr>
        <w:widowControl/>
        <w:shd w:val="clear" w:color="auto" w:fill="FFFFFF"/>
        <w:ind w:firstLine="640" w:firstLineChars="200"/>
        <w:jc w:val="left"/>
        <w:rPr>
          <w:rFonts w:ascii="仿宋" w:hAnsi="仿宋" w:eastAsia="仿宋"/>
          <w:sz w:val="32"/>
          <w:szCs w:val="32"/>
        </w:rPr>
      </w:pPr>
      <w:r>
        <w:rPr>
          <w:rFonts w:hint="eastAsia" w:ascii="仿宋" w:hAnsi="仿宋" w:eastAsia="仿宋"/>
          <w:sz w:val="32"/>
          <w:szCs w:val="32"/>
        </w:rPr>
        <w:t>3.供应商</w:t>
      </w:r>
      <w:r>
        <w:rPr>
          <w:rFonts w:ascii="仿宋" w:hAnsi="仿宋" w:eastAsia="仿宋"/>
          <w:sz w:val="32"/>
          <w:szCs w:val="32"/>
        </w:rPr>
        <w:t>提供生产厂家针对本项目相关品牌的授权书原件及售后服务承诺书原件。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三、报价注意事项：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1.供应商应按照本询价公示的要求编制报价文件，报价文件应对本询价公示提出的要求和条件作出实质性响应。否则，按照不响应处理。报价中含货物运输、装卸、分发、税金、检测、售后服务等所有相关费用。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2.采购需求一览表中所列配置、参数均为最低要求，不允许负偏离，否则均被视为无效报价文件。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报价文件构成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（1）工商营业执照副本的复印件(加盖报价单位公章)。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 报价表：报价表须按提供的样表格式(附件三)填写。如有其他情况需要说明的，可附页说明。所有页面均须加盖单位公章，否则视为无效报价。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（3）报价承诺书（按照附件一格式填写）、质保承诺书（按照附件二格式填写）。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报价文件纸质正本、副本各一份，报价文件中必须包含上述要求提供的所有材料,否则以未实质性响应询价文件处理。报价文件须以信封密封，并在密封口加盖单位公章,否者视作无效。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3.报价文件递交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报价文件请于201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月22日</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0</w:t>
      </w:r>
      <w:r>
        <w:rPr>
          <w:rFonts w:hint="eastAsia" w:ascii="仿宋" w:hAnsi="仿宋" w:eastAsia="仿宋"/>
          <w:sz w:val="32"/>
          <w:szCs w:val="32"/>
        </w:rPr>
        <w:t>0～</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0密封送至启东市卫生监督所综合科（只接受直接送达），逾时则不予受理。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联系电话：市卫生监督所综合科  83223138</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地址：启东市汇龙镇民胜南路公共卫生中心九楼。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4.如收到的有效报价文件或经评审后有效的报价文件少于三个的（不含三个），经采购人同意，可直接开标。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四、其他要求：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1.质量要求：供应商须提供符合采购需求、符合国家质量检测标准的原装合格产品（提供相关证明材料、随机资料及相关软件资源）。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质保要求：所有报价货物（服务）须提供至少一年的原厂免费质保服务（从验收合格之日计算）。成交供应商针对本项目所有货物（服务）提供叁年的全免费质保（配件+人工）并负责终身维修（如果货物原厂承诺的保修期高于国家规定的保修期，则按原厂承诺的执行）。在质保期内，同一商品、同一质量问题连续两次维修仍无法正常使用，供应商无条件给予全套更新或退货。在免费质保期内，供应商在接到用户单位电话通知后，必须在12小时内负责修复。如需更换货物或送修，必须在24小时内提供备用货物，并在7个工作日内负责对送修货物维修完毕并送至用户单位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3.交货期：合同签订后20天（日历天）内完成货物安装、调试、检验，否则按违约处理。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4.交货、安装地点：成交供应商应按照卫生监督所的要求，在指定位置交货、安装，确保正常使用。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项目验收：由成交供应商向采购单位提出书面验收申请（并提供设备清单、质量保证书、产品合格证、检测报告等必须具备的相关资料）。采购单位在收到成交供应商提交的书面项目验收申请后5个工作日内，将组织验收小组根据询价公示和供应商报价文件对供应商所供货物进行验收。</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培训要求：成交供应商应提供本项目所有硬件产品、随机系统、软件产品、开发技术及工具等在内的全部培训。技术培训分为操作培训和维护培训两个层次。操作培训主要对象为卫生监督所的相关人员。维护培训主要面向卫生监督所负责运维的相关人员。操作培训的主要目的是保证受训人员正确使用设备，具备一定的故障处理能力；维护培训的主要目的是使受训人员达到系统升级、管理、维护等能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7.约定事项：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（1）在供货、安装、调试、完成项目验收前的使用过程中，因供货、安装、调试过程中未做好安全防护或因产品质量或安装问题导致使用时发生安全事故，责任均由成交供应商承担。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 在设备的合理使用年限内由于提供产品的质量或安装问题造成的人身及财产损失由成交供应商承担。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在成交供应商供货安装、调试及管理人员培训完毕后，所有货物经无故障使用一个月后，由成交供应商向采购单位提出书面验收申请（并提供设备清单、质量保证书、产品合格证、检测报告等必须具备的相关资料），并向采购单位提供详细的系统验收方案。采购单位在收到成交供应商提交的书面项目验收申请后7个工作日内，</w:t>
      </w:r>
      <w:r>
        <w:rPr>
          <w:rFonts w:ascii="仿宋" w:hAnsi="仿宋" w:eastAsia="仿宋"/>
          <w:sz w:val="32"/>
          <w:szCs w:val="32"/>
        </w:rPr>
        <w:t>将组织</w:t>
      </w:r>
      <w:r>
        <w:rPr>
          <w:rFonts w:hint="eastAsia" w:ascii="仿宋" w:hAnsi="仿宋" w:eastAsia="仿宋"/>
          <w:sz w:val="32"/>
          <w:szCs w:val="32"/>
        </w:rPr>
        <w:t>验收小组根据询价公告和供应商报价文件对供应商所供货物及相关产品合格证行</w:t>
      </w:r>
      <w:r>
        <w:rPr>
          <w:rFonts w:ascii="仿宋" w:hAnsi="仿宋" w:eastAsia="仿宋"/>
          <w:sz w:val="32"/>
          <w:szCs w:val="32"/>
        </w:rPr>
        <w:t>进行验收</w:t>
      </w:r>
      <w:r>
        <w:rPr>
          <w:rFonts w:hint="eastAsia" w:ascii="仿宋" w:hAnsi="仿宋" w:eastAsia="仿宋"/>
          <w:sz w:val="32"/>
          <w:szCs w:val="32"/>
        </w:rPr>
        <w:t>。如验收时发现相应货物无商标、无有效产品合格证或有</w:t>
      </w:r>
      <w:r>
        <w:rPr>
          <w:rFonts w:ascii="仿宋" w:hAnsi="仿宋" w:eastAsia="仿宋"/>
          <w:sz w:val="32"/>
          <w:szCs w:val="32"/>
        </w:rPr>
        <w:t>参数偏离</w:t>
      </w:r>
      <w:r>
        <w:rPr>
          <w:rFonts w:hint="eastAsia" w:ascii="仿宋" w:hAnsi="仿宋" w:eastAsia="仿宋"/>
          <w:sz w:val="32"/>
          <w:szCs w:val="32"/>
        </w:rPr>
        <w:t>且</w:t>
      </w:r>
      <w:r>
        <w:rPr>
          <w:rFonts w:ascii="仿宋" w:hAnsi="仿宋" w:eastAsia="仿宋"/>
          <w:sz w:val="32"/>
          <w:szCs w:val="32"/>
        </w:rPr>
        <w:t>未在</w:t>
      </w:r>
      <w:r>
        <w:rPr>
          <w:rFonts w:hint="eastAsia" w:ascii="仿宋" w:hAnsi="仿宋" w:eastAsia="仿宋"/>
          <w:sz w:val="32"/>
          <w:szCs w:val="32"/>
        </w:rPr>
        <w:t>报价</w:t>
      </w:r>
      <w:r>
        <w:rPr>
          <w:rFonts w:ascii="仿宋" w:hAnsi="仿宋" w:eastAsia="仿宋"/>
          <w:sz w:val="32"/>
          <w:szCs w:val="32"/>
        </w:rPr>
        <w:t>文件中说明的，</w:t>
      </w:r>
      <w:r>
        <w:rPr>
          <w:rFonts w:hint="eastAsia" w:ascii="仿宋" w:hAnsi="仿宋" w:eastAsia="仿宋"/>
          <w:sz w:val="32"/>
          <w:szCs w:val="32"/>
        </w:rPr>
        <w:t>采购单位将向成交供应商签发整改通知书。成交供应商在收到整改通知书后三日内必须按要求整改，如再次不符合要求或逾期，采购人将视作项目整体验收不合格，终止合同履行，报相关部门进行处理</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必要时，采购单位可邀请相关质量监督部门对成交供应商所供货物进行验收及检测，为检测所产生的一切费用由成交供应商负责，如验收或检测发现所供货物不合格，采购人将视作成交供应商违约，项目整体验收不通过，报相关部门予以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五、合同的签订及注意事项：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pacing w:val="-16"/>
          <w:sz w:val="32"/>
          <w:szCs w:val="32"/>
        </w:rPr>
        <w:t xml:space="preserve"> 成交结果将在相关网站</w:t>
      </w:r>
      <w:r>
        <w:rPr>
          <w:rFonts w:hint="eastAsia" w:ascii="仿宋" w:hAnsi="仿宋" w:eastAsia="仿宋"/>
          <w:sz w:val="32"/>
          <w:szCs w:val="32"/>
        </w:rPr>
        <w:t>(</w:t>
      </w:r>
      <w:r>
        <w:rPr>
          <w:rFonts w:ascii="仿宋" w:hAnsi="仿宋" w:eastAsia="仿宋"/>
          <w:sz w:val="32"/>
          <w:szCs w:val="32"/>
        </w:rPr>
        <w:t>http://www.qidong.gov.cn/</w:t>
      </w:r>
      <w:r>
        <w:rPr>
          <w:rFonts w:hint="eastAsia" w:ascii="仿宋" w:hAnsi="仿宋" w:eastAsia="仿宋"/>
          <w:sz w:val="32"/>
          <w:szCs w:val="32"/>
        </w:rPr>
        <w:t>)予以公布，公示期为叁个工作日，公示期内对成交结果没有异议的，将确定成交候选人为成交供应商。成交供应商须在公示期满后叁个工作日内与采购单位签订合同。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 成交供应商因自身原因不能订立或不能履行采购合同的，采购单位将取消其成交资格，同时报政府采购主管部门，由政府采购主管部门对成交供应商作出处理。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六、成交原则：符合采购需求且总报价最低者成交。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七、付款方式：设备安装结束调试完成并经采购方验收合格后付至合同总价款的95%；余款于三年质保服务期满（从验收合格之日算起）时且无质量问题后的一个月内付清（不计利息）。</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3840" w:firstLineChars="1200"/>
        <w:rPr>
          <w:rFonts w:hint="eastAsia" w:ascii="仿宋" w:hAnsi="仿宋" w:eastAsia="仿宋"/>
          <w:sz w:val="32"/>
          <w:szCs w:val="32"/>
        </w:rPr>
      </w:pPr>
      <w:r>
        <w:rPr>
          <w:rFonts w:hint="eastAsia" w:ascii="仿宋" w:hAnsi="仿宋" w:eastAsia="仿宋"/>
          <w:sz w:val="32"/>
          <w:szCs w:val="32"/>
        </w:rPr>
        <w:t>启东市卫生监督所</w:t>
      </w:r>
    </w:p>
    <w:p>
      <w:pPr>
        <w:spacing w:line="560" w:lineRule="exact"/>
        <w:ind w:firstLine="3840" w:firstLineChars="1200"/>
        <w:rPr>
          <w:rFonts w:ascii="仿宋" w:hAnsi="仿宋" w:eastAsia="仿宋"/>
          <w:sz w:val="32"/>
          <w:szCs w:val="32"/>
        </w:rPr>
      </w:pPr>
      <w:r>
        <w:rPr>
          <w:rFonts w:hint="eastAsia" w:ascii="仿宋" w:hAnsi="仿宋" w:eastAsia="仿宋"/>
          <w:sz w:val="32"/>
          <w:szCs w:val="32"/>
          <w:lang w:val="en-US" w:eastAsia="zh-CN"/>
        </w:rPr>
        <w:t>2019</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w:t>
      </w:r>
    </w:p>
    <w:p>
      <w:pPr>
        <w:widowControl/>
        <w:shd w:val="clear" w:color="auto" w:fill="FFFFFF"/>
        <w:spacing w:before="100" w:beforeAutospacing="1" w:after="100" w:afterAutospacing="1"/>
        <w:jc w:val="left"/>
        <w:rPr>
          <w:rFonts w:cs="宋体" w:asciiTheme="minorEastAsia" w:hAnsiTheme="minorEastAsia"/>
          <w:bCs/>
          <w:color w:val="000000"/>
          <w:kern w:val="36"/>
          <w:szCs w:val="21"/>
        </w:rPr>
      </w:pPr>
    </w:p>
    <w:p>
      <w:pPr>
        <w:spacing w:line="440" w:lineRule="exact"/>
        <w:rPr>
          <w:rFonts w:ascii="仿宋_GB2312" w:eastAsia="仿宋_GB2312"/>
          <w:b/>
          <w:sz w:val="28"/>
        </w:rPr>
      </w:pPr>
    </w:p>
    <w:p>
      <w:pPr>
        <w:spacing w:line="440" w:lineRule="exact"/>
        <w:rPr>
          <w:rFonts w:ascii="仿宋_GB2312" w:eastAsia="仿宋_GB2312"/>
          <w:b/>
          <w:sz w:val="28"/>
        </w:rPr>
      </w:pPr>
    </w:p>
    <w:p>
      <w:pPr>
        <w:spacing w:line="440" w:lineRule="exact"/>
        <w:rPr>
          <w:rFonts w:ascii="仿宋_GB2312" w:eastAsia="仿宋_GB2312"/>
          <w:b/>
          <w:sz w:val="28"/>
        </w:rPr>
      </w:pPr>
    </w:p>
    <w:p>
      <w:pPr>
        <w:rPr>
          <w:rFonts w:hint="eastAsia" w:ascii="仿宋_GB2312" w:eastAsia="仿宋_GB2312"/>
          <w:b/>
          <w:sz w:val="28"/>
        </w:rPr>
      </w:pPr>
      <w:r>
        <w:rPr>
          <w:rFonts w:hint="eastAsia" w:ascii="仿宋_GB2312" w:eastAsia="仿宋_GB2312"/>
          <w:b/>
          <w:sz w:val="28"/>
        </w:rPr>
        <w:br w:type="page"/>
      </w:r>
    </w:p>
    <w:p>
      <w:pPr>
        <w:spacing w:line="440" w:lineRule="exact"/>
        <w:rPr>
          <w:rFonts w:ascii="仿宋_GB2312" w:hAnsi="宋体" w:eastAsia="仿宋_GB2312"/>
          <w:b/>
          <w:sz w:val="28"/>
          <w:szCs w:val="28"/>
        </w:rPr>
      </w:pPr>
      <w:r>
        <w:rPr>
          <w:rFonts w:hint="eastAsia" w:ascii="仿宋_GB2312" w:eastAsia="仿宋_GB2312"/>
          <w:b/>
          <w:sz w:val="28"/>
        </w:rPr>
        <w:t>附件一：</w:t>
      </w:r>
      <w:r>
        <w:rPr>
          <w:rFonts w:hint="eastAsia" w:ascii="仿宋_GB2312" w:hAnsi="宋体" w:eastAsia="仿宋_GB2312"/>
          <w:b/>
          <w:sz w:val="28"/>
          <w:szCs w:val="28"/>
        </w:rPr>
        <w:t>报价承诺书</w:t>
      </w:r>
      <w:r>
        <w:rPr>
          <w:rFonts w:hint="eastAsia" w:ascii="仿宋_GB2312" w:eastAsia="仿宋_GB2312"/>
          <w:b/>
          <w:sz w:val="28"/>
        </w:rPr>
        <w:t>范本</w:t>
      </w:r>
    </w:p>
    <w:p>
      <w:pPr>
        <w:spacing w:line="500" w:lineRule="exact"/>
        <w:jc w:val="center"/>
        <w:rPr>
          <w:rFonts w:ascii="仿宋_GB2312" w:hAnsi="宋体" w:eastAsia="仿宋_GB2312"/>
          <w:b/>
          <w:sz w:val="32"/>
          <w:szCs w:val="32"/>
        </w:rPr>
      </w:pPr>
      <w:r>
        <w:rPr>
          <w:rFonts w:hint="eastAsia" w:ascii="仿宋_GB2312" w:hAnsi="宋体" w:eastAsia="仿宋_GB2312"/>
          <w:b/>
          <w:sz w:val="32"/>
          <w:szCs w:val="32"/>
        </w:rPr>
        <w:t>报 价 承 诺 书</w:t>
      </w:r>
    </w:p>
    <w:p>
      <w:pPr>
        <w:spacing w:line="500" w:lineRule="exact"/>
        <w:rPr>
          <w:rFonts w:ascii="仿宋" w:hAnsi="仿宋" w:eastAsia="仿宋"/>
          <w:sz w:val="32"/>
          <w:szCs w:val="36"/>
        </w:rPr>
      </w:pPr>
      <w:r>
        <w:rPr>
          <w:rFonts w:hint="eastAsia" w:ascii="仿宋" w:hAnsi="仿宋" w:eastAsia="仿宋"/>
          <w:sz w:val="32"/>
          <w:szCs w:val="36"/>
        </w:rPr>
        <w:t>启东市卫生监督所：</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（报价单位全称）授权（姓  名）（职  务）为全权代表，参加</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启东市卫生监督所</w:t>
      </w:r>
      <w:r>
        <w:rPr>
          <w:rFonts w:ascii="仿宋" w:hAnsi="仿宋" w:eastAsia="仿宋"/>
          <w:sz w:val="32"/>
          <w:szCs w:val="36"/>
        </w:rPr>
        <w:t>公共场所</w:t>
      </w:r>
      <w:r>
        <w:rPr>
          <w:rFonts w:hint="eastAsia" w:ascii="仿宋" w:hAnsi="仿宋" w:eastAsia="仿宋"/>
          <w:sz w:val="32"/>
          <w:szCs w:val="36"/>
        </w:rPr>
        <w:t>检</w:t>
      </w:r>
      <w:r>
        <w:rPr>
          <w:rFonts w:ascii="仿宋" w:hAnsi="仿宋" w:eastAsia="仿宋"/>
          <w:sz w:val="32"/>
          <w:szCs w:val="36"/>
        </w:rPr>
        <w:t>测仪器</w:t>
      </w:r>
      <w:r>
        <w:rPr>
          <w:rFonts w:hint="eastAsia" w:ascii="仿宋" w:hAnsi="仿宋" w:eastAsia="仿宋"/>
          <w:sz w:val="32"/>
          <w:szCs w:val="36"/>
        </w:rPr>
        <w:t>采购项目询价的有关活动，并宣布同意如下：</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1．我方愿意按照报价文件的全部要求进行报价（报价内容及价格以报价文件为准）。</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2．我方完全理解并同意放弃对询价公告有不明及误解的权利。</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3．我方将按询价公告的规定履行合同责任和义务。</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4．我方同意提供按照贵方可能要求的与其报价有关的一切数据或资料，理解并同意贵方的评标办法。</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5．我方的报价文件自开标后20天内有效。</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7．与本报价有关的一切往来通讯请寄：</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地址：　　　　　　　　　　　　　邮编：</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电话：　　　　　　　　　　　　　传真：</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报价单位代表姓名：　　　　　　　职务：</w:t>
      </w:r>
    </w:p>
    <w:p>
      <w:pPr>
        <w:spacing w:line="500" w:lineRule="exact"/>
        <w:ind w:firstLine="640" w:firstLineChars="200"/>
        <w:rPr>
          <w:rFonts w:ascii="仿宋" w:hAnsi="仿宋" w:eastAsia="仿宋"/>
          <w:sz w:val="32"/>
          <w:szCs w:val="36"/>
        </w:rPr>
      </w:pPr>
    </w:p>
    <w:p>
      <w:pPr>
        <w:spacing w:line="500" w:lineRule="exact"/>
        <w:ind w:firstLine="640" w:firstLineChars="200"/>
        <w:rPr>
          <w:rFonts w:ascii="仿宋" w:hAnsi="仿宋" w:eastAsia="仿宋"/>
          <w:sz w:val="32"/>
          <w:szCs w:val="36"/>
        </w:rPr>
      </w:pPr>
      <w:r>
        <w:rPr>
          <w:rFonts w:hint="eastAsia" w:ascii="仿宋" w:hAnsi="仿宋" w:eastAsia="仿宋"/>
          <w:sz w:val="32"/>
          <w:szCs w:val="36"/>
        </w:rPr>
        <w:t>报价单位代表移动电话：</w:t>
      </w:r>
    </w:p>
    <w:p>
      <w:pPr>
        <w:spacing w:line="500" w:lineRule="exact"/>
        <w:ind w:firstLine="640" w:firstLineChars="200"/>
        <w:rPr>
          <w:rFonts w:ascii="仿宋" w:hAnsi="仿宋" w:eastAsia="仿宋"/>
          <w:sz w:val="32"/>
          <w:szCs w:val="36"/>
        </w:rPr>
      </w:pPr>
    </w:p>
    <w:p>
      <w:pPr>
        <w:spacing w:line="500" w:lineRule="exact"/>
        <w:ind w:firstLine="640" w:firstLineChars="200"/>
        <w:rPr>
          <w:rFonts w:ascii="仿宋" w:hAnsi="仿宋" w:eastAsia="仿宋"/>
          <w:sz w:val="32"/>
          <w:szCs w:val="36"/>
        </w:rPr>
      </w:pPr>
      <w:r>
        <w:rPr>
          <w:rFonts w:hint="eastAsia" w:ascii="仿宋" w:hAnsi="仿宋" w:eastAsia="仿宋"/>
          <w:sz w:val="32"/>
          <w:szCs w:val="36"/>
        </w:rPr>
        <w:t>报价单位名称：（加盖单位公章）</w:t>
      </w:r>
    </w:p>
    <w:p>
      <w:pPr>
        <w:spacing w:line="500" w:lineRule="exact"/>
        <w:rPr>
          <w:rFonts w:ascii="仿宋" w:hAnsi="仿宋" w:eastAsia="仿宋"/>
          <w:sz w:val="32"/>
          <w:szCs w:val="36"/>
        </w:rPr>
      </w:pPr>
    </w:p>
    <w:p>
      <w:pPr>
        <w:spacing w:line="500" w:lineRule="exact"/>
        <w:ind w:firstLine="4800" w:firstLineChars="1500"/>
        <w:rPr>
          <w:rFonts w:ascii="仿宋" w:hAnsi="仿宋" w:eastAsia="仿宋"/>
          <w:sz w:val="32"/>
          <w:szCs w:val="36"/>
        </w:rPr>
      </w:pPr>
      <w:r>
        <w:rPr>
          <w:rFonts w:hint="eastAsia" w:ascii="仿宋" w:hAnsi="仿宋" w:eastAsia="仿宋"/>
          <w:sz w:val="32"/>
          <w:szCs w:val="36"/>
        </w:rPr>
        <w:t xml:space="preserve"> 年     月      日　　</w:t>
      </w:r>
    </w:p>
    <w:p>
      <w:pPr>
        <w:spacing w:line="440" w:lineRule="exact"/>
        <w:rPr>
          <w:rFonts w:ascii="仿宋_GB2312" w:hAnsi="宋体" w:eastAsia="仿宋_GB2312"/>
          <w:b/>
          <w:sz w:val="28"/>
          <w:szCs w:val="28"/>
        </w:rPr>
      </w:pPr>
      <w:r>
        <w:rPr>
          <w:rFonts w:hint="eastAsia" w:ascii="仿宋_GB2312" w:hAnsi="宋体" w:eastAsia="仿宋_GB2312"/>
          <w:sz w:val="28"/>
          <w:szCs w:val="28"/>
        </w:rPr>
        <w:br w:type="page"/>
      </w:r>
      <w:r>
        <w:rPr>
          <w:rFonts w:hint="eastAsia" w:ascii="仿宋_GB2312" w:eastAsia="仿宋_GB2312"/>
          <w:b/>
          <w:sz w:val="28"/>
        </w:rPr>
        <w:t>附件二：质保承诺书范本</w:t>
      </w:r>
    </w:p>
    <w:p>
      <w:pPr>
        <w:spacing w:line="500" w:lineRule="exact"/>
        <w:rPr>
          <w:rFonts w:ascii="仿宋_GB2312" w:hAnsi="宋体" w:eastAsia="仿宋_GB2312"/>
          <w:sz w:val="28"/>
          <w:szCs w:val="28"/>
        </w:rPr>
      </w:pPr>
      <w:r>
        <w:rPr>
          <w:rFonts w:hint="eastAsia" w:ascii="仿宋_GB2312" w:hAnsi="宋体" w:eastAsia="仿宋_GB2312"/>
          <w:b/>
          <w:sz w:val="32"/>
          <w:szCs w:val="32"/>
        </w:rPr>
        <w:t xml:space="preserve">                     质 保 承 诺 书</w:t>
      </w:r>
    </w:p>
    <w:p>
      <w:pPr>
        <w:spacing w:line="560" w:lineRule="exact"/>
        <w:rPr>
          <w:rFonts w:ascii="仿宋" w:hAnsi="仿宋" w:eastAsia="仿宋"/>
          <w:sz w:val="32"/>
          <w:szCs w:val="36"/>
        </w:rPr>
      </w:pPr>
      <w:r>
        <w:rPr>
          <w:rFonts w:hint="eastAsia" w:ascii="仿宋" w:hAnsi="仿宋" w:eastAsia="仿宋"/>
          <w:sz w:val="32"/>
          <w:szCs w:val="36"/>
        </w:rPr>
        <w:t>启东市卫生监督所：</w:t>
      </w:r>
    </w:p>
    <w:p>
      <w:pPr>
        <w:spacing w:line="560" w:lineRule="exact"/>
        <w:ind w:firstLine="640" w:firstLineChars="200"/>
        <w:rPr>
          <w:rFonts w:ascii="仿宋" w:hAnsi="仿宋" w:eastAsia="仿宋"/>
          <w:sz w:val="32"/>
          <w:szCs w:val="36"/>
        </w:rPr>
      </w:pPr>
      <w:r>
        <w:rPr>
          <w:rFonts w:hint="eastAsia" w:ascii="仿宋" w:hAnsi="仿宋" w:eastAsia="仿宋"/>
          <w:sz w:val="32"/>
          <w:szCs w:val="36"/>
        </w:rPr>
        <w:t>（报价供应商全称）授权（姓  名）（职  务）为全权代表，参加启东市卫生监督所</w:t>
      </w:r>
      <w:r>
        <w:rPr>
          <w:rFonts w:ascii="仿宋" w:hAnsi="仿宋" w:eastAsia="仿宋"/>
          <w:sz w:val="32"/>
          <w:szCs w:val="36"/>
        </w:rPr>
        <w:t>公共场所</w:t>
      </w:r>
      <w:r>
        <w:rPr>
          <w:rFonts w:hint="eastAsia" w:ascii="仿宋" w:hAnsi="仿宋" w:eastAsia="仿宋"/>
          <w:sz w:val="32"/>
          <w:szCs w:val="36"/>
        </w:rPr>
        <w:t>检</w:t>
      </w:r>
      <w:r>
        <w:rPr>
          <w:rFonts w:ascii="仿宋" w:hAnsi="仿宋" w:eastAsia="仿宋"/>
          <w:sz w:val="32"/>
          <w:szCs w:val="36"/>
        </w:rPr>
        <w:t>测仪器</w:t>
      </w:r>
      <w:r>
        <w:rPr>
          <w:rFonts w:hint="eastAsia" w:ascii="仿宋" w:hAnsi="仿宋" w:eastAsia="仿宋"/>
          <w:sz w:val="32"/>
          <w:szCs w:val="36"/>
        </w:rPr>
        <w:t>采购项目询价的有关活动，并宣布同意如下：</w:t>
      </w:r>
    </w:p>
    <w:p>
      <w:pPr>
        <w:snapToGrid w:val="0"/>
        <w:spacing w:line="560" w:lineRule="exact"/>
        <w:ind w:firstLine="640" w:firstLineChars="200"/>
        <w:rPr>
          <w:rFonts w:ascii="仿宋" w:hAnsi="仿宋" w:eastAsia="仿宋"/>
          <w:sz w:val="32"/>
          <w:szCs w:val="36"/>
        </w:rPr>
      </w:pPr>
      <w:r>
        <w:rPr>
          <w:rFonts w:hint="eastAsia" w:ascii="仿宋" w:hAnsi="仿宋" w:eastAsia="仿宋"/>
          <w:sz w:val="32"/>
          <w:szCs w:val="36"/>
        </w:rPr>
        <w:t xml:space="preserve">1. 我方承诺对本项目整体提供三年的全免费质保及上门质保(含部件及人工)及售后服务。 </w:t>
      </w:r>
    </w:p>
    <w:p>
      <w:pPr>
        <w:snapToGrid w:val="0"/>
        <w:spacing w:line="560" w:lineRule="exact"/>
        <w:ind w:firstLine="640" w:firstLineChars="200"/>
        <w:rPr>
          <w:rFonts w:ascii="仿宋" w:hAnsi="仿宋" w:eastAsia="仿宋"/>
          <w:sz w:val="32"/>
          <w:szCs w:val="36"/>
        </w:rPr>
      </w:pPr>
      <w:r>
        <w:rPr>
          <w:rFonts w:hint="eastAsia" w:ascii="仿宋" w:hAnsi="仿宋" w:eastAsia="仿宋"/>
          <w:sz w:val="32"/>
          <w:szCs w:val="36"/>
        </w:rPr>
        <w:t>2. 在免费质保期内，同一商品、同一质量问题连续两次维修仍无法正常使用，我方将无条件给予全套更新或退货。</w:t>
      </w:r>
    </w:p>
    <w:p>
      <w:pPr>
        <w:spacing w:line="560" w:lineRule="exact"/>
        <w:ind w:firstLine="640" w:firstLineChars="200"/>
        <w:rPr>
          <w:rFonts w:ascii="仿宋" w:hAnsi="仿宋" w:eastAsia="仿宋"/>
          <w:sz w:val="32"/>
          <w:szCs w:val="36"/>
        </w:rPr>
      </w:pPr>
      <w:r>
        <w:rPr>
          <w:rFonts w:hint="eastAsia" w:ascii="仿宋" w:hAnsi="仿宋" w:eastAsia="仿宋"/>
          <w:sz w:val="32"/>
          <w:szCs w:val="36"/>
        </w:rPr>
        <w:t>3．在免费质保期内，我方在接到用户单位电话通知后，将在12小时内负责修复。如需更换货物或送修，必须在24小时内提供备用货物，并在7个工作日内负责对送修货物维修完毕并送至用户单位处。</w:t>
      </w:r>
    </w:p>
    <w:p>
      <w:pPr>
        <w:spacing w:line="560" w:lineRule="exact"/>
        <w:ind w:firstLine="640" w:firstLineChars="200"/>
        <w:rPr>
          <w:rFonts w:ascii="仿宋" w:hAnsi="仿宋" w:eastAsia="仿宋"/>
          <w:sz w:val="32"/>
          <w:szCs w:val="36"/>
        </w:rPr>
      </w:pPr>
      <w:r>
        <w:rPr>
          <w:rFonts w:hint="eastAsia" w:ascii="仿宋" w:hAnsi="仿宋" w:eastAsia="仿宋"/>
          <w:sz w:val="32"/>
          <w:szCs w:val="36"/>
        </w:rPr>
        <w:t>4．与本项目有关的一切往来通讯请寄：</w:t>
      </w:r>
    </w:p>
    <w:p>
      <w:pPr>
        <w:spacing w:line="560" w:lineRule="exact"/>
        <w:ind w:firstLine="640" w:firstLineChars="200"/>
        <w:rPr>
          <w:rFonts w:ascii="仿宋" w:hAnsi="仿宋" w:eastAsia="仿宋"/>
          <w:sz w:val="32"/>
          <w:szCs w:val="36"/>
        </w:rPr>
      </w:pPr>
      <w:r>
        <w:rPr>
          <w:rFonts w:hint="eastAsia" w:ascii="仿宋" w:hAnsi="仿宋" w:eastAsia="仿宋"/>
          <w:sz w:val="32"/>
          <w:szCs w:val="36"/>
        </w:rPr>
        <w:t>地址：　　　　　　　　　　　　　邮编：</w:t>
      </w:r>
    </w:p>
    <w:p>
      <w:pPr>
        <w:spacing w:line="560" w:lineRule="exact"/>
        <w:rPr>
          <w:rFonts w:ascii="仿宋" w:hAnsi="仿宋" w:eastAsia="仿宋"/>
          <w:sz w:val="32"/>
          <w:szCs w:val="36"/>
        </w:rPr>
      </w:pPr>
      <w:r>
        <w:rPr>
          <w:rFonts w:hint="eastAsia" w:ascii="仿宋" w:hAnsi="仿宋" w:eastAsia="仿宋"/>
          <w:sz w:val="32"/>
          <w:szCs w:val="36"/>
        </w:rPr>
        <w:t xml:space="preserve">    电话：　　　　　　　　　　　　　传真：</w:t>
      </w:r>
    </w:p>
    <w:p>
      <w:pPr>
        <w:spacing w:line="560" w:lineRule="exact"/>
        <w:rPr>
          <w:rFonts w:ascii="仿宋" w:hAnsi="仿宋" w:eastAsia="仿宋"/>
          <w:sz w:val="32"/>
          <w:szCs w:val="36"/>
        </w:rPr>
      </w:pPr>
      <w:r>
        <w:rPr>
          <w:rFonts w:hint="eastAsia" w:ascii="仿宋" w:hAnsi="仿宋" w:eastAsia="仿宋"/>
          <w:sz w:val="32"/>
          <w:szCs w:val="36"/>
        </w:rPr>
        <w:t xml:space="preserve">    报价单位代表：　　　　　　　　  职务：</w:t>
      </w:r>
    </w:p>
    <w:p>
      <w:pPr>
        <w:spacing w:line="500" w:lineRule="exact"/>
        <w:ind w:firstLine="640" w:firstLineChars="200"/>
        <w:rPr>
          <w:rFonts w:ascii="仿宋" w:hAnsi="仿宋" w:eastAsia="仿宋"/>
          <w:sz w:val="32"/>
          <w:szCs w:val="36"/>
        </w:rPr>
      </w:pPr>
    </w:p>
    <w:p>
      <w:pPr>
        <w:spacing w:line="500" w:lineRule="exact"/>
        <w:ind w:firstLine="640" w:firstLineChars="200"/>
        <w:rPr>
          <w:rFonts w:ascii="仿宋" w:hAnsi="仿宋" w:eastAsia="仿宋"/>
          <w:sz w:val="32"/>
          <w:szCs w:val="36"/>
        </w:rPr>
      </w:pPr>
      <w:r>
        <w:rPr>
          <w:rFonts w:hint="eastAsia" w:ascii="仿宋" w:hAnsi="仿宋" w:eastAsia="仿宋"/>
          <w:sz w:val="32"/>
          <w:szCs w:val="36"/>
        </w:rPr>
        <w:t>报价单位名称（加盖单位公章）：</w:t>
      </w:r>
    </w:p>
    <w:p>
      <w:pPr>
        <w:spacing w:line="500" w:lineRule="exact"/>
        <w:rPr>
          <w:rFonts w:ascii="仿宋" w:hAnsi="仿宋" w:eastAsia="仿宋"/>
          <w:sz w:val="32"/>
          <w:szCs w:val="36"/>
        </w:rPr>
      </w:pPr>
      <w:r>
        <w:rPr>
          <w:rFonts w:hint="eastAsia" w:ascii="仿宋" w:hAnsi="仿宋" w:eastAsia="仿宋"/>
          <w:sz w:val="32"/>
          <w:szCs w:val="36"/>
        </w:rPr>
        <w:t xml:space="preserve">   </w:t>
      </w:r>
    </w:p>
    <w:p>
      <w:pPr>
        <w:spacing w:line="500" w:lineRule="exact"/>
        <w:rPr>
          <w:rFonts w:ascii="仿宋" w:hAnsi="仿宋" w:eastAsia="仿宋"/>
          <w:sz w:val="32"/>
          <w:szCs w:val="36"/>
        </w:rPr>
      </w:pPr>
    </w:p>
    <w:p>
      <w:pPr>
        <w:spacing w:line="500" w:lineRule="exact"/>
        <w:rPr>
          <w:rFonts w:ascii="仿宋" w:hAnsi="仿宋" w:eastAsia="仿宋"/>
          <w:sz w:val="32"/>
          <w:szCs w:val="36"/>
        </w:rPr>
      </w:pPr>
      <w:r>
        <w:rPr>
          <w:rFonts w:hint="eastAsia" w:ascii="仿宋" w:hAnsi="仿宋" w:eastAsia="仿宋"/>
          <w:sz w:val="32"/>
          <w:szCs w:val="36"/>
        </w:rPr>
        <w:t xml:space="preserve">                                   年    月    日　</w:t>
      </w:r>
    </w:p>
    <w:p>
      <w:pPr>
        <w:spacing w:line="500" w:lineRule="exact"/>
        <w:rPr>
          <w:rFonts w:ascii="仿宋" w:hAnsi="仿宋" w:eastAsia="仿宋"/>
          <w:sz w:val="32"/>
          <w:szCs w:val="36"/>
        </w:rPr>
      </w:pPr>
    </w:p>
    <w:p>
      <w:pPr>
        <w:widowControl/>
        <w:shd w:val="clear" w:color="auto" w:fill="FFFFFF"/>
        <w:spacing w:before="100" w:beforeAutospacing="1" w:after="100" w:afterAutospacing="1"/>
        <w:jc w:val="left"/>
        <w:rPr>
          <w:rFonts w:cs="宋体" w:asciiTheme="minorEastAsia" w:hAnsiTheme="minorEastAsia"/>
          <w:bCs/>
          <w:color w:val="000000"/>
          <w:kern w:val="36"/>
          <w:szCs w:val="21"/>
        </w:rPr>
      </w:pPr>
    </w:p>
    <w:tbl>
      <w:tblPr>
        <w:tblStyle w:val="5"/>
        <w:tblW w:w="5559" w:type="pct"/>
        <w:tblInd w:w="-567" w:type="dxa"/>
        <w:shd w:val="clear" w:color="auto" w:fill="FFFFFF"/>
        <w:tblLayout w:type="fixed"/>
        <w:tblCellMar>
          <w:top w:w="0" w:type="dxa"/>
          <w:left w:w="0" w:type="dxa"/>
          <w:bottom w:w="0" w:type="dxa"/>
          <w:right w:w="0" w:type="dxa"/>
        </w:tblCellMar>
      </w:tblPr>
      <w:tblGrid>
        <w:gridCol w:w="10902"/>
      </w:tblGrid>
      <w:tr>
        <w:tblPrEx>
          <w:shd w:val="clear" w:color="auto" w:fill="FFFFFF"/>
          <w:tblCellMar>
            <w:top w:w="0" w:type="dxa"/>
            <w:left w:w="0" w:type="dxa"/>
            <w:bottom w:w="0" w:type="dxa"/>
            <w:right w:w="0" w:type="dxa"/>
          </w:tblCellMar>
        </w:tblPrEx>
        <w:tc>
          <w:tcPr>
            <w:tcW w:w="5000" w:type="pct"/>
            <w:shd w:val="clear" w:color="auto" w:fill="FFFFFF"/>
            <w:tcMar>
              <w:top w:w="0" w:type="dxa"/>
              <w:left w:w="750" w:type="dxa"/>
              <w:bottom w:w="0" w:type="dxa"/>
              <w:right w:w="750" w:type="dxa"/>
            </w:tcMar>
          </w:tcPr>
          <w:p>
            <w:pPr>
              <w:rPr>
                <w:rFonts w:ascii="仿宋" w:hAnsi="仿宋" w:eastAsia="仿宋" w:cs="Tahoma"/>
                <w:kern w:val="0"/>
                <w:sz w:val="32"/>
                <w:szCs w:val="28"/>
              </w:rPr>
            </w:pPr>
            <w:r>
              <w:rPr>
                <w:rFonts w:hint="eastAsia" w:ascii="仿宋_GB2312" w:eastAsia="仿宋_GB2312"/>
                <w:b/>
                <w:sz w:val="28"/>
              </w:rPr>
              <w:t>附件三：报价表范本</w:t>
            </w:r>
          </w:p>
          <w:p>
            <w:pPr>
              <w:jc w:val="center"/>
              <w:rPr>
                <w:rFonts w:ascii="仿宋" w:hAnsi="仿宋" w:eastAsia="仿宋"/>
                <w:kern w:val="0"/>
                <w:sz w:val="32"/>
                <w:szCs w:val="36"/>
              </w:rPr>
            </w:pPr>
            <w:bookmarkStart w:id="0" w:name="OLE_LINK7"/>
            <w:r>
              <w:rPr>
                <w:rFonts w:hint="eastAsia" w:ascii="仿宋" w:hAnsi="仿宋" w:eastAsia="仿宋"/>
                <w:sz w:val="32"/>
                <w:szCs w:val="36"/>
              </w:rPr>
              <w:t>启东市卫生监督所</w:t>
            </w:r>
            <w:r>
              <w:rPr>
                <w:rFonts w:ascii="仿宋" w:hAnsi="仿宋" w:eastAsia="仿宋"/>
                <w:sz w:val="32"/>
                <w:szCs w:val="32"/>
              </w:rPr>
              <w:t>公共场所</w:t>
            </w:r>
            <w:r>
              <w:rPr>
                <w:rFonts w:hint="eastAsia" w:ascii="仿宋" w:hAnsi="仿宋" w:eastAsia="仿宋"/>
                <w:sz w:val="32"/>
                <w:szCs w:val="32"/>
              </w:rPr>
              <w:t>检</w:t>
            </w:r>
            <w:r>
              <w:rPr>
                <w:rFonts w:ascii="仿宋" w:hAnsi="仿宋" w:eastAsia="仿宋"/>
                <w:sz w:val="32"/>
                <w:szCs w:val="32"/>
              </w:rPr>
              <w:t>测仪器</w:t>
            </w:r>
            <w:r>
              <w:rPr>
                <w:rFonts w:hint="eastAsia" w:ascii="仿宋" w:hAnsi="仿宋" w:eastAsia="仿宋"/>
                <w:kern w:val="0"/>
                <w:sz w:val="32"/>
                <w:szCs w:val="36"/>
              </w:rPr>
              <w:t>项目</w:t>
            </w:r>
            <w:bookmarkEnd w:id="0"/>
            <w:r>
              <w:rPr>
                <w:rFonts w:hint="eastAsia" w:ascii="仿宋" w:hAnsi="仿宋" w:eastAsia="仿宋"/>
                <w:kern w:val="0"/>
                <w:sz w:val="32"/>
                <w:szCs w:val="36"/>
              </w:rPr>
              <w:t>报价表</w:t>
            </w:r>
          </w:p>
          <w:tbl>
            <w:tblPr>
              <w:tblStyle w:val="5"/>
              <w:tblW w:w="9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449"/>
              <w:gridCol w:w="914"/>
              <w:gridCol w:w="784"/>
              <w:gridCol w:w="1175"/>
              <w:gridCol w:w="1307"/>
              <w:gridCol w:w="1083"/>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944" w:type="dxa"/>
                  <w:vAlign w:val="center"/>
                </w:tcPr>
                <w:p>
                  <w:pPr>
                    <w:jc w:val="center"/>
                    <w:rPr>
                      <w:rFonts w:ascii="仿宋" w:hAnsi="仿宋" w:eastAsia="仿宋"/>
                      <w:kern w:val="0"/>
                      <w:sz w:val="24"/>
                      <w:szCs w:val="24"/>
                    </w:rPr>
                  </w:pPr>
                  <w:r>
                    <w:rPr>
                      <w:rFonts w:hint="eastAsia" w:ascii="仿宋" w:hAnsi="仿宋" w:eastAsia="仿宋"/>
                      <w:kern w:val="0"/>
                      <w:sz w:val="24"/>
                      <w:szCs w:val="24"/>
                    </w:rPr>
                    <w:t>序号</w:t>
                  </w:r>
                </w:p>
              </w:tc>
              <w:tc>
                <w:tcPr>
                  <w:tcW w:w="2449" w:type="dxa"/>
                  <w:vAlign w:val="center"/>
                </w:tcPr>
                <w:p>
                  <w:pPr>
                    <w:jc w:val="center"/>
                    <w:rPr>
                      <w:rFonts w:ascii="仿宋" w:hAnsi="仿宋" w:eastAsia="仿宋"/>
                      <w:kern w:val="0"/>
                      <w:sz w:val="24"/>
                      <w:szCs w:val="24"/>
                    </w:rPr>
                  </w:pPr>
                  <w:r>
                    <w:rPr>
                      <w:rFonts w:hint="eastAsia" w:ascii="仿宋" w:hAnsi="仿宋" w:eastAsia="仿宋"/>
                      <w:kern w:val="0"/>
                      <w:sz w:val="24"/>
                      <w:szCs w:val="24"/>
                    </w:rPr>
                    <w:t>设备名称</w:t>
                  </w:r>
                </w:p>
              </w:tc>
              <w:tc>
                <w:tcPr>
                  <w:tcW w:w="914" w:type="dxa"/>
                  <w:vAlign w:val="center"/>
                </w:tcPr>
                <w:p>
                  <w:pPr>
                    <w:jc w:val="center"/>
                    <w:rPr>
                      <w:rFonts w:ascii="仿宋" w:hAnsi="仿宋" w:eastAsia="仿宋"/>
                      <w:kern w:val="0"/>
                      <w:sz w:val="24"/>
                      <w:szCs w:val="24"/>
                    </w:rPr>
                  </w:pPr>
                  <w:r>
                    <w:rPr>
                      <w:rFonts w:hint="eastAsia" w:ascii="仿宋" w:hAnsi="仿宋" w:eastAsia="仿宋"/>
                      <w:kern w:val="0"/>
                      <w:sz w:val="24"/>
                      <w:szCs w:val="24"/>
                    </w:rPr>
                    <w:t>数量</w:t>
                  </w:r>
                </w:p>
              </w:tc>
              <w:tc>
                <w:tcPr>
                  <w:tcW w:w="784" w:type="dxa"/>
                  <w:vAlign w:val="center"/>
                </w:tcPr>
                <w:p>
                  <w:pPr>
                    <w:jc w:val="center"/>
                    <w:rPr>
                      <w:rFonts w:ascii="仿宋" w:hAnsi="仿宋" w:eastAsia="仿宋"/>
                      <w:kern w:val="0"/>
                      <w:sz w:val="24"/>
                      <w:szCs w:val="24"/>
                    </w:rPr>
                  </w:pPr>
                  <w:r>
                    <w:rPr>
                      <w:rFonts w:hint="eastAsia" w:ascii="仿宋" w:hAnsi="仿宋" w:eastAsia="仿宋"/>
                      <w:kern w:val="0"/>
                      <w:sz w:val="24"/>
                      <w:szCs w:val="24"/>
                    </w:rPr>
                    <w:t>单位</w:t>
                  </w:r>
                </w:p>
              </w:tc>
              <w:tc>
                <w:tcPr>
                  <w:tcW w:w="1175" w:type="dxa"/>
                  <w:vAlign w:val="center"/>
                </w:tcPr>
                <w:p>
                  <w:pPr>
                    <w:spacing w:line="400" w:lineRule="exact"/>
                    <w:jc w:val="center"/>
                    <w:rPr>
                      <w:rFonts w:hint="eastAsia" w:ascii="仿宋" w:hAnsi="仿宋" w:eastAsia="仿宋"/>
                      <w:kern w:val="0"/>
                      <w:sz w:val="24"/>
                      <w:szCs w:val="24"/>
                      <w:lang w:eastAsia="zh-CN"/>
                    </w:rPr>
                  </w:pPr>
                  <w:r>
                    <w:rPr>
                      <w:rFonts w:hint="eastAsia" w:ascii="仿宋" w:hAnsi="仿宋" w:eastAsia="仿宋"/>
                      <w:kern w:val="0"/>
                      <w:sz w:val="24"/>
                      <w:szCs w:val="24"/>
                      <w:lang w:eastAsia="zh-CN"/>
                    </w:rPr>
                    <w:t>限价</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w:t>
                  </w:r>
                  <w:r>
                    <w:rPr>
                      <w:rFonts w:hint="eastAsia" w:ascii="仿宋" w:hAnsi="仿宋" w:eastAsia="仿宋"/>
                      <w:kern w:val="0"/>
                      <w:sz w:val="24"/>
                      <w:szCs w:val="24"/>
                      <w:lang w:eastAsia="zh-CN"/>
                    </w:rPr>
                    <w:t>万</w:t>
                  </w:r>
                  <w:r>
                    <w:rPr>
                      <w:rFonts w:hint="eastAsia" w:ascii="仿宋" w:hAnsi="仿宋" w:eastAsia="仿宋"/>
                      <w:kern w:val="0"/>
                      <w:sz w:val="24"/>
                      <w:szCs w:val="24"/>
                    </w:rPr>
                    <w:t>元）</w:t>
                  </w:r>
                </w:p>
              </w:tc>
              <w:tc>
                <w:tcPr>
                  <w:tcW w:w="1307"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单价</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w:t>
                  </w:r>
                  <w:r>
                    <w:rPr>
                      <w:rFonts w:hint="eastAsia" w:ascii="仿宋" w:hAnsi="仿宋" w:eastAsia="仿宋"/>
                      <w:kern w:val="0"/>
                      <w:sz w:val="24"/>
                      <w:szCs w:val="24"/>
                      <w:lang w:eastAsia="zh-CN"/>
                    </w:rPr>
                    <w:t>万</w:t>
                  </w:r>
                  <w:r>
                    <w:rPr>
                      <w:rFonts w:hint="eastAsia" w:ascii="仿宋" w:hAnsi="仿宋" w:eastAsia="仿宋"/>
                      <w:kern w:val="0"/>
                      <w:sz w:val="24"/>
                      <w:szCs w:val="24"/>
                    </w:rPr>
                    <w:t>元）</w:t>
                  </w:r>
                </w:p>
              </w:tc>
              <w:tc>
                <w:tcPr>
                  <w:tcW w:w="1083" w:type="dxa"/>
                  <w:vAlign w:val="center"/>
                </w:tcPr>
                <w:p>
                  <w:pPr>
                    <w:jc w:val="center"/>
                    <w:rPr>
                      <w:rFonts w:hint="eastAsia" w:ascii="仿宋" w:hAnsi="仿宋" w:eastAsia="仿宋"/>
                      <w:kern w:val="0"/>
                      <w:sz w:val="24"/>
                      <w:szCs w:val="24"/>
                    </w:rPr>
                  </w:pPr>
                  <w:r>
                    <w:rPr>
                      <w:rFonts w:hint="eastAsia" w:ascii="仿宋" w:hAnsi="仿宋" w:eastAsia="仿宋"/>
                      <w:kern w:val="0"/>
                      <w:sz w:val="24"/>
                      <w:szCs w:val="24"/>
                    </w:rPr>
                    <w:t>金额</w:t>
                  </w:r>
                </w:p>
                <w:p>
                  <w:pPr>
                    <w:jc w:val="center"/>
                    <w:rPr>
                      <w:rFonts w:ascii="仿宋" w:hAnsi="仿宋" w:eastAsia="仿宋"/>
                      <w:kern w:val="0"/>
                      <w:sz w:val="24"/>
                      <w:szCs w:val="24"/>
                    </w:rPr>
                  </w:pPr>
                  <w:r>
                    <w:rPr>
                      <w:rFonts w:hint="eastAsia" w:ascii="仿宋" w:hAnsi="仿宋" w:eastAsia="仿宋"/>
                      <w:kern w:val="0"/>
                      <w:sz w:val="24"/>
                      <w:szCs w:val="24"/>
                    </w:rPr>
                    <w:t>（</w:t>
                  </w:r>
                  <w:r>
                    <w:rPr>
                      <w:rFonts w:hint="eastAsia" w:ascii="仿宋" w:hAnsi="仿宋" w:eastAsia="仿宋"/>
                      <w:kern w:val="0"/>
                      <w:sz w:val="24"/>
                      <w:szCs w:val="24"/>
                      <w:lang w:eastAsia="zh-CN"/>
                    </w:rPr>
                    <w:t>万</w:t>
                  </w:r>
                  <w:r>
                    <w:rPr>
                      <w:rFonts w:hint="eastAsia" w:ascii="仿宋" w:hAnsi="仿宋" w:eastAsia="仿宋"/>
                      <w:kern w:val="0"/>
                      <w:sz w:val="24"/>
                      <w:szCs w:val="24"/>
                    </w:rPr>
                    <w:t>元）</w:t>
                  </w:r>
                </w:p>
              </w:tc>
              <w:tc>
                <w:tcPr>
                  <w:tcW w:w="1083" w:type="dxa"/>
                  <w:vAlign w:val="center"/>
                </w:tcPr>
                <w:p>
                  <w:pPr>
                    <w:jc w:val="center"/>
                    <w:rPr>
                      <w:rFonts w:hint="eastAsia" w:ascii="仿宋" w:hAnsi="仿宋" w:eastAsia="仿宋"/>
                      <w:bCs/>
                      <w:sz w:val="24"/>
                      <w:szCs w:val="24"/>
                    </w:rPr>
                  </w:pPr>
                  <w:r>
                    <w:rPr>
                      <w:rFonts w:hint="eastAsia" w:ascii="仿宋" w:hAnsi="仿宋" w:eastAsia="仿宋"/>
                      <w:bCs/>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4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449" w:type="dxa"/>
                  <w:vAlign w:val="top"/>
                </w:tcPr>
                <w:p>
                  <w:pPr>
                    <w:rPr>
                      <w:rFonts w:ascii="仿宋" w:hAnsi="仿宋" w:eastAsia="仿宋" w:cs="宋体"/>
                      <w:color w:val="000000"/>
                      <w:kern w:val="0"/>
                      <w:sz w:val="24"/>
                      <w:szCs w:val="24"/>
                    </w:rPr>
                  </w:pPr>
                  <w:r>
                    <w:rPr>
                      <w:rFonts w:hint="eastAsia" w:ascii="宋体" w:hAnsi="宋体" w:eastAsia="宋体" w:cs="宋体"/>
                      <w:sz w:val="21"/>
                      <w:szCs w:val="21"/>
                      <w:vertAlign w:val="baseline"/>
                      <w:lang w:eastAsia="zh-CN"/>
                    </w:rPr>
                    <w:t>便携式红光谱气体分析仪</w:t>
                  </w:r>
                </w:p>
              </w:tc>
              <w:tc>
                <w:tcPr>
                  <w:tcW w:w="91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84" w:type="dxa"/>
                  <w:vAlign w:val="center"/>
                </w:tcPr>
                <w:p>
                  <w:pPr>
                    <w:jc w:val="center"/>
                    <w:rPr>
                      <w:rFonts w:ascii="仿宋" w:hAnsi="仿宋" w:eastAsia="仿宋" w:cs="宋体"/>
                      <w:color w:val="000000"/>
                      <w:kern w:val="0"/>
                      <w:sz w:val="24"/>
                      <w:szCs w:val="24"/>
                    </w:rPr>
                  </w:pPr>
                  <w:bookmarkStart w:id="1" w:name="OLE_LINK1"/>
                  <w:bookmarkStart w:id="2" w:name="OLE_LINK2"/>
                  <w:r>
                    <w:rPr>
                      <w:rFonts w:hint="eastAsia" w:ascii="仿宋" w:hAnsi="仿宋" w:eastAsia="仿宋" w:cs="宋体"/>
                      <w:color w:val="000000"/>
                      <w:kern w:val="0"/>
                      <w:sz w:val="24"/>
                      <w:szCs w:val="24"/>
                    </w:rPr>
                    <w:t>台</w:t>
                  </w:r>
                  <w:bookmarkEnd w:id="1"/>
                  <w:bookmarkEnd w:id="2"/>
                </w:p>
              </w:tc>
              <w:tc>
                <w:tcPr>
                  <w:tcW w:w="1175" w:type="dxa"/>
                  <w:vAlign w:val="center"/>
                </w:tcPr>
                <w:p>
                  <w:pPr>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2.00</w:t>
                  </w:r>
                </w:p>
              </w:tc>
              <w:tc>
                <w:tcPr>
                  <w:tcW w:w="1307"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4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449" w:type="dxa"/>
                  <w:vAlign w:val="top"/>
                </w:tcPr>
                <w:p>
                  <w:pPr>
                    <w:rPr>
                      <w:rFonts w:ascii="仿宋" w:hAnsi="仿宋" w:eastAsia="仿宋" w:cs="宋体"/>
                      <w:color w:val="000000"/>
                      <w:kern w:val="0"/>
                      <w:sz w:val="24"/>
                      <w:szCs w:val="24"/>
                    </w:rPr>
                  </w:pPr>
                  <w:r>
                    <w:rPr>
                      <w:rFonts w:hint="eastAsia" w:ascii="宋体" w:hAnsi="宋体" w:eastAsia="宋体" w:cs="宋体"/>
                      <w:sz w:val="21"/>
                      <w:szCs w:val="21"/>
                      <w:vertAlign w:val="baseline"/>
                      <w:lang w:eastAsia="zh-CN"/>
                    </w:rPr>
                    <w:t>防爆型数字式粉尘仪</w:t>
                  </w:r>
                </w:p>
              </w:tc>
              <w:tc>
                <w:tcPr>
                  <w:tcW w:w="91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8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175" w:type="dxa"/>
                  <w:vAlign w:val="center"/>
                </w:tcPr>
                <w:p>
                  <w:pPr>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2.00</w:t>
                  </w:r>
                </w:p>
              </w:tc>
              <w:tc>
                <w:tcPr>
                  <w:tcW w:w="1307"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4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449" w:type="dxa"/>
                  <w:vAlign w:val="top"/>
                </w:tcPr>
                <w:p>
                  <w:pPr>
                    <w:rPr>
                      <w:rFonts w:ascii="仿宋" w:hAnsi="仿宋" w:eastAsia="仿宋" w:cs="宋体"/>
                      <w:color w:val="000000"/>
                      <w:kern w:val="0"/>
                      <w:sz w:val="24"/>
                      <w:szCs w:val="24"/>
                    </w:rPr>
                  </w:pPr>
                  <w:r>
                    <w:rPr>
                      <w:rFonts w:hint="eastAsia" w:ascii="宋体" w:hAnsi="宋体" w:eastAsia="宋体" w:cs="宋体"/>
                      <w:sz w:val="21"/>
                      <w:szCs w:val="21"/>
                      <w:vertAlign w:val="baseline"/>
                      <w:lang w:eastAsia="zh-CN"/>
                    </w:rPr>
                    <w:t>智能复合型气体检测仪</w:t>
                  </w:r>
                </w:p>
              </w:tc>
              <w:tc>
                <w:tcPr>
                  <w:tcW w:w="91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8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175" w:type="dxa"/>
                  <w:vAlign w:val="center"/>
                </w:tcPr>
                <w:p>
                  <w:pPr>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2.50</w:t>
                  </w:r>
                </w:p>
              </w:tc>
              <w:tc>
                <w:tcPr>
                  <w:tcW w:w="1307"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4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449" w:type="dxa"/>
                  <w:vAlign w:val="top"/>
                </w:tcPr>
                <w:p>
                  <w:pPr>
                    <w:rPr>
                      <w:rFonts w:ascii="仿宋" w:hAnsi="仿宋" w:eastAsia="仿宋" w:cs="宋体"/>
                      <w:color w:val="000000"/>
                      <w:kern w:val="0"/>
                      <w:sz w:val="24"/>
                      <w:szCs w:val="24"/>
                    </w:rPr>
                  </w:pPr>
                  <w:r>
                    <w:rPr>
                      <w:rFonts w:hint="eastAsia" w:ascii="宋体" w:hAnsi="宋体" w:eastAsia="宋体" w:cs="宋体"/>
                      <w:sz w:val="21"/>
                      <w:szCs w:val="21"/>
                      <w:vertAlign w:val="baseline"/>
                      <w:lang w:eastAsia="zh-CN"/>
                    </w:rPr>
                    <w:t>尿素检测仪</w:t>
                  </w:r>
                </w:p>
              </w:tc>
              <w:tc>
                <w:tcPr>
                  <w:tcW w:w="91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8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175" w:type="dxa"/>
                  <w:vAlign w:val="center"/>
                </w:tcPr>
                <w:p>
                  <w:pPr>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0.30</w:t>
                  </w:r>
                </w:p>
              </w:tc>
              <w:tc>
                <w:tcPr>
                  <w:tcW w:w="1307"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4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449" w:type="dxa"/>
                  <w:vAlign w:val="top"/>
                </w:tcPr>
                <w:p>
                  <w:pPr>
                    <w:rPr>
                      <w:rFonts w:ascii="仿宋" w:hAnsi="仿宋" w:eastAsia="仿宋" w:cs="宋体"/>
                      <w:color w:val="000000"/>
                      <w:kern w:val="0"/>
                      <w:sz w:val="24"/>
                      <w:szCs w:val="24"/>
                    </w:rPr>
                  </w:pPr>
                  <w:r>
                    <w:rPr>
                      <w:rFonts w:hint="eastAsia" w:ascii="宋体" w:hAnsi="宋体" w:eastAsia="宋体" w:cs="宋体"/>
                      <w:sz w:val="21"/>
                      <w:szCs w:val="21"/>
                      <w:vertAlign w:val="baseline"/>
                      <w:lang w:eastAsia="zh-CN"/>
                    </w:rPr>
                    <w:t>手持式色度检测仪</w:t>
                  </w:r>
                </w:p>
              </w:tc>
              <w:tc>
                <w:tcPr>
                  <w:tcW w:w="91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8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175" w:type="dxa"/>
                  <w:vAlign w:val="center"/>
                </w:tcPr>
                <w:p>
                  <w:pPr>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2.30</w:t>
                  </w:r>
                </w:p>
              </w:tc>
              <w:tc>
                <w:tcPr>
                  <w:tcW w:w="1307"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4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449" w:type="dxa"/>
                  <w:vAlign w:val="top"/>
                </w:tcPr>
                <w:p>
                  <w:pPr>
                    <w:rPr>
                      <w:rFonts w:ascii="仿宋" w:hAnsi="仿宋" w:eastAsia="仿宋" w:cs="宋体"/>
                      <w:color w:val="000000"/>
                      <w:kern w:val="0"/>
                      <w:sz w:val="24"/>
                      <w:szCs w:val="24"/>
                    </w:rPr>
                  </w:pPr>
                  <w:r>
                    <w:rPr>
                      <w:rFonts w:hint="eastAsia" w:ascii="宋体" w:hAnsi="宋体" w:eastAsia="宋体" w:cs="宋体"/>
                      <w:sz w:val="21"/>
                      <w:szCs w:val="21"/>
                      <w:vertAlign w:val="baseline"/>
                      <w:lang w:eastAsia="zh-CN"/>
                    </w:rPr>
                    <w:t>突发事故检测箱</w:t>
                  </w:r>
                </w:p>
              </w:tc>
              <w:tc>
                <w:tcPr>
                  <w:tcW w:w="91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84" w:type="dxa"/>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175" w:type="dxa"/>
                  <w:vAlign w:val="center"/>
                </w:tcPr>
                <w:p>
                  <w:pPr>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3.50</w:t>
                  </w:r>
                </w:p>
              </w:tc>
              <w:tc>
                <w:tcPr>
                  <w:tcW w:w="1307"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c>
                <w:tcPr>
                  <w:tcW w:w="1083" w:type="dxa"/>
                  <w:vAlign w:val="center"/>
                </w:tcPr>
                <w:p>
                  <w:pPr>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944" w:type="dxa"/>
                  <w:vAlign w:val="center"/>
                </w:tcPr>
                <w:p>
                  <w:pPr>
                    <w:spacing w:line="560" w:lineRule="exact"/>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合计</w:t>
                  </w:r>
                </w:p>
                <w:p>
                  <w:pPr>
                    <w:spacing w:line="5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(大写）</w:t>
                  </w:r>
                </w:p>
              </w:tc>
              <w:tc>
                <w:tcPr>
                  <w:tcW w:w="8795" w:type="dxa"/>
                  <w:gridSpan w:val="7"/>
                  <w:vAlign w:val="center"/>
                </w:tcPr>
                <w:p>
                  <w:pPr>
                    <w:jc w:val="left"/>
                    <w:rPr>
                      <w:rFonts w:ascii="仿宋" w:hAnsi="仿宋" w:eastAsia="仿宋"/>
                      <w:kern w:val="0"/>
                      <w:sz w:val="28"/>
                      <w:szCs w:val="28"/>
                    </w:rPr>
                  </w:pPr>
                </w:p>
              </w:tc>
            </w:tr>
          </w:tbl>
          <w:p>
            <w:pPr>
              <w:tabs>
                <w:tab w:val="right" w:pos="9402"/>
              </w:tabs>
              <w:rPr>
                <w:rFonts w:ascii="仿宋" w:hAnsi="仿宋" w:eastAsia="仿宋"/>
                <w:kern w:val="0"/>
                <w:sz w:val="28"/>
                <w:szCs w:val="28"/>
                <w:u w:val="single"/>
              </w:rPr>
            </w:pPr>
          </w:p>
          <w:p>
            <w:pPr>
              <w:tabs>
                <w:tab w:val="right" w:pos="9402"/>
              </w:tabs>
              <w:rPr>
                <w:rFonts w:ascii="仿宋" w:hAnsi="仿宋" w:eastAsia="仿宋"/>
                <w:kern w:val="0"/>
                <w:sz w:val="28"/>
                <w:szCs w:val="28"/>
              </w:rPr>
            </w:pPr>
            <w:r>
              <w:rPr>
                <w:rFonts w:hint="eastAsia" w:ascii="仿宋" w:hAnsi="仿宋" w:eastAsia="仿宋"/>
                <w:kern w:val="0"/>
                <w:sz w:val="28"/>
                <w:szCs w:val="28"/>
                <w:u w:val="single"/>
              </w:rPr>
              <w:t>本报价表须机打并加盖报价单位公章，手填无效。</w:t>
            </w:r>
          </w:p>
          <w:p>
            <w:pPr>
              <w:rPr>
                <w:rFonts w:ascii="仿宋" w:hAnsi="仿宋" w:eastAsia="仿宋"/>
                <w:kern w:val="0"/>
                <w:sz w:val="28"/>
                <w:szCs w:val="28"/>
              </w:rPr>
            </w:pPr>
            <w:r>
              <w:rPr>
                <w:rFonts w:hint="eastAsia" w:ascii="仿宋" w:hAnsi="仿宋" w:eastAsia="仿宋"/>
                <w:kern w:val="0"/>
                <w:sz w:val="28"/>
                <w:szCs w:val="28"/>
              </w:rPr>
              <w:t>报价单位：</w:t>
            </w:r>
            <w:r>
              <w:rPr>
                <w:rFonts w:hint="eastAsia" w:ascii="仿宋" w:hAnsi="仿宋" w:eastAsia="仿宋"/>
                <w:kern w:val="0"/>
                <w:sz w:val="28"/>
                <w:szCs w:val="28"/>
                <w:u w:val="single"/>
              </w:rPr>
              <w:t>　　　　</w:t>
            </w:r>
            <w:r>
              <w:rPr>
                <w:rFonts w:hint="eastAsia" w:ascii="宋体" w:hAnsi="宋体" w:eastAsia="仿宋"/>
                <w:kern w:val="0"/>
                <w:sz w:val="28"/>
                <w:szCs w:val="28"/>
                <w:u w:val="single"/>
              </w:rPr>
              <w:t>           </w:t>
            </w:r>
            <w:r>
              <w:rPr>
                <w:rFonts w:hint="eastAsia" w:ascii="仿宋" w:hAnsi="仿宋" w:eastAsia="仿宋"/>
                <w:kern w:val="0"/>
                <w:sz w:val="28"/>
                <w:szCs w:val="28"/>
                <w:u w:val="single"/>
              </w:rPr>
              <w:t>　</w:t>
            </w:r>
            <w:r>
              <w:rPr>
                <w:rFonts w:hint="eastAsia" w:ascii="宋体" w:hAnsi="宋体" w:eastAsia="仿宋"/>
                <w:kern w:val="0"/>
                <w:sz w:val="28"/>
                <w:szCs w:val="28"/>
                <w:u w:val="single"/>
              </w:rPr>
              <w:t> </w:t>
            </w:r>
            <w:r>
              <w:rPr>
                <w:rFonts w:hint="eastAsia" w:ascii="仿宋" w:hAnsi="仿宋" w:eastAsia="仿宋"/>
                <w:kern w:val="0"/>
                <w:sz w:val="28"/>
                <w:szCs w:val="28"/>
              </w:rPr>
              <w:t>（须盖章）</w:t>
            </w:r>
            <w:r>
              <w:rPr>
                <w:rFonts w:hint="eastAsia" w:ascii="宋体" w:hAnsi="宋体" w:eastAsia="仿宋"/>
                <w:kern w:val="0"/>
                <w:sz w:val="28"/>
                <w:szCs w:val="28"/>
              </w:rPr>
              <w:t>  </w:t>
            </w:r>
          </w:p>
          <w:p>
            <w:pPr>
              <w:rPr>
                <w:rFonts w:ascii="仿宋" w:hAnsi="仿宋" w:eastAsia="仿宋"/>
                <w:kern w:val="0"/>
                <w:sz w:val="28"/>
                <w:szCs w:val="28"/>
              </w:rPr>
            </w:pPr>
            <w:r>
              <w:rPr>
                <w:rFonts w:hint="eastAsia" w:ascii="仿宋" w:hAnsi="仿宋" w:eastAsia="仿宋"/>
                <w:kern w:val="0"/>
                <w:sz w:val="28"/>
                <w:szCs w:val="28"/>
              </w:rPr>
              <w:t>联 系 人：</w:t>
            </w:r>
            <w:r>
              <w:rPr>
                <w:rFonts w:hint="eastAsia" w:ascii="宋体" w:hAnsi="宋体" w:eastAsia="仿宋"/>
                <w:kern w:val="0"/>
                <w:sz w:val="28"/>
                <w:szCs w:val="28"/>
                <w:u w:val="single"/>
              </w:rPr>
              <w:t>                     </w:t>
            </w:r>
          </w:p>
          <w:p>
            <w:pPr>
              <w:rPr>
                <w:rFonts w:ascii="仿宋" w:hAnsi="仿宋" w:eastAsia="仿宋"/>
                <w:kern w:val="0"/>
                <w:sz w:val="28"/>
                <w:szCs w:val="28"/>
              </w:rPr>
            </w:pPr>
            <w:r>
              <w:rPr>
                <w:rFonts w:hint="eastAsia" w:ascii="仿宋" w:hAnsi="仿宋" w:eastAsia="仿宋"/>
                <w:kern w:val="0"/>
                <w:sz w:val="28"/>
                <w:szCs w:val="28"/>
              </w:rPr>
              <w:t>联系电话：</w:t>
            </w:r>
            <w:r>
              <w:rPr>
                <w:rFonts w:hint="eastAsia" w:ascii="宋体" w:hAnsi="宋体" w:eastAsia="仿宋"/>
                <w:kern w:val="0"/>
                <w:sz w:val="28"/>
                <w:szCs w:val="28"/>
                <w:u w:val="single"/>
              </w:rPr>
              <w:t>                     </w:t>
            </w:r>
          </w:p>
          <w:p>
            <w:pPr>
              <w:rPr>
                <w:rFonts w:ascii="仿宋" w:hAnsi="仿宋" w:eastAsia="仿宋"/>
                <w:kern w:val="0"/>
                <w:sz w:val="32"/>
                <w:szCs w:val="24"/>
              </w:rPr>
            </w:pPr>
            <w:r>
              <w:rPr>
                <w:rFonts w:hint="eastAsia" w:ascii="仿宋" w:hAnsi="仿宋" w:eastAsia="仿宋"/>
                <w:kern w:val="0"/>
                <w:sz w:val="28"/>
                <w:szCs w:val="28"/>
              </w:rPr>
              <w:t>时</w:t>
            </w:r>
            <w:r>
              <w:rPr>
                <w:rFonts w:hint="eastAsia" w:ascii="宋体" w:hAnsi="宋体" w:eastAsia="仿宋"/>
                <w:kern w:val="0"/>
                <w:sz w:val="28"/>
                <w:szCs w:val="28"/>
              </w:rPr>
              <w:t> </w:t>
            </w:r>
            <w:r>
              <w:rPr>
                <w:rFonts w:hint="eastAsia" w:ascii="仿宋" w:hAnsi="仿宋" w:eastAsia="仿宋"/>
                <w:kern w:val="0"/>
                <w:sz w:val="28"/>
                <w:szCs w:val="28"/>
              </w:rPr>
              <w:t xml:space="preserve">  间：</w:t>
            </w:r>
            <w:r>
              <w:rPr>
                <w:rFonts w:hint="eastAsia" w:ascii="宋体" w:hAnsi="宋体" w:eastAsia="仿宋"/>
                <w:kern w:val="0"/>
                <w:sz w:val="28"/>
                <w:szCs w:val="28"/>
                <w:u w:val="single"/>
              </w:rPr>
              <w:t>                     </w:t>
            </w:r>
          </w:p>
        </w:tc>
      </w:tr>
    </w:tbl>
    <w:p>
      <w:pPr>
        <w:widowControl/>
        <w:shd w:val="clear" w:color="auto" w:fill="FFFFFF"/>
        <w:spacing w:before="100" w:beforeAutospacing="1" w:afterAutospacing="1"/>
        <w:jc w:val="left"/>
        <w:rPr>
          <w:rFonts w:cs="宋体" w:asciiTheme="minorEastAsia" w:hAnsiTheme="minorEastAsia"/>
          <w:bCs/>
          <w:color w:val="000000"/>
          <w:kern w:val="36"/>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456F20"/>
    <w:multiLevelType w:val="singleLevel"/>
    <w:tmpl w:val="AA456F20"/>
    <w:lvl w:ilvl="0" w:tentative="0">
      <w:start w:val="1"/>
      <w:numFmt w:val="decimal"/>
      <w:lvlText w:val="%1."/>
      <w:lvlJc w:val="left"/>
      <w:pPr>
        <w:ind w:left="425" w:hanging="425"/>
      </w:pPr>
      <w:rPr>
        <w:rFonts w:hint="default"/>
      </w:rPr>
    </w:lvl>
  </w:abstractNum>
  <w:abstractNum w:abstractNumId="1">
    <w:nsid w:val="B4062140"/>
    <w:multiLevelType w:val="singleLevel"/>
    <w:tmpl w:val="B4062140"/>
    <w:lvl w:ilvl="0" w:tentative="0">
      <w:start w:val="1"/>
      <w:numFmt w:val="decimal"/>
      <w:lvlText w:val="%1."/>
      <w:lvlJc w:val="left"/>
      <w:pPr>
        <w:ind w:left="425" w:hanging="425"/>
      </w:pPr>
      <w:rPr>
        <w:rFonts w:hint="default"/>
      </w:rPr>
    </w:lvl>
  </w:abstractNum>
  <w:abstractNum w:abstractNumId="2">
    <w:nsid w:val="F0FF3D30"/>
    <w:multiLevelType w:val="singleLevel"/>
    <w:tmpl w:val="F0FF3D30"/>
    <w:lvl w:ilvl="0" w:tentative="0">
      <w:start w:val="1"/>
      <w:numFmt w:val="decimal"/>
      <w:lvlText w:val="%1."/>
      <w:lvlJc w:val="left"/>
      <w:pPr>
        <w:ind w:left="425" w:hanging="425"/>
      </w:pPr>
      <w:rPr>
        <w:rFonts w:hint="default"/>
      </w:rPr>
    </w:lvl>
  </w:abstractNum>
  <w:abstractNum w:abstractNumId="3">
    <w:nsid w:val="F7F55515"/>
    <w:multiLevelType w:val="singleLevel"/>
    <w:tmpl w:val="F7F55515"/>
    <w:lvl w:ilvl="0" w:tentative="0">
      <w:start w:val="1"/>
      <w:numFmt w:val="decimal"/>
      <w:lvlText w:val="%1."/>
      <w:lvlJc w:val="left"/>
      <w:pPr>
        <w:ind w:left="425" w:hanging="425"/>
      </w:pPr>
      <w:rPr>
        <w:rFonts w:hint="default"/>
      </w:rPr>
    </w:lvl>
  </w:abstractNum>
  <w:abstractNum w:abstractNumId="4">
    <w:nsid w:val="59C2BE8B"/>
    <w:multiLevelType w:val="singleLevel"/>
    <w:tmpl w:val="59C2BE8B"/>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203B7"/>
    <w:rsid w:val="00097370"/>
    <w:rsid w:val="000C5511"/>
    <w:rsid w:val="000E71A9"/>
    <w:rsid w:val="000F30BA"/>
    <w:rsid w:val="0010466C"/>
    <w:rsid w:val="00170FCE"/>
    <w:rsid w:val="001B3181"/>
    <w:rsid w:val="0020395B"/>
    <w:rsid w:val="002700D6"/>
    <w:rsid w:val="00283C79"/>
    <w:rsid w:val="003405EF"/>
    <w:rsid w:val="003B0165"/>
    <w:rsid w:val="003E6324"/>
    <w:rsid w:val="00420003"/>
    <w:rsid w:val="0044666F"/>
    <w:rsid w:val="004620A5"/>
    <w:rsid w:val="00485D9A"/>
    <w:rsid w:val="004B7B36"/>
    <w:rsid w:val="00524C1D"/>
    <w:rsid w:val="00526F48"/>
    <w:rsid w:val="00586683"/>
    <w:rsid w:val="005B0096"/>
    <w:rsid w:val="005B2301"/>
    <w:rsid w:val="005B4D16"/>
    <w:rsid w:val="0067062D"/>
    <w:rsid w:val="006772C1"/>
    <w:rsid w:val="006960F8"/>
    <w:rsid w:val="006D5BB8"/>
    <w:rsid w:val="00720201"/>
    <w:rsid w:val="00724308"/>
    <w:rsid w:val="00730738"/>
    <w:rsid w:val="00741837"/>
    <w:rsid w:val="007458C7"/>
    <w:rsid w:val="00754F41"/>
    <w:rsid w:val="0079554F"/>
    <w:rsid w:val="007D3375"/>
    <w:rsid w:val="007E5C87"/>
    <w:rsid w:val="00801AB9"/>
    <w:rsid w:val="00814BD8"/>
    <w:rsid w:val="00850949"/>
    <w:rsid w:val="008A4611"/>
    <w:rsid w:val="008A4653"/>
    <w:rsid w:val="008C1A83"/>
    <w:rsid w:val="008D33FA"/>
    <w:rsid w:val="008F7DF8"/>
    <w:rsid w:val="009520AF"/>
    <w:rsid w:val="00961937"/>
    <w:rsid w:val="009A646E"/>
    <w:rsid w:val="00A563D3"/>
    <w:rsid w:val="00A57623"/>
    <w:rsid w:val="00A832D8"/>
    <w:rsid w:val="00B75913"/>
    <w:rsid w:val="00BB69F2"/>
    <w:rsid w:val="00BE0C12"/>
    <w:rsid w:val="00BE11FD"/>
    <w:rsid w:val="00BF16D3"/>
    <w:rsid w:val="00C25BD4"/>
    <w:rsid w:val="00C30DA2"/>
    <w:rsid w:val="00C37020"/>
    <w:rsid w:val="00C371DE"/>
    <w:rsid w:val="00C4351E"/>
    <w:rsid w:val="00C56E1A"/>
    <w:rsid w:val="00C959DB"/>
    <w:rsid w:val="00CE07CA"/>
    <w:rsid w:val="00D131C7"/>
    <w:rsid w:val="00D2676F"/>
    <w:rsid w:val="00D33213"/>
    <w:rsid w:val="00D93D7D"/>
    <w:rsid w:val="00DB65ED"/>
    <w:rsid w:val="00DC2A21"/>
    <w:rsid w:val="00DC400F"/>
    <w:rsid w:val="00E2412B"/>
    <w:rsid w:val="00E7339B"/>
    <w:rsid w:val="00F2031C"/>
    <w:rsid w:val="00F331DA"/>
    <w:rsid w:val="00F47C3E"/>
    <w:rsid w:val="00FD43F9"/>
    <w:rsid w:val="16433C0A"/>
    <w:rsid w:val="311458B4"/>
    <w:rsid w:val="5ECF5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眉 Char"/>
    <w:basedOn w:val="7"/>
    <w:link w:val="3"/>
    <w:semiHidden/>
    <w:uiPriority w:val="99"/>
    <w:rPr>
      <w:sz w:val="18"/>
      <w:szCs w:val="18"/>
    </w:rPr>
  </w:style>
  <w:style w:type="character" w:customStyle="1" w:styleId="10">
    <w:name w:val="页脚 Char"/>
    <w:basedOn w:val="7"/>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1057</Words>
  <Characters>6030</Characters>
  <Lines>50</Lines>
  <Paragraphs>14</Paragraphs>
  <TotalTime>1</TotalTime>
  <ScaleCrop>false</ScaleCrop>
  <LinksUpToDate>false</LinksUpToDate>
  <CharactersWithSpaces>7073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2017-09-19T08:09:00Z</dcterms:created>
  <dc:creator>Sky123.Org</dc:creator>
  <cp:lastModifiedBy>一场蜕变1399873434</cp:lastModifiedBy>
  <cp:lastPrinted>2017-09-18T02:30:00Z</cp:lastPrinted>
  <dcterms:modified xsi:type="dcterms:W3CDTF">2019-11-18T06:46:40Z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