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DF" w:rsidRDefault="002F0BBD">
      <w:pPr>
        <w:spacing w:line="440" w:lineRule="exact"/>
        <w:ind w:rightChars="-27" w:right="-57"/>
        <w:jc w:val="center"/>
        <w:textAlignment w:val="auto"/>
        <w:rPr>
          <w:rFonts w:ascii="宋体" w:hAnsi="宋体" w:cs="宋体"/>
          <w:b/>
          <w:sz w:val="32"/>
          <w:szCs w:val="32"/>
          <w:shd w:val="clear" w:color="auto" w:fill="FFFFFF"/>
        </w:rPr>
      </w:pPr>
      <w:r>
        <w:rPr>
          <w:rFonts w:ascii="宋体" w:hAnsi="宋体" w:cs="宋体" w:hint="eastAsia"/>
          <w:b/>
          <w:sz w:val="32"/>
          <w:szCs w:val="32"/>
          <w:shd w:val="clear" w:color="auto" w:fill="FFFFFF"/>
        </w:rPr>
        <w:t>2024</w:t>
      </w:r>
      <w:r>
        <w:rPr>
          <w:rFonts w:ascii="宋体" w:hAnsi="宋体" w:cs="宋体" w:hint="eastAsia"/>
          <w:b/>
          <w:sz w:val="32"/>
          <w:szCs w:val="32"/>
          <w:shd w:val="clear" w:color="auto" w:fill="FFFFFF"/>
        </w:rPr>
        <w:t>年度革命老区相对薄弱乡镇振兴发展补助项目九令村太阳能光伏项目</w:t>
      </w:r>
      <w:r>
        <w:rPr>
          <w:rFonts w:ascii="宋体" w:hAnsi="宋体" w:cs="宋体" w:hint="eastAsia"/>
          <w:b/>
          <w:sz w:val="32"/>
          <w:szCs w:val="32"/>
          <w:shd w:val="clear" w:color="auto" w:fill="FFFFFF"/>
        </w:rPr>
        <w:t>--</w:t>
      </w:r>
      <w:r>
        <w:rPr>
          <w:rFonts w:ascii="宋体" w:hAnsi="宋体" w:cs="宋体" w:hint="eastAsia"/>
          <w:b/>
          <w:sz w:val="32"/>
          <w:szCs w:val="32"/>
          <w:shd w:val="clear" w:color="auto" w:fill="FFFFFF"/>
        </w:rPr>
        <w:t>市场询价公告</w:t>
      </w:r>
    </w:p>
    <w:p w:rsidR="001C40DF" w:rsidRDefault="002F0BBD">
      <w:pPr>
        <w:spacing w:line="500" w:lineRule="exact"/>
        <w:ind w:rightChars="-27" w:right="-57" w:firstLineChars="236" w:firstLine="566"/>
        <w:jc w:val="left"/>
        <w:textAlignment w:val="auto"/>
        <w:rPr>
          <w:rStyle w:val="NormalCharacter"/>
          <w:rFonts w:ascii="宋体" w:hAnsi="宋体" w:cs="宋体"/>
          <w:kern w:val="0"/>
          <w:sz w:val="24"/>
          <w:szCs w:val="24"/>
        </w:rPr>
      </w:pPr>
      <w:r>
        <w:rPr>
          <w:rStyle w:val="NormalCharacter"/>
          <w:rFonts w:ascii="宋体" w:hAnsi="宋体" w:cs="宋体" w:hint="eastAsia"/>
          <w:kern w:val="0"/>
          <w:sz w:val="24"/>
          <w:szCs w:val="24"/>
        </w:rPr>
        <w:t>2024</w:t>
      </w:r>
      <w:r>
        <w:rPr>
          <w:rStyle w:val="NormalCharacter"/>
          <w:rFonts w:ascii="宋体" w:hAnsi="宋体" w:cs="宋体" w:hint="eastAsia"/>
          <w:kern w:val="0"/>
          <w:sz w:val="24"/>
          <w:szCs w:val="24"/>
        </w:rPr>
        <w:t>年度革命老区相对薄弱乡镇振兴发展补助项目九令村太阳能光伏项目</w:t>
      </w:r>
      <w:r>
        <w:rPr>
          <w:rStyle w:val="NormalCharacter"/>
          <w:rFonts w:ascii="宋体" w:hAnsi="宋体" w:cs="宋体" w:hint="eastAsia"/>
          <w:kern w:val="0"/>
          <w:sz w:val="24"/>
          <w:szCs w:val="24"/>
        </w:rPr>
        <w:t>即将实施，现就本项目设备采购进行市场询价调研</w:t>
      </w:r>
      <w:r>
        <w:rPr>
          <w:rStyle w:val="NormalCharacter"/>
          <w:rFonts w:ascii="宋体" w:hAnsi="宋体" w:cs="宋体" w:hint="eastAsia"/>
          <w:kern w:val="0"/>
          <w:sz w:val="24"/>
          <w:szCs w:val="24"/>
        </w:rPr>
        <w:t>。</w:t>
      </w:r>
    </w:p>
    <w:p w:rsidR="001C40DF" w:rsidRDefault="002F0BBD">
      <w:pPr>
        <w:widowControl w:val="0"/>
        <w:numPr>
          <w:ilvl w:val="0"/>
          <w:numId w:val="1"/>
        </w:numPr>
        <w:spacing w:line="500" w:lineRule="exact"/>
        <w:textAlignment w:val="auto"/>
        <w:rPr>
          <w:rFonts w:ascii="宋体" w:hAnsi="宋体" w:cs="宋体"/>
          <w:bCs/>
          <w:sz w:val="24"/>
          <w:szCs w:val="24"/>
        </w:rPr>
      </w:pPr>
      <w:r>
        <w:rPr>
          <w:rFonts w:ascii="宋体" w:hAnsi="宋体" w:cs="宋体" w:hint="eastAsia"/>
          <w:bCs/>
          <w:sz w:val="24"/>
          <w:szCs w:val="24"/>
        </w:rPr>
        <w:t>需求：</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（一）采购安装内容</w:t>
      </w:r>
      <w:r>
        <w:rPr>
          <w:rFonts w:asciiTheme="minorEastAsia" w:eastAsiaTheme="minorEastAsia" w:hAnsiTheme="minorEastAsia" w:hint="eastAsia"/>
          <w:sz w:val="24"/>
          <w:szCs w:val="24"/>
        </w:rPr>
        <w:t xml:space="preserve"> </w:t>
      </w:r>
    </w:p>
    <w:p w:rsidR="001C40DF" w:rsidRDefault="002F0BBD">
      <w:pPr>
        <w:spacing w:line="500" w:lineRule="exact"/>
        <w:ind w:firstLineChars="200" w:firstLine="480"/>
      </w:pPr>
      <w:r>
        <w:rPr>
          <w:rFonts w:asciiTheme="minorEastAsia" w:eastAsiaTheme="minorEastAsia" w:hAnsiTheme="minorEastAsia" w:hint="eastAsia"/>
          <w:sz w:val="24"/>
          <w:szCs w:val="24"/>
        </w:rPr>
        <w:t>本项目拟采购屋顶分布式光伏发电设施设备并安装，项目预算</w:t>
      </w:r>
      <w:r>
        <w:rPr>
          <w:rFonts w:asciiTheme="minorEastAsia" w:eastAsiaTheme="minorEastAsia" w:hAnsiTheme="minorEastAsia" w:hint="eastAsia"/>
          <w:sz w:val="24"/>
          <w:szCs w:val="24"/>
        </w:rPr>
        <w:t>250</w:t>
      </w:r>
      <w:r>
        <w:rPr>
          <w:rFonts w:asciiTheme="minorEastAsia" w:eastAsiaTheme="minorEastAsia" w:hAnsiTheme="minorEastAsia" w:hint="eastAsia"/>
          <w:sz w:val="24"/>
          <w:szCs w:val="24"/>
        </w:rPr>
        <w:t>万元，详见下表：</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4"/>
        <w:gridCol w:w="1500"/>
        <w:gridCol w:w="1560"/>
        <w:gridCol w:w="1116"/>
        <w:gridCol w:w="1476"/>
        <w:gridCol w:w="2092"/>
      </w:tblGrid>
      <w:tr w:rsidR="001C40DF">
        <w:trPr>
          <w:trHeight w:val="910"/>
          <w:jc w:val="center"/>
        </w:trPr>
        <w:tc>
          <w:tcPr>
            <w:tcW w:w="1494"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项目村</w:t>
            </w:r>
          </w:p>
        </w:tc>
        <w:tc>
          <w:tcPr>
            <w:tcW w:w="1500"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计划并网数量</w:t>
            </w:r>
          </w:p>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（个）</w:t>
            </w:r>
          </w:p>
        </w:tc>
        <w:tc>
          <w:tcPr>
            <w:tcW w:w="1560"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安装屋顶</w:t>
            </w:r>
          </w:p>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面积（</w:t>
            </w:r>
            <w:r>
              <w:rPr>
                <w:rFonts w:ascii="宋体" w:hAnsi="宋体" w:cs="宋体" w:hint="eastAsia"/>
                <w:sz w:val="24"/>
                <w:szCs w:val="24"/>
              </w:rPr>
              <w:t>㎡</w:t>
            </w:r>
            <w:r>
              <w:rPr>
                <w:rFonts w:ascii="宋体" w:hAnsi="宋体" w:cs="宋体" w:hint="eastAsia"/>
                <w:sz w:val="24"/>
                <w:szCs w:val="24"/>
              </w:rPr>
              <w:t>）</w:t>
            </w:r>
          </w:p>
        </w:tc>
        <w:tc>
          <w:tcPr>
            <w:tcW w:w="1116"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组件功率</w:t>
            </w:r>
          </w:p>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wp</w:t>
            </w:r>
            <w:r>
              <w:rPr>
                <w:rFonts w:ascii="宋体" w:hAnsi="宋体" w:cs="宋体" w:hint="eastAsia"/>
                <w:sz w:val="24"/>
                <w:szCs w:val="24"/>
              </w:rPr>
              <w:t>）</w:t>
            </w:r>
          </w:p>
        </w:tc>
        <w:tc>
          <w:tcPr>
            <w:tcW w:w="1476" w:type="dxa"/>
            <w:vAlign w:val="center"/>
          </w:tcPr>
          <w:p w:rsidR="001C40DF" w:rsidRDefault="002F0BBD">
            <w:pPr>
              <w:widowControl w:val="0"/>
              <w:spacing w:line="400" w:lineRule="exact"/>
              <w:jc w:val="center"/>
              <w:textAlignment w:val="auto"/>
            </w:pPr>
            <w:r>
              <w:rPr>
                <w:rFonts w:hint="eastAsia"/>
              </w:rPr>
              <w:t>计划装机</w:t>
            </w:r>
          </w:p>
          <w:p w:rsidR="001C40DF" w:rsidRDefault="002F0BBD">
            <w:pPr>
              <w:widowControl w:val="0"/>
              <w:spacing w:line="400" w:lineRule="exact"/>
              <w:jc w:val="center"/>
              <w:textAlignment w:val="auto"/>
              <w:rPr>
                <w:rFonts w:ascii="宋体" w:hAnsi="宋体" w:cs="宋体"/>
                <w:sz w:val="24"/>
                <w:szCs w:val="24"/>
              </w:rPr>
            </w:pPr>
            <w:r>
              <w:rPr>
                <w:rFonts w:hint="eastAsia"/>
              </w:rPr>
              <w:t>总</w:t>
            </w:r>
            <w:r>
              <w:rPr>
                <w:rFonts w:hint="eastAsia"/>
              </w:rPr>
              <w:t>容量（</w:t>
            </w:r>
            <w:r>
              <w:rPr>
                <w:rFonts w:hint="eastAsia"/>
              </w:rPr>
              <w:t>KW</w:t>
            </w:r>
            <w:r>
              <w:rPr>
                <w:rFonts w:hint="eastAsia"/>
              </w:rPr>
              <w:t>）</w:t>
            </w:r>
          </w:p>
        </w:tc>
        <w:tc>
          <w:tcPr>
            <w:tcW w:w="2092"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并网模式</w:t>
            </w:r>
          </w:p>
        </w:tc>
      </w:tr>
      <w:tr w:rsidR="001C40DF">
        <w:trPr>
          <w:cantSplit/>
          <w:trHeight w:val="809"/>
          <w:jc w:val="center"/>
        </w:trPr>
        <w:tc>
          <w:tcPr>
            <w:tcW w:w="1494" w:type="dxa"/>
            <w:vAlign w:val="center"/>
          </w:tcPr>
          <w:p w:rsidR="001C40DF" w:rsidRDefault="002F0BBD">
            <w:pPr>
              <w:widowControl w:val="0"/>
              <w:spacing w:line="400" w:lineRule="exact"/>
              <w:jc w:val="center"/>
              <w:textAlignment w:val="auto"/>
              <w:rPr>
                <w:rFonts w:ascii="宋体" w:hAnsi="宋体" w:cs="宋体"/>
                <w:sz w:val="24"/>
                <w:szCs w:val="24"/>
              </w:rPr>
            </w:pPr>
            <w:r>
              <w:rPr>
                <w:rFonts w:cs="宋体" w:hint="eastAsia"/>
                <w:sz w:val="24"/>
              </w:rPr>
              <w:t>王鲍镇九令村</w:t>
            </w:r>
          </w:p>
        </w:tc>
        <w:tc>
          <w:tcPr>
            <w:tcW w:w="1500"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1</w:t>
            </w:r>
          </w:p>
        </w:tc>
        <w:tc>
          <w:tcPr>
            <w:tcW w:w="1560"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5200</w:t>
            </w:r>
          </w:p>
        </w:tc>
        <w:tc>
          <w:tcPr>
            <w:tcW w:w="1116"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580</w:t>
            </w:r>
          </w:p>
        </w:tc>
        <w:tc>
          <w:tcPr>
            <w:tcW w:w="1476"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1100</w:t>
            </w:r>
            <w:r>
              <w:rPr>
                <w:rFonts w:ascii="宋体" w:hAnsi="宋体" w:cs="宋体" w:hint="eastAsia"/>
                <w:sz w:val="24"/>
                <w:szCs w:val="24"/>
              </w:rPr>
              <w:t xml:space="preserve">  </w:t>
            </w:r>
          </w:p>
        </w:tc>
        <w:tc>
          <w:tcPr>
            <w:tcW w:w="2092" w:type="dxa"/>
            <w:vAlign w:val="center"/>
          </w:tcPr>
          <w:p w:rsidR="001C40DF" w:rsidRDefault="002F0BBD">
            <w:pPr>
              <w:widowControl w:val="0"/>
              <w:spacing w:line="400" w:lineRule="exact"/>
              <w:jc w:val="center"/>
              <w:textAlignment w:val="auto"/>
              <w:rPr>
                <w:rFonts w:ascii="宋体" w:hAnsi="宋体" w:cs="宋体"/>
                <w:sz w:val="24"/>
                <w:szCs w:val="24"/>
              </w:rPr>
            </w:pPr>
            <w:r>
              <w:rPr>
                <w:rFonts w:ascii="宋体" w:hAnsi="宋体" w:cs="宋体" w:hint="eastAsia"/>
                <w:sz w:val="24"/>
                <w:szCs w:val="24"/>
              </w:rPr>
              <w:t>自发自用，余电上网</w:t>
            </w:r>
          </w:p>
        </w:tc>
      </w:tr>
      <w:tr w:rsidR="001C40DF">
        <w:trPr>
          <w:cantSplit/>
          <w:trHeight w:val="567"/>
          <w:jc w:val="center"/>
        </w:trPr>
        <w:tc>
          <w:tcPr>
            <w:tcW w:w="9238" w:type="dxa"/>
            <w:gridSpan w:val="6"/>
            <w:vAlign w:val="center"/>
          </w:tcPr>
          <w:p w:rsidR="001C40DF" w:rsidRDefault="002F0BBD">
            <w:pPr>
              <w:widowControl w:val="0"/>
              <w:spacing w:line="400" w:lineRule="exact"/>
              <w:textAlignment w:val="auto"/>
              <w:rPr>
                <w:rFonts w:ascii="宋体" w:hAnsi="宋体" w:cs="宋体"/>
                <w:sz w:val="24"/>
                <w:szCs w:val="24"/>
              </w:rPr>
            </w:pPr>
            <w:r>
              <w:rPr>
                <w:rFonts w:ascii="宋体" w:hAnsi="宋体" w:cs="宋体" w:hint="eastAsia"/>
                <w:b/>
                <w:bCs/>
                <w:sz w:val="24"/>
                <w:szCs w:val="24"/>
              </w:rPr>
              <w:t>备注：实际装机容量会根据具体项目建设情况进行调整。</w:t>
            </w:r>
          </w:p>
        </w:tc>
      </w:tr>
    </w:tbl>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（二）采购需求</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lang w:val="zh-CN"/>
        </w:rPr>
        <w:t>所采用光伏并网发电系统设备应为主流市场定型的成熟产品。</w:t>
      </w:r>
      <w:r>
        <w:rPr>
          <w:rFonts w:asciiTheme="minorEastAsia" w:eastAsiaTheme="minorEastAsia" w:hAnsiTheme="minorEastAsia" w:hint="eastAsia"/>
          <w:sz w:val="24"/>
          <w:szCs w:val="24"/>
        </w:rPr>
        <w:t>技术参数必须满足或优于以下要求：</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设备选型</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）太阳能电池板</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采用单晶硅光伏组件，具体由供应商根据可装面积和装机容量自行选择电池板规格型号，建议品牌为天合、英利、阿特斯、晶科、晶澳、韩华、海泰、海康，要求产品设备正常条件下使用寿命不低于</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年</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）并网逆变器</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采用组串式或集中式，要求光伏组件和逆变器按不高于</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的比例进行配置，建议品牌为华为、阳光电源、锦浪科技、固德威、上能电气、古瑞瓦特。其正常条件下使用寿命不低于</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年</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）光伏组件支架</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由供应商根据屋顶类型自行选择适宜的支架形式、结构形式和安装方式，如配重法和夹具法等，其中平屋顶光伏组件安装倾角宜在</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°（具体根据实际情况可适当</w:t>
      </w:r>
      <w:r>
        <w:rPr>
          <w:rFonts w:asciiTheme="minorEastAsia" w:eastAsiaTheme="minorEastAsia" w:hAnsiTheme="minorEastAsia" w:hint="eastAsia"/>
          <w:sz w:val="24"/>
          <w:szCs w:val="24"/>
        </w:rPr>
        <w:lastRenderedPageBreak/>
        <w:t>调整），除配重基础外支架材质应为铝合金、不锈钢或镀锌钢材。支架的安装应符合相关规定，其抗风能力应满足非极端天气下的户外长期使用要求。</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）并网箱应符合当地供电部门要求。</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）电缆采用光伏专用铜芯电缆，建议品牌为远东、上上、熊猫、宝胜、江南。</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）双向智能电表根据并网模式，采用满足供电部门并网要求的智能电表。</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）其他辅材：桥架、防雷接地、</w:t>
      </w:r>
      <w:r>
        <w:rPr>
          <w:rFonts w:asciiTheme="minorEastAsia" w:eastAsiaTheme="minorEastAsia" w:hAnsiTheme="minorEastAsia" w:hint="eastAsia"/>
          <w:sz w:val="24"/>
          <w:szCs w:val="24"/>
        </w:rPr>
        <w:t>PVC</w:t>
      </w:r>
      <w:r>
        <w:rPr>
          <w:rFonts w:asciiTheme="minorEastAsia" w:eastAsiaTheme="minorEastAsia" w:hAnsiTheme="minorEastAsia" w:hint="eastAsia"/>
          <w:sz w:val="24"/>
          <w:szCs w:val="24"/>
        </w:rPr>
        <w:t>电力护套管材、螺丝螺母螺帽等安装辅材，均应采用符合国家生产质量标准的合格产品。</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）针对太阳能电池板、并网逆变器和支架，中标人应在项目实施前将具体选型和配置情况告知建设单位，在经得认可后方可实施项目。</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）质量保证：</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光伏电站质量要求合格，相关设备设施须有厂家出厂合格证和质量保证书，光伏电站设备从投入运行之日起，整体质保</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年，在国家规定的光伏电站使用年限内，中标人应确保其质量，因中标人原因致使光伏电站在合理使用年限内造成人身和财产损害的，中标人应承担损害赔偿责任。</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）售后服务</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在质保期内供应商应对非采购人原因引起的质量问题承担保修责任，供应商须在接到采购人电话或书面通知后</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日内赶到现场维修。紧急维修最迟应在</w:t>
      </w:r>
      <w:r>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小时内到场抢修。如供应商未能在采购人规定的时间内及时到场维修、抢修，或连续两次维修仍未能解决问题的，采购人可自行委托第三方进行维修，由此产生的全部费用均由供应商承担。</w:t>
      </w:r>
    </w:p>
    <w:p w:rsidR="001C40DF" w:rsidRDefault="002F0BBD">
      <w:pPr>
        <w:spacing w:line="500" w:lineRule="exact"/>
        <w:ind w:firstLineChars="200" w:firstLine="480"/>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备注：</w:t>
      </w:r>
      <w:r>
        <w:rPr>
          <w:rFonts w:asciiTheme="minorEastAsia" w:eastAsiaTheme="minorEastAsia" w:hAnsiTheme="minorEastAsia" w:hint="eastAsia"/>
          <w:sz w:val="24"/>
          <w:szCs w:val="24"/>
          <w:lang w:val="zh-CN"/>
        </w:rPr>
        <w:t>本项目中的建议品牌只是建议所采购产品</w:t>
      </w:r>
      <w:r>
        <w:rPr>
          <w:rFonts w:asciiTheme="minorEastAsia" w:eastAsiaTheme="minorEastAsia" w:hAnsiTheme="minorEastAsia" w:hint="eastAsia"/>
          <w:sz w:val="24"/>
          <w:szCs w:val="24"/>
          <w:lang w:val="zh-CN"/>
        </w:rPr>
        <w:t>（设备）的档次。投标供应商可以选择建议品牌，也可以选择建议品牌以外的品牌。</w:t>
      </w:r>
    </w:p>
    <w:p w:rsidR="001C40DF" w:rsidRDefault="002F0BBD">
      <w:pPr>
        <w:spacing w:line="500" w:lineRule="exact"/>
        <w:ind w:firstLineChars="200" w:firstLine="480"/>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本项目中建议的品牌已经采购单位组织专家进行论证通过，其产品参数符合项目需求中的相关要求，论证依据的材料为：①检测报告、②技术白皮书、③生产许可证。报价供应商如拟投产品不在建议品牌之列的，报价供应商应当在开标一日前，向采购单位提供以上同等材料，采购单位将组织专家进行评审，当三分之二及以上专家认定新增品牌相关参数符合项目需求的，将以补充通知的形式在启东市人民政府网予以公布。以未经采购单位组织专家评审通过的品牌参加项目投标的，将被视</w:t>
      </w:r>
      <w:r>
        <w:rPr>
          <w:rFonts w:asciiTheme="minorEastAsia" w:eastAsiaTheme="minorEastAsia" w:hAnsiTheme="minorEastAsia" w:hint="eastAsia"/>
          <w:sz w:val="24"/>
          <w:szCs w:val="24"/>
        </w:rPr>
        <w:t>作无效投标文件。</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）指标项中功能：为鼓励不同品牌的充分竞争，如某主要技术参数属于个别品牌专有，则该主要技术参数不具有限制性，供应商可对该参数进行适当调整，并说明调整的理由。</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（三）现场踏勘：供应商自行组织踏勘现场，详细了解本项目施工内容，并对现场施工条件和施工环境进行认真勘查，供应商中标进场后不得对现场施工条件提出其他要求，否则采购人有权拒绝供应商的要求。</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（四）质量要求：产品应满足现行国家标准或行业规范标准，本项目光伏安装质量要求合格，相关设施设备须有厂家出厂合格证和质量保证书，且光伏发电并网运行正常</w:t>
      </w:r>
      <w:r>
        <w:rPr>
          <w:rFonts w:asciiTheme="minorEastAsia" w:eastAsiaTheme="minorEastAsia" w:hAnsiTheme="minorEastAsia" w:hint="eastAsia"/>
          <w:sz w:val="24"/>
          <w:szCs w:val="24"/>
        </w:rPr>
        <w:t>。</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（五）验收要求：光伏发电系统装机容量符合采购要求，且完全接入当地公共电网，并实现所有设备带电安全稳定连续运行</w:t>
      </w:r>
      <w:r>
        <w:rPr>
          <w:rFonts w:asciiTheme="minorEastAsia" w:eastAsiaTheme="minorEastAsia" w:hAnsiTheme="minorEastAsia" w:hint="eastAsia"/>
          <w:sz w:val="24"/>
          <w:szCs w:val="24"/>
        </w:rPr>
        <w:t>240</w:t>
      </w:r>
      <w:r>
        <w:rPr>
          <w:rFonts w:asciiTheme="minorEastAsia" w:eastAsiaTheme="minorEastAsia" w:hAnsiTheme="minorEastAsia" w:hint="eastAsia"/>
          <w:sz w:val="24"/>
          <w:szCs w:val="24"/>
        </w:rPr>
        <w:t>小时并完成全部消缺工作。</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（六）安全生产：供应商应根据现场施工条件和环境按规定制作施工期场区内的安全生产宣传标语、安全设施及设备标识标牌。</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因供应商在施工生产过程中违反有关安全操作规程、消防条例，导致发生安全或火灾等事故的，供应商应承担由此引发的一切经济损失及法律责任。</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（七）项目管理：供应商应在项目实施前按相关规定向所在地的保险公司投保办理相关保险。</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供应商不得将本项目违法转包给其他单位，</w:t>
      </w:r>
      <w:r>
        <w:rPr>
          <w:rFonts w:asciiTheme="minorEastAsia" w:eastAsiaTheme="minorEastAsia" w:hAnsiTheme="minorEastAsia" w:hint="eastAsia"/>
          <w:sz w:val="24"/>
          <w:szCs w:val="24"/>
        </w:rPr>
        <w:t>一经发现采购人有权解除合同，按违约处理勒令供应商退场，并上报采购主管部门按规定处理。同时供应商应赔偿因其违约给采购人造成的所有损失。</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（八）合同工期：</w:t>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t>天，自合同签订之日起开始计算。供应商须在签订采购合同及时组织项目实施。如因供应商原因导致项目延期完成的，每延期一天从合同价中扣款</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元。</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（九）交货、安装地点：成交供应商应按照采购人的要求，在采购人指定位置交货、安装，确保正常使用。</w:t>
      </w:r>
    </w:p>
    <w:p w:rsidR="001C40DF" w:rsidRDefault="002F0BBD">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（十）履约：成交供应商应按照采购人的要求，在采购人指定位置交货、安装，确保正常使用。</w:t>
      </w:r>
    </w:p>
    <w:p w:rsidR="001C40DF" w:rsidRDefault="002F0BBD">
      <w:pPr>
        <w:spacing w:line="500" w:lineRule="exact"/>
        <w:ind w:rightChars="-27" w:right="-57"/>
        <w:jc w:val="left"/>
        <w:textAlignment w:val="auto"/>
        <w:rPr>
          <w:rStyle w:val="NormalCharacter"/>
          <w:rFonts w:ascii="宋体" w:hAnsi="宋体" w:cs="宋体"/>
          <w:kern w:val="0"/>
          <w:sz w:val="24"/>
          <w:szCs w:val="24"/>
        </w:rPr>
      </w:pPr>
      <w:r>
        <w:rPr>
          <w:rFonts w:ascii="宋体" w:eastAsia="仿宋_GB2312" w:hAnsi="宋体" w:hint="eastAsia"/>
          <w:b/>
          <w:sz w:val="28"/>
          <w:szCs w:val="28"/>
        </w:rPr>
        <w:t xml:space="preserve">    </w:t>
      </w:r>
      <w:r>
        <w:rPr>
          <w:rStyle w:val="NormalCharacter"/>
          <w:rFonts w:ascii="宋体" w:hAnsi="宋体" w:cs="宋体" w:hint="eastAsia"/>
          <w:kern w:val="0"/>
          <w:sz w:val="24"/>
          <w:szCs w:val="24"/>
        </w:rPr>
        <w:t>二、</w:t>
      </w:r>
      <w:r>
        <w:rPr>
          <w:rStyle w:val="NormalCharacter"/>
          <w:rFonts w:ascii="宋体" w:hAnsi="宋体" w:cs="宋体" w:hint="eastAsia"/>
          <w:kern w:val="0"/>
          <w:sz w:val="24"/>
          <w:szCs w:val="24"/>
        </w:rPr>
        <w:t>约定事项：</w:t>
      </w:r>
    </w:p>
    <w:p w:rsidR="001C40DF" w:rsidRDefault="002F0BBD">
      <w:pPr>
        <w:spacing w:line="500" w:lineRule="exact"/>
        <w:ind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宋体" w:hAnsi="宋体" w:cs="宋体" w:hint="eastAsia"/>
          <w:kern w:val="0"/>
          <w:sz w:val="24"/>
          <w:szCs w:val="24"/>
        </w:rPr>
        <w:lastRenderedPageBreak/>
        <w:t>1.</w:t>
      </w:r>
      <w:r>
        <w:rPr>
          <w:rStyle w:val="NormalCharacter"/>
          <w:rFonts w:asciiTheme="minorEastAsia" w:eastAsiaTheme="minorEastAsia" w:hAnsiTheme="minorEastAsia" w:cs="仿宋" w:hint="eastAsia"/>
          <w:kern w:val="0"/>
          <w:sz w:val="24"/>
          <w:szCs w:val="24"/>
        </w:rPr>
        <w:t>市场询价表及相关材料于</w:t>
      </w:r>
      <w:r>
        <w:rPr>
          <w:rStyle w:val="NormalCharacter"/>
          <w:rFonts w:asciiTheme="minorEastAsia" w:eastAsiaTheme="minorEastAsia" w:hAnsiTheme="minorEastAsia" w:cs="仿宋" w:hint="eastAsia"/>
          <w:kern w:val="0"/>
          <w:sz w:val="24"/>
          <w:szCs w:val="24"/>
        </w:rPr>
        <w:t>202</w:t>
      </w:r>
      <w:r>
        <w:rPr>
          <w:rStyle w:val="NormalCharacter"/>
          <w:rFonts w:asciiTheme="minorEastAsia" w:eastAsiaTheme="minorEastAsia" w:hAnsiTheme="minorEastAsia" w:cs="仿宋" w:hint="eastAsia"/>
          <w:kern w:val="0"/>
          <w:sz w:val="24"/>
          <w:szCs w:val="24"/>
        </w:rPr>
        <w:t>4</w:t>
      </w:r>
      <w:r>
        <w:rPr>
          <w:rStyle w:val="NormalCharacter"/>
          <w:rFonts w:asciiTheme="minorEastAsia" w:eastAsiaTheme="minorEastAsia" w:hAnsiTheme="minorEastAsia" w:cs="仿宋" w:hint="eastAsia"/>
          <w:kern w:val="0"/>
          <w:sz w:val="24"/>
          <w:szCs w:val="24"/>
        </w:rPr>
        <w:t>年</w:t>
      </w:r>
      <w:r>
        <w:rPr>
          <w:rStyle w:val="NormalCharacter"/>
          <w:rFonts w:asciiTheme="minorEastAsia" w:eastAsiaTheme="minorEastAsia" w:hAnsiTheme="minorEastAsia" w:cs="仿宋" w:hint="eastAsia"/>
          <w:kern w:val="0"/>
          <w:sz w:val="24"/>
          <w:szCs w:val="24"/>
        </w:rPr>
        <w:t>07</w:t>
      </w:r>
      <w:r>
        <w:rPr>
          <w:rStyle w:val="NormalCharacter"/>
          <w:rFonts w:asciiTheme="minorEastAsia" w:eastAsiaTheme="minorEastAsia" w:hAnsiTheme="minorEastAsia" w:cs="仿宋" w:hint="eastAsia"/>
          <w:kern w:val="0"/>
          <w:sz w:val="24"/>
          <w:szCs w:val="24"/>
        </w:rPr>
        <w:t>月</w:t>
      </w:r>
      <w:r>
        <w:rPr>
          <w:rStyle w:val="NormalCharacter"/>
          <w:rFonts w:asciiTheme="minorEastAsia" w:eastAsiaTheme="minorEastAsia" w:hAnsiTheme="minorEastAsia" w:cs="仿宋" w:hint="eastAsia"/>
          <w:kern w:val="0"/>
          <w:sz w:val="24"/>
          <w:szCs w:val="24"/>
        </w:rPr>
        <w:t>23</w:t>
      </w:r>
      <w:bookmarkStart w:id="0" w:name="_GoBack"/>
      <w:bookmarkEnd w:id="0"/>
      <w:r>
        <w:rPr>
          <w:rStyle w:val="NormalCharacter"/>
          <w:rFonts w:asciiTheme="minorEastAsia" w:eastAsiaTheme="minorEastAsia" w:hAnsiTheme="minorEastAsia" w:cs="仿宋" w:hint="eastAsia"/>
          <w:kern w:val="0"/>
          <w:sz w:val="24"/>
          <w:szCs w:val="24"/>
        </w:rPr>
        <w:t>日</w:t>
      </w:r>
      <w:r>
        <w:rPr>
          <w:rStyle w:val="NormalCharacter"/>
          <w:rFonts w:asciiTheme="minorEastAsia" w:eastAsiaTheme="minorEastAsia" w:hAnsiTheme="minorEastAsia" w:cs="仿宋" w:hint="eastAsia"/>
          <w:kern w:val="0"/>
          <w:sz w:val="24"/>
          <w:szCs w:val="24"/>
        </w:rPr>
        <w:t>17:00</w:t>
      </w:r>
      <w:r>
        <w:rPr>
          <w:rStyle w:val="NormalCharacter"/>
          <w:rFonts w:asciiTheme="minorEastAsia" w:eastAsiaTheme="minorEastAsia" w:hAnsiTheme="minorEastAsia" w:cs="仿宋" w:hint="eastAsia"/>
          <w:kern w:val="0"/>
          <w:sz w:val="24"/>
          <w:szCs w:val="24"/>
        </w:rPr>
        <w:t>前，送或寄（以邮戳为准）。送或寄的地址为：启东市</w:t>
      </w:r>
      <w:r>
        <w:rPr>
          <w:rStyle w:val="NormalCharacter"/>
          <w:rFonts w:asciiTheme="minorEastAsia" w:eastAsiaTheme="minorEastAsia" w:hAnsiTheme="minorEastAsia" w:cs="仿宋" w:hint="eastAsia"/>
          <w:kern w:val="0"/>
          <w:sz w:val="24"/>
          <w:szCs w:val="24"/>
        </w:rPr>
        <w:t>王鲍镇</w:t>
      </w:r>
      <w:r>
        <w:rPr>
          <w:rStyle w:val="NormalCharacter"/>
          <w:rFonts w:asciiTheme="minorEastAsia" w:eastAsiaTheme="minorEastAsia" w:hAnsiTheme="minorEastAsia" w:cs="仿宋" w:hint="eastAsia"/>
          <w:kern w:val="0"/>
          <w:sz w:val="24"/>
          <w:szCs w:val="24"/>
        </w:rPr>
        <w:t>人民政府，联系人：</w:t>
      </w:r>
      <w:r>
        <w:rPr>
          <w:rStyle w:val="NormalCharacter"/>
          <w:rFonts w:asciiTheme="minorEastAsia" w:eastAsiaTheme="minorEastAsia" w:hAnsiTheme="minorEastAsia" w:cs="仿宋" w:hint="eastAsia"/>
          <w:kern w:val="0"/>
          <w:sz w:val="24"/>
          <w:szCs w:val="24"/>
        </w:rPr>
        <w:t>倪女士</w:t>
      </w:r>
      <w:r>
        <w:rPr>
          <w:rStyle w:val="NormalCharacter"/>
          <w:rFonts w:asciiTheme="minorEastAsia" w:eastAsiaTheme="minorEastAsia" w:hAnsiTheme="minorEastAsia" w:cs="仿宋" w:hint="eastAsia"/>
          <w:kern w:val="0"/>
          <w:sz w:val="24"/>
          <w:szCs w:val="24"/>
        </w:rPr>
        <w:t>，联系电话：</w:t>
      </w:r>
      <w:r>
        <w:rPr>
          <w:rStyle w:val="NormalCharacter"/>
          <w:rFonts w:asciiTheme="minorEastAsia" w:eastAsiaTheme="minorEastAsia" w:hAnsiTheme="minorEastAsia" w:cs="仿宋" w:hint="eastAsia"/>
          <w:kern w:val="0"/>
          <w:sz w:val="24"/>
          <w:szCs w:val="24"/>
        </w:rPr>
        <w:t>0513-68265875</w:t>
      </w:r>
      <w:r>
        <w:rPr>
          <w:rStyle w:val="NormalCharacter"/>
          <w:rFonts w:asciiTheme="minorEastAsia" w:eastAsiaTheme="minorEastAsia" w:hAnsiTheme="minorEastAsia" w:cs="仿宋" w:hint="eastAsia"/>
          <w:kern w:val="0"/>
          <w:sz w:val="24"/>
          <w:szCs w:val="24"/>
        </w:rPr>
        <w:t>。</w:t>
      </w:r>
      <w:r>
        <w:rPr>
          <w:rStyle w:val="NormalCharacter"/>
          <w:rFonts w:asciiTheme="minorEastAsia" w:eastAsiaTheme="minorEastAsia" w:hAnsiTheme="minorEastAsia" w:cs="仿宋" w:hint="eastAsia"/>
          <w:kern w:val="0"/>
          <w:sz w:val="24"/>
          <w:szCs w:val="24"/>
        </w:rPr>
        <w:t xml:space="preserve"> </w:t>
      </w:r>
    </w:p>
    <w:p w:rsidR="001C40DF" w:rsidRDefault="002F0BBD">
      <w:pPr>
        <w:spacing w:line="500" w:lineRule="exact"/>
        <w:ind w:rightChars="-27" w:right="-57" w:firstLineChars="236" w:firstLine="566"/>
        <w:jc w:val="left"/>
        <w:textAlignment w:val="auto"/>
        <w:rPr>
          <w:rStyle w:val="NormalCharacter"/>
          <w:rFonts w:ascii="宋体" w:hAnsi="宋体" w:cs="宋体"/>
          <w:kern w:val="0"/>
          <w:sz w:val="24"/>
          <w:szCs w:val="24"/>
        </w:rPr>
      </w:pPr>
      <w:r>
        <w:rPr>
          <w:rStyle w:val="NormalCharacter"/>
          <w:rFonts w:ascii="宋体" w:hAnsi="宋体" w:cs="宋体" w:hint="eastAsia"/>
          <w:kern w:val="0"/>
          <w:sz w:val="24"/>
          <w:szCs w:val="24"/>
        </w:rPr>
        <w:t>2.</w:t>
      </w:r>
      <w:r>
        <w:rPr>
          <w:rStyle w:val="NormalCharacter"/>
          <w:rFonts w:ascii="宋体" w:hAnsi="宋体" w:cs="宋体" w:hint="eastAsia"/>
          <w:kern w:val="0"/>
          <w:sz w:val="24"/>
          <w:szCs w:val="24"/>
        </w:rPr>
        <w:t>本合同</w:t>
      </w:r>
      <w:r>
        <w:rPr>
          <w:rStyle w:val="NormalCharacter"/>
          <w:rFonts w:ascii="宋体" w:hAnsi="宋体" w:cs="宋体" w:hint="eastAsia"/>
          <w:kern w:val="0"/>
          <w:sz w:val="24"/>
          <w:szCs w:val="24"/>
        </w:rPr>
        <w:t>为</w:t>
      </w:r>
      <w:r>
        <w:rPr>
          <w:rStyle w:val="NormalCharacter"/>
          <w:rFonts w:ascii="宋体" w:hAnsi="宋体" w:cs="宋体" w:hint="eastAsia"/>
          <w:kern w:val="0"/>
          <w:sz w:val="24"/>
          <w:szCs w:val="24"/>
        </w:rPr>
        <w:t>综合单价</w:t>
      </w:r>
      <w:r>
        <w:rPr>
          <w:rStyle w:val="NormalCharacter"/>
          <w:rFonts w:ascii="宋体" w:hAnsi="宋体" w:cs="宋体" w:hint="eastAsia"/>
          <w:kern w:val="0"/>
          <w:sz w:val="24"/>
          <w:szCs w:val="24"/>
        </w:rPr>
        <w:t>合同，综合单价包</w:t>
      </w:r>
      <w:r>
        <w:rPr>
          <w:rStyle w:val="NormalCharacter"/>
          <w:rFonts w:ascii="宋体" w:hAnsi="宋体" w:cs="宋体" w:hint="eastAsia"/>
          <w:kern w:val="0"/>
          <w:sz w:val="24"/>
          <w:szCs w:val="24"/>
        </w:rPr>
        <w:t>含完成本项目屋顶分布式光伏电站所有设备设施及辅材的购买、安装、检测、调试、保险（意外伤害险等）、使用培训、并网验收、质保、售后服务等所有相关费用，在合同实施期间，合同综合单价不因市场价格波动和各种风险因素的发生而变动。</w:t>
      </w:r>
    </w:p>
    <w:p w:rsidR="001C40DF" w:rsidRDefault="002F0BBD">
      <w:pPr>
        <w:spacing w:line="500" w:lineRule="exact"/>
        <w:ind w:rightChars="-27" w:right="-57" w:firstLineChars="236" w:firstLine="566"/>
        <w:jc w:val="left"/>
        <w:textAlignment w:val="auto"/>
        <w:rPr>
          <w:rStyle w:val="NormalCharacter"/>
          <w:rFonts w:ascii="宋体" w:hAnsi="宋体" w:cs="宋体"/>
          <w:kern w:val="0"/>
          <w:sz w:val="24"/>
          <w:szCs w:val="24"/>
        </w:rPr>
      </w:pPr>
      <w:r>
        <w:rPr>
          <w:rStyle w:val="NormalCharacter"/>
          <w:rFonts w:ascii="宋体" w:hAnsi="宋体" w:cs="宋体" w:hint="eastAsia"/>
          <w:kern w:val="0"/>
          <w:sz w:val="24"/>
          <w:szCs w:val="24"/>
        </w:rPr>
        <w:t>3</w:t>
      </w: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报价单位须提供营业执照。</w:t>
      </w:r>
    </w:p>
    <w:p w:rsidR="001C40DF" w:rsidRDefault="002F0BBD">
      <w:pPr>
        <w:spacing w:line="500" w:lineRule="exact"/>
        <w:ind w:rightChars="-27" w:right="-57" w:firstLineChars="236" w:firstLine="566"/>
        <w:jc w:val="left"/>
        <w:textAlignment w:val="auto"/>
        <w:rPr>
          <w:rFonts w:ascii="宋体" w:hAnsi="宋体" w:cs="宋体"/>
          <w:sz w:val="24"/>
          <w:szCs w:val="24"/>
        </w:rPr>
      </w:pPr>
      <w:r>
        <w:rPr>
          <w:rStyle w:val="NormalCharacter"/>
          <w:rFonts w:ascii="宋体" w:hAnsi="宋体" w:cs="宋体" w:hint="eastAsia"/>
          <w:kern w:val="0"/>
          <w:sz w:val="24"/>
          <w:szCs w:val="24"/>
        </w:rPr>
        <w:t>4</w:t>
      </w: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其他：（１）请报价单位认真核算、如实报价，如发现虚假报价的，该单位今后将不被列入</w:t>
      </w:r>
      <w:r>
        <w:rPr>
          <w:rStyle w:val="NormalCharacter"/>
          <w:rFonts w:ascii="宋体" w:hAnsi="宋体" w:cs="宋体" w:hint="eastAsia"/>
          <w:kern w:val="0"/>
          <w:sz w:val="24"/>
          <w:szCs w:val="24"/>
        </w:rPr>
        <w:t>采购单位</w:t>
      </w:r>
      <w:r>
        <w:rPr>
          <w:rStyle w:val="NormalCharacter"/>
          <w:rFonts w:ascii="宋体" w:hAnsi="宋体" w:cs="宋体" w:hint="eastAsia"/>
          <w:kern w:val="0"/>
          <w:sz w:val="24"/>
          <w:szCs w:val="24"/>
        </w:rPr>
        <w:t>黑名单；（２）本次报价仅作为市场调研用，因此价格仅供参考；（３）本次调研询价不接收质疑函，只接收对本项目的建议。</w:t>
      </w:r>
    </w:p>
    <w:p w:rsidR="001C40DF" w:rsidRDefault="001C40DF">
      <w:pPr>
        <w:spacing w:line="440" w:lineRule="exact"/>
        <w:rPr>
          <w:rFonts w:ascii="宋体" w:hAnsi="宋体" w:cs="宋体"/>
          <w:sz w:val="24"/>
          <w:szCs w:val="24"/>
        </w:rPr>
      </w:pPr>
    </w:p>
    <w:p w:rsidR="001C40DF" w:rsidRDefault="001C40DF">
      <w:pPr>
        <w:widowControl w:val="0"/>
        <w:adjustRightInd w:val="0"/>
        <w:snapToGrid w:val="0"/>
        <w:spacing w:line="440" w:lineRule="exact"/>
        <w:jc w:val="right"/>
        <w:textAlignment w:val="auto"/>
        <w:rPr>
          <w:rFonts w:ascii="宋体" w:hAnsi="宋体" w:cs="宋体"/>
          <w:sz w:val="24"/>
          <w:szCs w:val="24"/>
        </w:rPr>
      </w:pPr>
    </w:p>
    <w:p w:rsidR="001C40DF" w:rsidRDefault="002F0BBD">
      <w:pPr>
        <w:widowControl w:val="0"/>
        <w:adjustRightInd w:val="0"/>
        <w:snapToGrid w:val="0"/>
        <w:spacing w:line="440" w:lineRule="exact"/>
        <w:jc w:val="right"/>
        <w:textAlignment w:val="auto"/>
        <w:rPr>
          <w:rFonts w:cs="宋体"/>
          <w:sz w:val="24"/>
        </w:rPr>
      </w:pPr>
      <w:r>
        <w:rPr>
          <w:rFonts w:cs="宋体" w:hint="eastAsia"/>
          <w:sz w:val="24"/>
        </w:rPr>
        <w:t>启东市王鲍镇九令村股份经济合作社、</w:t>
      </w:r>
      <w:r>
        <w:rPr>
          <w:rFonts w:cs="宋体" w:hint="eastAsia"/>
          <w:sz w:val="24"/>
        </w:rPr>
        <w:t>启</w:t>
      </w:r>
      <w:r>
        <w:rPr>
          <w:rFonts w:cs="宋体" w:hint="eastAsia"/>
          <w:sz w:val="24"/>
        </w:rPr>
        <w:t>东市王鲍镇人民政府</w:t>
      </w:r>
    </w:p>
    <w:p w:rsidR="001C40DF" w:rsidRDefault="002F0BBD">
      <w:pPr>
        <w:widowControl w:val="0"/>
        <w:adjustRightInd w:val="0"/>
        <w:snapToGrid w:val="0"/>
        <w:spacing w:line="440" w:lineRule="exact"/>
        <w:jc w:val="right"/>
        <w:textAlignment w:val="auto"/>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4</w:t>
      </w:r>
      <w:r>
        <w:rPr>
          <w:rFonts w:ascii="宋体" w:hAnsi="宋体" w:cs="宋体" w:hint="eastAsia"/>
          <w:sz w:val="24"/>
          <w:szCs w:val="24"/>
        </w:rPr>
        <w:t>年</w:t>
      </w:r>
      <w:r>
        <w:rPr>
          <w:rFonts w:ascii="宋体" w:hAnsi="宋体" w:cs="宋体" w:hint="eastAsia"/>
          <w:sz w:val="24"/>
          <w:szCs w:val="24"/>
        </w:rPr>
        <w:t>07</w:t>
      </w:r>
      <w:r>
        <w:rPr>
          <w:rFonts w:ascii="宋体" w:hAnsi="宋体" w:cs="宋体" w:hint="eastAsia"/>
          <w:sz w:val="24"/>
          <w:szCs w:val="24"/>
        </w:rPr>
        <w:t>月</w:t>
      </w:r>
      <w:r>
        <w:rPr>
          <w:rFonts w:ascii="宋体" w:hAnsi="宋体" w:cs="宋体" w:hint="eastAsia"/>
          <w:sz w:val="24"/>
          <w:szCs w:val="24"/>
        </w:rPr>
        <w:t>18</w:t>
      </w:r>
      <w:r>
        <w:rPr>
          <w:rFonts w:ascii="宋体" w:hAnsi="宋体" w:cs="宋体" w:hint="eastAsia"/>
          <w:sz w:val="24"/>
          <w:szCs w:val="24"/>
        </w:rPr>
        <w:t>日</w:t>
      </w:r>
    </w:p>
    <w:p w:rsidR="001C40DF" w:rsidRDefault="002F0BBD">
      <w:pPr>
        <w:rPr>
          <w:rFonts w:ascii="宋体" w:eastAsia="仿宋_GB2312" w:hAnsi="宋体"/>
          <w:b/>
          <w:sz w:val="28"/>
          <w:szCs w:val="28"/>
        </w:rPr>
      </w:pPr>
      <w:r>
        <w:rPr>
          <w:rFonts w:ascii="宋体" w:eastAsia="仿宋_GB2312" w:hAnsi="宋体" w:hint="eastAsia"/>
          <w:b/>
          <w:sz w:val="28"/>
          <w:szCs w:val="28"/>
        </w:rPr>
        <w:t xml:space="preserve">   </w:t>
      </w:r>
    </w:p>
    <w:p w:rsidR="001C40DF" w:rsidRDefault="002F0BBD">
      <w:pPr>
        <w:rPr>
          <w:rFonts w:ascii="宋体" w:hAnsi="宋体" w:cs="宋体"/>
          <w:sz w:val="24"/>
          <w:szCs w:val="24"/>
        </w:rPr>
      </w:pPr>
      <w:r>
        <w:rPr>
          <w:rFonts w:ascii="宋体" w:hAnsi="宋体" w:cs="宋体" w:hint="eastAsia"/>
          <w:sz w:val="24"/>
          <w:szCs w:val="24"/>
        </w:rPr>
        <w:t>附件一：</w:t>
      </w:r>
    </w:p>
    <w:p w:rsidR="001C40DF" w:rsidRDefault="002F0BBD">
      <w:pPr>
        <w:spacing w:line="360" w:lineRule="auto"/>
        <w:jc w:val="center"/>
        <w:rPr>
          <w:rFonts w:ascii="宋体" w:hAnsi="宋体" w:cs="宋体"/>
          <w:b/>
          <w:sz w:val="32"/>
          <w:szCs w:val="32"/>
        </w:rPr>
      </w:pPr>
      <w:bookmarkStart w:id="1" w:name="OLE_LINK5"/>
      <w:r>
        <w:rPr>
          <w:rFonts w:ascii="宋体" w:hAnsi="宋体" w:cs="宋体" w:hint="eastAsia"/>
          <w:b/>
          <w:sz w:val="32"/>
          <w:szCs w:val="32"/>
        </w:rPr>
        <w:t>2024</w:t>
      </w:r>
      <w:r>
        <w:rPr>
          <w:rFonts w:ascii="宋体" w:hAnsi="宋体" w:cs="宋体" w:hint="eastAsia"/>
          <w:b/>
          <w:sz w:val="32"/>
          <w:szCs w:val="32"/>
        </w:rPr>
        <w:t>年度革命老区相对薄弱乡镇振兴发展补助项目九令村太阳能光伏项目</w:t>
      </w:r>
      <w:r>
        <w:rPr>
          <w:rFonts w:ascii="宋体" w:hAnsi="宋体" w:cs="宋体" w:hint="eastAsia"/>
          <w:b/>
          <w:sz w:val="32"/>
          <w:szCs w:val="32"/>
        </w:rPr>
        <w:t>--</w:t>
      </w:r>
      <w:r>
        <w:rPr>
          <w:rFonts w:ascii="宋体" w:hAnsi="宋体" w:cs="宋体" w:hint="eastAsia"/>
          <w:b/>
          <w:sz w:val="32"/>
          <w:szCs w:val="32"/>
        </w:rPr>
        <w:t>市场询价表</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07"/>
        <w:gridCol w:w="2527"/>
        <w:gridCol w:w="3171"/>
      </w:tblGrid>
      <w:tr w:rsidR="001C40DF">
        <w:trPr>
          <w:trHeight w:hRule="exact" w:val="1043"/>
          <w:jc w:val="center"/>
        </w:trPr>
        <w:tc>
          <w:tcPr>
            <w:tcW w:w="2907" w:type="dxa"/>
            <w:vAlign w:val="center"/>
          </w:tcPr>
          <w:bookmarkEnd w:id="1"/>
          <w:p w:rsidR="001C40DF" w:rsidRDefault="002F0BBD">
            <w:pPr>
              <w:snapToGrid w:val="0"/>
              <w:spacing w:line="300" w:lineRule="exact"/>
              <w:jc w:val="center"/>
              <w:rPr>
                <w:rFonts w:ascii="宋体" w:hAnsi="宋体" w:cs="宋体"/>
                <w:bCs/>
                <w:sz w:val="28"/>
                <w:szCs w:val="28"/>
              </w:rPr>
            </w:pPr>
            <w:r>
              <w:rPr>
                <w:rFonts w:ascii="宋体" w:hAnsi="宋体" w:cs="宋体" w:hint="eastAsia"/>
                <w:bCs/>
                <w:sz w:val="28"/>
                <w:szCs w:val="28"/>
              </w:rPr>
              <w:t>项目村</w:t>
            </w:r>
          </w:p>
        </w:tc>
        <w:tc>
          <w:tcPr>
            <w:tcW w:w="2527" w:type="dxa"/>
            <w:vAlign w:val="center"/>
          </w:tcPr>
          <w:p w:rsidR="001C40DF" w:rsidRDefault="002F0BBD">
            <w:pPr>
              <w:snapToGrid w:val="0"/>
              <w:spacing w:line="300" w:lineRule="exact"/>
              <w:jc w:val="center"/>
              <w:rPr>
                <w:rFonts w:ascii="宋体" w:hAnsi="宋体" w:cs="宋体"/>
                <w:bCs/>
                <w:sz w:val="28"/>
                <w:szCs w:val="28"/>
              </w:rPr>
            </w:pPr>
            <w:r>
              <w:rPr>
                <w:rFonts w:ascii="宋体" w:hAnsi="宋体" w:cs="宋体" w:hint="eastAsia"/>
                <w:bCs/>
                <w:sz w:val="28"/>
                <w:szCs w:val="28"/>
              </w:rPr>
              <w:t>计划装机容量</w:t>
            </w:r>
          </w:p>
          <w:p w:rsidR="001C40DF" w:rsidRDefault="002F0BBD">
            <w:pPr>
              <w:snapToGrid w:val="0"/>
              <w:spacing w:line="300" w:lineRule="exact"/>
              <w:jc w:val="center"/>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KW</w:t>
            </w:r>
            <w:r>
              <w:rPr>
                <w:rFonts w:ascii="宋体" w:hAnsi="宋体" w:cs="宋体" w:hint="eastAsia"/>
                <w:bCs/>
                <w:sz w:val="28"/>
                <w:szCs w:val="28"/>
              </w:rPr>
              <w:t>）</w:t>
            </w:r>
          </w:p>
        </w:tc>
        <w:tc>
          <w:tcPr>
            <w:tcW w:w="3171" w:type="dxa"/>
            <w:vAlign w:val="center"/>
          </w:tcPr>
          <w:p w:rsidR="001C40DF" w:rsidRDefault="002F0BBD" w:rsidP="002F0BBD">
            <w:pPr>
              <w:pStyle w:val="20"/>
              <w:spacing w:line="300" w:lineRule="exact"/>
              <w:ind w:left="420" w:firstLineChars="0" w:firstLine="0"/>
              <w:jc w:val="center"/>
              <w:rPr>
                <w:rFonts w:ascii="宋体" w:hAnsi="宋体" w:cs="宋体"/>
                <w:bCs/>
                <w:color w:val="auto"/>
                <w:sz w:val="28"/>
                <w:szCs w:val="28"/>
              </w:rPr>
            </w:pPr>
            <w:r>
              <w:rPr>
                <w:rFonts w:ascii="宋体" w:hAnsi="宋体" w:cs="宋体" w:hint="eastAsia"/>
                <w:bCs/>
                <w:color w:val="auto"/>
                <w:sz w:val="28"/>
                <w:szCs w:val="28"/>
              </w:rPr>
              <w:t>综合单价报价</w:t>
            </w:r>
          </w:p>
        </w:tc>
      </w:tr>
      <w:tr w:rsidR="001C40DF">
        <w:trPr>
          <w:trHeight w:hRule="exact" w:val="1475"/>
          <w:jc w:val="center"/>
        </w:trPr>
        <w:tc>
          <w:tcPr>
            <w:tcW w:w="2907" w:type="dxa"/>
            <w:vAlign w:val="center"/>
          </w:tcPr>
          <w:p w:rsidR="001C40DF" w:rsidRDefault="002F0BBD">
            <w:pPr>
              <w:snapToGrid w:val="0"/>
              <w:spacing w:line="300" w:lineRule="exact"/>
              <w:jc w:val="center"/>
              <w:rPr>
                <w:rFonts w:ascii="宋体" w:hAnsi="宋体" w:cs="宋体"/>
                <w:bCs/>
                <w:sz w:val="28"/>
                <w:szCs w:val="28"/>
              </w:rPr>
            </w:pPr>
            <w:r>
              <w:rPr>
                <w:rFonts w:ascii="宋体" w:hAnsi="宋体" w:cs="宋体" w:hint="eastAsia"/>
                <w:bCs/>
                <w:sz w:val="28"/>
                <w:szCs w:val="28"/>
              </w:rPr>
              <w:t>王鲍镇九令村</w:t>
            </w:r>
          </w:p>
        </w:tc>
        <w:tc>
          <w:tcPr>
            <w:tcW w:w="2527" w:type="dxa"/>
            <w:vAlign w:val="center"/>
          </w:tcPr>
          <w:p w:rsidR="001C40DF" w:rsidRDefault="001C40DF">
            <w:pPr>
              <w:snapToGrid w:val="0"/>
              <w:spacing w:line="300" w:lineRule="exact"/>
              <w:jc w:val="center"/>
              <w:rPr>
                <w:rFonts w:ascii="宋体" w:hAnsi="宋体" w:cs="宋体"/>
                <w:bCs/>
                <w:sz w:val="28"/>
                <w:szCs w:val="28"/>
              </w:rPr>
            </w:pPr>
          </w:p>
        </w:tc>
        <w:tc>
          <w:tcPr>
            <w:tcW w:w="3171" w:type="dxa"/>
            <w:vAlign w:val="center"/>
          </w:tcPr>
          <w:p w:rsidR="001C40DF" w:rsidRDefault="002F0BBD">
            <w:pPr>
              <w:spacing w:line="360" w:lineRule="exact"/>
              <w:jc w:val="center"/>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元</w:t>
            </w:r>
            <w:r>
              <w:rPr>
                <w:rFonts w:ascii="宋体" w:hAnsi="宋体" w:cs="宋体" w:hint="eastAsia"/>
                <w:bCs/>
                <w:sz w:val="28"/>
                <w:szCs w:val="28"/>
              </w:rPr>
              <w:t>/W</w:t>
            </w:r>
          </w:p>
        </w:tc>
      </w:tr>
    </w:tbl>
    <w:p w:rsidR="001C40DF" w:rsidRDefault="002F0BBD">
      <w:pPr>
        <w:jc w:val="left"/>
        <w:rPr>
          <w:sz w:val="28"/>
          <w:szCs w:val="28"/>
        </w:rPr>
      </w:pPr>
      <w:r>
        <w:rPr>
          <w:rFonts w:hint="eastAsia"/>
          <w:sz w:val="28"/>
          <w:szCs w:val="28"/>
        </w:rPr>
        <w:t>报价单位（公章）：</w:t>
      </w:r>
    </w:p>
    <w:p w:rsidR="001C40DF" w:rsidRDefault="002F0BBD">
      <w:pPr>
        <w:jc w:val="left"/>
        <w:rPr>
          <w:sz w:val="28"/>
          <w:szCs w:val="28"/>
        </w:rPr>
      </w:pPr>
      <w:r>
        <w:rPr>
          <w:rFonts w:hint="eastAsia"/>
          <w:sz w:val="28"/>
          <w:szCs w:val="28"/>
        </w:rPr>
        <w:t>负责人：</w:t>
      </w:r>
    </w:p>
    <w:p w:rsidR="001C40DF" w:rsidRDefault="002F0BBD">
      <w:pPr>
        <w:jc w:val="left"/>
      </w:pPr>
      <w:r>
        <w:rPr>
          <w:rFonts w:hint="eastAsia"/>
          <w:sz w:val="28"/>
          <w:szCs w:val="28"/>
        </w:rPr>
        <w:t>联系电话：</w:t>
      </w:r>
    </w:p>
    <w:p w:rsidR="001C40DF" w:rsidRDefault="002F0BBD">
      <w:pPr>
        <w:pStyle w:val="a0"/>
      </w:pPr>
      <w:r>
        <w:rPr>
          <w:rFonts w:ascii="宋体" w:eastAsia="仿宋_GB2312" w:hAnsi="宋体" w:hint="eastAsia"/>
          <w:b/>
          <w:sz w:val="28"/>
          <w:szCs w:val="28"/>
        </w:rPr>
        <w:t xml:space="preserve">  </w:t>
      </w:r>
    </w:p>
    <w:sectPr w:rsidR="001C40DF" w:rsidSect="001C40DF">
      <w:pgSz w:w="11906" w:h="16838"/>
      <w:pgMar w:top="1440" w:right="1417" w:bottom="1440" w:left="141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B03C3"/>
    <w:multiLevelType w:val="singleLevel"/>
    <w:tmpl w:val="411B03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3MmM5MWJiZjdkNTc1YmVlNzM4NDhiMzJlNjBmOGEifQ=="/>
  </w:docVars>
  <w:rsids>
    <w:rsidRoot w:val="00A27ECB"/>
    <w:rsid w:val="000F0B61"/>
    <w:rsid w:val="001C40DF"/>
    <w:rsid w:val="002F0BBD"/>
    <w:rsid w:val="008723FC"/>
    <w:rsid w:val="00A27ECB"/>
    <w:rsid w:val="01112CA8"/>
    <w:rsid w:val="04EF5118"/>
    <w:rsid w:val="04F4696E"/>
    <w:rsid w:val="05850883"/>
    <w:rsid w:val="05B1272B"/>
    <w:rsid w:val="05F0466F"/>
    <w:rsid w:val="06CB6AAF"/>
    <w:rsid w:val="0A085690"/>
    <w:rsid w:val="0DB717F6"/>
    <w:rsid w:val="0F040F62"/>
    <w:rsid w:val="0FEB5342"/>
    <w:rsid w:val="10AB2D1D"/>
    <w:rsid w:val="11B75FF8"/>
    <w:rsid w:val="11D202CA"/>
    <w:rsid w:val="12074309"/>
    <w:rsid w:val="12622D56"/>
    <w:rsid w:val="160831AB"/>
    <w:rsid w:val="16170D9B"/>
    <w:rsid w:val="164A01A4"/>
    <w:rsid w:val="174D7C80"/>
    <w:rsid w:val="17654F78"/>
    <w:rsid w:val="18AC787B"/>
    <w:rsid w:val="19F8741E"/>
    <w:rsid w:val="1C2622E0"/>
    <w:rsid w:val="1E1431F2"/>
    <w:rsid w:val="21051134"/>
    <w:rsid w:val="21CB4FF8"/>
    <w:rsid w:val="22BE0D6A"/>
    <w:rsid w:val="23EB7114"/>
    <w:rsid w:val="25B85CB3"/>
    <w:rsid w:val="26B56EC7"/>
    <w:rsid w:val="27407270"/>
    <w:rsid w:val="2A1D4C7F"/>
    <w:rsid w:val="2A895E70"/>
    <w:rsid w:val="2D517119"/>
    <w:rsid w:val="2E273704"/>
    <w:rsid w:val="2E8F66C2"/>
    <w:rsid w:val="2EC66713"/>
    <w:rsid w:val="30440EA7"/>
    <w:rsid w:val="30B63810"/>
    <w:rsid w:val="353A7304"/>
    <w:rsid w:val="36810783"/>
    <w:rsid w:val="36E91D4C"/>
    <w:rsid w:val="378C062D"/>
    <w:rsid w:val="3A3066E7"/>
    <w:rsid w:val="3B2B565F"/>
    <w:rsid w:val="3B430A51"/>
    <w:rsid w:val="3B835015"/>
    <w:rsid w:val="3E7821AF"/>
    <w:rsid w:val="40722481"/>
    <w:rsid w:val="41DE681F"/>
    <w:rsid w:val="42191402"/>
    <w:rsid w:val="429A24FA"/>
    <w:rsid w:val="42B30EF7"/>
    <w:rsid w:val="42E86F18"/>
    <w:rsid w:val="447A1B45"/>
    <w:rsid w:val="470A12A5"/>
    <w:rsid w:val="47565F92"/>
    <w:rsid w:val="516729EF"/>
    <w:rsid w:val="52002862"/>
    <w:rsid w:val="529F6764"/>
    <w:rsid w:val="56957978"/>
    <w:rsid w:val="5AD817B1"/>
    <w:rsid w:val="5CA117F7"/>
    <w:rsid w:val="5CE00485"/>
    <w:rsid w:val="5E5B5E39"/>
    <w:rsid w:val="616073AA"/>
    <w:rsid w:val="630D43EE"/>
    <w:rsid w:val="63CF0862"/>
    <w:rsid w:val="64B0267B"/>
    <w:rsid w:val="6A6C4560"/>
    <w:rsid w:val="6B0F5943"/>
    <w:rsid w:val="6BF1329A"/>
    <w:rsid w:val="6E1C0014"/>
    <w:rsid w:val="6E486AD0"/>
    <w:rsid w:val="73D83B78"/>
    <w:rsid w:val="75995B4F"/>
    <w:rsid w:val="75ED20C5"/>
    <w:rsid w:val="78683F35"/>
    <w:rsid w:val="794C5FB4"/>
    <w:rsid w:val="7AA75004"/>
    <w:rsid w:val="7B2B03A3"/>
    <w:rsid w:val="7B3C7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1C40DF"/>
    <w:pPr>
      <w:jc w:val="both"/>
      <w:textAlignment w:val="baseline"/>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1C40DF"/>
  </w:style>
  <w:style w:type="paragraph" w:styleId="a4">
    <w:name w:val="annotation text"/>
    <w:basedOn w:val="a"/>
    <w:autoRedefine/>
    <w:uiPriority w:val="99"/>
    <w:semiHidden/>
    <w:unhideWhenUsed/>
    <w:qFormat/>
    <w:rsid w:val="001C40DF"/>
    <w:pPr>
      <w:jc w:val="left"/>
    </w:pPr>
  </w:style>
  <w:style w:type="paragraph" w:styleId="a5">
    <w:name w:val="Body Text Indent"/>
    <w:basedOn w:val="a"/>
    <w:next w:val="a6"/>
    <w:autoRedefine/>
    <w:qFormat/>
    <w:rsid w:val="001C40DF"/>
    <w:pPr>
      <w:ind w:firstLine="660"/>
    </w:pPr>
    <w:rPr>
      <w:rFonts w:ascii="宋体" w:hAnsi="宋体"/>
      <w:color w:val="000000"/>
      <w:sz w:val="24"/>
      <w:szCs w:val="20"/>
    </w:rPr>
  </w:style>
  <w:style w:type="paragraph" w:styleId="a6">
    <w:name w:val="envelope return"/>
    <w:basedOn w:val="a"/>
    <w:autoRedefine/>
    <w:uiPriority w:val="99"/>
    <w:unhideWhenUsed/>
    <w:qFormat/>
    <w:rsid w:val="001C40DF"/>
    <w:pPr>
      <w:snapToGrid w:val="0"/>
    </w:pPr>
    <w:rPr>
      <w:rFonts w:ascii="Arial" w:hAnsi="Arial"/>
    </w:rPr>
  </w:style>
  <w:style w:type="paragraph" w:styleId="a7">
    <w:name w:val="footer"/>
    <w:basedOn w:val="a"/>
    <w:link w:val="Char"/>
    <w:autoRedefine/>
    <w:uiPriority w:val="99"/>
    <w:semiHidden/>
    <w:unhideWhenUsed/>
    <w:qFormat/>
    <w:rsid w:val="001C40DF"/>
    <w:pPr>
      <w:tabs>
        <w:tab w:val="center" w:pos="4153"/>
        <w:tab w:val="right" w:pos="8306"/>
      </w:tabs>
      <w:snapToGrid w:val="0"/>
      <w:jc w:val="left"/>
    </w:pPr>
    <w:rPr>
      <w:sz w:val="18"/>
      <w:szCs w:val="18"/>
    </w:rPr>
  </w:style>
  <w:style w:type="paragraph" w:styleId="a8">
    <w:name w:val="header"/>
    <w:basedOn w:val="a"/>
    <w:link w:val="Char0"/>
    <w:autoRedefine/>
    <w:uiPriority w:val="99"/>
    <w:semiHidden/>
    <w:unhideWhenUsed/>
    <w:qFormat/>
    <w:rsid w:val="001C40DF"/>
    <w:pPr>
      <w:pBdr>
        <w:bottom w:val="single" w:sz="6" w:space="1" w:color="auto"/>
      </w:pBdr>
      <w:tabs>
        <w:tab w:val="center" w:pos="4153"/>
        <w:tab w:val="right" w:pos="8306"/>
      </w:tabs>
      <w:snapToGrid w:val="0"/>
      <w:jc w:val="center"/>
    </w:pPr>
    <w:rPr>
      <w:sz w:val="18"/>
      <w:szCs w:val="18"/>
    </w:rPr>
  </w:style>
  <w:style w:type="paragraph" w:styleId="2">
    <w:name w:val="toc 2"/>
    <w:basedOn w:val="a"/>
    <w:next w:val="a"/>
    <w:autoRedefine/>
    <w:qFormat/>
    <w:rsid w:val="001C40DF"/>
    <w:pPr>
      <w:ind w:leftChars="200" w:left="420"/>
    </w:pPr>
  </w:style>
  <w:style w:type="paragraph" w:styleId="a9">
    <w:name w:val="Normal (Web)"/>
    <w:basedOn w:val="a"/>
    <w:autoRedefine/>
    <w:uiPriority w:val="99"/>
    <w:semiHidden/>
    <w:unhideWhenUsed/>
    <w:qFormat/>
    <w:rsid w:val="001C40DF"/>
    <w:pPr>
      <w:spacing w:before="100" w:beforeAutospacing="1" w:after="100" w:afterAutospacing="1"/>
      <w:jc w:val="left"/>
      <w:textAlignment w:val="auto"/>
    </w:pPr>
    <w:rPr>
      <w:rFonts w:ascii="宋体" w:hAnsi="宋体" w:cs="宋体"/>
      <w:kern w:val="0"/>
      <w:sz w:val="24"/>
      <w:szCs w:val="24"/>
    </w:rPr>
  </w:style>
  <w:style w:type="paragraph" w:styleId="aa">
    <w:name w:val="Body Text First Indent"/>
    <w:basedOn w:val="a0"/>
    <w:next w:val="20"/>
    <w:autoRedefine/>
    <w:qFormat/>
    <w:rsid w:val="001C40DF"/>
    <w:pPr>
      <w:ind w:firstLineChars="100" w:firstLine="420"/>
    </w:pPr>
  </w:style>
  <w:style w:type="paragraph" w:styleId="20">
    <w:name w:val="Body Text First Indent 2"/>
    <w:basedOn w:val="a5"/>
    <w:next w:val="a"/>
    <w:autoRedefine/>
    <w:uiPriority w:val="99"/>
    <w:qFormat/>
    <w:rsid w:val="001C40DF"/>
    <w:pPr>
      <w:spacing w:after="120"/>
      <w:ind w:leftChars="200" w:left="200" w:firstLineChars="200" w:firstLine="200"/>
      <w:textAlignment w:val="auto"/>
    </w:pPr>
    <w:rPr>
      <w:rFonts w:ascii="Calibri" w:hAnsi="Calibri" w:cs="Calibri"/>
      <w:sz w:val="21"/>
      <w:szCs w:val="21"/>
    </w:rPr>
  </w:style>
  <w:style w:type="table" w:styleId="ab">
    <w:name w:val="Table Grid"/>
    <w:basedOn w:val="a2"/>
    <w:uiPriority w:val="59"/>
    <w:qFormat/>
    <w:rsid w:val="001C40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autoRedefine/>
    <w:qFormat/>
    <w:rsid w:val="001C40DF"/>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basedOn w:val="a"/>
    <w:next w:val="a"/>
    <w:autoRedefine/>
    <w:qFormat/>
    <w:rsid w:val="001C40DF"/>
    <w:pPr>
      <w:ind w:left="2520"/>
    </w:pPr>
    <w:rPr>
      <w:rFonts w:ascii="Calibri"/>
    </w:rPr>
  </w:style>
  <w:style w:type="character" w:customStyle="1" w:styleId="Char0">
    <w:name w:val="页眉 Char"/>
    <w:basedOn w:val="a1"/>
    <w:link w:val="a8"/>
    <w:autoRedefine/>
    <w:uiPriority w:val="99"/>
    <w:semiHidden/>
    <w:qFormat/>
    <w:rsid w:val="001C40DF"/>
    <w:rPr>
      <w:sz w:val="18"/>
      <w:szCs w:val="18"/>
    </w:rPr>
  </w:style>
  <w:style w:type="character" w:customStyle="1" w:styleId="Char">
    <w:name w:val="页脚 Char"/>
    <w:basedOn w:val="a1"/>
    <w:link w:val="a7"/>
    <w:autoRedefine/>
    <w:uiPriority w:val="99"/>
    <w:semiHidden/>
    <w:qFormat/>
    <w:rsid w:val="001C40DF"/>
    <w:rPr>
      <w:sz w:val="18"/>
      <w:szCs w:val="18"/>
    </w:rPr>
  </w:style>
  <w:style w:type="character" w:customStyle="1" w:styleId="NormalCharacter">
    <w:name w:val="NormalCharacter"/>
    <w:autoRedefine/>
    <w:uiPriority w:val="99"/>
    <w:qFormat/>
    <w:rsid w:val="001C40DF"/>
  </w:style>
  <w:style w:type="character" w:customStyle="1" w:styleId="font01">
    <w:name w:val="font01"/>
    <w:basedOn w:val="a1"/>
    <w:autoRedefine/>
    <w:qFormat/>
    <w:rsid w:val="001C40DF"/>
    <w:rPr>
      <w:rFonts w:ascii="宋体" w:eastAsia="宋体" w:hAnsi="宋体" w:cs="宋体" w:hint="eastAsia"/>
      <w:color w:val="FF0000"/>
      <w:sz w:val="22"/>
      <w:szCs w:val="22"/>
      <w:u w:val="none"/>
    </w:rPr>
  </w:style>
  <w:style w:type="character" w:customStyle="1" w:styleId="font51">
    <w:name w:val="font51"/>
    <w:basedOn w:val="a1"/>
    <w:autoRedefine/>
    <w:qFormat/>
    <w:rsid w:val="001C40DF"/>
    <w:rPr>
      <w:rFonts w:ascii="宋体" w:eastAsia="宋体" w:hAnsi="宋体" w:cs="宋体" w:hint="eastAsia"/>
      <w:color w:val="000000"/>
      <w:sz w:val="22"/>
      <w:szCs w:val="22"/>
      <w:u w:val="none"/>
    </w:rPr>
  </w:style>
  <w:style w:type="character" w:customStyle="1" w:styleId="font41">
    <w:name w:val="font41"/>
    <w:basedOn w:val="a1"/>
    <w:autoRedefine/>
    <w:qFormat/>
    <w:rsid w:val="001C40DF"/>
    <w:rPr>
      <w:rFonts w:ascii="宋体" w:eastAsia="宋体" w:hAnsi="宋体" w:cs="宋体" w:hint="eastAsia"/>
      <w:color w:val="000000"/>
      <w:sz w:val="28"/>
      <w:szCs w:val="28"/>
      <w:u w:val="none"/>
    </w:rPr>
  </w:style>
  <w:style w:type="paragraph" w:customStyle="1" w:styleId="1">
    <w:name w:val="正文缩进1"/>
    <w:basedOn w:val="a"/>
    <w:autoRedefine/>
    <w:qFormat/>
    <w:rsid w:val="001C40DF"/>
    <w:pPr>
      <w:ind w:firstLine="420"/>
    </w:pPr>
    <w:rPr>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⟌φ⣌φ</dc:creator>
  <cp:lastModifiedBy>Administrator</cp:lastModifiedBy>
  <cp:revision>2</cp:revision>
  <dcterms:created xsi:type="dcterms:W3CDTF">2024-07-18T01:49:00Z</dcterms:created>
  <dcterms:modified xsi:type="dcterms:W3CDTF">2024-07-18T01:49:00Z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FCCB09B647BB4511B4A914BB00495850</vt:lpwstr>
  </property>
</Properties>
</file>