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both"/>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五年规划已完结  乘风破浪拓新局</w:t>
      </w:r>
    </w:p>
    <w:p>
      <w:pPr>
        <w:ind w:firstLine="883" w:firstLineChars="200"/>
        <w:jc w:val="center"/>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 xml:space="preserve">           ——王鲍镇农业部门汇报</w:t>
      </w:r>
    </w:p>
    <w:p>
      <w:pPr>
        <w:ind w:firstLine="560" w:firstLineChars="200"/>
        <w:rPr>
          <w:rFonts w:hint="eastAsia" w:ascii="宋体" w:hAnsi="宋体" w:eastAsia="宋体" w:cs="宋体"/>
          <w:b w:val="0"/>
          <w:bCs w:val="0"/>
          <w:sz w:val="28"/>
          <w:szCs w:val="28"/>
          <w:lang w:val="en-US" w:eastAsia="zh-CN"/>
        </w:rPr>
      </w:pP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十三五”期间，王鲍镇农业部门坚持以全市农业农村工作会议精神为指导，聚焦“富民兴农增收”总目标，以传统农业为基石，以高标准农田建设为载体，以打造特色农业项目为引擎，全力推动我镇传统农业与现代农业比翼双飞，我镇农业发展迈出了新征程，书写了新篇章，取得了新成效。</w:t>
      </w:r>
    </w:p>
    <w:p>
      <w:pPr>
        <w:numPr>
          <w:ilvl w:val="0"/>
          <w:numId w:val="0"/>
        </w:numPr>
        <w:ind w:firstLine="602" w:firstLineChars="200"/>
        <w:rPr>
          <w:rFonts w:hint="eastAsia" w:ascii="宋体" w:hAnsi="宋体" w:eastAsia="宋体" w:cs="宋体"/>
          <w:b/>
          <w:bCs/>
          <w:sz w:val="30"/>
          <w:szCs w:val="30"/>
          <w:lang w:eastAsia="zh-CN"/>
        </w:rPr>
      </w:pPr>
      <w:r>
        <w:rPr>
          <w:rFonts w:hint="eastAsia" w:ascii="宋体" w:hAnsi="宋体" w:eastAsia="宋体" w:cs="宋体"/>
          <w:b/>
          <w:bCs/>
          <w:sz w:val="30"/>
          <w:szCs w:val="30"/>
          <w:lang w:val="en-US" w:eastAsia="zh-CN"/>
        </w:rPr>
        <w:t>一、立足富民增收，</w:t>
      </w:r>
      <w:r>
        <w:rPr>
          <w:rFonts w:hint="eastAsia" w:ascii="宋体" w:hAnsi="宋体" w:eastAsia="宋体" w:cs="宋体"/>
          <w:b/>
          <w:bCs/>
          <w:sz w:val="30"/>
          <w:szCs w:val="30"/>
        </w:rPr>
        <w:t>农业生产稳步发展</w:t>
      </w:r>
      <w:r>
        <w:rPr>
          <w:rFonts w:hint="eastAsia" w:ascii="宋体" w:hAnsi="宋体" w:eastAsia="宋体" w:cs="宋体"/>
          <w:b/>
          <w:bCs/>
          <w:sz w:val="30"/>
          <w:szCs w:val="30"/>
          <w:lang w:eastAsia="zh-CN"/>
        </w:rPr>
        <w:t>。</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全镇始终以粮食安全为宗旨，严抓粮食生产，</w:t>
      </w:r>
      <w:r>
        <w:rPr>
          <w:rFonts w:hint="eastAsia" w:ascii="宋体" w:hAnsi="宋体" w:eastAsia="宋体" w:cs="宋体"/>
          <w:b w:val="0"/>
          <w:bCs w:val="0"/>
          <w:sz w:val="28"/>
          <w:szCs w:val="28"/>
          <w:lang w:val="en-US" w:eastAsia="zh-CN"/>
        </w:rPr>
        <w:t>依托农业科技推广我镇粮食实现稳产高产，夏粮年均</w:t>
      </w:r>
      <w:r>
        <w:rPr>
          <w:rFonts w:hint="eastAsia" w:ascii="宋体" w:hAnsi="宋体" w:eastAsia="宋体" w:cs="宋体"/>
          <w:b w:val="0"/>
          <w:bCs w:val="0"/>
          <w:sz w:val="28"/>
          <w:szCs w:val="28"/>
          <w:lang w:val="en-US" w:eastAsia="zh-CN"/>
        </w:rPr>
        <w:t>6.5万亩，年均总产2.5万吨；秋粮年均8.8万亩，年均总产3.8万吨。全镇畜牧总产值年均1.108亿元，生猪年均出栏量1万多头，规模养羊年出栏量3万只，牛年出栏量500头，禽类年均7.9万羽，禽蛋年均产量0.11万吨。淡水养殖业不断发展，“十三五”末全镇淡水养殖面积达到7700多亩，其中沟河养鱼5500亩，南美白对虾养殖面积1000亩，平田堤水养殖扣蟹1200亩，总产值4650万元。</w:t>
      </w:r>
    </w:p>
    <w:p>
      <w:pPr>
        <w:numPr>
          <w:ilvl w:val="0"/>
          <w:numId w:val="0"/>
        </w:numPr>
        <w:ind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二、培育特色产业，现代农业迈出新步。</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“十三五</w:t>
      </w:r>
      <w:r>
        <w:rPr>
          <w:rFonts w:hint="default"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期间</w:t>
      </w:r>
      <w:r>
        <w:rPr>
          <w:rFonts w:hint="eastAsia" w:ascii="宋体" w:hAnsi="宋体" w:eastAsia="宋体" w:cs="宋体"/>
          <w:b w:val="0"/>
          <w:bCs w:val="0"/>
          <w:sz w:val="28"/>
          <w:szCs w:val="28"/>
          <w:lang w:val="en-US" w:eastAsia="zh-CN"/>
        </w:rPr>
        <w:t>，我镇新型农业经营主体竞相迸发，新增家庭农场132家，其中新增省级示范家庭农场2家、南通市级示范家庭农场1家，全镇家庭农场累计达207家，5家村集体领办的合作农场顺时而生。</w:t>
      </w:r>
      <w:bookmarkStart w:id="0" w:name="_GoBack"/>
      <w:bookmarkEnd w:id="0"/>
      <w:r>
        <w:rPr>
          <w:rFonts w:hint="eastAsia" w:ascii="宋体" w:hAnsi="宋体" w:eastAsia="宋体" w:cs="宋体"/>
          <w:b w:val="0"/>
          <w:bCs w:val="0"/>
          <w:sz w:val="28"/>
          <w:szCs w:val="28"/>
          <w:lang w:val="en-US" w:eastAsia="zh-CN"/>
        </w:rPr>
        <w:t>特色农业打造成效显著，一是以忠辉果蔬专业合作社为阵地，积极培育庙桥村“地产三宝”优质特色产业，探索电子商务引领特色产业发展之路，庙桥村成功获评全省“一村一品一店”示范村，解决了我镇部分剩余劳动力、贫困群众就业问题，忠辉果蔬专业合作社负责人倪忠辉2020年被评为全国劳动模范。二是扶持康成食品公司2018年认定为省级农业龙头企业，并依托其大力发展四青作物生产，涉及200多个产品，销往全国各地，销售收入逐年提升，实现超亿元目标。三是纯天然食用菌栽培公司江苏裕德隆生态农业发展有限公司稳步发展，立体化栽培食用菌，实现食用菌自动化、绿色生态化生产和销售。四是大力推进呆住·番茄俱乐部的发展壮大，形成了以网络推介营销为主，以烧烤、露营、垂钓、采摘、餐饮、住宿为一体的综合农旅品牌，被南通市评为三星级旅游区，年接待约5万人次，成为我镇乡村旅游产业的重要支柱。五是国内最大的鸡爪槭繁育基地奥林苗木基地发展壮大，在我镇久西、建群等村，种植1300多亩鸡爪槭、广玉兰、红枫等苗木，主要销往北京、上海、南京、浙江等华东华北地区，年销售收入1000多万元，长年雇工在80人左右，年发放劳务费地租费500多万元， 创始人郭中良2019年12月，被中组部授予全国离退休干部先进个人荣誉称号。六是以村为代表，多品种水果种植，大生村的水蜜桃、新桥镇村的猕猴桃、元北村的草莓、义南村的葡萄等水果种植发展日兴。</w:t>
      </w:r>
    </w:p>
    <w:p>
      <w:pPr>
        <w:numPr>
          <w:ilvl w:val="0"/>
          <w:numId w:val="0"/>
        </w:numPr>
        <w:ind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三、完善基础设施，载体平台效果凸显。</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高标准农田建设有序推进落地显效。“十三五”期的2016-2017年实施高标准农田建设5.15万亩，涉及14个村，24个施工标段，至此我镇累计建成高标田</w:t>
      </w:r>
      <w:r>
        <w:rPr>
          <w:rFonts w:hint="eastAsia" w:ascii="宋体" w:hAnsi="宋体" w:eastAsia="宋体" w:cs="宋体"/>
          <w:b w:val="0"/>
          <w:bCs w:val="0"/>
          <w:sz w:val="28"/>
          <w:szCs w:val="28"/>
          <w:lang w:val="en-US" w:eastAsia="zh-CN"/>
        </w:rPr>
        <w:t>8.58万亩，占全镇总耕地面积80%，为农业适度规模经营、农业机械化作业排除了障碍，推动了规模农业经营户的增加、新型农业经营主体的涌现，为我镇现代农业发展提供了有力的载体，奠定了坚实的基础。</w:t>
      </w:r>
    </w:p>
    <w:p>
      <w:pPr>
        <w:numPr>
          <w:ilvl w:val="0"/>
          <w:numId w:val="0"/>
        </w:numPr>
        <w:ind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四、落实扶持政策，农业发展动力强劲。</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“十三五</w:t>
      </w:r>
      <w:r>
        <w:rPr>
          <w:rFonts w:hint="default"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期间，我镇农业部门严格按照省市文件要求，认真落实好水稻补贴、小麦秸秆还田补贴、大豆补贴、棉花补贴、耕保补贴等一系列惠农补贴政策，指导组织种粮大户做好补贴申报工作，同时严格监管督查，确保国家扶农资金用在刀刃上，严防骗取套取国家惠农补贴事件发生。通过积极组织种植大户参加各类职业农民培训，逐步转变种植户的农业思维、提高现代农业经营本领。同时积极组织农业企业、家庭农场等参加各类展销会，推动他们积极走出镇门。</w:t>
      </w:r>
    </w:p>
    <w:p>
      <w:pPr>
        <w:numPr>
          <w:ilvl w:val="0"/>
          <w:numId w:val="0"/>
        </w:numPr>
        <w:ind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五、践行绿色理念，农产品质态得以提升。</w:t>
      </w:r>
    </w:p>
    <w:p>
      <w:pPr>
        <w:numPr>
          <w:ilvl w:val="0"/>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“十三五</w:t>
      </w:r>
      <w:r>
        <w:rPr>
          <w:rFonts w:hint="default"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期间，我镇继续坚持“质量兴农、绿色兴农、品牌强农”目标，积极开展绿色农产品基地建设，</w:t>
      </w:r>
      <w:r>
        <w:rPr>
          <w:rFonts w:hint="eastAsia" w:ascii="宋体" w:hAnsi="宋体" w:eastAsia="宋体" w:cs="宋体"/>
          <w:b w:val="0"/>
          <w:bCs w:val="0"/>
          <w:sz w:val="28"/>
          <w:szCs w:val="28"/>
          <w:lang w:val="en-US" w:eastAsia="zh-CN"/>
        </w:rPr>
        <w:t>建有江苏省绿色优质小麦基地一个，面积2万亩，基地与启东市吉利饲料有限公司</w:t>
      </w:r>
      <w:r>
        <w:rPr>
          <w:rFonts w:hint="eastAsia" w:ascii="宋体" w:hAnsi="宋体" w:eastAsia="宋体" w:cs="宋体"/>
          <w:b w:val="0"/>
          <w:bCs w:val="0"/>
          <w:sz w:val="28"/>
          <w:szCs w:val="28"/>
          <w:lang w:val="en-US" w:eastAsia="zh-CN"/>
        </w:rPr>
        <w:t>对接，年产小麦7430</w:t>
      </w:r>
      <w:r>
        <w:rPr>
          <w:rFonts w:hint="eastAsia" w:ascii="宋体" w:hAnsi="宋体" w:eastAsia="宋体" w:cs="宋体"/>
          <w:b w:val="0"/>
          <w:bCs w:val="0"/>
          <w:sz w:val="28"/>
          <w:szCs w:val="28"/>
          <w:lang w:val="en-US" w:eastAsia="zh-CN"/>
        </w:rPr>
        <w:t>吨。绿色食品基地一个（忠辉果蔬专业合作社），农产品质量安全监管站四星级创建成功，并常态化开展农产品检测，确保“菜篮子”市场安全，江苏省绿色优质大豆基地4.18万亩建成，全面提高了我镇的大豆绿色生产水平，实现了减成本增效益的目标。</w:t>
      </w:r>
      <w:r>
        <w:rPr>
          <w:rFonts w:hint="eastAsia" w:ascii="宋体" w:hAnsi="宋体" w:eastAsia="宋体" w:cs="宋体"/>
          <w:b w:val="0"/>
          <w:bCs w:val="0"/>
          <w:sz w:val="28"/>
          <w:szCs w:val="28"/>
          <w:lang w:val="en-US" w:eastAsia="zh-CN"/>
        </w:rPr>
        <w:t>此外积极实施农业废弃物综合利用，农药使用量零增长行动，病虫害综合绿色防控成效显著。</w:t>
      </w:r>
    </w:p>
    <w:p>
      <w:pPr>
        <w:numPr>
          <w:ilvl w:val="0"/>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十三五”期间，我镇农业发展取得了一定的成绩，但成绩只属于过去，步入2021年，“十四五”开局之年，“乡村振兴”开篇之年，我镇农业部门将一如既往保持乘风破浪的劲头，为我镇农业再创新绩矢志奋斗，具体采取以下措施：</w:t>
      </w:r>
    </w:p>
    <w:p>
      <w:pPr>
        <w:numPr>
          <w:ilvl w:val="0"/>
          <w:numId w:val="0"/>
        </w:numPr>
        <w:ind w:firstLine="60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30"/>
          <w:szCs w:val="30"/>
          <w:lang w:val="en-US" w:eastAsia="zh-CN"/>
        </w:rPr>
        <w:t>一、高标田再实施。</w:t>
      </w:r>
      <w:r>
        <w:rPr>
          <w:rFonts w:hint="eastAsia" w:ascii="宋体" w:hAnsi="宋体" w:eastAsia="宋体" w:cs="宋体"/>
          <w:b w:val="0"/>
          <w:bCs w:val="0"/>
          <w:sz w:val="28"/>
          <w:szCs w:val="28"/>
          <w:lang w:val="en-US" w:eastAsia="zh-CN"/>
        </w:rPr>
        <w:t>2021年我镇将建9500万亩高标田，涉及建</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群村、洪桥村、更生村、聚星村，建成后，将实现全镇耕地高标田基本全覆盖。</w:t>
      </w:r>
    </w:p>
    <w:p>
      <w:pPr>
        <w:numPr>
          <w:ilvl w:val="0"/>
          <w:numId w:val="0"/>
        </w:numPr>
        <w:ind w:firstLine="602"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bCs/>
          <w:sz w:val="30"/>
          <w:szCs w:val="30"/>
          <w:lang w:val="en-US" w:eastAsia="zh-CN"/>
        </w:rPr>
        <w:t>二、项目农业再推进。</w:t>
      </w:r>
      <w:r>
        <w:rPr>
          <w:rFonts w:hint="eastAsia" w:ascii="宋体" w:hAnsi="宋体" w:eastAsia="宋体" w:cs="宋体"/>
          <w:b w:val="0"/>
          <w:bCs w:val="0"/>
          <w:sz w:val="28"/>
          <w:szCs w:val="28"/>
          <w:lang w:val="en-US" w:eastAsia="zh-CN"/>
        </w:rPr>
        <w:t>抓牢规模农业项目建设，对于已建的农业项目扶持其发展壮大，重点扶持服务新建的丰茂采摘园、康成水饺生产、九令村枇杷等农业项目，同时加快农业项目招引、土地流转步伐，构建现代农业产业发展新格局。</w:t>
      </w:r>
    </w:p>
    <w:p>
      <w:pPr>
        <w:numPr>
          <w:ilvl w:val="0"/>
          <w:numId w:val="0"/>
        </w:numPr>
        <w:ind w:firstLine="602"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bCs/>
          <w:sz w:val="30"/>
          <w:szCs w:val="30"/>
          <w:lang w:val="en-US" w:eastAsia="zh-CN"/>
        </w:rPr>
        <w:t>三、农业结构再调整。</w:t>
      </w:r>
      <w:r>
        <w:rPr>
          <w:rFonts w:hint="eastAsia" w:ascii="宋体" w:hAnsi="宋体" w:eastAsia="宋体" w:cs="宋体"/>
          <w:b w:val="0"/>
          <w:bCs w:val="0"/>
          <w:sz w:val="28"/>
          <w:szCs w:val="28"/>
          <w:lang w:val="en-US" w:eastAsia="zh-CN"/>
        </w:rPr>
        <w:t>通过加快土地流转，进一步扩大粮食种植面积，提高种植业占比，保障粮食市场有效供应，助力全镇农业转型升级开启新篇章。</w:t>
      </w:r>
    </w:p>
    <w:p>
      <w:pPr>
        <w:numPr>
          <w:ilvl w:val="0"/>
          <w:numId w:val="0"/>
        </w:numPr>
        <w:ind w:firstLine="602"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bCs/>
          <w:sz w:val="30"/>
          <w:szCs w:val="30"/>
          <w:lang w:val="en-US" w:eastAsia="zh-CN"/>
        </w:rPr>
        <w:t>四、绿色理念再践行。</w:t>
      </w:r>
      <w:r>
        <w:rPr>
          <w:rFonts w:hint="eastAsia" w:ascii="宋体" w:hAnsi="宋体" w:eastAsia="宋体" w:cs="宋体"/>
          <w:b w:val="0"/>
          <w:bCs w:val="0"/>
          <w:sz w:val="28"/>
          <w:szCs w:val="28"/>
          <w:lang w:val="en-US" w:eastAsia="zh-CN"/>
        </w:rPr>
        <w:t>大力开展绿色食品申报，稻香园、长久、亚妹三家专业合作社申报青毛豆、青玉米7500亩；以农业龙头企业江苏康成食品有限公司为依托，申报青毛豆、青蚕豆、青玉米四青作物2.25万亩。建设江苏省绿色优质水稻基地2万亩。</w:t>
      </w:r>
    </w:p>
    <w:p>
      <w:pPr>
        <w:numPr>
          <w:ilvl w:val="0"/>
          <w:numId w:val="0"/>
        </w:numPr>
        <w:ind w:firstLine="602"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bCs/>
          <w:sz w:val="30"/>
          <w:szCs w:val="30"/>
          <w:lang w:val="en-US" w:eastAsia="zh-CN"/>
        </w:rPr>
        <w:t>五、惠农政策再落实。</w:t>
      </w:r>
      <w:r>
        <w:rPr>
          <w:rFonts w:hint="eastAsia" w:ascii="宋体" w:hAnsi="宋体" w:eastAsia="宋体" w:cs="宋体"/>
          <w:b w:val="0"/>
          <w:bCs w:val="0"/>
          <w:sz w:val="28"/>
          <w:szCs w:val="28"/>
          <w:lang w:val="en-US" w:eastAsia="zh-CN"/>
        </w:rPr>
        <w:t>认真领会省市各项惠农政策精神及内容，做好各项政策的上传下达，指导帮助符合条件的种养植户申报各类惠农补贴，切实享受到各项政策红利。</w:t>
      </w:r>
    </w:p>
    <w:sectPr>
      <w:pgSz w:w="11906" w:h="16838"/>
      <w:pgMar w:top="1723" w:right="1689" w:bottom="149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272A6"/>
    <w:rsid w:val="0BE53EFB"/>
    <w:rsid w:val="0CE97CEF"/>
    <w:rsid w:val="168021E9"/>
    <w:rsid w:val="1D3A5B39"/>
    <w:rsid w:val="1DC72964"/>
    <w:rsid w:val="22592D34"/>
    <w:rsid w:val="23D26FB3"/>
    <w:rsid w:val="27E4697F"/>
    <w:rsid w:val="2B20181C"/>
    <w:rsid w:val="2C676AA8"/>
    <w:rsid w:val="2D8D72F5"/>
    <w:rsid w:val="31705A01"/>
    <w:rsid w:val="3A662780"/>
    <w:rsid w:val="3AEF32B6"/>
    <w:rsid w:val="3B906A8A"/>
    <w:rsid w:val="3CB272A6"/>
    <w:rsid w:val="3EB80D79"/>
    <w:rsid w:val="421A6161"/>
    <w:rsid w:val="446A02F4"/>
    <w:rsid w:val="531944A0"/>
    <w:rsid w:val="5980127C"/>
    <w:rsid w:val="6A5D50B7"/>
    <w:rsid w:val="6EB75ACE"/>
    <w:rsid w:val="743B306A"/>
    <w:rsid w:val="745C1C41"/>
    <w:rsid w:val="79326FDB"/>
    <w:rsid w:val="7B0B3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2020-08-17T01:32:00Z</dcterms:created>
  <dc:creator>陌上花开</dc:creator>
  <cp:lastModifiedBy>陌上花开</cp:lastModifiedBy>
  <cp:lastPrinted>2021-04-14T01:36:00Z</cp:lastPrinted>
  <dcterms:modified xsi:type="dcterms:W3CDTF">2021-04-14T02:29:06Z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A9F2007723034794857ABD6C79D3974C</vt:lpwstr>
  </property>
</Properties>
</file>