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AC" w:rsidRDefault="00875A0C">
      <w:pPr>
        <w:adjustRightInd w:val="0"/>
        <w:snapToGrid w:val="0"/>
        <w:spacing w:line="360" w:lineRule="auto"/>
        <w:ind w:rightChars="-27" w:right="-57"/>
        <w:jc w:val="center"/>
        <w:textAlignment w:val="auto"/>
        <w:rPr>
          <w:rFonts w:asciiTheme="majorEastAsia" w:eastAsiaTheme="majorEastAsia" w:hAnsiTheme="majorEastAsia"/>
          <w:b/>
          <w:spacing w:val="-1"/>
          <w:sz w:val="32"/>
          <w:szCs w:val="32"/>
          <w:shd w:val="clear" w:color="auto" w:fill="FFFFFF"/>
          <w:lang w:val="zh-CN"/>
        </w:rPr>
      </w:pPr>
      <w:r>
        <w:rPr>
          <w:rFonts w:asciiTheme="majorEastAsia" w:eastAsiaTheme="majorEastAsia" w:hAnsiTheme="majorEastAsia" w:hint="eastAsia"/>
          <w:b/>
          <w:spacing w:val="-1"/>
          <w:sz w:val="32"/>
          <w:szCs w:val="32"/>
          <w:shd w:val="clear" w:color="auto" w:fill="FFFFFF"/>
          <w:lang w:val="zh-CN"/>
        </w:rPr>
        <w:t>启东市王鲍镇2025年度农村环境长效管理</w:t>
      </w:r>
    </w:p>
    <w:p w:rsidR="000C2AAC" w:rsidRDefault="00875A0C">
      <w:pPr>
        <w:adjustRightInd w:val="0"/>
        <w:snapToGrid w:val="0"/>
        <w:spacing w:line="360" w:lineRule="auto"/>
        <w:ind w:rightChars="-27" w:right="-57"/>
        <w:jc w:val="center"/>
        <w:textAlignment w:val="auto"/>
        <w:rPr>
          <w:rFonts w:asciiTheme="majorEastAsia" w:eastAsiaTheme="majorEastAsia" w:hAnsiTheme="majorEastAsia"/>
          <w:b/>
          <w:sz w:val="32"/>
          <w:szCs w:val="32"/>
          <w:shd w:val="clear" w:color="auto" w:fill="FFFFFF"/>
        </w:rPr>
      </w:pPr>
      <w:r>
        <w:rPr>
          <w:rFonts w:asciiTheme="majorEastAsia" w:eastAsiaTheme="majorEastAsia" w:hAnsiTheme="majorEastAsia" w:hint="eastAsia"/>
          <w:b/>
          <w:spacing w:val="-1"/>
          <w:sz w:val="32"/>
          <w:szCs w:val="32"/>
          <w:shd w:val="clear" w:color="auto" w:fill="FFFFFF"/>
          <w:lang w:val="zh-CN"/>
        </w:rPr>
        <w:t>综合保洁服务</w:t>
      </w:r>
      <w:r>
        <w:rPr>
          <w:rFonts w:asciiTheme="majorEastAsia" w:eastAsiaTheme="majorEastAsia" w:hAnsiTheme="majorEastAsia" w:hint="eastAsia"/>
          <w:b/>
          <w:spacing w:val="-1"/>
          <w:sz w:val="32"/>
          <w:szCs w:val="32"/>
          <w:shd w:val="clear" w:color="auto" w:fill="FFFFFF"/>
        </w:rPr>
        <w:t>项目</w:t>
      </w:r>
      <w:r>
        <w:rPr>
          <w:rFonts w:asciiTheme="majorEastAsia" w:eastAsiaTheme="majorEastAsia" w:hAnsiTheme="majorEastAsia" w:hint="eastAsia"/>
          <w:b/>
          <w:sz w:val="32"/>
          <w:szCs w:val="32"/>
          <w:shd w:val="clear" w:color="auto" w:fill="FFFFFF"/>
        </w:rPr>
        <w:t>市场询价公告</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lang w:val="zh-CN"/>
        </w:rPr>
        <w:t>启东市王鲍镇2025年度农村环境长效管理综合保洁服务</w:t>
      </w:r>
      <w:r>
        <w:rPr>
          <w:rStyle w:val="NormalCharacter"/>
          <w:rFonts w:asciiTheme="minorEastAsia" w:eastAsiaTheme="minorEastAsia" w:hAnsiTheme="minorEastAsia" w:cs="仿宋" w:hint="eastAsia"/>
          <w:kern w:val="0"/>
          <w:sz w:val="24"/>
          <w:szCs w:val="24"/>
        </w:rPr>
        <w:t>项目即将实施，现就本项目</w:t>
      </w:r>
      <w:r w:rsidR="00C4732B">
        <w:rPr>
          <w:rStyle w:val="NormalCharacter"/>
          <w:rFonts w:asciiTheme="minorEastAsia" w:eastAsiaTheme="minorEastAsia" w:hAnsiTheme="minorEastAsia" w:cs="仿宋" w:hint="eastAsia"/>
          <w:kern w:val="0"/>
          <w:sz w:val="24"/>
          <w:szCs w:val="24"/>
        </w:rPr>
        <w:t>服务</w:t>
      </w:r>
      <w:r>
        <w:rPr>
          <w:rStyle w:val="NormalCharacter"/>
          <w:rFonts w:asciiTheme="minorEastAsia" w:eastAsiaTheme="minorEastAsia" w:hAnsiTheme="minorEastAsia" w:cs="仿宋" w:hint="eastAsia"/>
          <w:kern w:val="0"/>
          <w:sz w:val="24"/>
          <w:szCs w:val="24"/>
        </w:rPr>
        <w:t>采购需求进行市场询价调研。</w:t>
      </w:r>
    </w:p>
    <w:p w:rsidR="000C2AAC" w:rsidRDefault="00875A0C">
      <w:pPr>
        <w:pStyle w:val="a8"/>
        <w:numPr>
          <w:ilvl w:val="0"/>
          <w:numId w:val="1"/>
        </w:numPr>
        <w:adjustRightInd w:val="0"/>
        <w:snapToGrid w:val="0"/>
        <w:spacing w:line="360" w:lineRule="auto"/>
        <w:ind w:right="-97" w:firstLineChars="0"/>
        <w:rPr>
          <w:rFonts w:ascii="宋体" w:hAnsi="宋体" w:cs="宋体"/>
          <w:b/>
          <w:spacing w:val="-4"/>
          <w:sz w:val="24"/>
        </w:rPr>
      </w:pPr>
      <w:r>
        <w:rPr>
          <w:rFonts w:ascii="宋体" w:hAnsi="宋体" w:cs="宋体" w:hint="eastAsia"/>
          <w:b/>
          <w:spacing w:val="-4"/>
          <w:sz w:val="24"/>
        </w:rPr>
        <w:t>项目需求：</w:t>
      </w:r>
    </w:p>
    <w:p w:rsidR="000C2AAC" w:rsidRDefault="00875A0C">
      <w:pPr>
        <w:adjustRightInd w:val="0"/>
        <w:snapToGrid w:val="0"/>
        <w:spacing w:line="360" w:lineRule="auto"/>
        <w:ind w:rightChars="-27" w:right="-57" w:firstLineChars="236" w:firstLine="569"/>
        <w:jc w:val="left"/>
        <w:textAlignment w:val="auto"/>
        <w:rPr>
          <w:rStyle w:val="NormalCharacter"/>
          <w:rFonts w:asciiTheme="minorEastAsia" w:eastAsiaTheme="minorEastAsia" w:hAnsiTheme="minorEastAsia" w:cs="仿宋"/>
          <w:b/>
          <w:bCs/>
          <w:kern w:val="0"/>
          <w:sz w:val="24"/>
          <w:szCs w:val="24"/>
        </w:rPr>
      </w:pPr>
      <w:r>
        <w:rPr>
          <w:rStyle w:val="NormalCharacter"/>
          <w:rFonts w:asciiTheme="minorEastAsia" w:eastAsiaTheme="minorEastAsia" w:hAnsiTheme="minorEastAsia" w:cs="仿宋" w:hint="eastAsia"/>
          <w:b/>
          <w:bCs/>
          <w:kern w:val="0"/>
          <w:sz w:val="24"/>
          <w:szCs w:val="24"/>
        </w:rPr>
        <w:t>1.服务范围：</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1.1农村环境长效管理综合保洁服务范围：启东市</w:t>
      </w:r>
      <w:bookmarkStart w:id="0" w:name="OLE_LINK12"/>
      <w:bookmarkStart w:id="1" w:name="OLE_LINK11"/>
      <w:r>
        <w:rPr>
          <w:rStyle w:val="NormalCharacter"/>
          <w:rFonts w:asciiTheme="minorEastAsia" w:eastAsiaTheme="minorEastAsia" w:hAnsiTheme="minorEastAsia" w:cs="仿宋" w:hint="eastAsia"/>
          <w:kern w:val="0"/>
          <w:sz w:val="24"/>
          <w:szCs w:val="24"/>
        </w:rPr>
        <w:t>王鲍镇行政区域内</w:t>
      </w:r>
      <w:bookmarkEnd w:id="0"/>
      <w:bookmarkEnd w:id="1"/>
      <w:r>
        <w:rPr>
          <w:rStyle w:val="NormalCharacter"/>
          <w:rFonts w:asciiTheme="minorEastAsia" w:eastAsiaTheme="minorEastAsia" w:hAnsiTheme="minorEastAsia" w:cs="仿宋" w:hint="eastAsia"/>
          <w:kern w:val="0"/>
          <w:sz w:val="24"/>
          <w:szCs w:val="24"/>
        </w:rPr>
        <w:t>所有范围，涉及22个行政村、4个集镇（含农贸市场、居民生活小区）及区域内企事业单位进出道路。</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1.2水环境保洁服务范围：王鲍镇行政区域内所有三、四级河道。</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备注：因本次</w:t>
      </w:r>
      <w:r w:rsidR="00A02549">
        <w:rPr>
          <w:rStyle w:val="NormalCharacter"/>
          <w:rFonts w:asciiTheme="minorEastAsia" w:eastAsiaTheme="minorEastAsia" w:hAnsiTheme="minorEastAsia" w:cs="仿宋" w:hint="eastAsia"/>
          <w:kern w:val="0"/>
          <w:sz w:val="24"/>
          <w:szCs w:val="24"/>
        </w:rPr>
        <w:t>采购</w:t>
      </w:r>
      <w:r>
        <w:rPr>
          <w:rStyle w:val="NormalCharacter"/>
          <w:rFonts w:asciiTheme="minorEastAsia" w:eastAsiaTheme="minorEastAsia" w:hAnsiTheme="minorEastAsia" w:cs="仿宋" w:hint="eastAsia"/>
          <w:kern w:val="0"/>
          <w:sz w:val="24"/>
          <w:szCs w:val="24"/>
        </w:rPr>
        <w:t>类别为服务项目，</w:t>
      </w:r>
      <w:bookmarkStart w:id="2" w:name="OLE_LINK20"/>
      <w:r w:rsidR="00C21F94">
        <w:rPr>
          <w:rStyle w:val="NormalCharacter"/>
          <w:rFonts w:asciiTheme="minorEastAsia" w:eastAsiaTheme="minorEastAsia" w:hAnsiTheme="minorEastAsia" w:cs="仿宋" w:hint="eastAsia"/>
          <w:kern w:val="0"/>
          <w:sz w:val="24"/>
          <w:szCs w:val="24"/>
        </w:rPr>
        <w:t>投标人</w:t>
      </w:r>
      <w:bookmarkEnd w:id="2"/>
      <w:r>
        <w:rPr>
          <w:rStyle w:val="NormalCharacter"/>
          <w:rFonts w:asciiTheme="minorEastAsia" w:eastAsiaTheme="minorEastAsia" w:hAnsiTheme="minorEastAsia" w:cs="仿宋" w:hint="eastAsia"/>
          <w:kern w:val="0"/>
          <w:sz w:val="24"/>
          <w:szCs w:val="24"/>
        </w:rPr>
        <w:t>要充分掌握实际服务范围及要求。</w:t>
      </w:r>
      <w:r w:rsidR="002A4F3D">
        <w:rPr>
          <w:rStyle w:val="NormalCharacter"/>
          <w:rFonts w:asciiTheme="minorEastAsia" w:eastAsiaTheme="minorEastAsia" w:hAnsiTheme="minorEastAsia" w:cs="仿宋" w:hint="eastAsia"/>
          <w:kern w:val="0"/>
          <w:sz w:val="24"/>
          <w:szCs w:val="24"/>
        </w:rPr>
        <w:t>潜在投标人</w:t>
      </w:r>
      <w:r>
        <w:rPr>
          <w:rStyle w:val="NormalCharacter"/>
          <w:rFonts w:asciiTheme="minorEastAsia" w:eastAsiaTheme="minorEastAsia" w:hAnsiTheme="minorEastAsia" w:cs="仿宋" w:hint="eastAsia"/>
          <w:kern w:val="0"/>
          <w:sz w:val="24"/>
          <w:szCs w:val="24"/>
        </w:rPr>
        <w:t>可在投标前自行勘踏现场，充分了解掌握服务内容和实际情况，根据</w:t>
      </w:r>
      <w:r w:rsidR="002A4F3D">
        <w:rPr>
          <w:rStyle w:val="NormalCharacter"/>
          <w:rFonts w:asciiTheme="minorEastAsia" w:eastAsiaTheme="minorEastAsia" w:hAnsiTheme="minorEastAsia" w:cs="仿宋" w:hint="eastAsia"/>
          <w:kern w:val="0"/>
          <w:sz w:val="24"/>
          <w:szCs w:val="24"/>
        </w:rPr>
        <w:t>采购</w:t>
      </w:r>
      <w:r>
        <w:rPr>
          <w:rStyle w:val="NormalCharacter"/>
          <w:rFonts w:asciiTheme="minorEastAsia" w:eastAsiaTheme="minorEastAsia" w:hAnsiTheme="minorEastAsia" w:cs="仿宋" w:hint="eastAsia"/>
          <w:kern w:val="0"/>
          <w:sz w:val="24"/>
          <w:szCs w:val="24"/>
        </w:rPr>
        <w:t>需求仔细认真应标，若有遗漏，后果由</w:t>
      </w:r>
      <w:r w:rsidR="002A4F3D">
        <w:rPr>
          <w:rStyle w:val="NormalCharacter"/>
          <w:rFonts w:asciiTheme="minorEastAsia" w:eastAsiaTheme="minorEastAsia" w:hAnsiTheme="minorEastAsia" w:cs="仿宋" w:hint="eastAsia"/>
          <w:kern w:val="0"/>
          <w:sz w:val="24"/>
          <w:szCs w:val="24"/>
        </w:rPr>
        <w:t>投标人</w:t>
      </w:r>
      <w:r>
        <w:rPr>
          <w:rStyle w:val="NormalCharacter"/>
          <w:rFonts w:asciiTheme="minorEastAsia" w:eastAsiaTheme="minorEastAsia" w:hAnsiTheme="minorEastAsia" w:cs="仿宋" w:hint="eastAsia"/>
          <w:kern w:val="0"/>
          <w:sz w:val="24"/>
          <w:szCs w:val="24"/>
        </w:rPr>
        <w:t>自行承担。</w:t>
      </w:r>
    </w:p>
    <w:p w:rsidR="000C2AAC" w:rsidRDefault="00875A0C">
      <w:pPr>
        <w:adjustRightInd w:val="0"/>
        <w:snapToGrid w:val="0"/>
        <w:spacing w:line="360" w:lineRule="auto"/>
        <w:ind w:rightChars="-27" w:right="-57" w:firstLineChars="236" w:firstLine="569"/>
        <w:jc w:val="left"/>
        <w:textAlignment w:val="auto"/>
        <w:rPr>
          <w:rStyle w:val="NormalCharacter"/>
          <w:rFonts w:asciiTheme="minorEastAsia" w:eastAsiaTheme="minorEastAsia" w:hAnsiTheme="minorEastAsia" w:cs="仿宋"/>
          <w:b/>
          <w:bCs/>
          <w:kern w:val="0"/>
          <w:sz w:val="24"/>
          <w:szCs w:val="24"/>
        </w:rPr>
      </w:pPr>
      <w:r>
        <w:rPr>
          <w:rStyle w:val="NormalCharacter"/>
          <w:rFonts w:asciiTheme="minorEastAsia" w:eastAsiaTheme="minorEastAsia" w:hAnsiTheme="minorEastAsia" w:cs="仿宋" w:hint="eastAsia"/>
          <w:b/>
          <w:bCs/>
          <w:kern w:val="0"/>
          <w:sz w:val="24"/>
          <w:szCs w:val="24"/>
        </w:rPr>
        <w:t>2.服务内容:</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2.1农村环境长效管理综合保洁服务内容如下：①</w:t>
      </w:r>
      <w:bookmarkStart w:id="3" w:name="OLE_LINK3"/>
      <w:bookmarkStart w:id="4" w:name="OLE_LINK4"/>
      <w:r>
        <w:rPr>
          <w:rStyle w:val="NormalCharacter"/>
          <w:rFonts w:asciiTheme="minorEastAsia" w:eastAsiaTheme="minorEastAsia" w:hAnsiTheme="minorEastAsia" w:cs="仿宋" w:hint="eastAsia"/>
          <w:kern w:val="0"/>
          <w:sz w:val="24"/>
          <w:szCs w:val="24"/>
        </w:rPr>
        <w:t>行政</w:t>
      </w:r>
      <w:bookmarkEnd w:id="3"/>
      <w:bookmarkEnd w:id="4"/>
      <w:r>
        <w:rPr>
          <w:rStyle w:val="NormalCharacter"/>
          <w:rFonts w:asciiTheme="minorEastAsia" w:eastAsiaTheme="minorEastAsia" w:hAnsiTheme="minorEastAsia" w:cs="仿宋" w:hint="eastAsia"/>
          <w:kern w:val="0"/>
          <w:sz w:val="24"/>
          <w:szCs w:val="24"/>
        </w:rPr>
        <w:t>区域内的生活垃圾(含辖区内企事业生活垃圾)及垃圾桶内所有垃圾保洁、收集、清运，生活垃圾直运至镇环卫中转站；②行政区域内4个集镇（含农贸市场、居民生活小区）、久新线（新港-久隆）、御龙路（久隆-吕北公路）及区域内企事业单位进出口道路全区域保洁和镇区公厕保洁（镇区范围详见附件平面图）；③根据镇工作需要，在</w:t>
      </w:r>
      <w:r w:rsidR="00AD278B" w:rsidRPr="006F0F7D">
        <w:rPr>
          <w:rStyle w:val="NormalCharacter"/>
          <w:rFonts w:asciiTheme="minorEastAsia" w:eastAsiaTheme="minorEastAsia" w:hAnsiTheme="minorEastAsia" w:cs="仿宋" w:hint="eastAsia"/>
          <w:kern w:val="0"/>
          <w:sz w:val="24"/>
          <w:szCs w:val="24"/>
        </w:rPr>
        <w:t>服务</w:t>
      </w:r>
      <w:r w:rsidRPr="006F0F7D">
        <w:rPr>
          <w:rStyle w:val="NormalCharacter"/>
          <w:rFonts w:asciiTheme="minorEastAsia" w:eastAsiaTheme="minorEastAsia" w:hAnsiTheme="minorEastAsia" w:cs="仿宋" w:hint="eastAsia"/>
          <w:kern w:val="0"/>
          <w:sz w:val="24"/>
          <w:szCs w:val="24"/>
        </w:rPr>
        <w:t>区域</w:t>
      </w:r>
      <w:r>
        <w:rPr>
          <w:rStyle w:val="NormalCharacter"/>
          <w:rFonts w:asciiTheme="minorEastAsia" w:eastAsiaTheme="minorEastAsia" w:hAnsiTheme="minorEastAsia" w:cs="仿宋" w:hint="eastAsia"/>
          <w:kern w:val="0"/>
          <w:sz w:val="24"/>
          <w:szCs w:val="24"/>
        </w:rPr>
        <w:t>范围内进行各种环境卫生突击整治活动；④对垃圾投放设施的擦洗消毒，确保垃圾收集点无异味，无零散垃圾；⑤负责做好环境长效管理、人居办的基本工作台账；配合镇人居办收集基层村的人居环境管理开展情况的信息(包括农业废弃物处理、田间垃圾清理、宅前屋后乱堆乱放清理、道路打谷场、群众的宣传发动参与等)；⑥配合做好镇人居生活环境工作相关的市、镇交办单，河道管护系统维护更新及资料台账等其他工作；⑦镇指定单位的餐厨垃圾收集清运。</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2.2水环境保洁服务内容：根据工作安排对行政区域内三、四级河道保洁工作，确保水面整洁，无垃圾、飘浮物，无动物尸体，无恶性水生植物（水花生、青苔、水草、水葫芦等），河坡无垃圾。</w:t>
      </w:r>
    </w:p>
    <w:p w:rsidR="000C2AAC" w:rsidRDefault="00875A0C">
      <w:pPr>
        <w:adjustRightInd w:val="0"/>
        <w:snapToGrid w:val="0"/>
        <w:spacing w:line="360" w:lineRule="auto"/>
        <w:ind w:rightChars="-27" w:right="-57" w:firstLineChars="236" w:firstLine="569"/>
        <w:jc w:val="left"/>
        <w:textAlignment w:val="auto"/>
        <w:rPr>
          <w:rStyle w:val="NormalCharacter"/>
          <w:rFonts w:asciiTheme="minorEastAsia" w:eastAsiaTheme="minorEastAsia" w:hAnsiTheme="minorEastAsia" w:cs="仿宋"/>
          <w:b/>
          <w:bCs/>
          <w:kern w:val="0"/>
          <w:sz w:val="24"/>
          <w:szCs w:val="24"/>
        </w:rPr>
      </w:pPr>
      <w:r>
        <w:rPr>
          <w:rStyle w:val="NormalCharacter"/>
          <w:rFonts w:asciiTheme="minorEastAsia" w:eastAsiaTheme="minorEastAsia" w:hAnsiTheme="minorEastAsia" w:cs="仿宋" w:hint="eastAsia"/>
          <w:b/>
          <w:bCs/>
          <w:kern w:val="0"/>
          <w:sz w:val="24"/>
          <w:szCs w:val="24"/>
        </w:rPr>
        <w:t>3.相关要求</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lastRenderedPageBreak/>
        <w:t xml:space="preserve">3.1质量要求 </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根据市有关部门对镇考核办法，供应商必须做到行政区域内，广覆盖巡查，保洁服务必须达到市、镇相关标准，并坚持常态化和长效化。具体标准如下：</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3.1.1垃圾保洁、收集与清运：</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供应商根据各村的情况，做到生活垃圾日产日清，并直运至镇环卫中转站（不再使用村垃圾中转房），严禁填埋、焚烧，坚决杜绝随意堆放、向水体倾倒废弃物。发现有毒有害垃圾须按规定程序立即上报，定期对垃圾桶及其它环卫设施进行清洗消毒，保持垃圾房及周边环境整洁。</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做好巡查、整改记录，相关资料及时报备。在各级督查中，对存在问题的照片进行整改、反馈。</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3.1.2公厕保洁</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厕所卫生保洁须达到无烟头纸屑、无痰迹便垢、无泥沙积水、无蛆蝇臭气、无蛛网积尘，无粪便外溢的“六无标准”及地面净、墙壁净、隔板净、蹲位净、小便池净、公厕周围净的“六净”标准。做好公厕设施管护，发现损坏等问题及时上报，公厕内设施设备维修更换、抽粪由采购单位负责。</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3.1.3全区域保洁范围内道路</w:t>
      </w:r>
      <w:bookmarkStart w:id="5" w:name="_GoBack"/>
      <w:bookmarkEnd w:id="5"/>
      <w:r>
        <w:rPr>
          <w:rStyle w:val="NormalCharacter"/>
          <w:rFonts w:asciiTheme="minorEastAsia" w:eastAsiaTheme="minorEastAsia" w:hAnsiTheme="minorEastAsia" w:cs="仿宋" w:hint="eastAsia"/>
          <w:kern w:val="0"/>
          <w:sz w:val="24"/>
          <w:szCs w:val="24"/>
        </w:rPr>
        <w:t>两旁视线范围内的杂物、柴草堆放整齐，路面无影响通行安全的散落物，沟头、坝头、岸坡等视野范围内无杂物、无柴草堆放；废旧物品收购点周边环境整洁，围挡外无杂物等堆放。</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3.1.4乱贴乱画清理</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全区域保洁范围内电杆无非标广告、无违规医疗广告，无破损广告布、宣传横幅；农户墙面、围墙上无小广告。</w:t>
      </w:r>
    </w:p>
    <w:p w:rsidR="000C2AAC" w:rsidRDefault="00875A0C" w:rsidP="00710F95">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3.1.5水环境保洁</w:t>
      </w:r>
    </w:p>
    <w:p w:rsidR="000C2AAC" w:rsidRDefault="00875A0C">
      <w:pPr>
        <w:adjustRightInd w:val="0"/>
        <w:snapToGrid w:val="0"/>
        <w:spacing w:line="360" w:lineRule="auto"/>
        <w:ind w:rightChars="-27" w:right="-57" w:firstLineChars="236" w:firstLine="566"/>
        <w:jc w:val="left"/>
        <w:textAlignment w:val="auto"/>
        <w:rP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达到水面洁（无生活垃圾、漂浮物、恶性水生植物）、水体清（水中无杂物、水质不恶化）；坡面、坝头无秸秆等柴草，无垃圾、废弃物等倾倒。</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3.2服务要求</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3.2.1 供应商必须做到内部管理规范，岗位责任明确，员工健康文明。规定保洁人数。岗位人员配置必须满足本区域环境保洁服务常态化和长效化的要求。建立保洁人员基本情况信息，报采购单位备案。供应商对保洁人员的工资做到按月或按季打卡发放，同时要建立工资发放台帐，如保洁人员需要作调整的，供应商必须第一时间向采购单位及所在村通报人员调整情况，便于采购单位平时督查。</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lastRenderedPageBreak/>
        <w:t>3.2.2 供应商必须严格按照本行业所涉及的各项法律法规及技术规范执行，确保人身安全。须为全体服务人员办理每人保额在50万元及以上的意外伤害保险或雇主责任险，如发生任何安全及伤亡事故，一切经济和法律责任由投标供应商负责。</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3.2.3 供应商必须服从市、镇、村业务主管部门的监督与管理，并认真执行相关的考核管理办法。</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3.2.4 镇因工作需要开展集中整治活动的，供应商必须无条件服从安排，并保质保量完成任务。</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3.2.5 供应商必须在合同签订后十日内投入正常的保洁服务，确保运行正常。</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3.2.6在合同的履行过程中对标的物的质量发生争议时，以启东市农村环境长效管理办公室及农村人居环境办公室的鉴定结果为准。</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3.3项目配备要求</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3.3.1人员配备：</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bookmarkStart w:id="6" w:name="OLE_LINK18"/>
      <w:r>
        <w:rPr>
          <w:rStyle w:val="NormalCharacter"/>
          <w:rFonts w:asciiTheme="minorEastAsia" w:eastAsiaTheme="minorEastAsia" w:hAnsiTheme="minorEastAsia" w:cs="仿宋" w:hint="eastAsia"/>
          <w:kern w:val="0"/>
          <w:sz w:val="24"/>
          <w:szCs w:val="24"/>
        </w:rPr>
        <w:t>农村环境长效保洁人员</w:t>
      </w:r>
      <w:bookmarkEnd w:id="6"/>
      <w:r>
        <w:rPr>
          <w:rStyle w:val="NormalCharacter"/>
          <w:rFonts w:asciiTheme="minorEastAsia" w:eastAsiaTheme="minorEastAsia" w:hAnsiTheme="minorEastAsia" w:cs="仿宋" w:hint="eastAsia"/>
          <w:kern w:val="0"/>
          <w:sz w:val="24"/>
          <w:szCs w:val="24"/>
        </w:rPr>
        <w:t>配置不低于80人，其中项目管理人员1人、一线管理人员2人、资料员1人、驾驶员8人、辅助工8人、一线保洁员60人；水环境保洁人员配置暂按15人。一线保洁员由供应商根据各村现有保洁员情况统筹安排。供应商可增加设备投入来调整人员配置，调整方案需经过采购单位批准。</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（1）保洁人员因事因病临时请假的，管理人员要安排好其他人员替班，不得出现空班。</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2）上述农村环境长效保洁人员人数要求为基本配置要求，在保洁成果达不到考核要求时，须按镇人居办要求增加人员，增加人员自要求到位之日起列入出勤考核；同样在保洁成果达到考核要求，保洁任务减少时（一般为春冬季）可经镇人居办同意适当减少此前增加的人员。</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（3）上述人员只能在本项目合同区域内调配使用，不得与其他地区之间相互调剂使用。</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（4）必须确保镇区保洁人员全天候上班在岗工作。</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（5）</w:t>
      </w:r>
      <w:bookmarkStart w:id="7" w:name="OLE_LINK6"/>
      <w:bookmarkStart w:id="8" w:name="OLE_LINK5"/>
      <w:r>
        <w:rPr>
          <w:rStyle w:val="NormalCharacter"/>
          <w:rFonts w:asciiTheme="minorEastAsia" w:eastAsiaTheme="minorEastAsia" w:hAnsiTheme="minorEastAsia" w:cs="仿宋" w:hint="eastAsia"/>
          <w:kern w:val="0"/>
          <w:sz w:val="24"/>
          <w:szCs w:val="24"/>
        </w:rPr>
        <w:t>保洁人员必须按核定的人员数配备，如少于配备或镇区保洁员末全天候上班，扣减相应经费。</w:t>
      </w:r>
    </w:p>
    <w:bookmarkEnd w:id="7"/>
    <w:bookmarkEnd w:id="8"/>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3.3.2设备配置要求</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lastRenderedPageBreak/>
        <w:t xml:space="preserve">（1） </w:t>
      </w:r>
      <w:bookmarkStart w:id="9" w:name="OLE_LINK9"/>
      <w:bookmarkStart w:id="10" w:name="OLE_LINK10"/>
      <w:r>
        <w:rPr>
          <w:rStyle w:val="NormalCharacter"/>
          <w:rFonts w:asciiTheme="minorEastAsia" w:eastAsiaTheme="minorEastAsia" w:hAnsiTheme="minorEastAsia" w:cs="仿宋" w:hint="eastAsia"/>
          <w:kern w:val="0"/>
          <w:sz w:val="24"/>
          <w:szCs w:val="24"/>
        </w:rPr>
        <w:t>生活垃圾车辆必须为密闭专用车辆，</w:t>
      </w:r>
      <w:bookmarkStart w:id="11" w:name="OLE_LINK14"/>
      <w:bookmarkStart w:id="12" w:name="OLE_LINK13"/>
      <w:r>
        <w:rPr>
          <w:rStyle w:val="NormalCharacter"/>
          <w:rFonts w:asciiTheme="minorEastAsia" w:eastAsiaTheme="minorEastAsia" w:hAnsiTheme="minorEastAsia" w:cs="仿宋" w:hint="eastAsia"/>
          <w:kern w:val="0"/>
          <w:sz w:val="24"/>
          <w:szCs w:val="24"/>
        </w:rPr>
        <w:t>单车装载重量不少于1.5吨</w:t>
      </w:r>
      <w:bookmarkEnd w:id="11"/>
      <w:bookmarkEnd w:id="12"/>
      <w:r>
        <w:rPr>
          <w:rStyle w:val="NormalCharacter"/>
          <w:rFonts w:asciiTheme="minorEastAsia" w:eastAsiaTheme="minorEastAsia" w:hAnsiTheme="minorEastAsia" w:cs="仿宋" w:hint="eastAsia"/>
          <w:kern w:val="0"/>
          <w:sz w:val="24"/>
          <w:szCs w:val="24"/>
        </w:rPr>
        <w:t>，车辆数量不少于7辆，生活垃圾日产量平均为50吨左右，必须日产日清。</w:t>
      </w:r>
    </w:p>
    <w:bookmarkEnd w:id="9"/>
    <w:bookmarkEnd w:id="10"/>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（2）餐厨垃圾收集清运车1辆，具有“餐厨垃圾清运车”字样，装载重量不少于1.5吨；</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（3）垃圾保洁收集须另外配备收集车辆（电瓶车）不少于50辆，保洁巡逻车1辆。</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（4） 镇区及区域内主干道垃圾桶（240升）不少于1200只（注：供应商须按评估价回购上轮保洁服务单位的配置完好垃圾桶，不足部分自行添购）。</w:t>
      </w:r>
    </w:p>
    <w:p w:rsidR="000C2AAC" w:rsidRDefault="00875A0C">
      <w:pPr>
        <w:adjustRightInd w:val="0"/>
        <w:snapToGrid w:val="0"/>
        <w:spacing w:line="360" w:lineRule="auto"/>
        <w:ind w:firstLineChars="200" w:firstLine="466"/>
        <w:rPr>
          <w:rStyle w:val="NormalCharacter"/>
          <w:rFonts w:asciiTheme="minorEastAsia" w:eastAsiaTheme="minorEastAsia" w:hAnsiTheme="minorEastAsia" w:cs="仿宋"/>
          <w:b/>
          <w:bCs/>
          <w:kern w:val="0"/>
          <w:sz w:val="24"/>
          <w:szCs w:val="24"/>
        </w:rPr>
      </w:pPr>
      <w:r>
        <w:rPr>
          <w:rFonts w:ascii="宋体" w:hAnsi="宋体" w:cs="宋体" w:hint="eastAsia"/>
          <w:b/>
          <w:spacing w:val="-4"/>
          <w:sz w:val="24"/>
        </w:rPr>
        <w:t>二、</w:t>
      </w:r>
      <w:r>
        <w:rPr>
          <w:rStyle w:val="NormalCharacter"/>
          <w:rFonts w:asciiTheme="minorEastAsia" w:eastAsiaTheme="minorEastAsia" w:hAnsiTheme="minorEastAsia" w:cs="仿宋" w:hint="eastAsia"/>
          <w:b/>
          <w:bCs/>
          <w:kern w:val="0"/>
          <w:sz w:val="24"/>
          <w:szCs w:val="24"/>
        </w:rPr>
        <w:t>约定事项：</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1.服务期：自合同签订之日起一年。</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 xml:space="preserve">2.市场询价表及相关材料于2025年 </w:t>
      </w:r>
      <w:r w:rsidR="00D8698B">
        <w:rPr>
          <w:rStyle w:val="NormalCharacter"/>
          <w:rFonts w:asciiTheme="minorEastAsia" w:eastAsiaTheme="minorEastAsia" w:hAnsiTheme="minorEastAsia" w:cs="仿宋" w:hint="eastAsia"/>
          <w:kern w:val="0"/>
          <w:sz w:val="24"/>
          <w:szCs w:val="24"/>
        </w:rPr>
        <w:t>7</w:t>
      </w:r>
      <w:r>
        <w:rPr>
          <w:rStyle w:val="NormalCharacter"/>
          <w:rFonts w:asciiTheme="minorEastAsia" w:eastAsiaTheme="minorEastAsia" w:hAnsiTheme="minorEastAsia" w:cs="仿宋" w:hint="eastAsia"/>
          <w:kern w:val="0"/>
          <w:sz w:val="24"/>
          <w:szCs w:val="24"/>
        </w:rPr>
        <w:t>月</w:t>
      </w:r>
      <w:r w:rsidR="00D8698B">
        <w:rPr>
          <w:rStyle w:val="NormalCharacter"/>
          <w:rFonts w:asciiTheme="minorEastAsia" w:eastAsiaTheme="minorEastAsia" w:hAnsiTheme="minorEastAsia" w:cs="仿宋" w:hint="eastAsia"/>
          <w:kern w:val="0"/>
          <w:sz w:val="24"/>
          <w:szCs w:val="24"/>
        </w:rPr>
        <w:t>22</w:t>
      </w:r>
      <w:r>
        <w:rPr>
          <w:rStyle w:val="NormalCharacter"/>
          <w:rFonts w:asciiTheme="minorEastAsia" w:eastAsiaTheme="minorEastAsia" w:hAnsiTheme="minorEastAsia" w:cs="仿宋" w:hint="eastAsia"/>
          <w:kern w:val="0"/>
          <w:sz w:val="24"/>
          <w:szCs w:val="24"/>
        </w:rPr>
        <w:t>日17:00前，送或寄（以邮戳为准）。送或寄的地址为：启东市王鲍镇新生街149号，联系人：陈先生，联系电话：0513-68265875。</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投标人应认真实地勘查，全面综合考虑采购单位的各种实际情况及需求，投标报价须包括（但不限于）的全部服务所发生的一切费用，包括但不限于耗材、机械费、运输费、工具、通讯、服装、办公设备、各种税费、人工、保险、劳保、维护、加班费、福利、利润、工商税金、管理费、安全管理、政策性文件规定及合同包含的所有风险、责任等项目相关一切费用。</w:t>
      </w:r>
    </w:p>
    <w:p w:rsidR="000C2AAC" w:rsidRDefault="00875A0C">
      <w:pPr>
        <w:adjustRightInd w:val="0"/>
        <w:snapToGrid w:val="0"/>
        <w:spacing w:line="360" w:lineRule="auto"/>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4.报价单位须提供营业执照。</w:t>
      </w:r>
    </w:p>
    <w:p w:rsidR="000C2AAC" w:rsidRDefault="00875A0C">
      <w:pPr>
        <w:adjustRightInd w:val="0"/>
        <w:snapToGrid w:val="0"/>
        <w:spacing w:line="360" w:lineRule="auto"/>
        <w:ind w:rightChars="-27" w:right="-57" w:firstLineChars="236" w:firstLine="566"/>
        <w:jc w:val="left"/>
        <w:textAlignment w:val="auto"/>
        <w:rPr>
          <w:rFonts w:ascii="宋体" w:hAnsi="宋体" w:cs="Courier New"/>
          <w:sz w:val="24"/>
        </w:rPr>
      </w:pPr>
      <w:r>
        <w:rPr>
          <w:rStyle w:val="NormalCharacter"/>
          <w:rFonts w:asciiTheme="minorEastAsia" w:eastAsiaTheme="minorEastAsia" w:hAnsiTheme="minorEastAsia" w:cs="仿宋" w:hint="eastAsia"/>
          <w:kern w:val="0"/>
          <w:sz w:val="24"/>
          <w:szCs w:val="24"/>
        </w:rPr>
        <w:t>5.其他：（１）请报价单位认真核算、如实报价；（２）本次报价仅作为市场调研用，因此价格仅供参考；（３）本次调研询价不接收质疑函，只接收对本项目的建议。</w:t>
      </w:r>
    </w:p>
    <w:p w:rsidR="000C2AAC" w:rsidRDefault="000C2AAC">
      <w:pPr>
        <w:widowControl w:val="0"/>
        <w:adjustRightInd w:val="0"/>
        <w:snapToGrid w:val="0"/>
        <w:spacing w:line="360" w:lineRule="auto"/>
        <w:ind w:right="-97"/>
        <w:jc w:val="right"/>
        <w:textAlignment w:val="auto"/>
        <w:rPr>
          <w:rStyle w:val="NormalCharacter"/>
          <w:rFonts w:asciiTheme="minorEastAsia" w:eastAsiaTheme="minorEastAsia" w:hAnsiTheme="minorEastAsia" w:cs="仿宋"/>
          <w:kern w:val="0"/>
          <w:sz w:val="24"/>
          <w:szCs w:val="24"/>
        </w:rPr>
      </w:pPr>
    </w:p>
    <w:p w:rsidR="000C2AAC" w:rsidRDefault="00875A0C">
      <w:pPr>
        <w:widowControl w:val="0"/>
        <w:adjustRightInd w:val="0"/>
        <w:snapToGrid w:val="0"/>
        <w:spacing w:line="360" w:lineRule="auto"/>
        <w:ind w:right="-97"/>
        <w:jc w:val="righ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启东市王鲍镇人民政府</w:t>
      </w:r>
    </w:p>
    <w:p w:rsidR="000C2AAC" w:rsidRDefault="00875A0C">
      <w:pPr>
        <w:widowControl w:val="0"/>
        <w:adjustRightInd w:val="0"/>
        <w:snapToGrid w:val="0"/>
        <w:spacing w:line="360" w:lineRule="auto"/>
        <w:ind w:right="-97"/>
        <w:jc w:val="right"/>
        <w:textAlignment w:val="auto"/>
        <w:rPr>
          <w:rFonts w:ascii="宋体" w:hAnsi="宋体" w:cs="Courier New"/>
          <w:sz w:val="24"/>
        </w:rPr>
        <w:sectPr w:rsidR="000C2AAC">
          <w:footerReference w:type="default" r:id="rId8"/>
          <w:pgSz w:w="11906" w:h="16838"/>
          <w:pgMar w:top="1440" w:right="1800" w:bottom="1440" w:left="1800" w:header="851" w:footer="992" w:gutter="0"/>
          <w:cols w:space="425"/>
          <w:docGrid w:type="lines" w:linePitch="312"/>
        </w:sectPr>
      </w:pPr>
      <w:r>
        <w:rPr>
          <w:rFonts w:ascii="宋体" w:hAnsi="宋体" w:cs="Courier New" w:hint="eastAsia"/>
          <w:sz w:val="24"/>
        </w:rPr>
        <w:t>2025年</w:t>
      </w:r>
      <w:r w:rsidR="00D8698B">
        <w:rPr>
          <w:rFonts w:ascii="宋体" w:hAnsi="宋体" w:cs="Courier New" w:hint="eastAsia"/>
          <w:sz w:val="24"/>
        </w:rPr>
        <w:t>7</w:t>
      </w:r>
      <w:r>
        <w:rPr>
          <w:rFonts w:ascii="宋体" w:hAnsi="宋体" w:cs="Courier New" w:hint="eastAsia"/>
          <w:sz w:val="24"/>
        </w:rPr>
        <w:t>月</w:t>
      </w:r>
      <w:r w:rsidR="00D8698B">
        <w:rPr>
          <w:rFonts w:ascii="宋体" w:hAnsi="宋体" w:cs="Courier New" w:hint="eastAsia"/>
          <w:sz w:val="24"/>
        </w:rPr>
        <w:t>17</w:t>
      </w:r>
      <w:r>
        <w:rPr>
          <w:rFonts w:ascii="宋体" w:hAnsi="宋体" w:cs="Courier New" w:hint="eastAsia"/>
          <w:sz w:val="24"/>
        </w:rPr>
        <w:t>日</w:t>
      </w:r>
    </w:p>
    <w:p w:rsidR="000C2AAC" w:rsidRDefault="00875A0C">
      <w:pPr>
        <w:spacing w:line="440" w:lineRule="exact"/>
        <w:ind w:rightChars="-27" w:right="-57"/>
        <w:jc w:val="center"/>
        <w:textAlignment w:val="auto"/>
        <w:rPr>
          <w:rFonts w:asciiTheme="majorEastAsia" w:eastAsiaTheme="majorEastAsia" w:hAnsiTheme="majorEastAsia"/>
          <w:b/>
          <w:spacing w:val="-1"/>
          <w:sz w:val="32"/>
          <w:szCs w:val="32"/>
          <w:shd w:val="clear" w:color="auto" w:fill="FFFFFF"/>
          <w:lang w:val="zh-CN"/>
        </w:rPr>
      </w:pPr>
      <w:r>
        <w:rPr>
          <w:rFonts w:asciiTheme="majorEastAsia" w:eastAsiaTheme="majorEastAsia" w:hAnsiTheme="majorEastAsia" w:hint="eastAsia"/>
          <w:b/>
          <w:spacing w:val="-1"/>
          <w:sz w:val="32"/>
          <w:szCs w:val="32"/>
          <w:shd w:val="clear" w:color="auto" w:fill="FFFFFF"/>
          <w:lang w:val="zh-CN"/>
        </w:rPr>
        <w:lastRenderedPageBreak/>
        <w:t>启东市王鲍镇2025年度农村环境长效管理</w:t>
      </w:r>
    </w:p>
    <w:p w:rsidR="000C2AAC" w:rsidRDefault="00875A0C">
      <w:pPr>
        <w:spacing w:line="440" w:lineRule="exact"/>
        <w:ind w:rightChars="-27" w:right="-57"/>
        <w:jc w:val="center"/>
        <w:textAlignment w:val="auto"/>
        <w:rPr>
          <w:rFonts w:ascii="宋体" w:hAnsi="宋体"/>
          <w:b/>
          <w:bCs/>
          <w:sz w:val="32"/>
          <w:szCs w:val="32"/>
        </w:rPr>
      </w:pPr>
      <w:r>
        <w:rPr>
          <w:rFonts w:asciiTheme="majorEastAsia" w:eastAsiaTheme="majorEastAsia" w:hAnsiTheme="majorEastAsia" w:hint="eastAsia"/>
          <w:b/>
          <w:spacing w:val="-1"/>
          <w:sz w:val="32"/>
          <w:szCs w:val="32"/>
          <w:shd w:val="clear" w:color="auto" w:fill="FFFFFF"/>
          <w:lang w:val="zh-CN"/>
        </w:rPr>
        <w:t>综合保洁服务</w:t>
      </w:r>
      <w:r>
        <w:rPr>
          <w:rFonts w:asciiTheme="majorEastAsia" w:eastAsiaTheme="majorEastAsia" w:hAnsiTheme="majorEastAsia" w:hint="eastAsia"/>
          <w:b/>
          <w:spacing w:val="-1"/>
          <w:sz w:val="32"/>
          <w:szCs w:val="32"/>
          <w:shd w:val="clear" w:color="auto" w:fill="FFFFFF"/>
        </w:rPr>
        <w:t>项目</w:t>
      </w:r>
      <w:r>
        <w:rPr>
          <w:rFonts w:ascii="宋体" w:hAnsi="宋体" w:hint="eastAsia"/>
          <w:b/>
          <w:bCs/>
          <w:sz w:val="32"/>
          <w:szCs w:val="32"/>
        </w:rPr>
        <w:t>报价表</w:t>
      </w:r>
    </w:p>
    <w:tbl>
      <w:tblPr>
        <w:tblW w:w="4998" w:type="pct"/>
        <w:tblLook w:val="04A0"/>
      </w:tblPr>
      <w:tblGrid>
        <w:gridCol w:w="656"/>
        <w:gridCol w:w="2407"/>
        <w:gridCol w:w="876"/>
        <w:gridCol w:w="2031"/>
        <w:gridCol w:w="656"/>
        <w:gridCol w:w="802"/>
        <w:gridCol w:w="1091"/>
      </w:tblGrid>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项目名称</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年、月</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单价</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总价</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0C2AAC">
        <w:trPr>
          <w:trHeight w:val="6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一、长效保洁人工费用</w:t>
            </w: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项目管理人员</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12</w:t>
            </w:r>
            <w:bookmarkStart w:id="13" w:name="OLE_LINK19"/>
            <w:r w:rsidR="00983873">
              <w:rPr>
                <w:rFonts w:ascii="宋体" w:hAnsi="宋体" w:cs="宋体" w:hint="eastAsia"/>
                <w:color w:val="000000"/>
                <w:kern w:val="0"/>
                <w:sz w:val="22"/>
                <w:szCs w:val="22"/>
              </w:rPr>
              <w:t>月</w:t>
            </w:r>
            <w:bookmarkEnd w:id="13"/>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w:t>
            </w:r>
            <w:bookmarkStart w:id="14" w:name="OLE_LINK7"/>
            <w:bookmarkStart w:id="15" w:name="OLE_LINK8"/>
            <w:r>
              <w:rPr>
                <w:rFonts w:ascii="宋体" w:hAnsi="宋体" w:cs="宋体" w:hint="eastAsia"/>
                <w:color w:val="000000"/>
                <w:kern w:val="0"/>
                <w:sz w:val="22"/>
                <w:szCs w:val="22"/>
              </w:rPr>
              <w:t>人</w:t>
            </w:r>
            <w:bookmarkEnd w:id="14"/>
            <w:bookmarkEnd w:id="15"/>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一线管理人员</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12</w:t>
            </w:r>
            <w:r w:rsidR="00983873">
              <w:rPr>
                <w:rFonts w:ascii="宋体" w:hAnsi="宋体" w:cs="宋体" w:hint="eastAsia"/>
                <w:color w:val="000000"/>
                <w:kern w:val="0"/>
                <w:sz w:val="22"/>
                <w:szCs w:val="22"/>
              </w:rPr>
              <w:t>月</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2人</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资料员</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12</w:t>
            </w:r>
            <w:r w:rsidR="00983873">
              <w:rPr>
                <w:rFonts w:ascii="宋体" w:hAnsi="宋体" w:cs="宋体" w:hint="eastAsia"/>
                <w:color w:val="000000"/>
                <w:kern w:val="0"/>
                <w:sz w:val="22"/>
                <w:szCs w:val="22"/>
              </w:rPr>
              <w:t>月</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1人</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一线保洁员工资</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12</w:t>
            </w:r>
            <w:r w:rsidR="00983873">
              <w:rPr>
                <w:rFonts w:ascii="宋体" w:hAnsi="宋体" w:cs="宋体" w:hint="eastAsia"/>
                <w:color w:val="000000"/>
                <w:kern w:val="0"/>
                <w:sz w:val="22"/>
                <w:szCs w:val="22"/>
              </w:rPr>
              <w:t>月</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60人</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密闭垃圾车驾驶员</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12</w:t>
            </w:r>
            <w:r w:rsidR="00983873">
              <w:rPr>
                <w:rFonts w:ascii="宋体" w:hAnsi="宋体" w:cs="宋体" w:hint="eastAsia"/>
                <w:color w:val="000000"/>
                <w:kern w:val="0"/>
                <w:sz w:val="22"/>
                <w:szCs w:val="22"/>
              </w:rPr>
              <w:t>月</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8人</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密闭垃圾车辅助工</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12</w:t>
            </w:r>
            <w:r w:rsidR="00983873">
              <w:rPr>
                <w:rFonts w:ascii="宋体" w:hAnsi="宋体" w:cs="宋体" w:hint="eastAsia"/>
                <w:color w:val="000000"/>
                <w:kern w:val="0"/>
                <w:sz w:val="22"/>
                <w:szCs w:val="22"/>
              </w:rPr>
              <w:t>月</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8人</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员工意外保险费</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sidR="00983873">
              <w:rPr>
                <w:rFonts w:ascii="宋体" w:hAnsi="宋体" w:cs="宋体" w:hint="eastAsia"/>
                <w:color w:val="000000"/>
                <w:kern w:val="0"/>
                <w:sz w:val="22"/>
                <w:szCs w:val="22"/>
              </w:rPr>
              <w:t>年</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80人</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r>
      <w:tr w:rsidR="000C2AAC">
        <w:trPr>
          <w:trHeight w:val="6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二、长效保洁劳保费用</w:t>
            </w: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清扫保洁扫帚、簸箕、工作服、雨衣、雨靴、其他作业工具</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1年</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1项</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textAlignment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r>
      <w:tr w:rsidR="000C2AAC">
        <w:trPr>
          <w:trHeight w:val="6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三、</w:t>
            </w:r>
            <w:bookmarkStart w:id="16" w:name="OLE_LINK15"/>
            <w:bookmarkStart w:id="17" w:name="OLE_LINK16"/>
            <w:r>
              <w:rPr>
                <w:rFonts w:ascii="宋体" w:hAnsi="宋体" w:cs="宋体" w:hint="eastAsia"/>
                <w:color w:val="000000"/>
                <w:kern w:val="0"/>
                <w:sz w:val="22"/>
                <w:szCs w:val="22"/>
              </w:rPr>
              <w:t>长效保洁设备使用（</w:t>
            </w:r>
            <w:bookmarkStart w:id="18" w:name="OLE_LINK17"/>
            <w:r>
              <w:rPr>
                <w:rFonts w:ascii="宋体" w:hAnsi="宋体" w:cs="宋体" w:hint="eastAsia"/>
                <w:color w:val="000000"/>
                <w:kern w:val="0"/>
                <w:sz w:val="22"/>
                <w:szCs w:val="22"/>
              </w:rPr>
              <w:t>燃油、保险、维修、保养等</w:t>
            </w:r>
            <w:bookmarkEnd w:id="18"/>
            <w:r>
              <w:rPr>
                <w:rFonts w:ascii="宋体" w:hAnsi="宋体" w:cs="宋体" w:hint="eastAsia"/>
                <w:color w:val="000000"/>
                <w:kern w:val="0"/>
                <w:sz w:val="22"/>
                <w:szCs w:val="22"/>
              </w:rPr>
              <w:t>）费用</w:t>
            </w:r>
            <w:bookmarkEnd w:id="16"/>
            <w:bookmarkEnd w:id="17"/>
          </w:p>
        </w:tc>
      </w:tr>
      <w:tr w:rsidR="000C2AAC">
        <w:trPr>
          <w:trHeight w:val="135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各种车辆燃油、保险、维修、保养等</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1年</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bookmarkStart w:id="19" w:name="OLE_LINK1"/>
            <w:bookmarkStart w:id="20" w:name="OLE_LINK2"/>
            <w:r>
              <w:rPr>
                <w:rFonts w:ascii="宋体" w:hAnsi="宋体" w:cs="宋体" w:hint="eastAsia"/>
                <w:color w:val="000000"/>
                <w:kern w:val="0"/>
                <w:sz w:val="22"/>
                <w:szCs w:val="22"/>
              </w:rPr>
              <w:t>1项</w:t>
            </w:r>
            <w:bookmarkEnd w:id="19"/>
            <w:bookmarkEnd w:id="20"/>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textAlignment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r>
      <w:tr w:rsidR="000C2AAC">
        <w:trPr>
          <w:trHeight w:val="6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四、长效保洁设备折旧费</w:t>
            </w: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各种车辆、垃圾桶</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1年</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1项</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rPr>
                <w:rFonts w:ascii="宋体" w:hAnsi="宋体" w:cs="宋体"/>
                <w:color w:val="000000"/>
                <w:sz w:val="22"/>
                <w:szCs w:val="22"/>
              </w:rPr>
            </w:pP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textAlignment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r>
      <w:tr w:rsidR="000C2AAC">
        <w:trPr>
          <w:trHeight w:val="6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五、水环境整治服务人工费用</w:t>
            </w:r>
          </w:p>
        </w:tc>
      </w:tr>
      <w:tr w:rsidR="000C2AAC">
        <w:trPr>
          <w:trHeight w:val="60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水环境整治员工资、员工意外保险费</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人/日</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360*15人（暂定）</w:t>
            </w:r>
          </w:p>
        </w:tc>
        <w:tc>
          <w:tcPr>
            <w:tcW w:w="4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r>
      <w:tr w:rsidR="000C2AAC">
        <w:trPr>
          <w:trHeight w:val="6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五、合计</w:t>
            </w:r>
          </w:p>
        </w:tc>
      </w:tr>
      <w:tr w:rsidR="000C2AAC">
        <w:trPr>
          <w:trHeight w:val="480"/>
        </w:trPr>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875A0C">
            <w:pPr>
              <w:jc w:val="center"/>
              <w:textAlignment w:val="center"/>
              <w:rPr>
                <w:rFonts w:ascii="宋体" w:hAnsi="宋体" w:cs="宋体"/>
                <w:color w:val="000000"/>
                <w:sz w:val="22"/>
                <w:szCs w:val="22"/>
              </w:rPr>
            </w:pPr>
            <w:r>
              <w:rPr>
                <w:rFonts w:ascii="宋体" w:hAnsi="宋体" w:cs="宋体" w:hint="eastAsia"/>
                <w:color w:val="000000"/>
                <w:kern w:val="0"/>
                <w:sz w:val="22"/>
                <w:szCs w:val="22"/>
              </w:rPr>
              <w:t>合   价</w:t>
            </w:r>
          </w:p>
        </w:tc>
        <w:tc>
          <w:tcPr>
            <w:tcW w:w="1466" w:type="pct"/>
            <w:gridSpan w:val="2"/>
            <w:tcBorders>
              <w:top w:val="single" w:sz="4" w:space="0" w:color="000000"/>
              <w:left w:val="nil"/>
              <w:bottom w:val="single" w:sz="4" w:space="0" w:color="000000"/>
              <w:right w:val="nil"/>
            </w:tcBorders>
            <w:shd w:val="clear" w:color="auto" w:fill="auto"/>
            <w:noWrap/>
            <w:vAlign w:val="center"/>
          </w:tcPr>
          <w:p w:rsidR="000C2AAC" w:rsidRDefault="000C2AAC">
            <w:pPr>
              <w:jc w:val="center"/>
              <w:rPr>
                <w:rFonts w:ascii="宋体" w:hAnsi="宋体" w:cs="宋体"/>
                <w:color w:val="000000"/>
                <w:sz w:val="22"/>
                <w:szCs w:val="22"/>
              </w:rPr>
            </w:pPr>
          </w:p>
        </w:tc>
        <w:tc>
          <w:tcPr>
            <w:tcW w:w="416" w:type="pct"/>
            <w:tcBorders>
              <w:top w:val="single" w:sz="4" w:space="0" w:color="000000"/>
              <w:left w:val="nil"/>
              <w:bottom w:val="single" w:sz="4" w:space="0" w:color="000000"/>
              <w:right w:val="nil"/>
            </w:tcBorders>
            <w:shd w:val="clear" w:color="auto" w:fill="auto"/>
            <w:noWrap/>
            <w:vAlign w:val="center"/>
          </w:tcPr>
          <w:p w:rsidR="000C2AAC" w:rsidRDefault="000C2AAC">
            <w:pPr>
              <w:jc w:val="center"/>
              <w:rPr>
                <w:rFonts w:ascii="宋体" w:hAnsi="宋体" w:cs="宋体"/>
                <w:color w:val="000000"/>
                <w:sz w:val="22"/>
                <w:szCs w:val="22"/>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AAC" w:rsidRDefault="000C2AAC">
            <w:pPr>
              <w:jc w:val="center"/>
              <w:textAlignment w:val="center"/>
              <w:rPr>
                <w:rFonts w:ascii="宋体" w:hAnsi="宋体" w:cs="宋体"/>
                <w:color w:val="000000"/>
                <w:sz w:val="22"/>
                <w:szCs w:val="22"/>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AAC" w:rsidRDefault="000C2AAC">
            <w:pPr>
              <w:jc w:val="center"/>
              <w:rPr>
                <w:rFonts w:ascii="宋体" w:hAnsi="宋体" w:cs="宋体"/>
                <w:color w:val="000000"/>
                <w:sz w:val="22"/>
                <w:szCs w:val="22"/>
              </w:rPr>
            </w:pPr>
          </w:p>
        </w:tc>
      </w:tr>
    </w:tbl>
    <w:p w:rsidR="000C2AAC" w:rsidRDefault="000C2AAC">
      <w:pPr>
        <w:pStyle w:val="Default"/>
        <w:jc w:val="both"/>
        <w:rPr>
          <w:rFonts w:ascii="宋体" w:eastAsia="宋体" w:hAnsi="宋体" w:cs="宋体"/>
          <w:color w:val="auto"/>
          <w:shd w:val="clear" w:color="auto" w:fill="FFFFFF"/>
        </w:rPr>
      </w:pPr>
    </w:p>
    <w:p w:rsidR="000C2AAC" w:rsidRDefault="000C2AAC">
      <w:pPr>
        <w:widowControl w:val="0"/>
        <w:snapToGrid w:val="0"/>
        <w:spacing w:line="500" w:lineRule="exact"/>
        <w:ind w:right="-97"/>
        <w:textAlignment w:val="auto"/>
        <w:rPr>
          <w:rFonts w:ascii="宋体" w:hAnsi="宋体"/>
          <w:sz w:val="28"/>
          <w:szCs w:val="28"/>
        </w:rPr>
      </w:pPr>
    </w:p>
    <w:p w:rsidR="000C2AAC" w:rsidRDefault="00875A0C">
      <w:pPr>
        <w:widowControl w:val="0"/>
        <w:snapToGrid w:val="0"/>
        <w:spacing w:line="500" w:lineRule="exact"/>
        <w:ind w:right="-97"/>
        <w:textAlignment w:val="auto"/>
        <w:rPr>
          <w:rFonts w:ascii="宋体" w:hAnsi="宋体"/>
          <w:sz w:val="28"/>
          <w:szCs w:val="28"/>
        </w:rPr>
      </w:pPr>
      <w:r>
        <w:rPr>
          <w:rFonts w:ascii="宋体" w:hAnsi="宋体" w:hint="eastAsia"/>
          <w:sz w:val="28"/>
          <w:szCs w:val="28"/>
        </w:rPr>
        <w:t>报价人（盖章）：</w:t>
      </w:r>
    </w:p>
    <w:p w:rsidR="000C2AAC" w:rsidRDefault="00875A0C">
      <w:pPr>
        <w:widowControl w:val="0"/>
        <w:snapToGrid w:val="0"/>
        <w:spacing w:line="500" w:lineRule="exact"/>
        <w:ind w:right="-97"/>
        <w:textAlignment w:val="auto"/>
        <w:rPr>
          <w:rFonts w:ascii="宋体" w:hAnsi="宋体"/>
          <w:sz w:val="28"/>
          <w:szCs w:val="28"/>
        </w:rPr>
      </w:pPr>
      <w:r>
        <w:rPr>
          <w:rFonts w:ascii="宋体" w:hAnsi="宋体" w:hint="eastAsia"/>
          <w:sz w:val="28"/>
          <w:szCs w:val="28"/>
        </w:rPr>
        <w:t>联系人：</w:t>
      </w:r>
    </w:p>
    <w:p w:rsidR="000C2AAC" w:rsidRDefault="00875A0C">
      <w:pPr>
        <w:widowControl w:val="0"/>
        <w:snapToGrid w:val="0"/>
        <w:spacing w:line="500" w:lineRule="exact"/>
        <w:ind w:right="-97"/>
        <w:textAlignment w:val="auto"/>
        <w:rPr>
          <w:rFonts w:ascii="宋体" w:hAnsi="宋体"/>
          <w:sz w:val="28"/>
          <w:szCs w:val="28"/>
        </w:rPr>
      </w:pPr>
      <w:r>
        <w:rPr>
          <w:rFonts w:ascii="宋体" w:hAnsi="宋体" w:hint="eastAsia"/>
          <w:sz w:val="28"/>
          <w:szCs w:val="28"/>
        </w:rPr>
        <w:t>联系方式：</w:t>
      </w:r>
    </w:p>
    <w:p w:rsidR="000C2AAC" w:rsidRDefault="00875A0C">
      <w:pPr>
        <w:pStyle w:val="a8"/>
        <w:ind w:right="-97" w:firstLineChars="0" w:firstLine="0"/>
      </w:pPr>
      <w:r>
        <w:rPr>
          <w:rFonts w:ascii="宋体" w:hAnsi="宋体" w:hint="eastAsia"/>
          <w:sz w:val="28"/>
          <w:szCs w:val="28"/>
        </w:rPr>
        <w:t>日期：     年    月   日</w:t>
      </w:r>
    </w:p>
    <w:p w:rsidR="000C2AAC" w:rsidRDefault="000C2AAC"/>
    <w:p w:rsidR="000C2AAC" w:rsidRDefault="000C2AAC">
      <w:pPr>
        <w:pStyle w:val="a8"/>
        <w:ind w:right="-97" w:firstLineChars="0" w:firstLine="0"/>
      </w:pPr>
    </w:p>
    <w:p w:rsidR="000C2AAC" w:rsidRDefault="000C2AAC"/>
    <w:sectPr w:rsidR="000C2AAC" w:rsidSect="000C2A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85E" w:rsidRDefault="001A285E" w:rsidP="000C2AAC">
      <w:r>
        <w:separator/>
      </w:r>
    </w:p>
  </w:endnote>
  <w:endnote w:type="continuationSeparator" w:id="1">
    <w:p w:rsidR="001A285E" w:rsidRDefault="001A285E" w:rsidP="000C2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AC" w:rsidRDefault="005A554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C2AAC" w:rsidRDefault="005A5549">
                <w:pPr>
                  <w:pStyle w:val="a4"/>
                </w:pPr>
                <w:r>
                  <w:fldChar w:fldCharType="begin"/>
                </w:r>
                <w:r w:rsidR="00875A0C">
                  <w:instrText xml:space="preserve"> PAGE  \* MERGEFORMAT </w:instrText>
                </w:r>
                <w:r>
                  <w:fldChar w:fldCharType="separate"/>
                </w:r>
                <w:r w:rsidR="007071CC">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85E" w:rsidRDefault="001A285E" w:rsidP="000C2AAC">
      <w:r>
        <w:separator/>
      </w:r>
    </w:p>
  </w:footnote>
  <w:footnote w:type="continuationSeparator" w:id="1">
    <w:p w:rsidR="001A285E" w:rsidRDefault="001A285E" w:rsidP="000C2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42C5A"/>
    <w:multiLevelType w:val="multilevel"/>
    <w:tmpl w:val="15C42C5A"/>
    <w:lvl w:ilvl="0">
      <w:start w:val="1"/>
      <w:numFmt w:val="japaneseCounting"/>
      <w:lvlText w:val="%1、"/>
      <w:lvlJc w:val="left"/>
      <w:pPr>
        <w:ind w:left="976" w:hanging="510"/>
      </w:pPr>
      <w:rPr>
        <w:rFonts w:hint="default"/>
      </w:rPr>
    </w:lvl>
    <w:lvl w:ilvl="1">
      <w:start w:val="1"/>
      <w:numFmt w:val="lowerLetter"/>
      <w:lvlText w:val="%2)"/>
      <w:lvlJc w:val="left"/>
      <w:pPr>
        <w:ind w:left="1306" w:hanging="420"/>
      </w:pPr>
    </w:lvl>
    <w:lvl w:ilvl="2">
      <w:start w:val="1"/>
      <w:numFmt w:val="lowerRoman"/>
      <w:lvlText w:val="%3."/>
      <w:lvlJc w:val="right"/>
      <w:pPr>
        <w:ind w:left="1726" w:hanging="420"/>
      </w:pPr>
    </w:lvl>
    <w:lvl w:ilvl="3">
      <w:start w:val="1"/>
      <w:numFmt w:val="decimal"/>
      <w:lvlText w:val="%4."/>
      <w:lvlJc w:val="left"/>
      <w:pPr>
        <w:ind w:left="2146" w:hanging="420"/>
      </w:pPr>
    </w:lvl>
    <w:lvl w:ilvl="4">
      <w:start w:val="1"/>
      <w:numFmt w:val="lowerLetter"/>
      <w:lvlText w:val="%5)"/>
      <w:lvlJc w:val="left"/>
      <w:pPr>
        <w:ind w:left="2566" w:hanging="420"/>
      </w:pPr>
    </w:lvl>
    <w:lvl w:ilvl="5">
      <w:start w:val="1"/>
      <w:numFmt w:val="lowerRoman"/>
      <w:lvlText w:val="%6."/>
      <w:lvlJc w:val="right"/>
      <w:pPr>
        <w:ind w:left="2986" w:hanging="420"/>
      </w:pPr>
    </w:lvl>
    <w:lvl w:ilvl="6">
      <w:start w:val="1"/>
      <w:numFmt w:val="decimal"/>
      <w:lvlText w:val="%7."/>
      <w:lvlJc w:val="left"/>
      <w:pPr>
        <w:ind w:left="3406" w:hanging="420"/>
      </w:pPr>
    </w:lvl>
    <w:lvl w:ilvl="7">
      <w:start w:val="1"/>
      <w:numFmt w:val="lowerLetter"/>
      <w:lvlText w:val="%8)"/>
      <w:lvlJc w:val="left"/>
      <w:pPr>
        <w:ind w:left="3826" w:hanging="420"/>
      </w:pPr>
    </w:lvl>
    <w:lvl w:ilvl="8">
      <w:start w:val="1"/>
      <w:numFmt w:val="lowerRoman"/>
      <w:lvlText w:val="%9."/>
      <w:lvlJc w:val="right"/>
      <w:pPr>
        <w:ind w:left="424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206A1510"/>
    <w:rsid w:val="000226C0"/>
    <w:rsid w:val="000335E7"/>
    <w:rsid w:val="00034D24"/>
    <w:rsid w:val="00066101"/>
    <w:rsid w:val="00067050"/>
    <w:rsid w:val="00072771"/>
    <w:rsid w:val="00074352"/>
    <w:rsid w:val="000C2AAC"/>
    <w:rsid w:val="000D1A40"/>
    <w:rsid w:val="000D4CCE"/>
    <w:rsid w:val="000E5D64"/>
    <w:rsid w:val="00122F8A"/>
    <w:rsid w:val="0013046B"/>
    <w:rsid w:val="00132F29"/>
    <w:rsid w:val="001333FA"/>
    <w:rsid w:val="00136AEE"/>
    <w:rsid w:val="001438C3"/>
    <w:rsid w:val="00143C5A"/>
    <w:rsid w:val="001A10D5"/>
    <w:rsid w:val="001A285E"/>
    <w:rsid w:val="001A559A"/>
    <w:rsid w:val="001C147A"/>
    <w:rsid w:val="001C26DC"/>
    <w:rsid w:val="001C6B6C"/>
    <w:rsid w:val="001D7C9F"/>
    <w:rsid w:val="001E6792"/>
    <w:rsid w:val="001F03F9"/>
    <w:rsid w:val="001F1BC2"/>
    <w:rsid w:val="00212D1B"/>
    <w:rsid w:val="002130A8"/>
    <w:rsid w:val="00217F48"/>
    <w:rsid w:val="00226D29"/>
    <w:rsid w:val="00267E95"/>
    <w:rsid w:val="00272CBC"/>
    <w:rsid w:val="00276990"/>
    <w:rsid w:val="002A4F3D"/>
    <w:rsid w:val="002B1525"/>
    <w:rsid w:val="002B203E"/>
    <w:rsid w:val="002B7500"/>
    <w:rsid w:val="002D5228"/>
    <w:rsid w:val="002E059B"/>
    <w:rsid w:val="002E30F8"/>
    <w:rsid w:val="002F247F"/>
    <w:rsid w:val="003500DB"/>
    <w:rsid w:val="003918A8"/>
    <w:rsid w:val="00392E1D"/>
    <w:rsid w:val="00397D1A"/>
    <w:rsid w:val="003A0047"/>
    <w:rsid w:val="003A1DB3"/>
    <w:rsid w:val="003B563C"/>
    <w:rsid w:val="003B7C0F"/>
    <w:rsid w:val="003C39EC"/>
    <w:rsid w:val="004223AA"/>
    <w:rsid w:val="00452D5A"/>
    <w:rsid w:val="00457285"/>
    <w:rsid w:val="004646B5"/>
    <w:rsid w:val="00464D12"/>
    <w:rsid w:val="00476BBF"/>
    <w:rsid w:val="00481275"/>
    <w:rsid w:val="004A00E0"/>
    <w:rsid w:val="004C549D"/>
    <w:rsid w:val="004F4348"/>
    <w:rsid w:val="004F6DC7"/>
    <w:rsid w:val="004F7EF7"/>
    <w:rsid w:val="00506954"/>
    <w:rsid w:val="005215C2"/>
    <w:rsid w:val="005345CE"/>
    <w:rsid w:val="005419B6"/>
    <w:rsid w:val="00555392"/>
    <w:rsid w:val="00563BB0"/>
    <w:rsid w:val="005768ED"/>
    <w:rsid w:val="00580901"/>
    <w:rsid w:val="00592B20"/>
    <w:rsid w:val="005A02C5"/>
    <w:rsid w:val="005A2C57"/>
    <w:rsid w:val="005A5549"/>
    <w:rsid w:val="005A75BB"/>
    <w:rsid w:val="005B6049"/>
    <w:rsid w:val="005C0173"/>
    <w:rsid w:val="005C10C7"/>
    <w:rsid w:val="005C3E08"/>
    <w:rsid w:val="005D63F6"/>
    <w:rsid w:val="005E773B"/>
    <w:rsid w:val="005E7A9C"/>
    <w:rsid w:val="00620FA8"/>
    <w:rsid w:val="0062305B"/>
    <w:rsid w:val="006301BA"/>
    <w:rsid w:val="00670601"/>
    <w:rsid w:val="00677C99"/>
    <w:rsid w:val="006A1727"/>
    <w:rsid w:val="006A42E6"/>
    <w:rsid w:val="006B295C"/>
    <w:rsid w:val="006C4917"/>
    <w:rsid w:val="006D1341"/>
    <w:rsid w:val="006E48B3"/>
    <w:rsid w:val="006F09D1"/>
    <w:rsid w:val="006F0F7D"/>
    <w:rsid w:val="006F24EB"/>
    <w:rsid w:val="00700001"/>
    <w:rsid w:val="00701146"/>
    <w:rsid w:val="007071CC"/>
    <w:rsid w:val="00710F95"/>
    <w:rsid w:val="00711995"/>
    <w:rsid w:val="007320EB"/>
    <w:rsid w:val="00745081"/>
    <w:rsid w:val="007551F9"/>
    <w:rsid w:val="00785734"/>
    <w:rsid w:val="00794E3F"/>
    <w:rsid w:val="007D31EC"/>
    <w:rsid w:val="007F6E3A"/>
    <w:rsid w:val="008009B3"/>
    <w:rsid w:val="00802254"/>
    <w:rsid w:val="00810581"/>
    <w:rsid w:val="00811E47"/>
    <w:rsid w:val="00830A97"/>
    <w:rsid w:val="00830EAF"/>
    <w:rsid w:val="00832C10"/>
    <w:rsid w:val="00846189"/>
    <w:rsid w:val="00855409"/>
    <w:rsid w:val="00861B6A"/>
    <w:rsid w:val="008627AA"/>
    <w:rsid w:val="00865100"/>
    <w:rsid w:val="00875A0C"/>
    <w:rsid w:val="008846CF"/>
    <w:rsid w:val="00885DCC"/>
    <w:rsid w:val="00893D77"/>
    <w:rsid w:val="00895BB4"/>
    <w:rsid w:val="008A487E"/>
    <w:rsid w:val="008A49B6"/>
    <w:rsid w:val="008B15E2"/>
    <w:rsid w:val="008B2CC6"/>
    <w:rsid w:val="008C1191"/>
    <w:rsid w:val="008C1BD6"/>
    <w:rsid w:val="008D2024"/>
    <w:rsid w:val="008D5026"/>
    <w:rsid w:val="008F589A"/>
    <w:rsid w:val="00905717"/>
    <w:rsid w:val="0090799F"/>
    <w:rsid w:val="00924349"/>
    <w:rsid w:val="0092782E"/>
    <w:rsid w:val="00950A99"/>
    <w:rsid w:val="00957460"/>
    <w:rsid w:val="0096018F"/>
    <w:rsid w:val="00960D27"/>
    <w:rsid w:val="009644A0"/>
    <w:rsid w:val="00977EAE"/>
    <w:rsid w:val="00983873"/>
    <w:rsid w:val="00983B4D"/>
    <w:rsid w:val="00990655"/>
    <w:rsid w:val="009A2040"/>
    <w:rsid w:val="009B73E2"/>
    <w:rsid w:val="009D07FB"/>
    <w:rsid w:val="009D61EE"/>
    <w:rsid w:val="009E6027"/>
    <w:rsid w:val="009F59E4"/>
    <w:rsid w:val="00A02549"/>
    <w:rsid w:val="00A0394A"/>
    <w:rsid w:val="00A13DDE"/>
    <w:rsid w:val="00A16446"/>
    <w:rsid w:val="00A17C19"/>
    <w:rsid w:val="00A207DE"/>
    <w:rsid w:val="00A21DF9"/>
    <w:rsid w:val="00A220D7"/>
    <w:rsid w:val="00A34AF5"/>
    <w:rsid w:val="00A40B49"/>
    <w:rsid w:val="00A5196E"/>
    <w:rsid w:val="00A61BD8"/>
    <w:rsid w:val="00A71E8E"/>
    <w:rsid w:val="00A872C9"/>
    <w:rsid w:val="00AA7B13"/>
    <w:rsid w:val="00AD278B"/>
    <w:rsid w:val="00AD401A"/>
    <w:rsid w:val="00AE0B98"/>
    <w:rsid w:val="00AE0D24"/>
    <w:rsid w:val="00AE40D4"/>
    <w:rsid w:val="00AE42FA"/>
    <w:rsid w:val="00B10C07"/>
    <w:rsid w:val="00B16F61"/>
    <w:rsid w:val="00B30610"/>
    <w:rsid w:val="00B314EF"/>
    <w:rsid w:val="00B37CF7"/>
    <w:rsid w:val="00B403F6"/>
    <w:rsid w:val="00B520F8"/>
    <w:rsid w:val="00B52566"/>
    <w:rsid w:val="00B6389D"/>
    <w:rsid w:val="00B86C8F"/>
    <w:rsid w:val="00B969AA"/>
    <w:rsid w:val="00BA2597"/>
    <w:rsid w:val="00BB440A"/>
    <w:rsid w:val="00BC7FA8"/>
    <w:rsid w:val="00BD05AE"/>
    <w:rsid w:val="00BE79EB"/>
    <w:rsid w:val="00BF2322"/>
    <w:rsid w:val="00C00B59"/>
    <w:rsid w:val="00C21F94"/>
    <w:rsid w:val="00C31681"/>
    <w:rsid w:val="00C45950"/>
    <w:rsid w:val="00C4732B"/>
    <w:rsid w:val="00C55BCA"/>
    <w:rsid w:val="00C75764"/>
    <w:rsid w:val="00CA4AE5"/>
    <w:rsid w:val="00CD2ADC"/>
    <w:rsid w:val="00CD3665"/>
    <w:rsid w:val="00CE37D6"/>
    <w:rsid w:val="00D115BD"/>
    <w:rsid w:val="00D11D12"/>
    <w:rsid w:val="00D20E20"/>
    <w:rsid w:val="00D34646"/>
    <w:rsid w:val="00D36313"/>
    <w:rsid w:val="00D44216"/>
    <w:rsid w:val="00D47924"/>
    <w:rsid w:val="00D625C1"/>
    <w:rsid w:val="00D65628"/>
    <w:rsid w:val="00D82B71"/>
    <w:rsid w:val="00D85AB2"/>
    <w:rsid w:val="00D8698B"/>
    <w:rsid w:val="00D92DEB"/>
    <w:rsid w:val="00DA0513"/>
    <w:rsid w:val="00DA2012"/>
    <w:rsid w:val="00DA4C6E"/>
    <w:rsid w:val="00DD5289"/>
    <w:rsid w:val="00E02963"/>
    <w:rsid w:val="00E14531"/>
    <w:rsid w:val="00E8394B"/>
    <w:rsid w:val="00E86A41"/>
    <w:rsid w:val="00E86D8D"/>
    <w:rsid w:val="00EA2936"/>
    <w:rsid w:val="00EA2F87"/>
    <w:rsid w:val="00EC3E9A"/>
    <w:rsid w:val="00EC443F"/>
    <w:rsid w:val="00EC7C69"/>
    <w:rsid w:val="00ED3BB6"/>
    <w:rsid w:val="00EF3350"/>
    <w:rsid w:val="00F03702"/>
    <w:rsid w:val="00F242D3"/>
    <w:rsid w:val="00F32923"/>
    <w:rsid w:val="00F559F3"/>
    <w:rsid w:val="00F841D5"/>
    <w:rsid w:val="00F86A0A"/>
    <w:rsid w:val="00FA7DFF"/>
    <w:rsid w:val="00FB38DA"/>
    <w:rsid w:val="00FB486B"/>
    <w:rsid w:val="00FB5056"/>
    <w:rsid w:val="00FB7F62"/>
    <w:rsid w:val="00FD6EFD"/>
    <w:rsid w:val="00FE16DC"/>
    <w:rsid w:val="00FE19FD"/>
    <w:rsid w:val="00FE5BAD"/>
    <w:rsid w:val="00FF174C"/>
    <w:rsid w:val="01B36BD0"/>
    <w:rsid w:val="032F04D8"/>
    <w:rsid w:val="0410030A"/>
    <w:rsid w:val="0442248D"/>
    <w:rsid w:val="04C90915"/>
    <w:rsid w:val="05257DE5"/>
    <w:rsid w:val="054A15F9"/>
    <w:rsid w:val="05545FD4"/>
    <w:rsid w:val="05E87084"/>
    <w:rsid w:val="06173E3A"/>
    <w:rsid w:val="0627337D"/>
    <w:rsid w:val="068943A3"/>
    <w:rsid w:val="06AB60C8"/>
    <w:rsid w:val="06CC4290"/>
    <w:rsid w:val="074F2EEC"/>
    <w:rsid w:val="080B5E69"/>
    <w:rsid w:val="08404F36"/>
    <w:rsid w:val="084120E9"/>
    <w:rsid w:val="09060CCF"/>
    <w:rsid w:val="095B2106"/>
    <w:rsid w:val="09795283"/>
    <w:rsid w:val="09D4008F"/>
    <w:rsid w:val="0A397E8E"/>
    <w:rsid w:val="0A720C71"/>
    <w:rsid w:val="0A86158E"/>
    <w:rsid w:val="0BB70F4B"/>
    <w:rsid w:val="0BE36304"/>
    <w:rsid w:val="0BF1626A"/>
    <w:rsid w:val="0DBA12E6"/>
    <w:rsid w:val="0E1C42D0"/>
    <w:rsid w:val="101E5B5C"/>
    <w:rsid w:val="11D94699"/>
    <w:rsid w:val="122B31DF"/>
    <w:rsid w:val="1235661D"/>
    <w:rsid w:val="125043DE"/>
    <w:rsid w:val="1299596E"/>
    <w:rsid w:val="130D3C66"/>
    <w:rsid w:val="13641CD2"/>
    <w:rsid w:val="14A7532A"/>
    <w:rsid w:val="15593A9D"/>
    <w:rsid w:val="15977DC9"/>
    <w:rsid w:val="162163A6"/>
    <w:rsid w:val="186B138B"/>
    <w:rsid w:val="18BF47C1"/>
    <w:rsid w:val="18C354F3"/>
    <w:rsid w:val="18CE3E98"/>
    <w:rsid w:val="195B5257"/>
    <w:rsid w:val="1A11759A"/>
    <w:rsid w:val="1A240213"/>
    <w:rsid w:val="1B150C94"/>
    <w:rsid w:val="1B961960"/>
    <w:rsid w:val="1C904EDB"/>
    <w:rsid w:val="1CB515F6"/>
    <w:rsid w:val="1CC00D0E"/>
    <w:rsid w:val="1D2022F1"/>
    <w:rsid w:val="1F0B7BF4"/>
    <w:rsid w:val="1F422EEA"/>
    <w:rsid w:val="20370574"/>
    <w:rsid w:val="203E5DA7"/>
    <w:rsid w:val="206A1510"/>
    <w:rsid w:val="20831A0C"/>
    <w:rsid w:val="20B9542D"/>
    <w:rsid w:val="21E169EA"/>
    <w:rsid w:val="21FE134A"/>
    <w:rsid w:val="21FF290B"/>
    <w:rsid w:val="22513BCD"/>
    <w:rsid w:val="235D1C04"/>
    <w:rsid w:val="2378512C"/>
    <w:rsid w:val="23ED78C8"/>
    <w:rsid w:val="243E6375"/>
    <w:rsid w:val="24A10C0D"/>
    <w:rsid w:val="261455E0"/>
    <w:rsid w:val="264E6FAC"/>
    <w:rsid w:val="273B4DEE"/>
    <w:rsid w:val="27960276"/>
    <w:rsid w:val="27B57E95"/>
    <w:rsid w:val="28187872"/>
    <w:rsid w:val="283775FB"/>
    <w:rsid w:val="28810F26"/>
    <w:rsid w:val="29115E06"/>
    <w:rsid w:val="29231FDE"/>
    <w:rsid w:val="293E2974"/>
    <w:rsid w:val="299568F5"/>
    <w:rsid w:val="29E10137"/>
    <w:rsid w:val="2A8E573C"/>
    <w:rsid w:val="2ABD4734"/>
    <w:rsid w:val="2AC11AAE"/>
    <w:rsid w:val="2B125E66"/>
    <w:rsid w:val="2B8E7BE2"/>
    <w:rsid w:val="2B996587"/>
    <w:rsid w:val="2BB4516F"/>
    <w:rsid w:val="2C9034E6"/>
    <w:rsid w:val="2C9C632F"/>
    <w:rsid w:val="2DBD47AF"/>
    <w:rsid w:val="2E224D3B"/>
    <w:rsid w:val="2E964C51"/>
    <w:rsid w:val="2F3C5BA7"/>
    <w:rsid w:val="313A6116"/>
    <w:rsid w:val="322942AD"/>
    <w:rsid w:val="32807B59"/>
    <w:rsid w:val="32E12CEE"/>
    <w:rsid w:val="32F0381B"/>
    <w:rsid w:val="340824FC"/>
    <w:rsid w:val="34337579"/>
    <w:rsid w:val="34733E19"/>
    <w:rsid w:val="34A301BF"/>
    <w:rsid w:val="34AE6BFF"/>
    <w:rsid w:val="3546508A"/>
    <w:rsid w:val="35D0178C"/>
    <w:rsid w:val="36475389"/>
    <w:rsid w:val="3769305E"/>
    <w:rsid w:val="37D83F93"/>
    <w:rsid w:val="380A4A95"/>
    <w:rsid w:val="38D26C34"/>
    <w:rsid w:val="39187C1C"/>
    <w:rsid w:val="39657AA9"/>
    <w:rsid w:val="3A135E1E"/>
    <w:rsid w:val="3A941A91"/>
    <w:rsid w:val="3AD43138"/>
    <w:rsid w:val="3C266591"/>
    <w:rsid w:val="3C35059B"/>
    <w:rsid w:val="3C8D17F0"/>
    <w:rsid w:val="3CD4741F"/>
    <w:rsid w:val="3D363C36"/>
    <w:rsid w:val="3EA13331"/>
    <w:rsid w:val="3EC62D97"/>
    <w:rsid w:val="3F1011A7"/>
    <w:rsid w:val="3F827606"/>
    <w:rsid w:val="3FCB338F"/>
    <w:rsid w:val="40E55B37"/>
    <w:rsid w:val="42C6780A"/>
    <w:rsid w:val="43D9531B"/>
    <w:rsid w:val="44C602C6"/>
    <w:rsid w:val="45C142B9"/>
    <w:rsid w:val="460C5E7C"/>
    <w:rsid w:val="46D70238"/>
    <w:rsid w:val="47A85730"/>
    <w:rsid w:val="48050DD4"/>
    <w:rsid w:val="48164D90"/>
    <w:rsid w:val="48904B42"/>
    <w:rsid w:val="49634005"/>
    <w:rsid w:val="4B6B0F4E"/>
    <w:rsid w:val="4D266EC5"/>
    <w:rsid w:val="4D994499"/>
    <w:rsid w:val="4DBF5582"/>
    <w:rsid w:val="4DE54BBF"/>
    <w:rsid w:val="4ECB1539"/>
    <w:rsid w:val="4F6E54B1"/>
    <w:rsid w:val="4F7A152E"/>
    <w:rsid w:val="4FE31915"/>
    <w:rsid w:val="500D481B"/>
    <w:rsid w:val="51134562"/>
    <w:rsid w:val="52313383"/>
    <w:rsid w:val="52C44228"/>
    <w:rsid w:val="52E635B0"/>
    <w:rsid w:val="537F701C"/>
    <w:rsid w:val="538A5B0B"/>
    <w:rsid w:val="54A343F4"/>
    <w:rsid w:val="54A656ED"/>
    <w:rsid w:val="54D74C97"/>
    <w:rsid w:val="558275C0"/>
    <w:rsid w:val="55AD03B6"/>
    <w:rsid w:val="56013A0F"/>
    <w:rsid w:val="569C6DA8"/>
    <w:rsid w:val="57525A8B"/>
    <w:rsid w:val="57A51C8C"/>
    <w:rsid w:val="58005114"/>
    <w:rsid w:val="58407B49"/>
    <w:rsid w:val="58710F7D"/>
    <w:rsid w:val="59685F8C"/>
    <w:rsid w:val="59E31454"/>
    <w:rsid w:val="5A0A04CC"/>
    <w:rsid w:val="5A8653C5"/>
    <w:rsid w:val="5AFE1DDF"/>
    <w:rsid w:val="5B791466"/>
    <w:rsid w:val="5C4D2854"/>
    <w:rsid w:val="5C563555"/>
    <w:rsid w:val="5D333896"/>
    <w:rsid w:val="5DF254FF"/>
    <w:rsid w:val="5EB10F16"/>
    <w:rsid w:val="5F2070CD"/>
    <w:rsid w:val="604A517F"/>
    <w:rsid w:val="60AF76D8"/>
    <w:rsid w:val="614726C5"/>
    <w:rsid w:val="61AD0049"/>
    <w:rsid w:val="61F83E58"/>
    <w:rsid w:val="62C21944"/>
    <w:rsid w:val="64D63485"/>
    <w:rsid w:val="659B647C"/>
    <w:rsid w:val="65B31A18"/>
    <w:rsid w:val="67966EFB"/>
    <w:rsid w:val="679D240F"/>
    <w:rsid w:val="68A815DC"/>
    <w:rsid w:val="68DB72BC"/>
    <w:rsid w:val="69D87C9F"/>
    <w:rsid w:val="6AB73D58"/>
    <w:rsid w:val="6AC63F9C"/>
    <w:rsid w:val="6AE368FC"/>
    <w:rsid w:val="6BB33533"/>
    <w:rsid w:val="6CD52274"/>
    <w:rsid w:val="6D1E7A9D"/>
    <w:rsid w:val="6D931DCD"/>
    <w:rsid w:val="6D981C1F"/>
    <w:rsid w:val="6D99484C"/>
    <w:rsid w:val="6DB30ACD"/>
    <w:rsid w:val="6DF56252"/>
    <w:rsid w:val="6EA42846"/>
    <w:rsid w:val="6F0626E6"/>
    <w:rsid w:val="6F9A7209"/>
    <w:rsid w:val="6FCB196B"/>
    <w:rsid w:val="6FD03FC6"/>
    <w:rsid w:val="6FDE7692"/>
    <w:rsid w:val="70330545"/>
    <w:rsid w:val="70884436"/>
    <w:rsid w:val="70EE7DA8"/>
    <w:rsid w:val="715C11B6"/>
    <w:rsid w:val="717464FF"/>
    <w:rsid w:val="7205184D"/>
    <w:rsid w:val="72457E9C"/>
    <w:rsid w:val="72897D89"/>
    <w:rsid w:val="74B9247B"/>
    <w:rsid w:val="74E92D60"/>
    <w:rsid w:val="75004B37"/>
    <w:rsid w:val="75FC6AC3"/>
    <w:rsid w:val="76944F4E"/>
    <w:rsid w:val="775B087A"/>
    <w:rsid w:val="77882D05"/>
    <w:rsid w:val="782D11B6"/>
    <w:rsid w:val="783E737F"/>
    <w:rsid w:val="78C31B1A"/>
    <w:rsid w:val="792E51E6"/>
    <w:rsid w:val="79A96F62"/>
    <w:rsid w:val="7BF2699E"/>
    <w:rsid w:val="7D1110A6"/>
    <w:rsid w:val="7D4F7E21"/>
    <w:rsid w:val="7DB812E1"/>
    <w:rsid w:val="7DFF1847"/>
    <w:rsid w:val="7E130E4E"/>
    <w:rsid w:val="7F1D4873"/>
    <w:rsid w:val="7F6A5138"/>
    <w:rsid w:val="7FB56661"/>
    <w:rsid w:val="7FD340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C2AAC"/>
    <w:pPr>
      <w:jc w:val="both"/>
      <w:textAlignment w:val="baseline"/>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0C2AAC"/>
    <w:rPr>
      <w:rFonts w:ascii="宋体" w:hAnsi="宋体" w:cs="宋体"/>
      <w:b/>
      <w:bCs/>
    </w:rPr>
  </w:style>
  <w:style w:type="paragraph" w:styleId="a4">
    <w:name w:val="footer"/>
    <w:basedOn w:val="a"/>
    <w:uiPriority w:val="99"/>
    <w:unhideWhenUsed/>
    <w:qFormat/>
    <w:rsid w:val="000C2AAC"/>
    <w:pPr>
      <w:tabs>
        <w:tab w:val="center" w:pos="4153"/>
        <w:tab w:val="right" w:pos="8306"/>
      </w:tabs>
      <w:snapToGrid w:val="0"/>
      <w:jc w:val="left"/>
    </w:pPr>
    <w:rPr>
      <w:sz w:val="18"/>
      <w:szCs w:val="18"/>
    </w:rPr>
  </w:style>
  <w:style w:type="paragraph" w:styleId="a5">
    <w:name w:val="header"/>
    <w:basedOn w:val="a"/>
    <w:link w:val="Char"/>
    <w:qFormat/>
    <w:rsid w:val="000C2AAC"/>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0"/>
    <w:qFormat/>
    <w:rsid w:val="000C2AAC"/>
    <w:pPr>
      <w:ind w:firstLineChars="100" w:firstLine="420"/>
    </w:pPr>
  </w:style>
  <w:style w:type="table" w:styleId="a7">
    <w:name w:val="Table Grid"/>
    <w:basedOn w:val="a2"/>
    <w:unhideWhenUsed/>
    <w:qFormat/>
    <w:rsid w:val="000C2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autoRedefine/>
    <w:uiPriority w:val="99"/>
    <w:qFormat/>
    <w:rsid w:val="000C2AAC"/>
  </w:style>
  <w:style w:type="paragraph" w:styleId="a8">
    <w:name w:val="List Paragraph"/>
    <w:basedOn w:val="a"/>
    <w:autoRedefine/>
    <w:uiPriority w:val="99"/>
    <w:qFormat/>
    <w:rsid w:val="000C2AAC"/>
    <w:pPr>
      <w:ind w:firstLineChars="200" w:firstLine="420"/>
    </w:pPr>
    <w:rPr>
      <w:kern w:val="0"/>
      <w:sz w:val="20"/>
      <w:szCs w:val="20"/>
    </w:rPr>
  </w:style>
  <w:style w:type="paragraph" w:customStyle="1" w:styleId="Default">
    <w:name w:val="Default"/>
    <w:autoRedefine/>
    <w:qFormat/>
    <w:rsid w:val="000C2AAC"/>
    <w:pPr>
      <w:widowControl w:val="0"/>
      <w:autoSpaceDE w:val="0"/>
      <w:autoSpaceDN w:val="0"/>
      <w:adjustRightInd w:val="0"/>
    </w:pPr>
    <w:rPr>
      <w:rFonts w:ascii="仿宋_GB2312" w:eastAsia="仿宋_GB2312" w:cs="仿宋_GB2312"/>
      <w:color w:val="000000"/>
      <w:sz w:val="24"/>
      <w:szCs w:val="24"/>
    </w:rPr>
  </w:style>
  <w:style w:type="character" w:customStyle="1" w:styleId="Char">
    <w:name w:val="页眉 Char"/>
    <w:basedOn w:val="a1"/>
    <w:link w:val="a5"/>
    <w:qFormat/>
    <w:rsid w:val="000C2AA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Ugly Betty</dc:creator>
  <cp:lastModifiedBy>DELL</cp:lastModifiedBy>
  <cp:revision>2</cp:revision>
  <dcterms:created xsi:type="dcterms:W3CDTF">2025-07-16T08:57:00Z</dcterms:created>
  <dcterms:modified xsi:type="dcterms:W3CDTF">2025-07-16T08:57:00Z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281AF859DA9748CEAAC58DFBA2756497_11</vt:lpwstr>
  </property>
  <property fmtid="{D5CDD505-2E9C-101B-9397-08002B2CF9AE}" pid="4" name="KSOTemplateDocerSaveRecord">
    <vt:lpwstr>eyJoZGlkIjoiMGIyOTg2ZDY2ODYwMTQxMzIzZmVhOTU2ZjA1Y2M2ZDMiLCJ1c2VySWQiOiIzNDQ2NTYzNzYifQ==</vt:lpwstr>
  </property>
</Properties>
</file>