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A80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80" w:lineRule="exact"/>
        <w:ind w:left="0" w:right="0" w:firstLine="0"/>
        <w:jc w:val="center"/>
        <w:textAlignment w:val="auto"/>
        <w:rPr>
          <w:rFonts w:hint="eastAsia" w:asciiTheme="majorEastAsia" w:hAnsiTheme="majorEastAsia" w:eastAsiaTheme="majorEastAsia" w:cstheme="majorEastAsia"/>
          <w:b/>
          <w:bCs/>
          <w:i w:val="0"/>
          <w:caps w:val="0"/>
          <w:color w:val="auto"/>
          <w:spacing w:val="0"/>
          <w:kern w:val="0"/>
          <w:sz w:val="32"/>
          <w:szCs w:val="32"/>
          <w:highlight w:val="none"/>
          <w:lang w:val="en-US" w:eastAsia="zh-CN" w:bidi="ar"/>
        </w:rPr>
      </w:pPr>
      <w:r>
        <w:rPr>
          <w:rFonts w:hint="eastAsia" w:asciiTheme="majorEastAsia" w:hAnsiTheme="majorEastAsia" w:eastAsiaTheme="majorEastAsia" w:cstheme="majorEastAsia"/>
          <w:b/>
          <w:bCs/>
          <w:i w:val="0"/>
          <w:caps w:val="0"/>
          <w:color w:val="auto"/>
          <w:spacing w:val="0"/>
          <w:kern w:val="0"/>
          <w:sz w:val="32"/>
          <w:szCs w:val="32"/>
          <w:highlight w:val="none"/>
          <w:lang w:val="en-US" w:eastAsia="zh-CN" w:bidi="ar"/>
        </w:rPr>
        <w:t>全市青少年国防教育基地（暨双拥馆）项目</w:t>
      </w:r>
    </w:p>
    <w:p w14:paraId="2CCB41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80" w:lineRule="exact"/>
        <w:ind w:left="0" w:right="0" w:firstLine="0"/>
        <w:jc w:val="center"/>
        <w:textAlignment w:val="auto"/>
        <w:rPr>
          <w:rFonts w:hint="eastAsia" w:asciiTheme="majorEastAsia" w:hAnsiTheme="majorEastAsia" w:eastAsiaTheme="majorEastAsia" w:cstheme="majorEastAsia"/>
          <w:b/>
          <w:bCs/>
          <w:i w:val="0"/>
          <w:caps w:val="0"/>
          <w:color w:val="auto"/>
          <w:spacing w:val="0"/>
          <w:kern w:val="0"/>
          <w:sz w:val="32"/>
          <w:szCs w:val="32"/>
          <w:highlight w:val="none"/>
          <w:lang w:val="en-US" w:eastAsia="zh-CN" w:bidi="ar"/>
        </w:rPr>
      </w:pPr>
      <w:r>
        <w:rPr>
          <w:rFonts w:hint="eastAsia" w:asciiTheme="majorEastAsia" w:hAnsiTheme="majorEastAsia" w:eastAsiaTheme="majorEastAsia" w:cstheme="majorEastAsia"/>
          <w:b/>
          <w:bCs/>
          <w:i w:val="0"/>
          <w:caps w:val="0"/>
          <w:color w:val="auto"/>
          <w:spacing w:val="0"/>
          <w:kern w:val="0"/>
          <w:sz w:val="32"/>
          <w:szCs w:val="32"/>
          <w:highlight w:val="none"/>
          <w:lang w:val="en-US" w:eastAsia="zh-CN" w:bidi="ar"/>
        </w:rPr>
        <w:t>市场询价公告</w:t>
      </w:r>
    </w:p>
    <w:p w14:paraId="03C28A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Style w:val="16"/>
          <w:rFonts w:hint="eastAsia" w:cs="仿宋" w:asciiTheme="minorEastAsia" w:hAnsiTheme="minorEastAsia" w:eastAsiaTheme="minorEastAsia"/>
          <w:color w:val="auto"/>
          <w:kern w:val="0"/>
          <w:sz w:val="24"/>
          <w:szCs w:val="24"/>
          <w:highlight w:val="none"/>
        </w:rPr>
      </w:pPr>
      <w:r>
        <w:rPr>
          <w:rFonts w:hint="eastAsia" w:ascii="宋体" w:hAnsi="宋体" w:eastAsia="宋体" w:cs="宋体"/>
          <w:color w:val="auto"/>
          <w:sz w:val="24"/>
          <w:szCs w:val="24"/>
          <w:highlight w:val="none"/>
          <w:u w:val="none"/>
          <w:lang w:val="zh-CN" w:eastAsia="zh-CN"/>
        </w:rPr>
        <w:t>启东市退役军人事务局</w:t>
      </w:r>
      <w:r>
        <w:rPr>
          <w:rFonts w:hint="eastAsia" w:ascii="宋体" w:hAnsi="宋体" w:eastAsia="宋体" w:cs="宋体"/>
          <w:i w:val="0"/>
          <w:caps w:val="0"/>
          <w:color w:val="auto"/>
          <w:spacing w:val="0"/>
          <w:sz w:val="24"/>
          <w:szCs w:val="24"/>
          <w:highlight w:val="none"/>
          <w:lang w:val="en-US" w:eastAsia="zh-CN"/>
        </w:rPr>
        <w:t>的全市青少年国防教育基地（暨双拥馆）项目即将实施，现就本服务项目进行市场询价调研。</w:t>
      </w:r>
    </w:p>
    <w:p w14:paraId="43740B2A">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241" w:firstLineChars="100"/>
        <w:jc w:val="left"/>
        <w:textAlignment w:val="auto"/>
        <w:rPr>
          <w:rFonts w:hint="eastAsia" w:ascii="宋体" w:hAnsi="宋体"/>
          <w:b/>
          <w:color w:val="auto"/>
          <w:sz w:val="24"/>
        </w:rPr>
      </w:pPr>
      <w:r>
        <w:rPr>
          <w:rFonts w:hint="eastAsia" w:ascii="宋体" w:hAnsi="宋体"/>
          <w:b/>
          <w:color w:val="auto"/>
          <w:sz w:val="24"/>
        </w:rPr>
        <w:t>项目具体需求说明：</w:t>
      </w:r>
    </w:p>
    <w:p w14:paraId="6113C040">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eastAsia="zh-CN"/>
        </w:rPr>
        <w:t>背景</w:t>
      </w:r>
    </w:p>
    <w:p w14:paraId="5F1A64A9">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建设青少年国防教育基地，能够系统、全面地向青少年普及国防知识，使他们从小树立起强烈的国防观念，为构建强大的全民国防意识体系奠定坚实基础。同时，传承我市双拥工作良好传统，整合我市双拥工作资源，浓厚我市双拥工作氛围。</w:t>
      </w:r>
    </w:p>
    <w:p w14:paraId="3E1059CC">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）设计需求</w:t>
      </w:r>
    </w:p>
    <w:p w14:paraId="2EAC39FA">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市青少年国防教育基地（暨双拥馆），围绕我市双拥红色历史、双拥发展、国防发展新阶段、拥政爱民等方面，推进我市青少年国防教育基地建设，从传承历史和创新发展方面出发，将国防教育基地建设成为集双拥展示和国防教育为一体的多功能场所。</w:t>
      </w:r>
    </w:p>
    <w:p w14:paraId="0D3F76C0">
      <w:pPr>
        <w:pStyle w:val="2"/>
        <w:rPr>
          <w:rFonts w:hint="eastAsia"/>
          <w:color w:val="auto"/>
          <w:lang w:val="en-US" w:eastAsia="zh-CN"/>
        </w:rPr>
      </w:pPr>
      <w:r>
        <w:rPr>
          <w:rFonts w:hint="eastAsia"/>
          <w:color w:val="auto"/>
          <w:lang w:val="en-US" w:eastAsia="zh-CN"/>
        </w:rPr>
        <w:drawing>
          <wp:inline distT="0" distB="0" distL="114300" distR="114300">
            <wp:extent cx="5739765" cy="2740660"/>
            <wp:effectExtent l="0" t="0" r="5715" b="2540"/>
            <wp:docPr id="2" name="图片 2" descr="1738740059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8740059854"/>
                    <pic:cNvPicPr>
                      <a:picLocks noChangeAspect="1"/>
                    </pic:cNvPicPr>
                  </pic:nvPicPr>
                  <pic:blipFill>
                    <a:blip r:embed="rId5"/>
                    <a:stretch>
                      <a:fillRect/>
                    </a:stretch>
                  </pic:blipFill>
                  <pic:spPr>
                    <a:xfrm>
                      <a:off x="0" y="0"/>
                      <a:ext cx="5739765" cy="2740660"/>
                    </a:xfrm>
                    <a:prstGeom prst="rect">
                      <a:avLst/>
                    </a:prstGeom>
                  </pic:spPr>
                </pic:pic>
              </a:graphicData>
            </a:graphic>
          </wp:inline>
        </w:drawing>
      </w:r>
    </w:p>
    <w:p w14:paraId="211CD10B">
      <w:pPr>
        <w:pStyle w:val="2"/>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平面图</w:t>
      </w:r>
    </w:p>
    <w:p w14:paraId="532D43FC">
      <w:pPr>
        <w:keepNext w:val="0"/>
        <w:keepLines w:val="0"/>
        <w:pageBreakBefore w:val="0"/>
        <w:widowControl w:val="0"/>
        <w:numPr>
          <w:ilvl w:val="0"/>
          <w:numId w:val="0"/>
        </w:numPr>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1.户外</w:t>
      </w:r>
    </w:p>
    <w:p w14:paraId="5EEFC1E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为提升全市青少年国防教育基地现有建筑品质，延长建筑使用寿命，对原有建筑外墙进行真石漆翻新，提升建筑的整体形象，同时，扩建户外围墙，加强整体氛围感。</w:t>
      </w:r>
    </w:p>
    <w:p w14:paraId="7AA3CC4F">
      <w:pPr>
        <w:keepNext w:val="0"/>
        <w:keepLines w:val="0"/>
        <w:pageBreakBefore w:val="0"/>
        <w:widowControl w:val="0"/>
        <w:numPr>
          <w:ilvl w:val="0"/>
          <w:numId w:val="0"/>
        </w:numPr>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2.室内序厅</w:t>
      </w:r>
    </w:p>
    <w:p w14:paraId="5B3FF96F">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（1）在现有空间的基础上打造青少年国防教育基地，在进入大厅的第一视角墙面，设计“全市青少年国防教育基地（暨双拥馆）”的主题，打造双拥氛围。</w:t>
      </w:r>
    </w:p>
    <w:p w14:paraId="6CEC6D5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（2）序厅配置电子屏，用于后期播放相关视频。</w:t>
      </w:r>
    </w:p>
    <w:p w14:paraId="0B66021B">
      <w:pPr>
        <w:keepNext w:val="0"/>
        <w:keepLines w:val="0"/>
        <w:pageBreakBefore w:val="0"/>
        <w:widowControl w:val="0"/>
        <w:numPr>
          <w:ilvl w:val="0"/>
          <w:numId w:val="0"/>
        </w:numPr>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3.双拥历史区域</w:t>
      </w:r>
    </w:p>
    <w:p w14:paraId="162F28D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（1）采用不同的版面设计来展现双拥历史内容资料（图片+文字）。</w:t>
      </w:r>
    </w:p>
    <w:p w14:paraId="030DDF96">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（2）设置落地展示柜展示老物件。</w:t>
      </w:r>
    </w:p>
    <w:p w14:paraId="02855FCF">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（3）安放一处vr换衣镜。</w:t>
      </w:r>
    </w:p>
    <w:p w14:paraId="4B103C3F">
      <w:pPr>
        <w:keepNext w:val="0"/>
        <w:keepLines w:val="0"/>
        <w:pageBreakBefore w:val="0"/>
        <w:widowControl w:val="0"/>
        <w:numPr>
          <w:ilvl w:val="0"/>
          <w:numId w:val="0"/>
        </w:numPr>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4.双拥发展区域</w:t>
      </w:r>
    </w:p>
    <w:p w14:paraId="2046A3FF">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采用不同的版面设计来展现2019年以来的的双拥工作内容资料（图片+文字）。</w:t>
      </w:r>
    </w:p>
    <w:p w14:paraId="289BE74F">
      <w:pPr>
        <w:keepNext w:val="0"/>
        <w:keepLines w:val="0"/>
        <w:pageBreakBefore w:val="0"/>
        <w:widowControl w:val="0"/>
        <w:numPr>
          <w:ilvl w:val="0"/>
          <w:numId w:val="0"/>
        </w:numPr>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5.国防发展新阶段区域</w:t>
      </w:r>
    </w:p>
    <w:p w14:paraId="55086CC9">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（1）采用不同的版面设计来展现国防教育资料(图片+文字）。</w:t>
      </w:r>
    </w:p>
    <w:p w14:paraId="288A7ECB">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（2）配置落地展示柜展示武器装备等模型。</w:t>
      </w:r>
    </w:p>
    <w:p w14:paraId="2E841286">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（3）需要配置电子屏形式满足后期播放相关视频。</w:t>
      </w:r>
    </w:p>
    <w:p w14:paraId="58CEF89A">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（4）射击互动区。</w:t>
      </w:r>
    </w:p>
    <w:p w14:paraId="34348DF4">
      <w:pPr>
        <w:keepNext w:val="0"/>
        <w:keepLines w:val="0"/>
        <w:pageBreakBefore w:val="0"/>
        <w:widowControl w:val="0"/>
        <w:numPr>
          <w:ilvl w:val="0"/>
          <w:numId w:val="0"/>
        </w:numPr>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6.拥政爱民区域</w:t>
      </w:r>
    </w:p>
    <w:p w14:paraId="33A62A7F">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（1）采用不同的版面设计来展现拥政爱民资料(图片+文字）。</w:t>
      </w:r>
    </w:p>
    <w:p w14:paraId="4F33B930">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（2）荣誉墙。</w:t>
      </w:r>
    </w:p>
    <w:p w14:paraId="10424053">
      <w:pPr>
        <w:keepNext w:val="0"/>
        <w:keepLines w:val="0"/>
        <w:pageBreakBefore w:val="0"/>
        <w:widowControl w:val="0"/>
        <w:numPr>
          <w:ilvl w:val="0"/>
          <w:numId w:val="0"/>
        </w:numPr>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7.尾厅区域</w:t>
      </w:r>
    </w:p>
    <w:p w14:paraId="38339687">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在墙面上设计结束语，设计风格和谐统一。</w:t>
      </w:r>
    </w:p>
    <w:p w14:paraId="3F07F945">
      <w:pPr>
        <w:keepNext w:val="0"/>
        <w:keepLines w:val="0"/>
        <w:pageBreakBefore w:val="0"/>
        <w:widowControl w:val="0"/>
        <w:numPr>
          <w:ilvl w:val="0"/>
          <w:numId w:val="0"/>
        </w:numPr>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8.部分主要材料一览表</w:t>
      </w:r>
    </w:p>
    <w:tbl>
      <w:tblPr>
        <w:tblStyle w:val="10"/>
        <w:tblpPr w:leftFromText="180" w:rightFromText="180" w:vertAnchor="text" w:horzAnchor="page" w:tblpX="1892" w:tblpY="119"/>
        <w:tblOverlap w:val="never"/>
        <w:tblW w:w="9804" w:type="dxa"/>
        <w:tblInd w:w="0" w:type="dxa"/>
        <w:tblLayout w:type="fixed"/>
        <w:tblCellMar>
          <w:top w:w="0" w:type="dxa"/>
          <w:left w:w="108" w:type="dxa"/>
          <w:bottom w:w="0" w:type="dxa"/>
          <w:right w:w="108" w:type="dxa"/>
        </w:tblCellMar>
      </w:tblPr>
      <w:tblGrid>
        <w:gridCol w:w="696"/>
        <w:gridCol w:w="648"/>
        <w:gridCol w:w="1392"/>
        <w:gridCol w:w="3948"/>
        <w:gridCol w:w="852"/>
        <w:gridCol w:w="648"/>
        <w:gridCol w:w="1620"/>
      </w:tblGrid>
      <w:tr w14:paraId="07C29589">
        <w:tblPrEx>
          <w:tblCellMar>
            <w:top w:w="0" w:type="dxa"/>
            <w:left w:w="108" w:type="dxa"/>
            <w:bottom w:w="0" w:type="dxa"/>
            <w:right w:w="108" w:type="dxa"/>
          </w:tblCellMar>
        </w:tblPrEx>
        <w:trPr>
          <w:trHeight w:val="686"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208199BA">
            <w:pPr>
              <w:widowControl/>
              <w:spacing w:line="240"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分区</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7F5DC431">
            <w:pPr>
              <w:widowControl/>
              <w:spacing w:line="240"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名称</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35ED49A4">
            <w:pPr>
              <w:widowControl/>
              <w:spacing w:line="240"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项目内容</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4742D894">
            <w:pPr>
              <w:widowControl/>
              <w:spacing w:line="240"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材质工艺</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A9C9743">
            <w:pPr>
              <w:widowControl/>
              <w:spacing w:line="240"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数量</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251C70AD">
            <w:pPr>
              <w:widowControl/>
              <w:spacing w:line="240"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单位</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A9AAC32">
            <w:pPr>
              <w:widowControl/>
              <w:spacing w:line="240"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备注</w:t>
            </w:r>
          </w:p>
        </w:tc>
      </w:tr>
      <w:tr w14:paraId="018E1044">
        <w:tblPrEx>
          <w:tblCellMar>
            <w:top w:w="0" w:type="dxa"/>
            <w:left w:w="108" w:type="dxa"/>
            <w:bottom w:w="0" w:type="dxa"/>
            <w:right w:w="108" w:type="dxa"/>
          </w:tblCellMar>
        </w:tblPrEx>
        <w:trPr>
          <w:trHeight w:val="622" w:hRule="atLeast"/>
        </w:trPr>
        <w:tc>
          <w:tcPr>
            <w:tcW w:w="134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F852AFD">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室内基础部分</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5EBAC492">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原建筑拆除</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32B5BAFB">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原石膏板顶面拆除、大理石吧台、墙面装饰拆除</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5528B7A">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7CFDE3B6">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26E2371">
            <w:pPr>
              <w:spacing w:line="240" w:lineRule="auto"/>
              <w:jc w:val="center"/>
              <w:rPr>
                <w:rFonts w:hint="eastAsia" w:ascii="宋体" w:hAnsi="宋体" w:eastAsia="宋体" w:cs="宋体"/>
                <w:color w:val="auto"/>
                <w:sz w:val="21"/>
                <w:szCs w:val="21"/>
              </w:rPr>
            </w:pPr>
          </w:p>
        </w:tc>
      </w:tr>
      <w:tr w14:paraId="69934650">
        <w:tblPrEx>
          <w:tblCellMar>
            <w:top w:w="0" w:type="dxa"/>
            <w:left w:w="108" w:type="dxa"/>
            <w:bottom w:w="0" w:type="dxa"/>
            <w:right w:w="108" w:type="dxa"/>
          </w:tblCellMar>
        </w:tblPrEx>
        <w:trPr>
          <w:trHeight w:val="600" w:hRule="atLeast"/>
        </w:trPr>
        <w:tc>
          <w:tcPr>
            <w:tcW w:w="13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B8F3E5C">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19EC654">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原有门窗封堵</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0989EC7F">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轻钢龙骨石膏板</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3C95820">
            <w:pPr>
              <w:widowControl/>
              <w:spacing w:line="240" w:lineRule="auto"/>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eastAsia="zh-CN" w:bidi="ar"/>
              </w:rPr>
              <w:t>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72BC9E06">
            <w:pPr>
              <w:widowControl/>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E75AF6C">
            <w:pPr>
              <w:spacing w:line="240" w:lineRule="auto"/>
              <w:jc w:val="center"/>
              <w:rPr>
                <w:rFonts w:hint="eastAsia" w:ascii="宋体" w:hAnsi="宋体" w:eastAsia="宋体" w:cs="宋体"/>
                <w:color w:val="auto"/>
                <w:sz w:val="21"/>
                <w:szCs w:val="21"/>
              </w:rPr>
            </w:pPr>
          </w:p>
        </w:tc>
      </w:tr>
      <w:tr w14:paraId="22C5EAE5">
        <w:tblPrEx>
          <w:tblCellMar>
            <w:top w:w="0" w:type="dxa"/>
            <w:left w:w="108" w:type="dxa"/>
            <w:bottom w:w="0" w:type="dxa"/>
            <w:right w:w="108" w:type="dxa"/>
          </w:tblCellMar>
        </w:tblPrEx>
        <w:trPr>
          <w:trHeight w:val="600" w:hRule="atLeast"/>
        </w:trPr>
        <w:tc>
          <w:tcPr>
            <w:tcW w:w="13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988BF18">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7A133B4">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开门洞</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6D8A7A30">
            <w:pPr>
              <w:spacing w:line="240" w:lineRule="auto"/>
              <w:jc w:val="left"/>
              <w:rPr>
                <w:rFonts w:hint="eastAsia" w:ascii="宋体" w:hAnsi="宋体" w:eastAsia="宋体" w:cs="宋体"/>
                <w:color w:val="auto"/>
                <w:sz w:val="21"/>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3B00A45C">
            <w:pPr>
              <w:widowControl/>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1E3C7A74">
            <w:pPr>
              <w:widowControl/>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7D07938">
            <w:pPr>
              <w:spacing w:line="240" w:lineRule="auto"/>
              <w:jc w:val="center"/>
              <w:rPr>
                <w:rFonts w:hint="eastAsia" w:ascii="宋体" w:hAnsi="宋体" w:eastAsia="宋体" w:cs="宋体"/>
                <w:color w:val="auto"/>
                <w:sz w:val="21"/>
                <w:szCs w:val="21"/>
              </w:rPr>
            </w:pPr>
          </w:p>
        </w:tc>
      </w:tr>
      <w:tr w14:paraId="057FEA2B">
        <w:tblPrEx>
          <w:tblCellMar>
            <w:top w:w="0" w:type="dxa"/>
            <w:left w:w="108" w:type="dxa"/>
            <w:bottom w:w="0" w:type="dxa"/>
            <w:right w:w="108" w:type="dxa"/>
          </w:tblCellMar>
        </w:tblPrEx>
        <w:trPr>
          <w:trHeight w:val="600" w:hRule="atLeast"/>
        </w:trPr>
        <w:tc>
          <w:tcPr>
            <w:tcW w:w="13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B415C9B">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CC4095C">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脚手架</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34C2D800">
            <w:pPr>
              <w:spacing w:line="240" w:lineRule="auto"/>
              <w:jc w:val="left"/>
              <w:rPr>
                <w:rFonts w:hint="eastAsia" w:ascii="宋体" w:hAnsi="宋体" w:eastAsia="宋体" w:cs="宋体"/>
                <w:color w:val="auto"/>
                <w:sz w:val="21"/>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0D7DA430">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39654A24">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855B07A">
            <w:pPr>
              <w:spacing w:line="240" w:lineRule="auto"/>
              <w:jc w:val="center"/>
              <w:rPr>
                <w:rFonts w:hint="eastAsia" w:ascii="宋体" w:hAnsi="宋体" w:eastAsia="宋体" w:cs="宋体"/>
                <w:color w:val="auto"/>
                <w:sz w:val="21"/>
                <w:szCs w:val="21"/>
              </w:rPr>
            </w:pPr>
          </w:p>
        </w:tc>
      </w:tr>
      <w:tr w14:paraId="3BD129D1">
        <w:tblPrEx>
          <w:tblCellMar>
            <w:top w:w="0" w:type="dxa"/>
            <w:left w:w="108" w:type="dxa"/>
            <w:bottom w:w="0" w:type="dxa"/>
            <w:right w:w="108" w:type="dxa"/>
          </w:tblCellMar>
        </w:tblPrEx>
        <w:trPr>
          <w:trHeight w:val="600" w:hRule="atLeast"/>
        </w:trPr>
        <w:tc>
          <w:tcPr>
            <w:tcW w:w="13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8D44208">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FAC1596">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垃圾清运</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46CA9F68">
            <w:pPr>
              <w:spacing w:line="240" w:lineRule="auto"/>
              <w:jc w:val="left"/>
              <w:rPr>
                <w:rFonts w:hint="eastAsia" w:ascii="宋体" w:hAnsi="宋体" w:eastAsia="宋体" w:cs="宋体"/>
                <w:color w:val="auto"/>
                <w:sz w:val="21"/>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702FFC0">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0023E235">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54ED521">
            <w:pPr>
              <w:spacing w:line="240" w:lineRule="auto"/>
              <w:jc w:val="center"/>
              <w:rPr>
                <w:rFonts w:hint="eastAsia" w:ascii="宋体" w:hAnsi="宋体" w:eastAsia="宋体" w:cs="宋体"/>
                <w:color w:val="auto"/>
                <w:sz w:val="21"/>
                <w:szCs w:val="21"/>
              </w:rPr>
            </w:pPr>
          </w:p>
        </w:tc>
      </w:tr>
      <w:tr w14:paraId="59F192E3">
        <w:tblPrEx>
          <w:tblCellMar>
            <w:top w:w="0" w:type="dxa"/>
            <w:left w:w="108" w:type="dxa"/>
            <w:bottom w:w="0" w:type="dxa"/>
            <w:right w:w="108" w:type="dxa"/>
          </w:tblCellMar>
        </w:tblPrEx>
        <w:trPr>
          <w:trHeight w:val="600" w:hRule="atLeast"/>
        </w:trPr>
        <w:tc>
          <w:tcPr>
            <w:tcW w:w="134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227478E">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室内顶面部分</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11B68DE">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顶面喷黑漆</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7189DC12">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顶面批灰+顶面乳胶漆</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3BE7DECE">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4164C569">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0CA162A">
            <w:pPr>
              <w:spacing w:line="240" w:lineRule="auto"/>
              <w:jc w:val="center"/>
              <w:rPr>
                <w:rFonts w:hint="eastAsia" w:ascii="宋体" w:hAnsi="宋体" w:eastAsia="宋体" w:cs="宋体"/>
                <w:color w:val="auto"/>
                <w:sz w:val="21"/>
                <w:szCs w:val="21"/>
              </w:rPr>
            </w:pPr>
          </w:p>
        </w:tc>
      </w:tr>
      <w:tr w14:paraId="468CB69B">
        <w:tblPrEx>
          <w:tblCellMar>
            <w:top w:w="0" w:type="dxa"/>
            <w:left w:w="108" w:type="dxa"/>
            <w:bottom w:w="0" w:type="dxa"/>
            <w:right w:w="108" w:type="dxa"/>
          </w:tblCellMar>
        </w:tblPrEx>
        <w:trPr>
          <w:trHeight w:val="600" w:hRule="atLeast"/>
        </w:trPr>
        <w:tc>
          <w:tcPr>
            <w:tcW w:w="13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D5D4D95">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C45644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射击区顶面龙骨及拉网</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28B8D1FB">
            <w:pPr>
              <w:spacing w:line="240" w:lineRule="auto"/>
              <w:jc w:val="left"/>
              <w:rPr>
                <w:rFonts w:hint="eastAsia" w:ascii="宋体" w:hAnsi="宋体" w:eastAsia="宋体" w:cs="宋体"/>
                <w:color w:val="auto"/>
                <w:sz w:val="21"/>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18A2A12">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390159B9">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4F2F2E2">
            <w:pPr>
              <w:spacing w:line="240" w:lineRule="auto"/>
              <w:jc w:val="center"/>
              <w:rPr>
                <w:rFonts w:hint="eastAsia" w:ascii="宋体" w:hAnsi="宋体" w:eastAsia="宋体" w:cs="宋体"/>
                <w:color w:val="auto"/>
                <w:sz w:val="21"/>
                <w:szCs w:val="21"/>
              </w:rPr>
            </w:pPr>
          </w:p>
        </w:tc>
      </w:tr>
      <w:tr w14:paraId="6A3F7BD6">
        <w:tblPrEx>
          <w:tblCellMar>
            <w:top w:w="0" w:type="dxa"/>
            <w:left w:w="108" w:type="dxa"/>
            <w:bottom w:w="0" w:type="dxa"/>
            <w:right w:w="108" w:type="dxa"/>
          </w:tblCellMar>
        </w:tblPrEx>
        <w:trPr>
          <w:trHeight w:val="600" w:hRule="atLeast"/>
        </w:trPr>
        <w:tc>
          <w:tcPr>
            <w:tcW w:w="13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FB1341A">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93FD20F">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石膏板吊顶</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77B60C8A">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轻钢龙骨+木质基层+墙面批灰+墙面乳胶漆</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F3035E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0704A959">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m</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86E49C0">
            <w:pPr>
              <w:spacing w:line="240" w:lineRule="auto"/>
              <w:jc w:val="center"/>
              <w:rPr>
                <w:rFonts w:hint="eastAsia" w:ascii="宋体" w:hAnsi="宋体" w:eastAsia="宋体" w:cs="宋体"/>
                <w:color w:val="auto"/>
                <w:sz w:val="21"/>
                <w:szCs w:val="21"/>
              </w:rPr>
            </w:pPr>
          </w:p>
        </w:tc>
      </w:tr>
      <w:tr w14:paraId="085A616E">
        <w:tblPrEx>
          <w:tblCellMar>
            <w:top w:w="0" w:type="dxa"/>
            <w:left w:w="108" w:type="dxa"/>
            <w:bottom w:w="0" w:type="dxa"/>
            <w:right w:w="108" w:type="dxa"/>
          </w:tblCellMar>
        </w:tblPrEx>
        <w:trPr>
          <w:trHeight w:val="600" w:hRule="atLeast"/>
        </w:trPr>
        <w:tc>
          <w:tcPr>
            <w:tcW w:w="134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70DCD34">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室内地面部分</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2474B91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地面地砖修补</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7CEFD078">
            <w:pPr>
              <w:spacing w:line="240" w:lineRule="auto"/>
              <w:jc w:val="left"/>
              <w:rPr>
                <w:rFonts w:hint="eastAsia" w:ascii="宋体" w:hAnsi="宋体" w:eastAsia="宋体" w:cs="宋体"/>
                <w:color w:val="auto"/>
                <w:sz w:val="21"/>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916E4C1">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5225E452">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69A7FF8">
            <w:pPr>
              <w:spacing w:line="240" w:lineRule="auto"/>
              <w:jc w:val="center"/>
              <w:rPr>
                <w:rFonts w:hint="eastAsia" w:ascii="宋体" w:hAnsi="宋体" w:eastAsia="宋体" w:cs="宋体"/>
                <w:color w:val="auto"/>
                <w:sz w:val="21"/>
                <w:szCs w:val="21"/>
              </w:rPr>
            </w:pPr>
          </w:p>
        </w:tc>
      </w:tr>
      <w:tr w14:paraId="5857DD94">
        <w:tblPrEx>
          <w:tblCellMar>
            <w:top w:w="0" w:type="dxa"/>
            <w:left w:w="108" w:type="dxa"/>
            <w:bottom w:w="0" w:type="dxa"/>
            <w:right w:w="108" w:type="dxa"/>
          </w:tblCellMar>
        </w:tblPrEx>
        <w:trPr>
          <w:trHeight w:val="600" w:hRule="atLeast"/>
        </w:trPr>
        <w:tc>
          <w:tcPr>
            <w:tcW w:w="13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7B226CE">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75BD1C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地面自流平</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6FE5BF8F">
            <w:pPr>
              <w:spacing w:line="240" w:lineRule="auto"/>
              <w:jc w:val="left"/>
              <w:rPr>
                <w:rFonts w:hint="eastAsia" w:ascii="宋体" w:hAnsi="宋体" w:eastAsia="宋体" w:cs="宋体"/>
                <w:color w:val="auto"/>
                <w:sz w:val="21"/>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4FB9BEE">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67E1EB8A">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303340F">
            <w:pPr>
              <w:spacing w:line="240" w:lineRule="auto"/>
              <w:jc w:val="center"/>
              <w:rPr>
                <w:rFonts w:hint="eastAsia" w:ascii="宋体" w:hAnsi="宋体" w:eastAsia="宋体" w:cs="宋体"/>
                <w:color w:val="auto"/>
                <w:sz w:val="21"/>
                <w:szCs w:val="21"/>
              </w:rPr>
            </w:pPr>
          </w:p>
        </w:tc>
      </w:tr>
      <w:tr w14:paraId="1EF8985B">
        <w:tblPrEx>
          <w:tblCellMar>
            <w:top w:w="0" w:type="dxa"/>
            <w:left w:w="108" w:type="dxa"/>
            <w:bottom w:w="0" w:type="dxa"/>
            <w:right w:w="108" w:type="dxa"/>
          </w:tblCellMar>
        </w:tblPrEx>
        <w:trPr>
          <w:trHeight w:val="600" w:hRule="atLeast"/>
        </w:trPr>
        <w:tc>
          <w:tcPr>
            <w:tcW w:w="13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D592DCD">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63AE229">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地面地胶</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372D4D5C">
            <w:pPr>
              <w:spacing w:line="240" w:lineRule="auto"/>
              <w:jc w:val="left"/>
              <w:rPr>
                <w:rFonts w:hint="eastAsia" w:ascii="宋体" w:hAnsi="宋体" w:eastAsia="宋体" w:cs="宋体"/>
                <w:color w:val="auto"/>
                <w:sz w:val="21"/>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4820055A">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146</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15A26332">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0AD1405">
            <w:pPr>
              <w:spacing w:line="240" w:lineRule="auto"/>
              <w:jc w:val="center"/>
              <w:rPr>
                <w:rFonts w:hint="eastAsia" w:ascii="宋体" w:hAnsi="宋体" w:eastAsia="宋体" w:cs="宋体"/>
                <w:color w:val="auto"/>
                <w:sz w:val="21"/>
                <w:szCs w:val="21"/>
              </w:rPr>
            </w:pPr>
          </w:p>
        </w:tc>
      </w:tr>
      <w:tr w14:paraId="742A9E1F">
        <w:tblPrEx>
          <w:tblCellMar>
            <w:top w:w="0" w:type="dxa"/>
            <w:left w:w="108" w:type="dxa"/>
            <w:bottom w:w="0" w:type="dxa"/>
            <w:right w:w="108" w:type="dxa"/>
          </w:tblCellMar>
        </w:tblPrEx>
        <w:trPr>
          <w:trHeight w:val="1036" w:hRule="atLeast"/>
        </w:trPr>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790A163">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室内立面部分 </w:t>
            </w:r>
          </w:p>
        </w:tc>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5E84B02">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序厅</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7168988">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硬装</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1E1A0B12">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轻钢龙骨石膏板、阻燃板木质基层、木饰面、腻子胶水网格布绷带墙面批灰三底两面打磨工艺、艺术漆纹理批花、灯带、变压器、1.2mm黑钛拉丝不锈钢</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323D01BF">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38.8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7A75C0A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253394B">
            <w:pPr>
              <w:spacing w:line="240" w:lineRule="auto"/>
              <w:jc w:val="center"/>
              <w:rPr>
                <w:rFonts w:hint="eastAsia" w:ascii="宋体" w:hAnsi="宋体" w:eastAsia="宋体" w:cs="宋体"/>
                <w:color w:val="auto"/>
                <w:sz w:val="21"/>
                <w:szCs w:val="21"/>
              </w:rPr>
            </w:pPr>
          </w:p>
        </w:tc>
      </w:tr>
      <w:tr w14:paraId="4C9D8A6B">
        <w:tblPrEx>
          <w:tblCellMar>
            <w:top w:w="0" w:type="dxa"/>
            <w:left w:w="108" w:type="dxa"/>
            <w:bottom w:w="0" w:type="dxa"/>
            <w:right w:w="108" w:type="dxa"/>
          </w:tblCellMar>
        </w:tblPrEx>
        <w:trPr>
          <w:trHeight w:val="734"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048BD">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0932D">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F3430A8">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广告</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20655E4C">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拉丝黄钛金水晶背发光、发泡陶瓷材质雕刻、迷你字正发光</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72C5B2E">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3980A1F8">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59BAD23">
            <w:pPr>
              <w:spacing w:line="240" w:lineRule="auto"/>
              <w:jc w:val="center"/>
              <w:rPr>
                <w:rFonts w:hint="eastAsia" w:ascii="宋体" w:hAnsi="宋体" w:eastAsia="宋体" w:cs="宋体"/>
                <w:color w:val="auto"/>
                <w:sz w:val="21"/>
                <w:szCs w:val="21"/>
              </w:rPr>
            </w:pPr>
          </w:p>
        </w:tc>
      </w:tr>
      <w:tr w14:paraId="1840A969">
        <w:tblPrEx>
          <w:tblCellMar>
            <w:top w:w="0" w:type="dxa"/>
            <w:left w:w="108" w:type="dxa"/>
            <w:bottom w:w="0" w:type="dxa"/>
            <w:right w:w="108" w:type="dxa"/>
          </w:tblCellMar>
        </w:tblPrEx>
        <w:trPr>
          <w:trHeight w:val="60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79E74">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B2C2E">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32785B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墙布</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110FF715">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进口AI超浮雕墙布</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6862012D">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12.5</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5BBAF9BD">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D911991">
            <w:pPr>
              <w:spacing w:line="240" w:lineRule="auto"/>
              <w:jc w:val="center"/>
              <w:rPr>
                <w:rFonts w:hint="eastAsia" w:ascii="宋体" w:hAnsi="宋体" w:eastAsia="宋体" w:cs="宋体"/>
                <w:color w:val="auto"/>
                <w:sz w:val="21"/>
                <w:szCs w:val="21"/>
              </w:rPr>
            </w:pPr>
          </w:p>
        </w:tc>
      </w:tr>
      <w:tr w14:paraId="39FF64D9">
        <w:tblPrEx>
          <w:tblCellMar>
            <w:top w:w="0" w:type="dxa"/>
            <w:left w:w="108" w:type="dxa"/>
            <w:bottom w:w="0" w:type="dxa"/>
            <w:right w:w="108" w:type="dxa"/>
          </w:tblCellMar>
        </w:tblPrEx>
        <w:trPr>
          <w:trHeight w:val="82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0333C3">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3190EA">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41B3F1D">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设备</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7B5004D6">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P</w:t>
            </w: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.5全彩大屏</w:t>
            </w:r>
            <w:r>
              <w:rPr>
                <w:rFonts w:hint="eastAsia" w:ascii="宋体" w:hAnsi="宋体" w:eastAsia="宋体" w:cs="宋体"/>
                <w:color w:val="auto"/>
                <w:kern w:val="0"/>
                <w:sz w:val="21"/>
                <w:szCs w:val="21"/>
                <w:lang w:bidi="ar"/>
              </w:rPr>
              <w:t>、二合一处理器、接收卡、显示屏框架、电脑画面内容制作+视频剪辑</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5593197D">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06836B7F">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01FF781">
            <w:pPr>
              <w:spacing w:line="240" w:lineRule="auto"/>
              <w:jc w:val="center"/>
              <w:rPr>
                <w:rFonts w:hint="eastAsia" w:ascii="宋体" w:hAnsi="宋体" w:eastAsia="宋体" w:cs="宋体"/>
                <w:color w:val="auto"/>
                <w:sz w:val="21"/>
                <w:szCs w:val="21"/>
              </w:rPr>
            </w:pPr>
          </w:p>
        </w:tc>
      </w:tr>
      <w:tr w14:paraId="0E9001CC">
        <w:tblPrEx>
          <w:tblCellMar>
            <w:top w:w="0" w:type="dxa"/>
            <w:left w:w="108" w:type="dxa"/>
            <w:bottom w:w="0" w:type="dxa"/>
            <w:right w:w="108" w:type="dxa"/>
          </w:tblCellMar>
        </w:tblPrEx>
        <w:trPr>
          <w:trHeight w:val="112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DA079D">
            <w:pPr>
              <w:spacing w:line="240" w:lineRule="auto"/>
              <w:jc w:val="center"/>
              <w:rPr>
                <w:rFonts w:hint="eastAsia" w:ascii="宋体" w:hAnsi="宋体" w:eastAsia="宋体" w:cs="宋体"/>
                <w:color w:val="auto"/>
                <w:sz w:val="21"/>
                <w:szCs w:val="21"/>
              </w:rPr>
            </w:pPr>
          </w:p>
        </w:tc>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F2FE795">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第一篇章</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7422AC6E">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硬装</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53BAF753">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轻钢龙骨石膏板、阻燃板木质基层、腻子胶水网格布绷带墙面批灰三底两面打磨工艺、墙面乳胶漆、艺术漆纹理批花、灯带、变压器</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36DB1F8A">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50.9</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687B86FD">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F8B947B">
            <w:pPr>
              <w:spacing w:line="240" w:lineRule="auto"/>
              <w:jc w:val="center"/>
              <w:rPr>
                <w:rFonts w:hint="eastAsia" w:ascii="宋体" w:hAnsi="宋体" w:eastAsia="宋体" w:cs="宋体"/>
                <w:color w:val="auto"/>
                <w:sz w:val="21"/>
                <w:szCs w:val="21"/>
              </w:rPr>
            </w:pPr>
          </w:p>
        </w:tc>
      </w:tr>
      <w:tr w14:paraId="19B37224">
        <w:tblPrEx>
          <w:tblCellMar>
            <w:top w:w="0" w:type="dxa"/>
            <w:left w:w="108" w:type="dxa"/>
            <w:bottom w:w="0" w:type="dxa"/>
            <w:right w:w="108" w:type="dxa"/>
          </w:tblCellMar>
        </w:tblPrEx>
        <w:trPr>
          <w:trHeight w:val="13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6E5C19">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C64065">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3C526119">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广告</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34783198">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3cm金属烤漆背发光、2cm迷你字正发光、拉丝金属水晶背发光、3mm白色亚克力字、8mm雪弗板UV+3mm透明亚克力、1cm透明亚克力面贴拉丝银不锈钢、1cm透明亚克力面贴拉丝黄钛金不锈钢、1cm亚克力雕刻</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FB48B40">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322F20D9">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9BE259E">
            <w:pPr>
              <w:spacing w:line="240" w:lineRule="auto"/>
              <w:jc w:val="center"/>
              <w:rPr>
                <w:rFonts w:hint="eastAsia" w:ascii="宋体" w:hAnsi="宋体" w:eastAsia="宋体" w:cs="宋体"/>
                <w:color w:val="auto"/>
                <w:sz w:val="21"/>
                <w:szCs w:val="21"/>
              </w:rPr>
            </w:pPr>
          </w:p>
        </w:tc>
      </w:tr>
      <w:tr w14:paraId="012AD404">
        <w:tblPrEx>
          <w:tblCellMar>
            <w:top w:w="0" w:type="dxa"/>
            <w:left w:w="108" w:type="dxa"/>
            <w:bottom w:w="0" w:type="dxa"/>
            <w:right w:w="108" w:type="dxa"/>
          </w:tblCellMar>
        </w:tblPrEx>
        <w:trPr>
          <w:trHeight w:val="60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5F099">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29BA5">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D11CF65">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墙布</w:t>
            </w:r>
          </w:p>
        </w:tc>
        <w:tc>
          <w:tcPr>
            <w:tcW w:w="3948" w:type="dxa"/>
            <w:tcBorders>
              <w:top w:val="single" w:color="000000" w:sz="4" w:space="0"/>
              <w:left w:val="single" w:color="000000" w:sz="4" w:space="0"/>
              <w:bottom w:val="single" w:color="000000" w:sz="4" w:space="0"/>
              <w:right w:val="single" w:color="000000" w:sz="4" w:space="0"/>
            </w:tcBorders>
            <w:noWrap/>
            <w:vAlign w:val="center"/>
          </w:tcPr>
          <w:p w14:paraId="5E54C0E6">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进口AI超浮雕墙布</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32E81380">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51.3</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74B9A7AA">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1A72BD2">
            <w:pPr>
              <w:spacing w:line="240" w:lineRule="auto"/>
              <w:jc w:val="center"/>
              <w:rPr>
                <w:rFonts w:hint="eastAsia" w:ascii="宋体" w:hAnsi="宋体" w:eastAsia="宋体" w:cs="宋体"/>
                <w:color w:val="auto"/>
                <w:sz w:val="21"/>
                <w:szCs w:val="21"/>
              </w:rPr>
            </w:pPr>
          </w:p>
        </w:tc>
      </w:tr>
      <w:tr w14:paraId="4D780BA4">
        <w:tblPrEx>
          <w:tblCellMar>
            <w:top w:w="0" w:type="dxa"/>
            <w:left w:w="108" w:type="dxa"/>
            <w:bottom w:w="0" w:type="dxa"/>
            <w:right w:w="108" w:type="dxa"/>
          </w:tblCellMar>
        </w:tblPrEx>
        <w:trPr>
          <w:trHeight w:val="1582"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EEEAE">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679A34">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588CA0D">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vr虚拟镜</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25B77247">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体感设备服务器一体机，服务器专用主机（win10 i5 6代 8+128g 显卡1050）usb3.0接口，3孔电源一个，hdmi接口，可以联网，互动软件2d换装，体感设备Kinect2.0，鼠标键盘主机自带，驱动软件，体感驱动软件系统，线材，HDMI线</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7061A68">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1.0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3C00A4D9">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398DB99">
            <w:pPr>
              <w:spacing w:line="240" w:lineRule="auto"/>
              <w:jc w:val="center"/>
              <w:rPr>
                <w:rFonts w:hint="eastAsia" w:ascii="宋体" w:hAnsi="宋体" w:eastAsia="宋体" w:cs="宋体"/>
                <w:color w:val="auto"/>
                <w:sz w:val="21"/>
                <w:szCs w:val="21"/>
              </w:rPr>
            </w:pPr>
          </w:p>
        </w:tc>
      </w:tr>
      <w:tr w14:paraId="182DEF49">
        <w:tblPrEx>
          <w:tblCellMar>
            <w:top w:w="0" w:type="dxa"/>
            <w:left w:w="108" w:type="dxa"/>
            <w:bottom w:w="0" w:type="dxa"/>
            <w:right w:w="108" w:type="dxa"/>
          </w:tblCellMar>
        </w:tblPrEx>
        <w:trPr>
          <w:trHeight w:val="240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625E0">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42F1B2">
            <w:pPr>
              <w:spacing w:line="240" w:lineRule="auto"/>
              <w:jc w:val="center"/>
              <w:rPr>
                <w:rFonts w:hint="eastAsia" w:ascii="宋体" w:hAnsi="宋体" w:eastAsia="宋体" w:cs="宋体"/>
                <w:color w:val="auto"/>
                <w:sz w:val="21"/>
                <w:szCs w:val="21"/>
              </w:rPr>
            </w:pPr>
          </w:p>
        </w:tc>
        <w:tc>
          <w:tcPr>
            <w:tcW w:w="1392" w:type="dxa"/>
            <w:vMerge w:val="restart"/>
            <w:tcBorders>
              <w:top w:val="single" w:color="000000" w:sz="4" w:space="0"/>
              <w:left w:val="single" w:color="000000" w:sz="4" w:space="0"/>
              <w:bottom w:val="single" w:color="000000" w:sz="4" w:space="0"/>
              <w:right w:val="single" w:color="000000" w:sz="4" w:space="0"/>
            </w:tcBorders>
            <w:noWrap w:val="0"/>
            <w:vAlign w:val="center"/>
          </w:tcPr>
          <w:p w14:paraId="62E9528B">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落地陈列展示柜</w:t>
            </w:r>
          </w:p>
        </w:tc>
        <w:tc>
          <w:tcPr>
            <w:tcW w:w="3948" w:type="dxa"/>
            <w:vMerge w:val="restart"/>
            <w:tcBorders>
              <w:top w:val="single" w:color="000000" w:sz="4" w:space="0"/>
              <w:left w:val="single" w:color="000000" w:sz="4" w:space="0"/>
              <w:bottom w:val="single" w:color="000000" w:sz="4" w:space="0"/>
              <w:right w:val="single" w:color="000000" w:sz="4" w:space="0"/>
            </w:tcBorders>
            <w:noWrap w:val="0"/>
            <w:vAlign w:val="center"/>
          </w:tcPr>
          <w:p w14:paraId="44D7853D">
            <w:pPr>
              <w:widowControl/>
              <w:numPr>
                <w:ilvl w:val="0"/>
                <w:numId w:val="0"/>
              </w:numPr>
              <w:spacing w:line="24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展柜骨架采用优质碳钢，方钢构架采用气体保护焊焊接，方管厚度1.5-2.0mm，展柜骨架所有金属材料必须经过防锈处理。具有承载强、抗冲击力、防砸、防撬不易变形的功能。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柜体钢板1.2-1.5mm冷轧钢板刨槽/折弯/钣金/焊接；表面采用高温无尘静电氟碳喷涂工艺，颜色可根据用户要求进行电子调色。特点：具有美化展柜，抗腐蚀性、耐摩擦、耐候性、抗冲击、防老化、外观平整光滑的特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3、玻璃8mm、5+0.76+5超白玻璃，透光率≥92%经进口设备切割、磨边、精磨、抛光。外露角为安全倒角处理。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4、照明：专业博物馆文物展柜专用灯具。</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5、开启方式、液压上翻开启。    </w:t>
            </w:r>
          </w:p>
          <w:p w14:paraId="56CDAE99">
            <w:pPr>
              <w:widowControl/>
              <w:numPr>
                <w:ilvl w:val="0"/>
                <w:numId w:val="0"/>
              </w:numPr>
              <w:spacing w:line="240" w:lineRule="auto"/>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bidi="ar"/>
              </w:rPr>
              <w:t>6、安全性能:展示柜采用特殊的锁定装置,提高柜体的整体安全性能。使用博物馆专用高保安性能锁具，锁体及钥匙的材料为超硬度的耐磨、防锈材料，互换率大于1/150000</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7、展柜气密性符合36110-2018要求</w:t>
            </w:r>
            <w:r>
              <w:rPr>
                <w:rFonts w:hint="eastAsia" w:ascii="宋体" w:hAnsi="宋体" w:eastAsia="宋体" w:cs="宋体"/>
                <w:color w:val="auto"/>
                <w:kern w:val="0"/>
                <w:sz w:val="21"/>
                <w:szCs w:val="21"/>
                <w:lang w:eastAsia="zh-CN" w:bidi="ar"/>
              </w:rPr>
              <w:t>。</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59748101">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1.0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28A739A2">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34BADE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2.6*0.45*0.8</w:t>
            </w:r>
          </w:p>
        </w:tc>
      </w:tr>
      <w:tr w14:paraId="0E6BB3E4">
        <w:tblPrEx>
          <w:tblCellMar>
            <w:top w:w="0" w:type="dxa"/>
            <w:left w:w="108" w:type="dxa"/>
            <w:bottom w:w="0" w:type="dxa"/>
            <w:right w:w="108" w:type="dxa"/>
          </w:tblCellMar>
        </w:tblPrEx>
        <w:trPr>
          <w:trHeight w:val="946"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A6B077">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6CBD2">
            <w:pPr>
              <w:spacing w:line="240" w:lineRule="auto"/>
              <w:jc w:val="center"/>
              <w:rPr>
                <w:rFonts w:hint="eastAsia" w:ascii="宋体" w:hAnsi="宋体" w:eastAsia="宋体" w:cs="宋体"/>
                <w:color w:val="auto"/>
                <w:sz w:val="21"/>
                <w:szCs w:val="21"/>
              </w:rPr>
            </w:pPr>
          </w:p>
        </w:tc>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BCC58">
            <w:pPr>
              <w:spacing w:line="240" w:lineRule="auto"/>
              <w:jc w:val="center"/>
              <w:rPr>
                <w:rFonts w:hint="eastAsia" w:ascii="宋体" w:hAnsi="宋体" w:eastAsia="宋体" w:cs="宋体"/>
                <w:color w:val="auto"/>
                <w:sz w:val="21"/>
                <w:szCs w:val="21"/>
              </w:rPr>
            </w:pPr>
          </w:p>
        </w:tc>
        <w:tc>
          <w:tcPr>
            <w:tcW w:w="39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0B7761">
            <w:pPr>
              <w:spacing w:line="240" w:lineRule="auto"/>
              <w:jc w:val="left"/>
              <w:rPr>
                <w:rFonts w:hint="eastAsia" w:ascii="宋体" w:hAnsi="宋体" w:eastAsia="宋体" w:cs="宋体"/>
                <w:color w:val="auto"/>
                <w:sz w:val="21"/>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68D5AB02">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1.0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45209CE5">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39D8180">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1.4*0.45*0.8</w:t>
            </w:r>
          </w:p>
        </w:tc>
      </w:tr>
      <w:tr w14:paraId="6FC47968">
        <w:tblPrEx>
          <w:tblCellMar>
            <w:top w:w="0" w:type="dxa"/>
            <w:left w:w="108" w:type="dxa"/>
            <w:bottom w:w="0" w:type="dxa"/>
            <w:right w:w="108" w:type="dxa"/>
          </w:tblCellMar>
        </w:tblPrEx>
        <w:trPr>
          <w:trHeight w:val="110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86AE0D">
            <w:pPr>
              <w:spacing w:line="240" w:lineRule="auto"/>
              <w:jc w:val="center"/>
              <w:rPr>
                <w:rFonts w:hint="eastAsia" w:ascii="宋体" w:hAnsi="宋体" w:eastAsia="宋体" w:cs="宋体"/>
                <w:color w:val="auto"/>
                <w:sz w:val="21"/>
                <w:szCs w:val="21"/>
              </w:rPr>
            </w:pPr>
          </w:p>
        </w:tc>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398FB6F">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第二篇章</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4C37E261">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硬装</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212EC62F">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轻钢龙骨石膏板、阻燃板木质基层、腻子胶水网格布绷带墙面批灰三底两面打磨工艺、墙面乳胶漆、艺术漆纹理批花、灯带、变压器</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62C7F922">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22.7</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2F4A7DB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830920D">
            <w:pPr>
              <w:spacing w:line="240" w:lineRule="auto"/>
              <w:jc w:val="center"/>
              <w:rPr>
                <w:rFonts w:hint="eastAsia" w:ascii="宋体" w:hAnsi="宋体" w:eastAsia="宋体" w:cs="宋体"/>
                <w:color w:val="auto"/>
                <w:sz w:val="21"/>
                <w:szCs w:val="21"/>
              </w:rPr>
            </w:pPr>
          </w:p>
        </w:tc>
      </w:tr>
      <w:tr w14:paraId="6FFCC169">
        <w:tblPrEx>
          <w:tblCellMar>
            <w:top w:w="0" w:type="dxa"/>
            <w:left w:w="108" w:type="dxa"/>
            <w:bottom w:w="0" w:type="dxa"/>
            <w:right w:w="108" w:type="dxa"/>
          </w:tblCellMar>
        </w:tblPrEx>
        <w:trPr>
          <w:trHeight w:val="157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4B9F0A">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79926">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63B78B5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广告</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039D45F9">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3cm金属烤漆背发光、2cm迷你字正发光、拉丝金属水晶背发光、3mm白色亚克力字、8mm雪弗板UV+3mm透明亚克力、1cm透明亚克力面贴拉丝银不锈钢、3mm亚克力uv、1cm亚克力、底板8mmpvc面表软铁；面板做磁吸画面（亮）</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6B47EF85">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1.0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1481C44D">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7CBE248">
            <w:pPr>
              <w:spacing w:line="240" w:lineRule="auto"/>
              <w:jc w:val="center"/>
              <w:rPr>
                <w:rFonts w:hint="eastAsia" w:ascii="宋体" w:hAnsi="宋体" w:eastAsia="宋体" w:cs="宋体"/>
                <w:color w:val="auto"/>
                <w:sz w:val="21"/>
                <w:szCs w:val="21"/>
              </w:rPr>
            </w:pPr>
          </w:p>
        </w:tc>
      </w:tr>
      <w:tr w14:paraId="39BD4DE0">
        <w:tblPrEx>
          <w:tblCellMar>
            <w:top w:w="0" w:type="dxa"/>
            <w:left w:w="108" w:type="dxa"/>
            <w:bottom w:w="0" w:type="dxa"/>
            <w:right w:w="108" w:type="dxa"/>
          </w:tblCellMar>
        </w:tblPrEx>
        <w:trPr>
          <w:trHeight w:val="60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AFE53B">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703DCB">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48BCF81">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墙布</w:t>
            </w:r>
          </w:p>
        </w:tc>
        <w:tc>
          <w:tcPr>
            <w:tcW w:w="3948" w:type="dxa"/>
            <w:tcBorders>
              <w:top w:val="single" w:color="000000" w:sz="4" w:space="0"/>
              <w:left w:val="single" w:color="000000" w:sz="4" w:space="0"/>
              <w:bottom w:val="single" w:color="000000" w:sz="4" w:space="0"/>
              <w:right w:val="single" w:color="000000" w:sz="4" w:space="0"/>
            </w:tcBorders>
            <w:noWrap/>
            <w:vAlign w:val="center"/>
          </w:tcPr>
          <w:p w14:paraId="4C7F0EB1">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进口AI超浮雕墙布</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14A0862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17E8E739">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B690B4D">
            <w:pPr>
              <w:spacing w:line="240" w:lineRule="auto"/>
              <w:jc w:val="center"/>
              <w:rPr>
                <w:rFonts w:hint="eastAsia" w:ascii="宋体" w:hAnsi="宋体" w:eastAsia="宋体" w:cs="宋体"/>
                <w:color w:val="auto"/>
                <w:sz w:val="21"/>
                <w:szCs w:val="21"/>
              </w:rPr>
            </w:pPr>
          </w:p>
        </w:tc>
      </w:tr>
      <w:tr w14:paraId="68EEB6DD">
        <w:tblPrEx>
          <w:tblCellMar>
            <w:top w:w="0" w:type="dxa"/>
            <w:left w:w="108" w:type="dxa"/>
            <w:bottom w:w="0" w:type="dxa"/>
            <w:right w:w="108" w:type="dxa"/>
          </w:tblCellMar>
        </w:tblPrEx>
        <w:trPr>
          <w:trHeight w:val="132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9FDC7">
            <w:pPr>
              <w:spacing w:line="240" w:lineRule="auto"/>
              <w:jc w:val="center"/>
              <w:rPr>
                <w:rFonts w:hint="eastAsia" w:ascii="宋体" w:hAnsi="宋体" w:eastAsia="宋体" w:cs="宋体"/>
                <w:color w:val="auto"/>
                <w:sz w:val="21"/>
                <w:szCs w:val="21"/>
              </w:rPr>
            </w:pPr>
          </w:p>
        </w:tc>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486ABB68">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第三篇章</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73CA473D">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硬装</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10308DA8">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轻钢龙骨石膏板、阻燃板木质基层、腻子胶水网格布绷带墙面批灰三底两面打磨工艺、墙面乳胶漆、灯具、变压器、艺术漆纹理批花、不锈钢包边铁艺订制品、木饰面、不锈钢门套</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3AE6DF22">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125.4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75E6F745">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9DF699D">
            <w:pPr>
              <w:spacing w:line="240" w:lineRule="auto"/>
              <w:jc w:val="center"/>
              <w:rPr>
                <w:rFonts w:hint="eastAsia" w:ascii="宋体" w:hAnsi="宋体" w:eastAsia="宋体" w:cs="宋体"/>
                <w:color w:val="auto"/>
                <w:sz w:val="21"/>
                <w:szCs w:val="21"/>
              </w:rPr>
            </w:pPr>
          </w:p>
        </w:tc>
      </w:tr>
      <w:tr w14:paraId="0245F4CE">
        <w:tblPrEx>
          <w:tblCellMar>
            <w:top w:w="0" w:type="dxa"/>
            <w:left w:w="108" w:type="dxa"/>
            <w:bottom w:w="0" w:type="dxa"/>
            <w:right w:w="108" w:type="dxa"/>
          </w:tblCellMar>
        </w:tblPrEx>
        <w:trPr>
          <w:trHeight w:val="1288"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86DD1B">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E6C4CE">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6A30C8F">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广告</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39ADD15C">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3cm金属烤漆背发光、2cm迷你字正发光、2cm迷你字正发光、拉丝金属水晶背发光、不锈钢烤漆水晶背光字、3mm亚克力uv、1cm亚克力、底板8mmpvc面表软铁；面板做磁吸画面（亮）、不锈钢烤漆字</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61F3DF5C">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1.0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18B0A7F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42A6A97">
            <w:pPr>
              <w:spacing w:line="240" w:lineRule="auto"/>
              <w:jc w:val="center"/>
              <w:rPr>
                <w:rFonts w:hint="eastAsia" w:ascii="宋体" w:hAnsi="宋体" w:eastAsia="宋体" w:cs="宋体"/>
                <w:color w:val="auto"/>
                <w:sz w:val="21"/>
                <w:szCs w:val="21"/>
              </w:rPr>
            </w:pPr>
          </w:p>
        </w:tc>
      </w:tr>
      <w:tr w14:paraId="43830F5E">
        <w:tblPrEx>
          <w:tblCellMar>
            <w:top w:w="0" w:type="dxa"/>
            <w:left w:w="108" w:type="dxa"/>
            <w:bottom w:w="0" w:type="dxa"/>
            <w:right w:w="108" w:type="dxa"/>
          </w:tblCellMar>
        </w:tblPrEx>
        <w:trPr>
          <w:trHeight w:val="60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68692A">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9AB1F">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23C8EF4F">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墙布</w:t>
            </w:r>
          </w:p>
        </w:tc>
        <w:tc>
          <w:tcPr>
            <w:tcW w:w="3948" w:type="dxa"/>
            <w:tcBorders>
              <w:top w:val="single" w:color="000000" w:sz="4" w:space="0"/>
              <w:left w:val="single" w:color="000000" w:sz="4" w:space="0"/>
              <w:bottom w:val="single" w:color="000000" w:sz="4" w:space="0"/>
              <w:right w:val="single" w:color="000000" w:sz="4" w:space="0"/>
            </w:tcBorders>
            <w:noWrap/>
            <w:vAlign w:val="center"/>
          </w:tcPr>
          <w:p w14:paraId="45663978">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进口AI超浮雕墙布</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74ADE605">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38854860">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46616E9">
            <w:pPr>
              <w:spacing w:line="240" w:lineRule="auto"/>
              <w:jc w:val="center"/>
              <w:rPr>
                <w:rFonts w:hint="eastAsia" w:ascii="宋体" w:hAnsi="宋体" w:eastAsia="宋体" w:cs="宋体"/>
                <w:color w:val="auto"/>
                <w:sz w:val="21"/>
                <w:szCs w:val="21"/>
              </w:rPr>
            </w:pPr>
          </w:p>
        </w:tc>
      </w:tr>
      <w:tr w14:paraId="70F2FD24">
        <w:tblPrEx>
          <w:tblCellMar>
            <w:top w:w="0" w:type="dxa"/>
            <w:left w:w="108" w:type="dxa"/>
            <w:bottom w:w="0" w:type="dxa"/>
            <w:right w:w="108" w:type="dxa"/>
          </w:tblCellMar>
        </w:tblPrEx>
        <w:trPr>
          <w:trHeight w:val="280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A5CB0">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B65986">
            <w:pPr>
              <w:spacing w:line="240" w:lineRule="auto"/>
              <w:jc w:val="center"/>
              <w:rPr>
                <w:rFonts w:hint="eastAsia" w:ascii="宋体" w:hAnsi="宋体" w:eastAsia="宋体" w:cs="宋体"/>
                <w:color w:val="auto"/>
                <w:sz w:val="21"/>
                <w:szCs w:val="21"/>
              </w:rPr>
            </w:pPr>
          </w:p>
        </w:tc>
        <w:tc>
          <w:tcPr>
            <w:tcW w:w="1392" w:type="dxa"/>
            <w:vMerge w:val="restart"/>
            <w:tcBorders>
              <w:top w:val="single" w:color="000000" w:sz="4" w:space="0"/>
              <w:left w:val="single" w:color="000000" w:sz="4" w:space="0"/>
              <w:bottom w:val="single" w:color="000000" w:sz="4" w:space="0"/>
              <w:right w:val="single" w:color="000000" w:sz="4" w:space="0"/>
            </w:tcBorders>
            <w:noWrap w:val="0"/>
            <w:vAlign w:val="center"/>
          </w:tcPr>
          <w:p w14:paraId="29583ED3">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落地陈列展示柜</w:t>
            </w:r>
          </w:p>
        </w:tc>
        <w:tc>
          <w:tcPr>
            <w:tcW w:w="3948" w:type="dxa"/>
            <w:vMerge w:val="restart"/>
            <w:tcBorders>
              <w:top w:val="single" w:color="000000" w:sz="4" w:space="0"/>
              <w:left w:val="single" w:color="000000" w:sz="4" w:space="0"/>
              <w:bottom w:val="single" w:color="000000" w:sz="4" w:space="0"/>
              <w:right w:val="single" w:color="000000" w:sz="4" w:space="0"/>
            </w:tcBorders>
            <w:noWrap w:val="0"/>
            <w:vAlign w:val="center"/>
          </w:tcPr>
          <w:p w14:paraId="05AB45AF">
            <w:pPr>
              <w:widowControl/>
              <w:spacing w:line="24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展柜骨架采用优质碳钢，方钢构架采用气体保护焊焊接，方管厚度1.5-2.0mm，展柜骨架所有金属材料必须经过防锈处理。具有承载强、抗冲击力、防砸、防撬不易变形的功能。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柜体钢板1.2-1.5mm冷轧钢板刨槽/折弯/钣金/焊接；表面采用高温无尘静电氟碳喷涂工艺，颜色可根据用户要求进行电子调色。特点：具有美化展柜，抗腐蚀性、耐摩擦、耐候性、抗冲击、防老化、外观平整光滑的特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3、玻璃8mm、5+0.76+5超白玻璃，透光率≥92%经进口设备切割、磨边、精磨、抛光。外露角为安全倒角处理。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4、照明：专业博物馆文物展柜专用灯具。</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5、开启方式、液压上翻开启。    </w:t>
            </w:r>
          </w:p>
          <w:p w14:paraId="75DFED34">
            <w:pPr>
              <w:widowControl/>
              <w:spacing w:line="240" w:lineRule="auto"/>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bidi="ar"/>
              </w:rPr>
              <w:t>6、安全性能:展示柜采用特殊的锁定装置,提高柜体的整体安全性能。使用博物馆专用高保安性能锁具，锁体及钥匙的材料为超硬度的耐磨、防锈材料，互换率大于1/150000</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7、展柜气密性符合36110-2018要求</w:t>
            </w:r>
            <w:r>
              <w:rPr>
                <w:rFonts w:hint="eastAsia" w:ascii="宋体" w:hAnsi="宋体" w:eastAsia="宋体" w:cs="宋体"/>
                <w:color w:val="auto"/>
                <w:kern w:val="0"/>
                <w:sz w:val="21"/>
                <w:szCs w:val="21"/>
                <w:lang w:eastAsia="zh-CN" w:bidi="ar"/>
              </w:rPr>
              <w:t>。</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66ED4FEF">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3E18ACE6">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4E1B0F6">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2.8*0.45*0.8</w:t>
            </w:r>
          </w:p>
        </w:tc>
      </w:tr>
      <w:tr w14:paraId="3E5C126A">
        <w:tblPrEx>
          <w:tblCellMar>
            <w:top w:w="0" w:type="dxa"/>
            <w:left w:w="108" w:type="dxa"/>
            <w:bottom w:w="0" w:type="dxa"/>
            <w:right w:w="108" w:type="dxa"/>
          </w:tblCellMar>
        </w:tblPrEx>
        <w:trPr>
          <w:trHeight w:val="2025"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EB6868">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900FB">
            <w:pPr>
              <w:spacing w:line="240" w:lineRule="auto"/>
              <w:jc w:val="center"/>
              <w:rPr>
                <w:rFonts w:hint="eastAsia" w:ascii="宋体" w:hAnsi="宋体" w:eastAsia="宋体" w:cs="宋体"/>
                <w:color w:val="auto"/>
                <w:sz w:val="21"/>
                <w:szCs w:val="21"/>
              </w:rPr>
            </w:pPr>
          </w:p>
        </w:tc>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26B1CC">
            <w:pPr>
              <w:spacing w:line="240" w:lineRule="auto"/>
              <w:jc w:val="center"/>
              <w:rPr>
                <w:rFonts w:hint="eastAsia" w:ascii="宋体" w:hAnsi="宋体" w:eastAsia="宋体" w:cs="宋体"/>
                <w:color w:val="auto"/>
                <w:sz w:val="21"/>
                <w:szCs w:val="21"/>
              </w:rPr>
            </w:pPr>
          </w:p>
        </w:tc>
        <w:tc>
          <w:tcPr>
            <w:tcW w:w="39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E95BE">
            <w:pPr>
              <w:spacing w:line="240" w:lineRule="auto"/>
              <w:jc w:val="left"/>
              <w:rPr>
                <w:rFonts w:hint="eastAsia" w:ascii="宋体" w:hAnsi="宋体" w:eastAsia="宋体" w:cs="宋体"/>
                <w:color w:val="auto"/>
                <w:sz w:val="21"/>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310D15F">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1.0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38A8BA23">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8CBE88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1.5*0.45*0.8</w:t>
            </w:r>
          </w:p>
        </w:tc>
      </w:tr>
      <w:tr w14:paraId="36CE678D">
        <w:tblPrEx>
          <w:tblCellMar>
            <w:top w:w="0" w:type="dxa"/>
            <w:left w:w="108" w:type="dxa"/>
            <w:bottom w:w="0" w:type="dxa"/>
            <w:right w:w="108" w:type="dxa"/>
          </w:tblCellMar>
        </w:tblPrEx>
        <w:trPr>
          <w:trHeight w:val="68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BA565">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127D85">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107F7901">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影像射击桌</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2D520B41">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阻燃板基层、烤漆材质</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40B93C1">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1.0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3EE664FF">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1E97173">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3*0.6*0.85</w:t>
            </w:r>
          </w:p>
        </w:tc>
      </w:tr>
      <w:tr w14:paraId="2CCEB7EC">
        <w:tblPrEx>
          <w:tblCellMar>
            <w:top w:w="0" w:type="dxa"/>
            <w:left w:w="108" w:type="dxa"/>
            <w:bottom w:w="0" w:type="dxa"/>
            <w:right w:w="108" w:type="dxa"/>
          </w:tblCellMar>
        </w:tblPrEx>
        <w:trPr>
          <w:trHeight w:val="1004"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C9E1E2">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99E99">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0D245DEA">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设备</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752A709B">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55寸液晶拼接单元、液压壁挂支架、HDMI分配器拼接处理器 （内置）、HDMI线、软件、 红外触控套件、电脑、画面内容制作+视频剪辑</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6A132876">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1.0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035C6C03">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63173A7">
            <w:pPr>
              <w:spacing w:line="240" w:lineRule="auto"/>
              <w:jc w:val="center"/>
              <w:rPr>
                <w:rFonts w:hint="eastAsia" w:ascii="宋体" w:hAnsi="宋体" w:eastAsia="宋体" w:cs="宋体"/>
                <w:color w:val="auto"/>
                <w:sz w:val="21"/>
                <w:szCs w:val="21"/>
              </w:rPr>
            </w:pPr>
          </w:p>
        </w:tc>
      </w:tr>
      <w:tr w14:paraId="3FEED183">
        <w:tblPrEx>
          <w:tblCellMar>
            <w:top w:w="0" w:type="dxa"/>
            <w:left w:w="108" w:type="dxa"/>
            <w:bottom w:w="0" w:type="dxa"/>
            <w:right w:w="108" w:type="dxa"/>
          </w:tblCellMar>
        </w:tblPrEx>
        <w:trPr>
          <w:trHeight w:val="102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830E3">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A0182">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3A794FF8">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影像射击</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052FFEDB">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影像射击系统、高清投影幕、影像射击主机及电脑、外置音响系统、95-1激光发射器、92激光发射器、线材、遥控器、包装箱等、线材、遥控器、包装箱等</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44241A0B">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1.0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6F4ED819">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DD1A30E">
            <w:pPr>
              <w:spacing w:line="240" w:lineRule="auto"/>
              <w:jc w:val="center"/>
              <w:rPr>
                <w:rFonts w:hint="eastAsia" w:ascii="宋体" w:hAnsi="宋体" w:eastAsia="宋体" w:cs="宋体"/>
                <w:color w:val="auto"/>
                <w:sz w:val="21"/>
                <w:szCs w:val="21"/>
              </w:rPr>
            </w:pPr>
          </w:p>
        </w:tc>
      </w:tr>
      <w:tr w14:paraId="62E0ABC7">
        <w:tblPrEx>
          <w:tblCellMar>
            <w:top w:w="0" w:type="dxa"/>
            <w:left w:w="108" w:type="dxa"/>
            <w:bottom w:w="0" w:type="dxa"/>
            <w:right w:w="108" w:type="dxa"/>
          </w:tblCellMar>
        </w:tblPrEx>
        <w:trPr>
          <w:trHeight w:val="104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F5864F">
            <w:pPr>
              <w:spacing w:line="240" w:lineRule="auto"/>
              <w:jc w:val="center"/>
              <w:rPr>
                <w:rFonts w:hint="eastAsia" w:ascii="宋体" w:hAnsi="宋体" w:eastAsia="宋体" w:cs="宋体"/>
                <w:color w:val="auto"/>
                <w:sz w:val="21"/>
                <w:szCs w:val="21"/>
              </w:rPr>
            </w:pPr>
          </w:p>
        </w:tc>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0F527C4">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第四篇章</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7A96EB5C">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硬装</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4B1AAA7F">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轻钢龙骨石膏板、阻燃板木质基层、腻子胶水网格布绷带墙面批灰三底两面打磨工艺、墙面乳胶漆、艺术漆纹理批花、灯带、变压器、</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0AFFC328">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39.9</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7EDB46B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D3C46AF">
            <w:pPr>
              <w:spacing w:line="240" w:lineRule="auto"/>
              <w:jc w:val="center"/>
              <w:rPr>
                <w:rFonts w:hint="eastAsia" w:ascii="宋体" w:hAnsi="宋体" w:eastAsia="宋体" w:cs="宋体"/>
                <w:color w:val="auto"/>
                <w:sz w:val="21"/>
                <w:szCs w:val="21"/>
              </w:rPr>
            </w:pPr>
          </w:p>
        </w:tc>
      </w:tr>
      <w:tr w14:paraId="7DD56332">
        <w:tblPrEx>
          <w:tblCellMar>
            <w:top w:w="0" w:type="dxa"/>
            <w:left w:w="108" w:type="dxa"/>
            <w:bottom w:w="0" w:type="dxa"/>
            <w:right w:w="108" w:type="dxa"/>
          </w:tblCellMar>
        </w:tblPrEx>
        <w:trPr>
          <w:trHeight w:val="1554"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6EC780">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7CF42">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A8E76F6">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广告</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11CE140F">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cm金属烤漆背发光、2cm迷你字正发光、拉丝金属水晶背发光、不锈钢烤漆水晶背光字、1cm亚克力uv、5个定制铜牌、40个锦旗、不锈钢承重挂钩、钢丝绳、不锈钢烤漆水晶背光字、1cm亚克力、六边形亚克力相框（含pp纸）</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23075C4">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1.0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41A8F92E">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8FA5FAD">
            <w:pPr>
              <w:spacing w:line="240" w:lineRule="auto"/>
              <w:jc w:val="center"/>
              <w:rPr>
                <w:rFonts w:hint="eastAsia" w:ascii="宋体" w:hAnsi="宋体" w:eastAsia="宋体" w:cs="宋体"/>
                <w:color w:val="auto"/>
                <w:sz w:val="21"/>
                <w:szCs w:val="21"/>
              </w:rPr>
            </w:pPr>
          </w:p>
        </w:tc>
      </w:tr>
      <w:tr w14:paraId="7827291F">
        <w:tblPrEx>
          <w:tblCellMar>
            <w:top w:w="0" w:type="dxa"/>
            <w:left w:w="108" w:type="dxa"/>
            <w:bottom w:w="0" w:type="dxa"/>
            <w:right w:w="108" w:type="dxa"/>
          </w:tblCellMar>
        </w:tblPrEx>
        <w:trPr>
          <w:trHeight w:val="60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5EA7A">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E994C">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6093B40">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墙布</w:t>
            </w:r>
          </w:p>
        </w:tc>
        <w:tc>
          <w:tcPr>
            <w:tcW w:w="3948" w:type="dxa"/>
            <w:tcBorders>
              <w:top w:val="single" w:color="000000" w:sz="4" w:space="0"/>
              <w:left w:val="single" w:color="000000" w:sz="4" w:space="0"/>
              <w:bottom w:val="single" w:color="000000" w:sz="4" w:space="0"/>
              <w:right w:val="single" w:color="000000" w:sz="4" w:space="0"/>
            </w:tcBorders>
            <w:noWrap/>
            <w:vAlign w:val="center"/>
          </w:tcPr>
          <w:p w14:paraId="4A689D1D">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进口AI超浮雕墙布</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2CCE41BC">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4365830B">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5037ECB">
            <w:pPr>
              <w:spacing w:line="240" w:lineRule="auto"/>
              <w:jc w:val="center"/>
              <w:rPr>
                <w:rFonts w:hint="eastAsia" w:ascii="宋体" w:hAnsi="宋体" w:eastAsia="宋体" w:cs="宋体"/>
                <w:color w:val="auto"/>
                <w:sz w:val="21"/>
                <w:szCs w:val="21"/>
              </w:rPr>
            </w:pPr>
          </w:p>
        </w:tc>
      </w:tr>
      <w:tr w14:paraId="37E5171E">
        <w:tblPrEx>
          <w:tblCellMar>
            <w:top w:w="0" w:type="dxa"/>
            <w:left w:w="108" w:type="dxa"/>
            <w:bottom w:w="0" w:type="dxa"/>
            <w:right w:w="108" w:type="dxa"/>
          </w:tblCellMar>
        </w:tblPrEx>
        <w:trPr>
          <w:trHeight w:val="71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B2CB03">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235A1C">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709AFBD">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陈列展示柜</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17F8BE6D">
            <w:pPr>
              <w:widowControl/>
              <w:numPr>
                <w:ilvl w:val="0"/>
                <w:numId w:val="2"/>
              </w:numPr>
              <w:spacing w:line="24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展柜骨架采用优质碳钢，方钢构架采用气体保护焊焊接，方管厚度1.5-2.0mm，展柜骨架所有金属材料必须经过防锈处理。具有承载强、抗冲击力、防砸、防撬不易变形的功能。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柜体钢板1.2-1.5mm冷轧钢板刨槽/折弯/钣金/焊接；表面采用高温无尘静电氟碳喷涂工艺，颜色可根据用户要求进行电子调色。特点：具有美化展柜，抗腐蚀性、耐摩擦、耐候性、抗冲击、防老化、外观平整光滑的特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3、玻璃8mm、5+0.76+5超白玻璃，透光率≥92%经进口设备切割、磨边、精磨、抛光。外露角为安全倒角处理。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4、展柜型材应采用博物馆展柜专用高性能铝合金材料(6063)生产，时效状态为 T6 性能、规定非比例延伸强度≥180N/mm²，抗拉强度R m≥205MPa，断后伸长率≥8%.</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5、照明：专业博物馆文物展柜专用灯具。</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6、开启方式：电动动推出手动平移开启</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 xml:space="preserve"> </w:t>
            </w:r>
          </w:p>
          <w:p w14:paraId="5B604F8A">
            <w:pPr>
              <w:widowControl/>
              <w:numPr>
                <w:ilvl w:val="0"/>
                <w:numId w:val="0"/>
              </w:numPr>
              <w:spacing w:line="240" w:lineRule="auto"/>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bidi="ar"/>
              </w:rPr>
              <w:t>7、安全性能:展示柜采用特殊的锁定装置,提高柜体的整体安全性能。使用博物馆专用高保安性能锁具，锁体及钥匙的材料为超硬度的耐磨、防锈材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料，互换率大于1/150000</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8、展柜气密性符合36110-2018要求</w:t>
            </w:r>
            <w:r>
              <w:rPr>
                <w:rFonts w:hint="eastAsia" w:ascii="宋体" w:hAnsi="宋体" w:eastAsia="宋体" w:cs="宋体"/>
                <w:color w:val="auto"/>
                <w:kern w:val="0"/>
                <w:sz w:val="21"/>
                <w:szCs w:val="21"/>
                <w:lang w:eastAsia="zh-CN" w:bidi="ar"/>
              </w:rPr>
              <w:t>。</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1AA4CE5">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9.8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47469383">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8ABB18C">
            <w:pPr>
              <w:spacing w:line="240" w:lineRule="auto"/>
              <w:jc w:val="center"/>
              <w:rPr>
                <w:rFonts w:hint="eastAsia" w:ascii="宋体" w:hAnsi="宋体" w:eastAsia="宋体" w:cs="宋体"/>
                <w:color w:val="auto"/>
                <w:sz w:val="21"/>
                <w:szCs w:val="21"/>
              </w:rPr>
            </w:pPr>
          </w:p>
        </w:tc>
      </w:tr>
      <w:tr w14:paraId="07DDB228">
        <w:tblPrEx>
          <w:tblCellMar>
            <w:top w:w="0" w:type="dxa"/>
            <w:left w:w="108" w:type="dxa"/>
            <w:bottom w:w="0" w:type="dxa"/>
            <w:right w:w="108" w:type="dxa"/>
          </w:tblCellMar>
        </w:tblPrEx>
        <w:trPr>
          <w:trHeight w:val="1006"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C5C67">
            <w:pPr>
              <w:spacing w:line="240" w:lineRule="auto"/>
              <w:jc w:val="center"/>
              <w:rPr>
                <w:rFonts w:hint="eastAsia" w:ascii="宋体" w:hAnsi="宋体" w:eastAsia="宋体" w:cs="宋体"/>
                <w:color w:val="auto"/>
                <w:sz w:val="21"/>
                <w:szCs w:val="21"/>
              </w:rPr>
            </w:pPr>
          </w:p>
        </w:tc>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F515255">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尾厅</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21BDC8D4">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硬装</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26401DFC">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轻钢龙骨石膏板、阻燃板木质基层、腻子胶水网格布绷带墙面批灰三底两面打磨工艺、墙面乳胶漆、艺术漆纹理批花、灯带、变压器</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53D2B6A2">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0FEF60B3">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3E7B43B">
            <w:pPr>
              <w:spacing w:line="240" w:lineRule="auto"/>
              <w:jc w:val="center"/>
              <w:rPr>
                <w:rFonts w:hint="eastAsia" w:ascii="宋体" w:hAnsi="宋体" w:eastAsia="宋体" w:cs="宋体"/>
                <w:color w:val="auto"/>
                <w:sz w:val="21"/>
                <w:szCs w:val="21"/>
              </w:rPr>
            </w:pPr>
          </w:p>
        </w:tc>
      </w:tr>
      <w:tr w14:paraId="22B62AAD">
        <w:tblPrEx>
          <w:tblCellMar>
            <w:top w:w="0" w:type="dxa"/>
            <w:left w:w="108" w:type="dxa"/>
            <w:bottom w:w="0" w:type="dxa"/>
            <w:right w:w="108" w:type="dxa"/>
          </w:tblCellMar>
        </w:tblPrEx>
        <w:trPr>
          <w:trHeight w:val="60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5BC98">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F996D">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2D1998B">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墙布</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61B31DFD">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进口AI超浮雕墙布 </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48A8967C">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2.5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2F06BABD">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C0AA48C">
            <w:pPr>
              <w:spacing w:line="240" w:lineRule="auto"/>
              <w:jc w:val="center"/>
              <w:rPr>
                <w:rFonts w:hint="eastAsia" w:ascii="宋体" w:hAnsi="宋体" w:eastAsia="宋体" w:cs="宋体"/>
                <w:color w:val="auto"/>
                <w:sz w:val="21"/>
                <w:szCs w:val="21"/>
              </w:rPr>
            </w:pPr>
          </w:p>
        </w:tc>
      </w:tr>
      <w:tr w14:paraId="3BBAA4DB">
        <w:tblPrEx>
          <w:tblCellMar>
            <w:top w:w="0" w:type="dxa"/>
            <w:left w:w="108" w:type="dxa"/>
            <w:bottom w:w="0" w:type="dxa"/>
            <w:right w:w="108" w:type="dxa"/>
          </w:tblCellMar>
        </w:tblPrEx>
        <w:trPr>
          <w:trHeight w:val="69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A3658">
            <w:pPr>
              <w:spacing w:line="240" w:lineRule="auto"/>
              <w:jc w:val="center"/>
              <w:rPr>
                <w:rFonts w:hint="eastAsia" w:ascii="宋体" w:hAnsi="宋体" w:eastAsia="宋体" w:cs="宋体"/>
                <w:color w:val="auto"/>
                <w:sz w:val="21"/>
                <w:szCs w:val="21"/>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D5D13">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AB13C9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广告</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2442393A">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2cm金属烤漆背发光</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5FCB98FE">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1.0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2134EC3A">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4635ABC">
            <w:pPr>
              <w:spacing w:line="240" w:lineRule="auto"/>
              <w:jc w:val="center"/>
              <w:rPr>
                <w:rFonts w:hint="eastAsia" w:ascii="宋体" w:hAnsi="宋体" w:eastAsia="宋体" w:cs="宋体"/>
                <w:color w:val="auto"/>
                <w:sz w:val="21"/>
                <w:szCs w:val="21"/>
              </w:rPr>
            </w:pPr>
          </w:p>
        </w:tc>
      </w:tr>
      <w:tr w14:paraId="66B1D37E">
        <w:tblPrEx>
          <w:tblCellMar>
            <w:top w:w="0" w:type="dxa"/>
            <w:left w:w="108" w:type="dxa"/>
            <w:bottom w:w="0" w:type="dxa"/>
            <w:right w:w="108" w:type="dxa"/>
          </w:tblCellMar>
        </w:tblPrEx>
        <w:trPr>
          <w:trHeight w:val="1066" w:hRule="atLeast"/>
        </w:trPr>
        <w:tc>
          <w:tcPr>
            <w:tcW w:w="1344" w:type="dxa"/>
            <w:gridSpan w:val="2"/>
            <w:tcBorders>
              <w:top w:val="single" w:color="000000" w:sz="4" w:space="0"/>
              <w:left w:val="single" w:color="000000" w:sz="4" w:space="0"/>
              <w:bottom w:val="single" w:color="000000" w:sz="4" w:space="0"/>
              <w:right w:val="single" w:color="000000" w:sz="4" w:space="0"/>
            </w:tcBorders>
            <w:noWrap w:val="0"/>
            <w:vAlign w:val="center"/>
          </w:tcPr>
          <w:p w14:paraId="54975E5F">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室内电工工程</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2CE0D4E5">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强电排布</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6F4410A7">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空气开关EZ7DPN Vigi  C20、配管PC20、管内穿线BV-2.5、管内穿线BV-4、开关面板、五孔插座、电话电脑信息插座</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3F58C8EB">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1.0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4FA735BA">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9189860">
            <w:pPr>
              <w:spacing w:line="240" w:lineRule="auto"/>
              <w:jc w:val="center"/>
              <w:rPr>
                <w:rFonts w:hint="eastAsia" w:ascii="宋体" w:hAnsi="宋体" w:eastAsia="宋体" w:cs="宋体"/>
                <w:color w:val="auto"/>
                <w:sz w:val="21"/>
                <w:szCs w:val="21"/>
              </w:rPr>
            </w:pPr>
          </w:p>
        </w:tc>
      </w:tr>
      <w:tr w14:paraId="05840871">
        <w:tblPrEx>
          <w:tblCellMar>
            <w:top w:w="0" w:type="dxa"/>
            <w:left w:w="108" w:type="dxa"/>
            <w:bottom w:w="0" w:type="dxa"/>
            <w:right w:w="108" w:type="dxa"/>
          </w:tblCellMar>
        </w:tblPrEx>
        <w:trPr>
          <w:trHeight w:val="600" w:hRule="atLeast"/>
        </w:trPr>
        <w:tc>
          <w:tcPr>
            <w:tcW w:w="134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58E974D">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室内</w:t>
            </w:r>
          </w:p>
          <w:p w14:paraId="6E7C3BD3">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主材</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0A9D69A">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玻璃门</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65D7D26F">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12mm玻璃门+不锈钢门套</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2367F4D">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37FD191C">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5D59131">
            <w:pPr>
              <w:spacing w:line="240" w:lineRule="auto"/>
              <w:jc w:val="center"/>
              <w:rPr>
                <w:rFonts w:hint="eastAsia" w:ascii="宋体" w:hAnsi="宋体" w:eastAsia="宋体" w:cs="宋体"/>
                <w:color w:val="auto"/>
                <w:sz w:val="21"/>
                <w:szCs w:val="21"/>
              </w:rPr>
            </w:pPr>
          </w:p>
        </w:tc>
      </w:tr>
      <w:tr w14:paraId="5E517A98">
        <w:tblPrEx>
          <w:tblCellMar>
            <w:top w:w="0" w:type="dxa"/>
            <w:left w:w="108" w:type="dxa"/>
            <w:bottom w:w="0" w:type="dxa"/>
            <w:right w:w="108" w:type="dxa"/>
          </w:tblCellMar>
        </w:tblPrEx>
        <w:trPr>
          <w:trHeight w:val="678" w:hRule="atLeast"/>
        </w:trPr>
        <w:tc>
          <w:tcPr>
            <w:tcW w:w="13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671EF30">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6281C32">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不锈钢踢脚线</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0FE5FB7A">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1.2mm黑钛拉丝不锈钢</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C885AA8">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101.0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3DD7C9B9">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m</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3DF802A">
            <w:pPr>
              <w:spacing w:line="240" w:lineRule="auto"/>
              <w:jc w:val="center"/>
              <w:rPr>
                <w:rFonts w:hint="eastAsia" w:ascii="宋体" w:hAnsi="宋体" w:eastAsia="宋体" w:cs="宋体"/>
                <w:color w:val="auto"/>
                <w:sz w:val="21"/>
                <w:szCs w:val="21"/>
              </w:rPr>
            </w:pPr>
          </w:p>
        </w:tc>
      </w:tr>
      <w:tr w14:paraId="752FA05A">
        <w:tblPrEx>
          <w:tblCellMar>
            <w:top w:w="0" w:type="dxa"/>
            <w:left w:w="108" w:type="dxa"/>
            <w:bottom w:w="0" w:type="dxa"/>
            <w:right w:w="108" w:type="dxa"/>
          </w:tblCellMar>
        </w:tblPrEx>
        <w:trPr>
          <w:trHeight w:val="606" w:hRule="atLeast"/>
        </w:trPr>
        <w:tc>
          <w:tcPr>
            <w:tcW w:w="13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1673370">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24A1A449">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灯</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4D2E8D08">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筒灯射灯、裸顶照明射灯</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276F60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1.0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6376E1C0">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8E40402">
            <w:pPr>
              <w:spacing w:line="240" w:lineRule="auto"/>
              <w:jc w:val="center"/>
              <w:rPr>
                <w:rFonts w:hint="eastAsia" w:ascii="宋体" w:hAnsi="宋体" w:eastAsia="宋体" w:cs="宋体"/>
                <w:color w:val="auto"/>
                <w:sz w:val="21"/>
                <w:szCs w:val="21"/>
              </w:rPr>
            </w:pPr>
          </w:p>
        </w:tc>
      </w:tr>
      <w:tr w14:paraId="207206DE">
        <w:tblPrEx>
          <w:tblCellMar>
            <w:top w:w="0" w:type="dxa"/>
            <w:left w:w="108" w:type="dxa"/>
            <w:bottom w:w="0" w:type="dxa"/>
            <w:right w:w="108" w:type="dxa"/>
          </w:tblCellMar>
        </w:tblPrEx>
        <w:trPr>
          <w:trHeight w:val="630" w:hRule="atLeast"/>
        </w:trPr>
        <w:tc>
          <w:tcPr>
            <w:tcW w:w="13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72A7776">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9CFC026">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模型</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010B1FD9">
            <w:pPr>
              <w:widowControl/>
              <w:spacing w:line="240" w:lineRule="auto"/>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武器装备模型</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4E99F62">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1.0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40EE42E6">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2CA3F5B">
            <w:pPr>
              <w:spacing w:line="240" w:lineRule="auto"/>
              <w:jc w:val="center"/>
              <w:rPr>
                <w:rFonts w:hint="eastAsia" w:ascii="宋体" w:hAnsi="宋体" w:eastAsia="宋体" w:cs="宋体"/>
                <w:color w:val="auto"/>
                <w:sz w:val="21"/>
                <w:szCs w:val="21"/>
              </w:rPr>
            </w:pPr>
          </w:p>
        </w:tc>
      </w:tr>
      <w:tr w14:paraId="72DCF400">
        <w:tblPrEx>
          <w:tblCellMar>
            <w:top w:w="0" w:type="dxa"/>
            <w:left w:w="108" w:type="dxa"/>
            <w:bottom w:w="0" w:type="dxa"/>
            <w:right w:w="108" w:type="dxa"/>
          </w:tblCellMar>
        </w:tblPrEx>
        <w:trPr>
          <w:trHeight w:val="600" w:hRule="atLeast"/>
        </w:trPr>
        <w:tc>
          <w:tcPr>
            <w:tcW w:w="13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7901FC0">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58B48F0">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空调</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32AE1A42">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3台格力吸顶式5p空调</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93CA5DA">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1.0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0CF3F1CF">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795F6B2">
            <w:pPr>
              <w:spacing w:line="240" w:lineRule="auto"/>
              <w:jc w:val="center"/>
              <w:rPr>
                <w:rFonts w:hint="eastAsia" w:ascii="宋体" w:hAnsi="宋体" w:eastAsia="宋体" w:cs="宋体"/>
                <w:color w:val="auto"/>
                <w:sz w:val="21"/>
                <w:szCs w:val="21"/>
              </w:rPr>
            </w:pPr>
          </w:p>
        </w:tc>
      </w:tr>
      <w:tr w14:paraId="75A6C8D2">
        <w:tblPrEx>
          <w:tblCellMar>
            <w:top w:w="0" w:type="dxa"/>
            <w:left w:w="108" w:type="dxa"/>
            <w:bottom w:w="0" w:type="dxa"/>
            <w:right w:w="108" w:type="dxa"/>
          </w:tblCellMar>
        </w:tblPrEx>
        <w:trPr>
          <w:trHeight w:val="690" w:hRule="atLeast"/>
        </w:trPr>
        <w:tc>
          <w:tcPr>
            <w:tcW w:w="134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F263D2F">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户外</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53DACCF">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主楼真石漆</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099AAFEF">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三棵树真石漆、铲墙皮、脚手架</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3E49FF6">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1300.0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209B907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A2A4710">
            <w:pPr>
              <w:spacing w:line="240" w:lineRule="auto"/>
              <w:jc w:val="center"/>
              <w:rPr>
                <w:rFonts w:hint="eastAsia" w:ascii="宋体" w:hAnsi="宋体" w:eastAsia="宋体" w:cs="宋体"/>
                <w:color w:val="auto"/>
                <w:sz w:val="21"/>
                <w:szCs w:val="21"/>
              </w:rPr>
            </w:pPr>
          </w:p>
        </w:tc>
      </w:tr>
      <w:tr w14:paraId="005E0119">
        <w:tblPrEx>
          <w:tblCellMar>
            <w:top w:w="0" w:type="dxa"/>
            <w:left w:w="108" w:type="dxa"/>
            <w:bottom w:w="0" w:type="dxa"/>
            <w:right w:w="108" w:type="dxa"/>
          </w:tblCellMar>
        </w:tblPrEx>
        <w:trPr>
          <w:trHeight w:val="828" w:hRule="atLeast"/>
        </w:trPr>
        <w:tc>
          <w:tcPr>
            <w:tcW w:w="13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A4D4039">
            <w:pPr>
              <w:spacing w:line="240" w:lineRule="auto"/>
              <w:jc w:val="center"/>
              <w:rPr>
                <w:rFonts w:hint="eastAsia" w:ascii="宋体" w:hAnsi="宋体" w:eastAsia="宋体" w:cs="宋体"/>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D883261">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围墙</w:t>
            </w:r>
          </w:p>
        </w:tc>
        <w:tc>
          <w:tcPr>
            <w:tcW w:w="3948" w:type="dxa"/>
            <w:tcBorders>
              <w:top w:val="single" w:color="000000" w:sz="4" w:space="0"/>
              <w:left w:val="single" w:color="000000" w:sz="4" w:space="0"/>
              <w:bottom w:val="single" w:color="000000" w:sz="4" w:space="0"/>
              <w:right w:val="single" w:color="000000" w:sz="4" w:space="0"/>
            </w:tcBorders>
            <w:noWrap w:val="0"/>
            <w:vAlign w:val="center"/>
          </w:tcPr>
          <w:p w14:paraId="69C5BA97">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挖土，混凝土基础，垫层，压顶，钢筋，砖墙，砖柱，抹灰、真石漆、铁围栏</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781D75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110.0 </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317F8723">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B4AA149">
            <w:pPr>
              <w:spacing w:line="240" w:lineRule="auto"/>
              <w:jc w:val="center"/>
              <w:rPr>
                <w:rFonts w:hint="eastAsia" w:ascii="宋体" w:hAnsi="宋体" w:eastAsia="宋体" w:cs="宋体"/>
                <w:color w:val="auto"/>
                <w:sz w:val="21"/>
                <w:szCs w:val="21"/>
              </w:rPr>
            </w:pPr>
          </w:p>
        </w:tc>
      </w:tr>
    </w:tbl>
    <w:p w14:paraId="11AED453">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b/>
          <w:bCs/>
          <w:color w:val="auto"/>
          <w:sz w:val="24"/>
          <w:szCs w:val="24"/>
          <w:highlight w:val="none"/>
          <w:lang w:val="en-US" w:eastAsia="zh-CN"/>
        </w:rPr>
        <w:t>注：</w:t>
      </w:r>
      <w:r>
        <w:rPr>
          <w:rFonts w:hint="eastAsia" w:ascii="宋体" w:hAnsi="宋体" w:eastAsia="宋体"/>
          <w:b/>
          <w:bCs/>
          <w:color w:val="auto"/>
          <w:sz w:val="24"/>
          <w:szCs w:val="24"/>
          <w:highlight w:val="none"/>
          <w:lang w:val="zh-CN" w:eastAsia="zh-CN"/>
        </w:rPr>
        <w:t>报价时可以根据自身方案，在以上清单的基础上自行增加相应设备、材料等，但不能减少，否则视为</w:t>
      </w:r>
      <w:r>
        <w:rPr>
          <w:rFonts w:hint="eastAsia" w:ascii="宋体" w:hAnsi="宋体" w:eastAsia="宋体"/>
          <w:b/>
          <w:bCs/>
          <w:color w:val="auto"/>
          <w:sz w:val="24"/>
          <w:szCs w:val="24"/>
          <w:highlight w:val="none"/>
          <w:lang w:val="en-US" w:eastAsia="zh-CN"/>
        </w:rPr>
        <w:t>无效报价</w:t>
      </w:r>
      <w:r>
        <w:rPr>
          <w:rFonts w:hint="eastAsia" w:ascii="宋体" w:hAnsi="宋体" w:eastAsia="宋体"/>
          <w:b/>
          <w:bCs/>
          <w:color w:val="auto"/>
          <w:sz w:val="24"/>
          <w:szCs w:val="24"/>
          <w:highlight w:val="none"/>
          <w:lang w:val="zh-CN" w:eastAsia="zh-CN"/>
        </w:rPr>
        <w:t>。</w:t>
      </w:r>
    </w:p>
    <w:p w14:paraId="2C682C16">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二、商务要求：</w:t>
      </w:r>
    </w:p>
    <w:p w14:paraId="2F9EA397">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
          <w:color w:val="auto"/>
          <w:sz w:val="24"/>
          <w:szCs w:val="24"/>
          <w:highlight w:val="none"/>
        </w:rPr>
        <w:t>1.交货</w:t>
      </w:r>
      <w:r>
        <w:rPr>
          <w:rFonts w:hint="eastAsia" w:ascii="宋体" w:hAnsi="宋体" w:cs="宋体"/>
          <w:b/>
          <w:color w:val="auto"/>
          <w:sz w:val="24"/>
          <w:szCs w:val="24"/>
          <w:highlight w:val="none"/>
        </w:rPr>
        <w:t>期：</w:t>
      </w:r>
      <w:r>
        <w:rPr>
          <w:rFonts w:hint="eastAsia" w:ascii="宋体" w:hAnsi="宋体" w:eastAsia="宋体" w:cs="宋体"/>
          <w:bCs/>
          <w:color w:val="auto"/>
          <w:sz w:val="24"/>
          <w:szCs w:val="24"/>
          <w:highlight w:val="none"/>
          <w:lang w:val="en-US" w:eastAsia="zh-CN"/>
        </w:rPr>
        <w:t>150日历天（根据采购人最终定稿时间计算），采购人最终方案设计定稿后150日历天内完成交货、安装、调试并具备验收条件。若中标人未按照合同约定时间交货、安装、调试的，每推迟一天罚3000元，推迟7天及以上的采购人有权罚没所有履约保证金。</w:t>
      </w:r>
    </w:p>
    <w:p w14:paraId="61867286">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2.交货地点：</w:t>
      </w:r>
      <w:r>
        <w:rPr>
          <w:rFonts w:hint="eastAsia" w:ascii="宋体" w:hAnsi="宋体" w:eastAsia="宋体" w:cs="宋体"/>
          <w:bCs/>
          <w:color w:val="auto"/>
          <w:sz w:val="24"/>
          <w:szCs w:val="24"/>
          <w:highlight w:val="none"/>
          <w:lang w:val="en-US" w:eastAsia="zh-CN"/>
        </w:rPr>
        <w:t>启东市退役军人事务局，具体由采购人指定。</w:t>
      </w:r>
    </w:p>
    <w:p w14:paraId="507F592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3.质量要求：</w:t>
      </w:r>
    </w:p>
    <w:p w14:paraId="734B34E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3.1深化设计质量标准：</w:t>
      </w:r>
      <w:r>
        <w:rPr>
          <w:rFonts w:hint="eastAsia" w:ascii="宋体" w:hAnsi="宋体" w:eastAsia="宋体" w:cs="宋体"/>
          <w:b w:val="0"/>
          <w:bCs w:val="0"/>
          <w:color w:val="auto"/>
          <w:sz w:val="24"/>
          <w:szCs w:val="24"/>
          <w:highlight w:val="none"/>
          <w:lang w:val="en-US" w:eastAsia="zh-CN"/>
        </w:rPr>
        <w:t>深化方案设计、深化图纸等符合国家、江苏省相关规范、标准，无条件满足采购人使用需求，直至达到本项目采购人各项要求为止；各阶段设计成果须通过采购人确认。</w:t>
      </w:r>
    </w:p>
    <w:p w14:paraId="04C3763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3.2施工质量标准：</w:t>
      </w:r>
      <w:r>
        <w:rPr>
          <w:rFonts w:hint="eastAsia" w:ascii="宋体" w:hAnsi="宋体" w:eastAsia="宋体" w:cs="宋体"/>
          <w:color w:val="auto"/>
          <w:sz w:val="24"/>
          <w:szCs w:val="24"/>
          <w:highlight w:val="none"/>
          <w:lang w:val="en-US" w:eastAsia="zh-CN"/>
        </w:rPr>
        <w:t>产品为全新未使用过的原装合格正品，安装质量应符合各项技术标准和国家强制性标准。</w:t>
      </w:r>
    </w:p>
    <w:p w14:paraId="033CED4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4.售后服务及质保</w:t>
      </w:r>
    </w:p>
    <w:p w14:paraId="363D8A0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4.1质保期限（自交货并验收合格之日起计）：本项目提供</w:t>
      </w:r>
      <w:r>
        <w:rPr>
          <w:rFonts w:hint="eastAsia" w:ascii="宋体" w:hAnsi="宋体" w:eastAsia="宋体" w:cs="宋体"/>
          <w:color w:val="auto"/>
          <w:sz w:val="24"/>
          <w:szCs w:val="24"/>
          <w:highlight w:val="none"/>
          <w:lang w:val="en-US" w:eastAsia="zh-CN"/>
        </w:rPr>
        <w:t>一年上门</w:t>
      </w:r>
      <w:r>
        <w:rPr>
          <w:rFonts w:hint="eastAsia" w:ascii="宋体" w:hAnsi="宋体" w:eastAsia="宋体" w:cs="宋体"/>
          <w:color w:val="auto"/>
          <w:sz w:val="24"/>
          <w:szCs w:val="24"/>
          <w:highlight w:val="none"/>
          <w:lang w:val="en-US" w:eastAsia="zh-CN"/>
        </w:rPr>
        <w:t>服务及全免费质保等售后服务。所有投标货物保修期及范围均按供应商承诺执行（供应商承诺的质保期及范围不得低于磋商文件要求的质保期及范围），原厂质保期高于供应商承诺质保期的，则按原厂承诺的执行。</w:t>
      </w:r>
    </w:p>
    <w:p w14:paraId="1ECD247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售后服务要求：在免费保修期内，供应商在接到采购人电话维修通知后须在8小时内到场维修，并在24小时内负责维修完毕。如需更换货物或送修，必须在72小时内提供备用货物，并在5个工作日内负责维修完毕。未及时修复的，采购人有权另行安排其他队伍进行维修，所产生的维修费用从合同价款中直接扣除。在质保期内，同一商品、同一质量问题连续两次维修仍无法正常使用，成交供应商无条件给予全套更新或退货。</w:t>
      </w:r>
    </w:p>
    <w:p w14:paraId="309F4BA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5.验收</w:t>
      </w:r>
      <w:bookmarkStart w:id="0" w:name="_Toc218164689"/>
      <w:bookmarkStart w:id="1" w:name="_Toc250551290"/>
      <w:bookmarkStart w:id="2" w:name="_Toc211762410"/>
      <w:bookmarkStart w:id="3" w:name="_Toc211762439"/>
      <w:bookmarkStart w:id="4" w:name="_Toc144841868"/>
      <w:bookmarkStart w:id="5" w:name="_Toc144841946"/>
      <w:bookmarkStart w:id="6" w:name="_Toc176684313"/>
      <w:bookmarkStart w:id="7" w:name="_Toc218164693"/>
      <w:bookmarkStart w:id="8" w:name="_Toc176684323"/>
      <w:bookmarkStart w:id="9" w:name="_Toc211483112"/>
      <w:bookmarkStart w:id="10" w:name="_Toc211483137"/>
      <w:bookmarkStart w:id="11" w:name="_Toc338271279"/>
      <w:r>
        <w:rPr>
          <w:rFonts w:hint="eastAsia" w:ascii="宋体" w:hAnsi="宋体" w:cs="宋体"/>
          <w:b/>
          <w:color w:val="auto"/>
          <w:sz w:val="24"/>
          <w:szCs w:val="24"/>
          <w:highlight w:val="none"/>
          <w:lang w:val="en-US" w:eastAsia="zh-CN"/>
        </w:rPr>
        <w:t>要求</w:t>
      </w:r>
    </w:p>
    <w:bookmarkEnd w:id="0"/>
    <w:bookmarkEnd w:id="1"/>
    <w:bookmarkEnd w:id="2"/>
    <w:bookmarkEnd w:id="3"/>
    <w:bookmarkEnd w:id="4"/>
    <w:bookmarkEnd w:id="5"/>
    <w:bookmarkEnd w:id="6"/>
    <w:bookmarkEnd w:id="7"/>
    <w:bookmarkEnd w:id="8"/>
    <w:bookmarkEnd w:id="9"/>
    <w:bookmarkEnd w:id="10"/>
    <w:bookmarkEnd w:id="11"/>
    <w:p w14:paraId="681C55A5">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中标人在货物进场时，应由采购人组织现场验收，如验收不合格的，采购人有权无条件退、换货物，由此引起的所有损失均由中标人自行承担且全部履约保证金不予退还。货物通过合格检测的，则可进入安装施工环节；项目完成安装后，由采购人组织验收小组对项目整体进行最终验收并签发验收单。</w:t>
      </w:r>
    </w:p>
    <w:p w14:paraId="68B8ECA5">
      <w:pPr>
        <w:keepNext w:val="0"/>
        <w:keepLines w:val="0"/>
        <w:pageBreakBefore w:val="0"/>
        <w:kinsoku/>
        <w:wordWrap/>
        <w:overflowPunct/>
        <w:topLinePunct w:val="0"/>
        <w:bidi w:val="0"/>
        <w:spacing w:line="500" w:lineRule="exact"/>
        <w:ind w:firstLine="241" w:firstLineChars="100"/>
        <w:textAlignment w:val="auto"/>
        <w:rPr>
          <w:rFonts w:ascii="宋体" w:hAnsi="宋体" w:eastAsia="宋体" w:cs="宋体"/>
          <w:color w:val="auto"/>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、预算金额：</w:t>
      </w:r>
      <w:r>
        <w:rPr>
          <w:rFonts w:hint="eastAsia" w:ascii="宋体" w:hAnsi="宋体" w:cs="宋体"/>
          <w:color w:val="auto"/>
          <w:sz w:val="24"/>
          <w:highlight w:val="none"/>
          <w:lang w:val="en-US" w:eastAsia="zh-CN"/>
        </w:rPr>
        <w:t>100万</w:t>
      </w:r>
      <w:r>
        <w:rPr>
          <w:rFonts w:hint="eastAsia" w:ascii="宋体" w:hAnsi="宋体" w:cs="宋体"/>
          <w:color w:val="auto"/>
          <w:sz w:val="24"/>
          <w:highlight w:val="none"/>
        </w:rPr>
        <w:t>元。</w:t>
      </w:r>
    </w:p>
    <w:p w14:paraId="5D7483D4">
      <w:pPr>
        <w:spacing w:line="440" w:lineRule="exact"/>
        <w:ind w:firstLine="241" w:firstLineChars="100"/>
        <w:rPr>
          <w:rFonts w:hint="eastAsia" w:ascii="宋体" w:hAnsi="宋体" w:eastAsia="宋体" w:cs="宋体"/>
          <w:b/>
          <w:bCs/>
          <w:i w:val="0"/>
          <w:caps w:val="0"/>
          <w:color w:val="auto"/>
          <w:spacing w:val="0"/>
          <w:sz w:val="24"/>
          <w:szCs w:val="24"/>
          <w:highlight w:val="none"/>
          <w:lang w:val="en-US" w:eastAsia="zh-CN"/>
        </w:rPr>
      </w:pPr>
      <w:r>
        <w:rPr>
          <w:rFonts w:hint="eastAsia" w:ascii="宋体" w:hAnsi="宋体" w:eastAsia="宋体" w:cs="宋体"/>
          <w:b/>
          <w:bCs/>
          <w:i w:val="0"/>
          <w:caps w:val="0"/>
          <w:color w:val="auto"/>
          <w:spacing w:val="0"/>
          <w:sz w:val="24"/>
          <w:szCs w:val="24"/>
          <w:highlight w:val="none"/>
          <w:lang w:val="en-US" w:eastAsia="zh-CN"/>
        </w:rPr>
        <w:t>四、约定事项</w:t>
      </w:r>
    </w:p>
    <w:p w14:paraId="56D525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1.上述</w:t>
      </w:r>
      <w:r>
        <w:rPr>
          <w:rFonts w:hint="eastAsia" w:ascii="宋体" w:hAnsi="宋体" w:eastAsia="宋体" w:cs="宋体"/>
          <w:i w:val="0"/>
          <w:caps w:val="0"/>
          <w:color w:val="auto"/>
          <w:spacing w:val="0"/>
          <w:sz w:val="24"/>
          <w:szCs w:val="24"/>
          <w:highlight w:val="none"/>
          <w:lang w:val="en-US" w:eastAsia="zh-CN"/>
        </w:rPr>
        <w:t>服务</w:t>
      </w:r>
      <w:r>
        <w:rPr>
          <w:rFonts w:hint="eastAsia" w:ascii="宋体" w:hAnsi="宋体" w:eastAsia="宋体" w:cs="宋体"/>
          <w:i w:val="0"/>
          <w:caps w:val="0"/>
          <w:color w:val="auto"/>
          <w:spacing w:val="0"/>
          <w:sz w:val="24"/>
          <w:szCs w:val="24"/>
          <w:highlight w:val="none"/>
        </w:rPr>
        <w:t>要求为最低要求，不得负偏离，否则视为无效报价。</w:t>
      </w:r>
    </w:p>
    <w:p w14:paraId="15F77A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2.质保期限（自交货并验收合格之日起计）：</w:t>
      </w:r>
      <w:r>
        <w:rPr>
          <w:rFonts w:hint="eastAsia" w:ascii="宋体" w:hAnsi="宋体" w:eastAsia="宋体" w:cs="宋体"/>
          <w:i w:val="0"/>
          <w:caps w:val="0"/>
          <w:color w:val="auto"/>
          <w:spacing w:val="0"/>
          <w:sz w:val="24"/>
          <w:szCs w:val="24"/>
          <w:highlight w:val="none"/>
          <w:lang w:val="en-US" w:eastAsia="zh-CN"/>
        </w:rPr>
        <w:t>本项目提供</w:t>
      </w:r>
      <w:r>
        <w:rPr>
          <w:rFonts w:hint="eastAsia" w:ascii="宋体" w:hAnsi="宋体" w:eastAsia="宋体" w:cs="宋体"/>
          <w:i w:val="0"/>
          <w:caps w:val="0"/>
          <w:color w:val="auto"/>
          <w:spacing w:val="0"/>
          <w:sz w:val="24"/>
          <w:szCs w:val="24"/>
          <w:highlight w:val="none"/>
          <w:lang w:val="en-US" w:eastAsia="zh-CN"/>
        </w:rPr>
        <w:t>一年</w:t>
      </w:r>
      <w:r>
        <w:rPr>
          <w:rFonts w:hint="eastAsia" w:ascii="宋体" w:hAnsi="宋体" w:eastAsia="宋体" w:cs="宋体"/>
          <w:i w:val="0"/>
          <w:caps w:val="0"/>
          <w:color w:val="auto"/>
          <w:spacing w:val="0"/>
          <w:sz w:val="24"/>
          <w:szCs w:val="24"/>
          <w:highlight w:val="none"/>
          <w:lang w:val="en-US" w:eastAsia="zh-CN"/>
        </w:rPr>
        <w:t>上门服务及全免费质保等售后服务</w:t>
      </w:r>
      <w:r>
        <w:rPr>
          <w:rFonts w:hint="eastAsia" w:ascii="宋体" w:hAnsi="宋体" w:eastAsia="宋体" w:cs="宋体"/>
          <w:i w:val="0"/>
          <w:caps w:val="0"/>
          <w:color w:val="auto"/>
          <w:spacing w:val="0"/>
          <w:sz w:val="24"/>
          <w:szCs w:val="24"/>
          <w:highlight w:val="none"/>
        </w:rPr>
        <w:t>。</w:t>
      </w:r>
    </w:p>
    <w:p w14:paraId="74B4809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rPr>
      </w:pPr>
      <w:r>
        <w:rPr>
          <w:rStyle w:val="16"/>
          <w:rFonts w:hint="eastAsia" w:ascii="宋体" w:hAnsi="宋体" w:eastAsia="宋体" w:cs="宋体"/>
          <w:color w:val="auto"/>
          <w:kern w:val="0"/>
          <w:sz w:val="24"/>
          <w:szCs w:val="24"/>
          <w:highlight w:val="none"/>
          <w:lang w:val="en-US" w:eastAsia="zh-CN"/>
        </w:rPr>
        <w:t>3.</w:t>
      </w:r>
      <w:r>
        <w:rPr>
          <w:rStyle w:val="16"/>
          <w:rFonts w:hint="eastAsia" w:ascii="宋体" w:hAnsi="宋体" w:eastAsia="宋体" w:cs="宋体"/>
          <w:color w:val="auto"/>
          <w:kern w:val="0"/>
          <w:sz w:val="24"/>
          <w:szCs w:val="24"/>
          <w:highlight w:val="none"/>
        </w:rPr>
        <w:t>市场询价表及相关材料于</w:t>
      </w:r>
      <w:r>
        <w:rPr>
          <w:rStyle w:val="16"/>
          <w:rFonts w:hint="eastAsia" w:ascii="宋体" w:hAnsi="宋体" w:eastAsia="宋体" w:cs="宋体"/>
          <w:color w:val="auto"/>
          <w:kern w:val="0"/>
          <w:sz w:val="24"/>
          <w:szCs w:val="24"/>
          <w:highlight w:val="none"/>
          <w:u w:val="single"/>
          <w:lang w:val="en-US" w:eastAsia="zh-CN"/>
        </w:rPr>
        <w:t xml:space="preserve"> </w:t>
      </w:r>
      <w:r>
        <w:rPr>
          <w:rStyle w:val="16"/>
          <w:rFonts w:hint="eastAsia" w:ascii="宋体" w:hAnsi="宋体" w:eastAsia="宋体" w:cs="宋体"/>
          <w:color w:val="auto"/>
          <w:kern w:val="0"/>
          <w:sz w:val="24"/>
          <w:szCs w:val="24"/>
          <w:highlight w:val="none"/>
          <w:u w:val="single"/>
        </w:rPr>
        <w:t>20</w:t>
      </w:r>
      <w:r>
        <w:rPr>
          <w:rStyle w:val="16"/>
          <w:rFonts w:hint="eastAsia" w:ascii="宋体" w:hAnsi="宋体" w:eastAsia="宋体" w:cs="宋体"/>
          <w:color w:val="auto"/>
          <w:kern w:val="0"/>
          <w:sz w:val="24"/>
          <w:szCs w:val="24"/>
          <w:highlight w:val="none"/>
          <w:u w:val="single"/>
          <w:lang w:val="en-US" w:eastAsia="zh-CN"/>
        </w:rPr>
        <w:t>25</w:t>
      </w:r>
      <w:r>
        <w:rPr>
          <w:rStyle w:val="16"/>
          <w:rFonts w:hint="eastAsia" w:ascii="宋体" w:hAnsi="宋体" w:eastAsia="宋体" w:cs="宋体"/>
          <w:color w:val="auto"/>
          <w:kern w:val="0"/>
          <w:sz w:val="24"/>
          <w:szCs w:val="24"/>
          <w:highlight w:val="none"/>
        </w:rPr>
        <w:t>年</w:t>
      </w:r>
      <w:r>
        <w:rPr>
          <w:rStyle w:val="16"/>
          <w:rFonts w:hint="eastAsia" w:ascii="宋体" w:hAnsi="宋体" w:eastAsia="宋体" w:cs="宋体"/>
          <w:color w:val="auto"/>
          <w:kern w:val="0"/>
          <w:sz w:val="24"/>
          <w:szCs w:val="24"/>
          <w:highlight w:val="none"/>
          <w:u w:val="single"/>
          <w:lang w:val="en-US" w:eastAsia="zh-CN"/>
        </w:rPr>
        <w:t xml:space="preserve"> 02 </w:t>
      </w:r>
      <w:r>
        <w:rPr>
          <w:rStyle w:val="16"/>
          <w:rFonts w:hint="eastAsia" w:ascii="宋体" w:hAnsi="宋体" w:eastAsia="宋体" w:cs="宋体"/>
          <w:color w:val="auto"/>
          <w:kern w:val="0"/>
          <w:sz w:val="24"/>
          <w:szCs w:val="24"/>
          <w:highlight w:val="none"/>
        </w:rPr>
        <w:t>月</w:t>
      </w:r>
      <w:r>
        <w:rPr>
          <w:rStyle w:val="16"/>
          <w:rFonts w:hint="eastAsia" w:ascii="宋体" w:hAnsi="宋体" w:eastAsia="宋体" w:cs="宋体"/>
          <w:color w:val="auto"/>
          <w:kern w:val="0"/>
          <w:sz w:val="24"/>
          <w:szCs w:val="24"/>
          <w:highlight w:val="none"/>
          <w:u w:val="single"/>
          <w:lang w:val="en-US" w:eastAsia="zh-CN"/>
        </w:rPr>
        <w:t xml:space="preserve"> 10 </w:t>
      </w:r>
      <w:r>
        <w:rPr>
          <w:rStyle w:val="16"/>
          <w:rFonts w:hint="eastAsia" w:ascii="宋体" w:hAnsi="宋体" w:eastAsia="宋体" w:cs="宋体"/>
          <w:color w:val="auto"/>
          <w:kern w:val="0"/>
          <w:sz w:val="24"/>
          <w:szCs w:val="24"/>
          <w:highlight w:val="none"/>
        </w:rPr>
        <w:t>日</w:t>
      </w:r>
      <w:r>
        <w:rPr>
          <w:rStyle w:val="16"/>
          <w:rFonts w:hint="eastAsia" w:ascii="宋体" w:hAnsi="宋体" w:eastAsia="宋体" w:cs="宋体"/>
          <w:color w:val="auto"/>
          <w:kern w:val="0"/>
          <w:sz w:val="24"/>
          <w:szCs w:val="24"/>
          <w:highlight w:val="none"/>
          <w:u w:val="single"/>
          <w:lang w:val="en-US" w:eastAsia="zh-CN"/>
        </w:rPr>
        <w:t>17</w:t>
      </w:r>
      <w:r>
        <w:rPr>
          <w:rStyle w:val="16"/>
          <w:rFonts w:hint="eastAsia" w:ascii="宋体" w:hAnsi="宋体" w:eastAsia="宋体" w:cs="宋体"/>
          <w:color w:val="auto"/>
          <w:kern w:val="0"/>
          <w:sz w:val="24"/>
          <w:szCs w:val="24"/>
          <w:highlight w:val="none"/>
          <w:u w:val="single"/>
        </w:rPr>
        <w:t>:</w:t>
      </w:r>
      <w:r>
        <w:rPr>
          <w:rStyle w:val="16"/>
          <w:rFonts w:hint="eastAsia" w:ascii="宋体" w:hAnsi="宋体" w:eastAsia="宋体" w:cs="宋体"/>
          <w:color w:val="auto"/>
          <w:kern w:val="0"/>
          <w:sz w:val="24"/>
          <w:szCs w:val="24"/>
          <w:highlight w:val="none"/>
          <w:u w:val="single"/>
          <w:lang w:val="en-US" w:eastAsia="zh-CN"/>
        </w:rPr>
        <w:t>0</w:t>
      </w:r>
      <w:r>
        <w:rPr>
          <w:rStyle w:val="16"/>
          <w:rFonts w:hint="eastAsia" w:ascii="宋体" w:hAnsi="宋体" w:eastAsia="宋体" w:cs="宋体"/>
          <w:color w:val="auto"/>
          <w:kern w:val="0"/>
          <w:sz w:val="24"/>
          <w:szCs w:val="24"/>
          <w:highlight w:val="none"/>
          <w:u w:val="single"/>
        </w:rPr>
        <w:t>0</w:t>
      </w:r>
      <w:r>
        <w:rPr>
          <w:rStyle w:val="16"/>
          <w:rFonts w:hint="eastAsia" w:ascii="宋体" w:hAnsi="宋体" w:eastAsia="宋体" w:cs="宋体"/>
          <w:color w:val="auto"/>
          <w:kern w:val="0"/>
          <w:sz w:val="24"/>
          <w:szCs w:val="24"/>
          <w:highlight w:val="none"/>
        </w:rPr>
        <w:t>前，送或寄（以邮戳为准）或者电子邮箱（以邮件收到时间为准）。送或寄的地址为：</w:t>
      </w:r>
      <w:r>
        <w:rPr>
          <w:rStyle w:val="16"/>
          <w:rFonts w:hint="eastAsia" w:ascii="宋体" w:hAnsi="宋体" w:eastAsia="宋体" w:cs="宋体"/>
          <w:color w:val="auto"/>
          <w:kern w:val="0"/>
          <w:sz w:val="24"/>
          <w:szCs w:val="24"/>
          <w:highlight w:val="none"/>
          <w:u w:val="single"/>
          <w:lang w:val="en-US" w:eastAsia="zh-CN"/>
        </w:rPr>
        <w:t>启东市退役军人服务中心</w:t>
      </w:r>
      <w:r>
        <w:rPr>
          <w:rStyle w:val="16"/>
          <w:rFonts w:hint="eastAsia" w:ascii="宋体" w:hAnsi="宋体" w:eastAsia="宋体" w:cs="宋体"/>
          <w:color w:val="auto"/>
          <w:kern w:val="0"/>
          <w:sz w:val="24"/>
          <w:szCs w:val="24"/>
          <w:highlight w:val="none"/>
        </w:rPr>
        <w:t>，联系人：</w:t>
      </w:r>
      <w:r>
        <w:rPr>
          <w:rStyle w:val="16"/>
          <w:rFonts w:hint="eastAsia" w:ascii="宋体" w:hAnsi="宋体" w:eastAsia="宋体" w:cs="宋体"/>
          <w:color w:val="auto"/>
          <w:kern w:val="0"/>
          <w:sz w:val="24"/>
          <w:szCs w:val="24"/>
          <w:highlight w:val="none"/>
          <w:u w:val="single"/>
        </w:rPr>
        <w:t xml:space="preserve"> </w:t>
      </w:r>
      <w:r>
        <w:rPr>
          <w:rStyle w:val="16"/>
          <w:rFonts w:hint="eastAsia" w:ascii="宋体" w:hAnsi="宋体" w:eastAsia="宋体" w:cs="宋体"/>
          <w:color w:val="auto"/>
          <w:kern w:val="0"/>
          <w:sz w:val="24"/>
          <w:szCs w:val="24"/>
          <w:highlight w:val="none"/>
          <w:u w:val="single"/>
          <w:lang w:val="en-US" w:eastAsia="zh-CN"/>
        </w:rPr>
        <w:t xml:space="preserve">袁主任 </w:t>
      </w:r>
      <w:r>
        <w:rPr>
          <w:rStyle w:val="16"/>
          <w:rFonts w:hint="eastAsia" w:ascii="宋体" w:hAnsi="宋体" w:eastAsia="宋体" w:cs="宋体"/>
          <w:color w:val="auto"/>
          <w:kern w:val="0"/>
          <w:sz w:val="24"/>
          <w:szCs w:val="24"/>
          <w:highlight w:val="none"/>
        </w:rPr>
        <w:t>，联系电话：</w:t>
      </w:r>
      <w:r>
        <w:rPr>
          <w:rStyle w:val="16"/>
          <w:rFonts w:hint="eastAsia" w:ascii="宋体" w:hAnsi="宋体" w:eastAsia="宋体" w:cs="宋体"/>
          <w:color w:val="auto"/>
          <w:kern w:val="0"/>
          <w:sz w:val="24"/>
          <w:szCs w:val="24"/>
          <w:highlight w:val="none"/>
          <w:u w:val="single"/>
          <w:lang w:val="en-US" w:eastAsia="zh-CN"/>
        </w:rPr>
        <w:t xml:space="preserve"> 0513-69919557 </w:t>
      </w:r>
      <w:r>
        <w:rPr>
          <w:rStyle w:val="16"/>
          <w:rFonts w:hint="eastAsia" w:ascii="宋体" w:hAnsi="宋体" w:eastAsia="宋体" w:cs="宋体"/>
          <w:color w:val="auto"/>
          <w:kern w:val="0"/>
          <w:sz w:val="24"/>
          <w:szCs w:val="24"/>
          <w:highlight w:val="none"/>
        </w:rPr>
        <w:t>,电子邮箱地址为：</w:t>
      </w:r>
      <w:r>
        <w:rPr>
          <w:rStyle w:val="16"/>
          <w:rFonts w:hint="eastAsia" w:ascii="宋体" w:hAnsi="宋体" w:eastAsia="宋体" w:cs="宋体"/>
          <w:color w:val="auto"/>
          <w:kern w:val="0"/>
          <w:sz w:val="24"/>
          <w:szCs w:val="24"/>
          <w:highlight w:val="none"/>
          <w:u w:val="single"/>
          <w:lang w:val="en-US" w:eastAsia="zh-CN"/>
        </w:rPr>
        <w:t>298026154@qq.com</w:t>
      </w:r>
      <w:r>
        <w:rPr>
          <w:rStyle w:val="16"/>
          <w:rFonts w:hint="eastAsia" w:ascii="宋体" w:hAnsi="宋体" w:eastAsia="宋体" w:cs="宋体"/>
          <w:color w:val="auto"/>
          <w:kern w:val="0"/>
          <w:sz w:val="24"/>
          <w:szCs w:val="24"/>
          <w:highlight w:val="none"/>
        </w:rPr>
        <w:t>。</w:t>
      </w:r>
    </w:p>
    <w:p w14:paraId="6C5728D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Style w:val="16"/>
          <w:rFonts w:hint="eastAsia" w:ascii="宋体" w:hAnsi="宋体" w:eastAsia="宋体" w:cs="宋体"/>
          <w:color w:val="auto"/>
          <w:kern w:val="0"/>
          <w:sz w:val="24"/>
          <w:szCs w:val="24"/>
          <w:highlight w:val="none"/>
        </w:rPr>
      </w:pPr>
      <w:r>
        <w:rPr>
          <w:rFonts w:hint="eastAsia" w:ascii="宋体" w:hAnsi="宋体" w:eastAsia="宋体" w:cs="宋体"/>
          <w:i w:val="0"/>
          <w:caps w:val="0"/>
          <w:color w:val="auto"/>
          <w:spacing w:val="0"/>
          <w:sz w:val="24"/>
          <w:szCs w:val="24"/>
          <w:highlight w:val="none"/>
          <w:lang w:val="en-US" w:eastAsia="zh-CN"/>
        </w:rPr>
        <w:t>4.</w:t>
      </w:r>
      <w:r>
        <w:rPr>
          <w:rStyle w:val="16"/>
          <w:rFonts w:hint="eastAsia" w:ascii="宋体" w:hAnsi="宋体" w:eastAsia="宋体" w:cs="宋体"/>
          <w:color w:val="auto"/>
          <w:kern w:val="0"/>
          <w:sz w:val="24"/>
          <w:szCs w:val="24"/>
          <w:highlight w:val="none"/>
        </w:rPr>
        <w:t>报价费用说明：</w:t>
      </w:r>
    </w:p>
    <w:p w14:paraId="533201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 xml:space="preserve">本项目固定总价报价，投标报价应包括磋商文件所确定的招标范围内的全部工作内容，供应商自行实地踏勘现场，结合平面图综合考虑周期、特殊性和不可预见性在内的所有为完成本项目的设计与实施及由此引起所需的各项应有费用、税金等，以及为完成上述内容所必须的附属设施、临时设施、材料、劳务及所需的全部费用。包括但不限于： </w:t>
      </w:r>
    </w:p>
    <w:p w14:paraId="5D28454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（1）方案深化</w:t>
      </w:r>
      <w:bookmarkStart w:id="12" w:name="_GoBack"/>
      <w:bookmarkEnd w:id="12"/>
      <w:r>
        <w:rPr>
          <w:rFonts w:hint="eastAsia" w:ascii="宋体" w:hAnsi="宋体" w:eastAsia="宋体" w:cs="宋体"/>
          <w:b w:val="0"/>
          <w:bCs/>
          <w:color w:val="auto"/>
          <w:sz w:val="24"/>
          <w:highlight w:val="none"/>
          <w:lang w:val="en-US" w:eastAsia="zh-CN"/>
        </w:rPr>
        <w:t xml:space="preserve">设计及效果图设计费：包括方案深化（根据采购人需要提供）、效果图设计（含修改）、图纸会审会务费、设计交底等所付出的劳务、管理、材料、利润、税金及政策性文件规定的其它各项费用。 </w:t>
      </w:r>
    </w:p>
    <w:p w14:paraId="4BDBB2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 xml:space="preserve">（2）根据深化设计图计算出的工程实体费用：包括实施设备、劳务、管理、材料（设备）、安装、调试、维护、施工、制作、垃圾清扫和搬运、建（构）筑物及绿化设施恢复、所有措施费、有关部门的检测、检验、整改、验收、保险、利润、税金、政策性文件规定及本项目包含的所有风险、责任等各项应有费用，报价中所有的失误与遗漏均不得调整。 </w:t>
      </w:r>
    </w:p>
    <w:p w14:paraId="01A2B8D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 xml:space="preserve">（3）设计费、材料设备采购费、装卸费、保管费、运杂费、招标代理费（按国家计委[计价格（2002）1980号]的68%计取）等相关费用和风险费用均应计入本次工程报价，中标后将不作任何调整。 </w:t>
      </w:r>
    </w:p>
    <w:p w14:paraId="0859F7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 xml:space="preserve">（4）投标人在编制投标报价时应考虑价格涨跌风险（含材料及人工等）、政策性调整等一切因素，项目结算时不作调整。 </w:t>
      </w:r>
    </w:p>
    <w:p w14:paraId="19F7DC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（5）可能发生的顾问费及现场配合咨询服务费。</w:t>
      </w:r>
    </w:p>
    <w:p w14:paraId="51C63D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lang w:val="en-US" w:eastAsia="zh-CN"/>
        </w:rPr>
        <w:t>5</w:t>
      </w:r>
      <w:r>
        <w:rPr>
          <w:rFonts w:hint="eastAsia" w:ascii="宋体" w:hAnsi="宋体" w:eastAsia="宋体" w:cs="宋体"/>
          <w:i w:val="0"/>
          <w:caps w:val="0"/>
          <w:color w:val="auto"/>
          <w:spacing w:val="0"/>
          <w:sz w:val="24"/>
          <w:szCs w:val="24"/>
          <w:highlight w:val="none"/>
        </w:rPr>
        <w:t>.报价单位须提供合法的营业执照。</w:t>
      </w:r>
    </w:p>
    <w:p w14:paraId="48512F9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lang w:val="zh-CN" w:eastAsia="zh-CN"/>
        </w:rPr>
      </w:pPr>
      <w:r>
        <w:rPr>
          <w:rFonts w:hint="eastAsia" w:ascii="宋体" w:hAnsi="宋体" w:eastAsia="宋体" w:cs="宋体"/>
          <w:i w:val="0"/>
          <w:caps w:val="0"/>
          <w:color w:val="auto"/>
          <w:spacing w:val="0"/>
          <w:sz w:val="24"/>
          <w:szCs w:val="24"/>
          <w:highlight w:val="none"/>
          <w:lang w:val="en-US" w:eastAsia="zh-CN"/>
        </w:rPr>
        <w:t>6</w:t>
      </w:r>
      <w:r>
        <w:rPr>
          <w:rFonts w:hint="eastAsia" w:ascii="宋体" w:hAnsi="宋体" w:eastAsia="宋体" w:cs="宋体"/>
          <w:i w:val="0"/>
          <w:caps w:val="0"/>
          <w:color w:val="auto"/>
          <w:spacing w:val="0"/>
          <w:sz w:val="24"/>
          <w:szCs w:val="24"/>
          <w:highlight w:val="none"/>
        </w:rPr>
        <w:t>.拟定支付方式及期限</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bCs/>
          <w:color w:val="auto"/>
          <w:sz w:val="24"/>
          <w:highlight w:val="none"/>
          <w:lang w:val="en-US" w:eastAsia="zh-CN"/>
        </w:rPr>
        <w:t>方案</w:t>
      </w:r>
      <w:r>
        <w:rPr>
          <w:rFonts w:hint="eastAsia" w:ascii="宋体" w:hAnsi="宋体" w:eastAsia="宋体" w:cs="宋体"/>
          <w:bCs/>
          <w:color w:val="auto"/>
          <w:sz w:val="24"/>
          <w:highlight w:val="none"/>
          <w:lang w:val="zh-CN" w:eastAsia="zh-CN"/>
        </w:rPr>
        <w:t>深化设计经业主确认后，</w:t>
      </w:r>
      <w:r>
        <w:rPr>
          <w:rFonts w:hint="eastAsia" w:ascii="宋体" w:hAnsi="宋体" w:eastAsia="宋体" w:cs="宋体"/>
          <w:bCs/>
          <w:color w:val="auto"/>
          <w:sz w:val="24"/>
          <w:highlight w:val="none"/>
          <w:lang w:val="en-US" w:eastAsia="zh-CN"/>
        </w:rPr>
        <w:t>进</w:t>
      </w:r>
      <w:r>
        <w:rPr>
          <w:rFonts w:hint="eastAsia" w:ascii="宋体" w:hAnsi="宋体" w:eastAsia="宋体" w:cs="宋体"/>
          <w:i w:val="0"/>
          <w:caps w:val="0"/>
          <w:color w:val="auto"/>
          <w:spacing w:val="0"/>
          <w:sz w:val="24"/>
          <w:szCs w:val="24"/>
          <w:highlight w:val="none"/>
          <w:lang w:val="en-US" w:eastAsia="zh-CN"/>
        </w:rPr>
        <w:t>场施工二个月内付合同价的30%，</w:t>
      </w:r>
      <w:r>
        <w:rPr>
          <w:rFonts w:hint="eastAsia" w:ascii="宋体" w:hAnsi="宋体" w:eastAsia="宋体" w:cs="宋体"/>
          <w:bCs/>
          <w:color w:val="auto"/>
          <w:sz w:val="24"/>
          <w:highlight w:val="none"/>
          <w:lang w:val="en-US" w:eastAsia="zh-CN"/>
        </w:rPr>
        <w:t>整体项目全部完毕并经验收合格上级拨款到位后付合同价的70%，余款一年后（从验收合格之日算起）一次性付清。具体拨款资金最终根据财政实际拨款金额为准。</w:t>
      </w:r>
    </w:p>
    <w:p w14:paraId="43DFB8E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lang w:val="en-US" w:eastAsia="zh-CN"/>
        </w:rPr>
        <w:t>7</w:t>
      </w:r>
      <w:r>
        <w:rPr>
          <w:rFonts w:hint="eastAsia" w:ascii="宋体" w:hAnsi="宋体" w:eastAsia="宋体" w:cs="宋体"/>
          <w:i w:val="0"/>
          <w:caps w:val="0"/>
          <w:color w:val="auto"/>
          <w:spacing w:val="0"/>
          <w:sz w:val="24"/>
          <w:szCs w:val="24"/>
          <w:highlight w:val="none"/>
        </w:rPr>
        <w:t>.其他：</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lang w:val="en-US" w:eastAsia="zh-CN"/>
        </w:rPr>
        <w:t>1</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rPr>
        <w:t>请报价单位认真核算、如实报价，如发现虚假报价的，该单位今后将被列入黑名单；</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lang w:val="en-US" w:eastAsia="zh-CN"/>
        </w:rPr>
        <w:t>2</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rPr>
        <w:t>本次报价仅作为市场调研用，因此价格仅供参考；</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lang w:val="en-US" w:eastAsia="zh-CN"/>
        </w:rPr>
        <w:t>3</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rPr>
        <w:t>本次调研询价不接收质疑函，只接收市场有效报价信息及对本项目的建议。</w:t>
      </w:r>
    </w:p>
    <w:p w14:paraId="29CA7518">
      <w:pPr>
        <w:rPr>
          <w:color w:val="auto"/>
          <w:highlight w:val="none"/>
        </w:rPr>
      </w:pPr>
    </w:p>
    <w:p w14:paraId="3E3AB943">
      <w:pPr>
        <w:rPr>
          <w:color w:val="auto"/>
          <w:highlight w:val="none"/>
        </w:rPr>
      </w:pPr>
    </w:p>
    <w:p w14:paraId="4A800FD5">
      <w:pPr>
        <w:rPr>
          <w:color w:val="auto"/>
          <w:highlight w:val="none"/>
        </w:rPr>
      </w:pPr>
    </w:p>
    <w:p w14:paraId="40B23353">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18803DAD">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启东市退役军人事务局</w:t>
      </w:r>
    </w:p>
    <w:p w14:paraId="7332C58B">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2025年2月6日</w:t>
      </w:r>
    </w:p>
    <w:p w14:paraId="0D032AA3">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lang w:val="en-US" w:eastAsia="zh-CN"/>
        </w:rPr>
      </w:pPr>
    </w:p>
    <w:p w14:paraId="7D547BED">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1B120C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w:t>
      </w:r>
    </w:p>
    <w:p w14:paraId="3C1A1CA5">
      <w:pPr>
        <w:spacing w:line="240" w:lineRule="auto"/>
        <w:jc w:val="center"/>
        <w:rPr>
          <w:rFonts w:hint="eastAsia" w:ascii="宋体" w:hAnsi="宋体" w:cs="Times New Roman" w:eastAsiaTheme="minorEastAsia"/>
          <w:b/>
          <w:bCs/>
          <w:color w:val="auto"/>
          <w:spacing w:val="0"/>
          <w:sz w:val="32"/>
          <w:szCs w:val="32"/>
          <w:lang w:val="en-US" w:eastAsia="zh-CN"/>
        </w:rPr>
      </w:pPr>
      <w:r>
        <w:rPr>
          <w:rFonts w:hint="eastAsia" w:ascii="宋体" w:hAnsi="宋体" w:cs="Times New Roman" w:eastAsiaTheme="minorEastAsia"/>
          <w:b/>
          <w:bCs/>
          <w:color w:val="auto"/>
          <w:spacing w:val="0"/>
          <w:sz w:val="32"/>
          <w:szCs w:val="32"/>
          <w:lang w:val="en-US" w:eastAsia="zh-CN"/>
        </w:rPr>
        <w:t>全市青少年国防教育基地（暨双拥馆）项目</w:t>
      </w:r>
    </w:p>
    <w:p w14:paraId="011AE278">
      <w:pPr>
        <w:spacing w:line="240" w:lineRule="auto"/>
        <w:jc w:val="center"/>
        <w:rPr>
          <w:rFonts w:ascii="宋体" w:hAnsi="宋体" w:cs="Times New Roman"/>
          <w:b/>
          <w:bCs/>
          <w:color w:val="auto"/>
          <w:sz w:val="32"/>
          <w:szCs w:val="32"/>
        </w:rPr>
      </w:pPr>
      <w:r>
        <w:rPr>
          <w:rFonts w:hint="eastAsia" w:ascii="宋体" w:hAnsi="宋体" w:cs="Times New Roman"/>
          <w:b/>
          <w:bCs/>
          <w:color w:val="auto"/>
          <w:sz w:val="32"/>
          <w:szCs w:val="32"/>
        </w:rPr>
        <w:t>市场询价表</w:t>
      </w:r>
    </w:p>
    <w:tbl>
      <w:tblPr>
        <w:tblStyle w:val="10"/>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64"/>
        <w:gridCol w:w="2610"/>
        <w:gridCol w:w="1092"/>
        <w:gridCol w:w="852"/>
        <w:gridCol w:w="1236"/>
        <w:gridCol w:w="1128"/>
        <w:gridCol w:w="903"/>
      </w:tblGrid>
      <w:tr w14:paraId="48B7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3C9A0D10">
            <w:pPr>
              <w:spacing w:line="240" w:lineRule="auto"/>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1164" w:type="dxa"/>
            <w:noWrap/>
            <w:vAlign w:val="center"/>
          </w:tcPr>
          <w:p w14:paraId="070A49CC">
            <w:pPr>
              <w:spacing w:line="240" w:lineRule="auto"/>
              <w:jc w:val="center"/>
              <w:rPr>
                <w:rFonts w:hint="default" w:ascii="宋体" w:hAnsi="宋体" w:cs="宋体" w:eastAsiaTheme="minorEastAsia"/>
                <w:b/>
                <w:bCs/>
                <w:color w:val="auto"/>
                <w:kern w:val="0"/>
                <w:sz w:val="22"/>
                <w:szCs w:val="22"/>
                <w:lang w:val="en-US" w:eastAsia="zh-CN"/>
              </w:rPr>
            </w:pPr>
            <w:r>
              <w:rPr>
                <w:rFonts w:hint="eastAsia" w:ascii="宋体" w:hAnsi="宋体" w:cs="宋体"/>
                <w:b/>
                <w:bCs/>
                <w:color w:val="auto"/>
                <w:kern w:val="0"/>
                <w:sz w:val="22"/>
                <w:szCs w:val="22"/>
                <w:lang w:val="en-US" w:eastAsia="zh-CN"/>
              </w:rPr>
              <w:t>项目内容</w:t>
            </w:r>
          </w:p>
        </w:tc>
        <w:tc>
          <w:tcPr>
            <w:tcW w:w="2610" w:type="dxa"/>
            <w:noWrap/>
            <w:vAlign w:val="center"/>
          </w:tcPr>
          <w:p w14:paraId="48B13D47">
            <w:pPr>
              <w:widowControl/>
              <w:spacing w:line="23" w:lineRule="atLeast"/>
              <w:jc w:val="center"/>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eastAsia="zh-CN" w:bidi="ar"/>
              </w:rPr>
              <w:t>产品</w:t>
            </w:r>
            <w:r>
              <w:rPr>
                <w:rFonts w:hint="eastAsia" w:ascii="宋体" w:hAnsi="宋体" w:cs="宋体"/>
                <w:b/>
                <w:bCs/>
                <w:color w:val="auto"/>
                <w:kern w:val="0"/>
                <w:sz w:val="22"/>
                <w:szCs w:val="22"/>
                <w:highlight w:val="none"/>
                <w:lang w:bidi="ar"/>
              </w:rPr>
              <w:t>配置参数</w:t>
            </w:r>
          </w:p>
          <w:p w14:paraId="7C14BFBE">
            <w:pPr>
              <w:spacing w:line="240" w:lineRule="auto"/>
              <w:jc w:val="center"/>
              <w:rPr>
                <w:rFonts w:ascii="宋体" w:hAnsi="宋体" w:cs="宋体"/>
                <w:b/>
                <w:bCs/>
                <w:color w:val="auto"/>
                <w:kern w:val="0"/>
                <w:sz w:val="22"/>
                <w:szCs w:val="22"/>
              </w:rPr>
            </w:pPr>
            <w:r>
              <w:rPr>
                <w:rFonts w:hint="eastAsia" w:ascii="宋体" w:hAnsi="宋体" w:cs="宋体"/>
                <w:b/>
                <w:bCs/>
                <w:color w:val="auto"/>
                <w:kern w:val="0"/>
                <w:sz w:val="22"/>
                <w:szCs w:val="22"/>
                <w:highlight w:val="none"/>
                <w:lang w:bidi="ar"/>
              </w:rPr>
              <w:t>（规格材质）要求</w:t>
            </w:r>
          </w:p>
        </w:tc>
        <w:tc>
          <w:tcPr>
            <w:tcW w:w="1092" w:type="dxa"/>
            <w:noWrap/>
            <w:vAlign w:val="center"/>
          </w:tcPr>
          <w:p w14:paraId="30BBAF9D">
            <w:pPr>
              <w:spacing w:line="240" w:lineRule="auto"/>
              <w:jc w:val="center"/>
              <w:rPr>
                <w:rFonts w:ascii="宋体" w:hAnsi="宋体" w:cs="宋体"/>
                <w:b/>
                <w:bCs/>
                <w:color w:val="auto"/>
                <w:kern w:val="0"/>
                <w:sz w:val="22"/>
                <w:szCs w:val="22"/>
              </w:rPr>
            </w:pPr>
            <w:r>
              <w:rPr>
                <w:rFonts w:hint="eastAsia" w:ascii="宋体" w:hAnsi="宋体" w:cs="宋体"/>
                <w:b/>
                <w:bCs/>
                <w:color w:val="auto"/>
                <w:kern w:val="0"/>
                <w:sz w:val="22"/>
                <w:szCs w:val="22"/>
              </w:rPr>
              <w:t>数量</w:t>
            </w:r>
          </w:p>
        </w:tc>
        <w:tc>
          <w:tcPr>
            <w:tcW w:w="852" w:type="dxa"/>
            <w:noWrap/>
            <w:vAlign w:val="center"/>
          </w:tcPr>
          <w:p w14:paraId="7E141320">
            <w:pPr>
              <w:spacing w:line="240" w:lineRule="auto"/>
              <w:jc w:val="center"/>
              <w:rPr>
                <w:rFonts w:ascii="宋体" w:hAnsi="宋体" w:cs="宋体"/>
                <w:b/>
                <w:bCs/>
                <w:color w:val="auto"/>
                <w:kern w:val="0"/>
                <w:sz w:val="22"/>
                <w:szCs w:val="22"/>
              </w:rPr>
            </w:pPr>
            <w:r>
              <w:rPr>
                <w:rFonts w:hint="eastAsia" w:ascii="宋体" w:hAnsi="宋体" w:cs="宋体"/>
                <w:b/>
                <w:bCs/>
                <w:color w:val="auto"/>
                <w:kern w:val="0"/>
                <w:sz w:val="22"/>
                <w:szCs w:val="22"/>
              </w:rPr>
              <w:t>单位</w:t>
            </w:r>
          </w:p>
        </w:tc>
        <w:tc>
          <w:tcPr>
            <w:tcW w:w="1236" w:type="dxa"/>
            <w:shd w:val="clear" w:color="auto" w:fill="auto"/>
            <w:noWrap/>
            <w:vAlign w:val="center"/>
          </w:tcPr>
          <w:p w14:paraId="11B1B13B">
            <w:pPr>
              <w:widowControl/>
              <w:spacing w:line="23" w:lineRule="atLeast"/>
              <w:jc w:val="center"/>
              <w:rPr>
                <w:rFonts w:ascii="宋体" w:hAnsi="宋体" w:cs="宋体" w:eastAsiaTheme="minorEastAsia"/>
                <w:b/>
                <w:bCs/>
                <w:color w:val="auto"/>
                <w:kern w:val="0"/>
                <w:sz w:val="22"/>
                <w:szCs w:val="22"/>
                <w:lang w:val="en-US" w:eastAsia="zh-CN" w:bidi="ar-SA"/>
              </w:rPr>
            </w:pPr>
            <w:r>
              <w:rPr>
                <w:rFonts w:hint="eastAsia" w:ascii="宋体" w:hAnsi="宋体" w:cs="宋体"/>
                <w:b/>
                <w:bCs/>
                <w:color w:val="auto"/>
                <w:kern w:val="0"/>
                <w:sz w:val="22"/>
                <w:szCs w:val="22"/>
                <w:highlight w:val="none"/>
                <w:lang w:val="en-US" w:eastAsia="zh-CN" w:bidi="ar"/>
              </w:rPr>
              <w:t>综合</w:t>
            </w:r>
            <w:r>
              <w:rPr>
                <w:rFonts w:hint="eastAsia" w:ascii="宋体" w:hAnsi="宋体" w:cs="宋体"/>
                <w:b/>
                <w:bCs/>
                <w:color w:val="auto"/>
                <w:kern w:val="0"/>
                <w:sz w:val="22"/>
                <w:szCs w:val="22"/>
                <w:highlight w:val="none"/>
                <w:lang w:bidi="ar"/>
              </w:rPr>
              <w:t>单价（元）</w:t>
            </w:r>
          </w:p>
        </w:tc>
        <w:tc>
          <w:tcPr>
            <w:tcW w:w="1128" w:type="dxa"/>
            <w:shd w:val="clear" w:color="auto" w:fill="auto"/>
            <w:noWrap/>
            <w:vAlign w:val="center"/>
          </w:tcPr>
          <w:p w14:paraId="01A056F5">
            <w:pPr>
              <w:widowControl/>
              <w:spacing w:line="23" w:lineRule="atLeast"/>
              <w:jc w:val="center"/>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合价</w:t>
            </w:r>
          </w:p>
          <w:p w14:paraId="688BFBCA">
            <w:pPr>
              <w:widowControl/>
              <w:spacing w:line="23" w:lineRule="atLeast"/>
              <w:jc w:val="center"/>
              <w:rPr>
                <w:rFonts w:ascii="宋体" w:hAnsi="宋体" w:cs="宋体" w:eastAsiaTheme="minorEastAsia"/>
                <w:b/>
                <w:bCs/>
                <w:color w:val="auto"/>
                <w:kern w:val="0"/>
                <w:sz w:val="22"/>
                <w:szCs w:val="22"/>
                <w:lang w:val="en-US" w:eastAsia="zh-CN" w:bidi="ar-SA"/>
              </w:rPr>
            </w:pPr>
            <w:r>
              <w:rPr>
                <w:rFonts w:hint="eastAsia" w:ascii="宋体" w:hAnsi="宋体" w:cs="宋体"/>
                <w:b/>
                <w:bCs/>
                <w:color w:val="auto"/>
                <w:kern w:val="0"/>
                <w:sz w:val="22"/>
                <w:szCs w:val="22"/>
                <w:highlight w:val="none"/>
                <w:lang w:bidi="ar"/>
              </w:rPr>
              <w:t>（元）</w:t>
            </w:r>
          </w:p>
        </w:tc>
        <w:tc>
          <w:tcPr>
            <w:tcW w:w="903" w:type="dxa"/>
            <w:shd w:val="clear" w:color="auto" w:fill="auto"/>
            <w:noWrap/>
            <w:vAlign w:val="center"/>
          </w:tcPr>
          <w:p w14:paraId="3AE160F4">
            <w:pPr>
              <w:widowControl/>
              <w:spacing w:line="23" w:lineRule="atLeast"/>
              <w:jc w:val="center"/>
              <w:rPr>
                <w:rFonts w:hint="eastAsia" w:ascii="宋体" w:hAnsi="宋体" w:cs="宋体" w:eastAsiaTheme="minorEastAsia"/>
                <w:b/>
                <w:bCs/>
                <w:color w:val="auto"/>
                <w:kern w:val="0"/>
                <w:sz w:val="22"/>
                <w:szCs w:val="22"/>
                <w:highlight w:val="none"/>
                <w:lang w:val="en-US" w:eastAsia="zh-CN" w:bidi="ar"/>
              </w:rPr>
            </w:pPr>
            <w:r>
              <w:rPr>
                <w:rFonts w:hint="eastAsia" w:ascii="宋体" w:hAnsi="宋体" w:cs="宋体"/>
                <w:b/>
                <w:bCs/>
                <w:color w:val="auto"/>
                <w:kern w:val="0"/>
                <w:sz w:val="22"/>
                <w:szCs w:val="22"/>
                <w:highlight w:val="none"/>
                <w:lang w:eastAsia="zh-CN" w:bidi="ar"/>
              </w:rPr>
              <w:t>备注</w:t>
            </w:r>
          </w:p>
        </w:tc>
      </w:tr>
      <w:tr w14:paraId="057B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11274E4B">
            <w:pPr>
              <w:spacing w:line="360" w:lineRule="auto"/>
              <w:jc w:val="center"/>
              <w:rPr>
                <w:rFonts w:ascii="宋体" w:hAnsi="宋体" w:cs="宋体"/>
                <w:b/>
                <w:bCs/>
                <w:color w:val="auto"/>
                <w:kern w:val="0"/>
              </w:rPr>
            </w:pPr>
          </w:p>
        </w:tc>
        <w:tc>
          <w:tcPr>
            <w:tcW w:w="1164" w:type="dxa"/>
            <w:noWrap/>
            <w:vAlign w:val="center"/>
          </w:tcPr>
          <w:p w14:paraId="60B5AE50">
            <w:pPr>
              <w:spacing w:line="360" w:lineRule="auto"/>
              <w:jc w:val="center"/>
              <w:rPr>
                <w:rFonts w:ascii="宋体" w:hAnsi="宋体" w:cs="宋体"/>
                <w:b/>
                <w:bCs/>
                <w:color w:val="auto"/>
                <w:kern w:val="0"/>
              </w:rPr>
            </w:pPr>
          </w:p>
        </w:tc>
        <w:tc>
          <w:tcPr>
            <w:tcW w:w="2610" w:type="dxa"/>
            <w:noWrap/>
            <w:vAlign w:val="center"/>
          </w:tcPr>
          <w:p w14:paraId="44108950">
            <w:pPr>
              <w:spacing w:line="360" w:lineRule="auto"/>
              <w:jc w:val="center"/>
              <w:rPr>
                <w:rFonts w:ascii="宋体" w:hAnsi="宋体" w:cs="宋体"/>
                <w:b/>
                <w:bCs/>
                <w:color w:val="auto"/>
                <w:kern w:val="0"/>
              </w:rPr>
            </w:pPr>
          </w:p>
        </w:tc>
        <w:tc>
          <w:tcPr>
            <w:tcW w:w="1092" w:type="dxa"/>
            <w:noWrap/>
            <w:vAlign w:val="center"/>
          </w:tcPr>
          <w:p w14:paraId="652FFCCE">
            <w:pPr>
              <w:spacing w:line="360" w:lineRule="auto"/>
              <w:jc w:val="center"/>
              <w:rPr>
                <w:rFonts w:ascii="宋体" w:hAnsi="宋体" w:cs="宋体"/>
                <w:b/>
                <w:bCs/>
                <w:color w:val="auto"/>
                <w:kern w:val="0"/>
              </w:rPr>
            </w:pPr>
          </w:p>
        </w:tc>
        <w:tc>
          <w:tcPr>
            <w:tcW w:w="852" w:type="dxa"/>
            <w:noWrap/>
            <w:vAlign w:val="center"/>
          </w:tcPr>
          <w:p w14:paraId="174F396B">
            <w:pPr>
              <w:spacing w:line="360" w:lineRule="auto"/>
              <w:jc w:val="center"/>
              <w:rPr>
                <w:rFonts w:ascii="宋体" w:hAnsi="宋体" w:cs="宋体"/>
                <w:b/>
                <w:bCs/>
                <w:color w:val="auto"/>
                <w:kern w:val="0"/>
              </w:rPr>
            </w:pPr>
          </w:p>
        </w:tc>
        <w:tc>
          <w:tcPr>
            <w:tcW w:w="1236" w:type="dxa"/>
            <w:noWrap/>
            <w:vAlign w:val="center"/>
          </w:tcPr>
          <w:p w14:paraId="4B0C1582">
            <w:pPr>
              <w:spacing w:line="360" w:lineRule="auto"/>
              <w:jc w:val="center"/>
              <w:rPr>
                <w:rFonts w:ascii="宋体" w:hAnsi="宋体" w:cs="宋体"/>
                <w:b/>
                <w:bCs/>
                <w:color w:val="auto"/>
                <w:kern w:val="0"/>
              </w:rPr>
            </w:pPr>
          </w:p>
        </w:tc>
        <w:tc>
          <w:tcPr>
            <w:tcW w:w="1128" w:type="dxa"/>
            <w:noWrap/>
            <w:vAlign w:val="center"/>
          </w:tcPr>
          <w:p w14:paraId="66084A6C">
            <w:pPr>
              <w:spacing w:line="360" w:lineRule="auto"/>
              <w:jc w:val="center"/>
              <w:rPr>
                <w:rFonts w:ascii="宋体" w:hAnsi="宋体" w:cs="宋体"/>
                <w:b/>
                <w:color w:val="auto"/>
                <w:kern w:val="0"/>
              </w:rPr>
            </w:pPr>
          </w:p>
        </w:tc>
        <w:tc>
          <w:tcPr>
            <w:tcW w:w="903" w:type="dxa"/>
            <w:noWrap/>
            <w:vAlign w:val="center"/>
          </w:tcPr>
          <w:p w14:paraId="1223629B">
            <w:pPr>
              <w:spacing w:line="360" w:lineRule="auto"/>
              <w:jc w:val="center"/>
              <w:rPr>
                <w:rFonts w:ascii="宋体" w:hAnsi="宋体" w:cs="宋体"/>
                <w:b/>
                <w:color w:val="auto"/>
                <w:kern w:val="0"/>
              </w:rPr>
            </w:pPr>
          </w:p>
        </w:tc>
      </w:tr>
      <w:tr w14:paraId="6EAB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46BF99FC">
            <w:pPr>
              <w:spacing w:line="360" w:lineRule="auto"/>
              <w:jc w:val="center"/>
              <w:rPr>
                <w:rFonts w:ascii="宋体" w:hAnsi="宋体" w:cs="宋体"/>
                <w:b/>
                <w:bCs/>
                <w:color w:val="auto"/>
                <w:kern w:val="0"/>
              </w:rPr>
            </w:pPr>
          </w:p>
        </w:tc>
        <w:tc>
          <w:tcPr>
            <w:tcW w:w="1164" w:type="dxa"/>
            <w:noWrap/>
            <w:vAlign w:val="center"/>
          </w:tcPr>
          <w:p w14:paraId="1492708D">
            <w:pPr>
              <w:spacing w:line="360" w:lineRule="auto"/>
              <w:jc w:val="center"/>
              <w:rPr>
                <w:rFonts w:ascii="宋体" w:hAnsi="宋体" w:cs="宋体"/>
                <w:b/>
                <w:bCs/>
                <w:color w:val="auto"/>
                <w:kern w:val="0"/>
              </w:rPr>
            </w:pPr>
          </w:p>
        </w:tc>
        <w:tc>
          <w:tcPr>
            <w:tcW w:w="2610" w:type="dxa"/>
            <w:noWrap/>
            <w:vAlign w:val="center"/>
          </w:tcPr>
          <w:p w14:paraId="69E1ADA7">
            <w:pPr>
              <w:spacing w:line="360" w:lineRule="auto"/>
              <w:jc w:val="center"/>
              <w:rPr>
                <w:rFonts w:ascii="宋体" w:hAnsi="宋体" w:cs="宋体"/>
                <w:b/>
                <w:bCs/>
                <w:color w:val="auto"/>
                <w:kern w:val="0"/>
              </w:rPr>
            </w:pPr>
          </w:p>
        </w:tc>
        <w:tc>
          <w:tcPr>
            <w:tcW w:w="1092" w:type="dxa"/>
            <w:noWrap/>
            <w:vAlign w:val="center"/>
          </w:tcPr>
          <w:p w14:paraId="1EC0AEA2">
            <w:pPr>
              <w:spacing w:line="360" w:lineRule="auto"/>
              <w:jc w:val="center"/>
              <w:rPr>
                <w:rFonts w:ascii="宋体" w:hAnsi="宋体" w:cs="宋体"/>
                <w:b/>
                <w:bCs/>
                <w:color w:val="auto"/>
                <w:kern w:val="0"/>
              </w:rPr>
            </w:pPr>
          </w:p>
        </w:tc>
        <w:tc>
          <w:tcPr>
            <w:tcW w:w="852" w:type="dxa"/>
            <w:noWrap/>
            <w:vAlign w:val="center"/>
          </w:tcPr>
          <w:p w14:paraId="447B9F0A">
            <w:pPr>
              <w:spacing w:line="360" w:lineRule="auto"/>
              <w:jc w:val="center"/>
              <w:rPr>
                <w:rFonts w:ascii="宋体" w:hAnsi="宋体" w:cs="宋体"/>
                <w:b/>
                <w:bCs/>
                <w:color w:val="auto"/>
                <w:kern w:val="0"/>
              </w:rPr>
            </w:pPr>
          </w:p>
        </w:tc>
        <w:tc>
          <w:tcPr>
            <w:tcW w:w="1236" w:type="dxa"/>
            <w:noWrap/>
            <w:vAlign w:val="center"/>
          </w:tcPr>
          <w:p w14:paraId="14D5482F">
            <w:pPr>
              <w:spacing w:line="360" w:lineRule="auto"/>
              <w:jc w:val="center"/>
              <w:rPr>
                <w:rFonts w:ascii="宋体" w:hAnsi="宋体" w:cs="宋体"/>
                <w:b/>
                <w:bCs/>
                <w:color w:val="auto"/>
                <w:kern w:val="0"/>
              </w:rPr>
            </w:pPr>
          </w:p>
        </w:tc>
        <w:tc>
          <w:tcPr>
            <w:tcW w:w="1128" w:type="dxa"/>
            <w:noWrap/>
            <w:vAlign w:val="center"/>
          </w:tcPr>
          <w:p w14:paraId="2EC368AE">
            <w:pPr>
              <w:spacing w:line="360" w:lineRule="auto"/>
              <w:jc w:val="center"/>
              <w:rPr>
                <w:rFonts w:ascii="宋体" w:hAnsi="宋体" w:cs="宋体"/>
                <w:b/>
                <w:color w:val="auto"/>
                <w:kern w:val="0"/>
              </w:rPr>
            </w:pPr>
          </w:p>
        </w:tc>
        <w:tc>
          <w:tcPr>
            <w:tcW w:w="903" w:type="dxa"/>
            <w:noWrap/>
            <w:vAlign w:val="center"/>
          </w:tcPr>
          <w:p w14:paraId="142D0A32">
            <w:pPr>
              <w:spacing w:line="360" w:lineRule="auto"/>
              <w:jc w:val="center"/>
              <w:rPr>
                <w:rFonts w:ascii="宋体" w:hAnsi="宋体" w:cs="宋体"/>
                <w:b/>
                <w:color w:val="auto"/>
                <w:kern w:val="0"/>
              </w:rPr>
            </w:pPr>
          </w:p>
        </w:tc>
      </w:tr>
      <w:tr w14:paraId="5205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2AE574B5">
            <w:pPr>
              <w:spacing w:line="360" w:lineRule="auto"/>
              <w:jc w:val="center"/>
              <w:rPr>
                <w:rFonts w:ascii="宋体" w:hAnsi="宋体" w:cs="宋体"/>
                <w:b/>
                <w:bCs/>
                <w:color w:val="auto"/>
                <w:kern w:val="0"/>
              </w:rPr>
            </w:pPr>
          </w:p>
        </w:tc>
        <w:tc>
          <w:tcPr>
            <w:tcW w:w="1164" w:type="dxa"/>
            <w:noWrap/>
            <w:vAlign w:val="center"/>
          </w:tcPr>
          <w:p w14:paraId="5DB508BC">
            <w:pPr>
              <w:spacing w:line="360" w:lineRule="auto"/>
              <w:jc w:val="center"/>
              <w:rPr>
                <w:rFonts w:ascii="宋体" w:hAnsi="宋体" w:cs="宋体"/>
                <w:b/>
                <w:bCs/>
                <w:color w:val="auto"/>
                <w:kern w:val="0"/>
              </w:rPr>
            </w:pPr>
          </w:p>
        </w:tc>
        <w:tc>
          <w:tcPr>
            <w:tcW w:w="2610" w:type="dxa"/>
            <w:noWrap/>
            <w:vAlign w:val="center"/>
          </w:tcPr>
          <w:p w14:paraId="1D1C8695">
            <w:pPr>
              <w:spacing w:line="360" w:lineRule="auto"/>
              <w:jc w:val="center"/>
              <w:rPr>
                <w:rFonts w:ascii="宋体" w:hAnsi="宋体" w:cs="宋体"/>
                <w:b/>
                <w:bCs/>
                <w:color w:val="auto"/>
                <w:kern w:val="0"/>
              </w:rPr>
            </w:pPr>
          </w:p>
        </w:tc>
        <w:tc>
          <w:tcPr>
            <w:tcW w:w="1092" w:type="dxa"/>
            <w:noWrap/>
            <w:vAlign w:val="center"/>
          </w:tcPr>
          <w:p w14:paraId="04179D48">
            <w:pPr>
              <w:spacing w:line="360" w:lineRule="auto"/>
              <w:jc w:val="center"/>
              <w:rPr>
                <w:rFonts w:ascii="宋体" w:hAnsi="宋体" w:cs="宋体"/>
                <w:b/>
                <w:bCs/>
                <w:color w:val="auto"/>
                <w:kern w:val="0"/>
              </w:rPr>
            </w:pPr>
          </w:p>
        </w:tc>
        <w:tc>
          <w:tcPr>
            <w:tcW w:w="852" w:type="dxa"/>
            <w:noWrap/>
            <w:vAlign w:val="center"/>
          </w:tcPr>
          <w:p w14:paraId="7C8C819C">
            <w:pPr>
              <w:spacing w:line="360" w:lineRule="auto"/>
              <w:jc w:val="center"/>
              <w:rPr>
                <w:rFonts w:ascii="宋体" w:hAnsi="宋体" w:cs="宋体"/>
                <w:b/>
                <w:bCs/>
                <w:color w:val="auto"/>
                <w:kern w:val="0"/>
              </w:rPr>
            </w:pPr>
          </w:p>
        </w:tc>
        <w:tc>
          <w:tcPr>
            <w:tcW w:w="1236" w:type="dxa"/>
            <w:noWrap/>
            <w:vAlign w:val="center"/>
          </w:tcPr>
          <w:p w14:paraId="707C02DB">
            <w:pPr>
              <w:spacing w:line="360" w:lineRule="auto"/>
              <w:jc w:val="center"/>
              <w:rPr>
                <w:rFonts w:ascii="宋体" w:hAnsi="宋体" w:cs="宋体"/>
                <w:b/>
                <w:bCs/>
                <w:color w:val="auto"/>
                <w:kern w:val="0"/>
              </w:rPr>
            </w:pPr>
          </w:p>
        </w:tc>
        <w:tc>
          <w:tcPr>
            <w:tcW w:w="1128" w:type="dxa"/>
            <w:noWrap/>
            <w:vAlign w:val="center"/>
          </w:tcPr>
          <w:p w14:paraId="7D581F12">
            <w:pPr>
              <w:spacing w:line="360" w:lineRule="auto"/>
              <w:jc w:val="center"/>
              <w:rPr>
                <w:rFonts w:ascii="宋体" w:hAnsi="宋体" w:cs="宋体"/>
                <w:b/>
                <w:color w:val="auto"/>
                <w:kern w:val="0"/>
              </w:rPr>
            </w:pPr>
          </w:p>
        </w:tc>
        <w:tc>
          <w:tcPr>
            <w:tcW w:w="903" w:type="dxa"/>
            <w:noWrap/>
            <w:vAlign w:val="center"/>
          </w:tcPr>
          <w:p w14:paraId="1E14B08E">
            <w:pPr>
              <w:spacing w:line="360" w:lineRule="auto"/>
              <w:jc w:val="center"/>
              <w:rPr>
                <w:rFonts w:ascii="宋体" w:hAnsi="宋体" w:cs="宋体"/>
                <w:b/>
                <w:color w:val="auto"/>
                <w:kern w:val="0"/>
              </w:rPr>
            </w:pPr>
          </w:p>
        </w:tc>
      </w:tr>
      <w:tr w14:paraId="73A2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0" w:type="dxa"/>
            <w:noWrap/>
            <w:vAlign w:val="center"/>
          </w:tcPr>
          <w:p w14:paraId="4ACDA08F">
            <w:pPr>
              <w:spacing w:line="360" w:lineRule="auto"/>
              <w:jc w:val="center"/>
              <w:rPr>
                <w:rFonts w:ascii="宋体" w:hAnsi="宋体" w:cs="宋体"/>
                <w:b/>
                <w:bCs/>
                <w:color w:val="auto"/>
                <w:kern w:val="0"/>
              </w:rPr>
            </w:pPr>
          </w:p>
        </w:tc>
        <w:tc>
          <w:tcPr>
            <w:tcW w:w="1164" w:type="dxa"/>
            <w:noWrap/>
            <w:vAlign w:val="center"/>
          </w:tcPr>
          <w:p w14:paraId="3E7EAFCD">
            <w:pPr>
              <w:spacing w:line="360" w:lineRule="auto"/>
              <w:jc w:val="center"/>
              <w:rPr>
                <w:rFonts w:ascii="宋体" w:hAnsi="宋体" w:cs="宋体"/>
                <w:b/>
                <w:bCs/>
                <w:color w:val="auto"/>
                <w:kern w:val="0"/>
              </w:rPr>
            </w:pPr>
          </w:p>
        </w:tc>
        <w:tc>
          <w:tcPr>
            <w:tcW w:w="2610" w:type="dxa"/>
            <w:noWrap/>
            <w:vAlign w:val="center"/>
          </w:tcPr>
          <w:p w14:paraId="77B05659">
            <w:pPr>
              <w:spacing w:line="360" w:lineRule="auto"/>
              <w:jc w:val="center"/>
              <w:rPr>
                <w:rFonts w:ascii="宋体" w:hAnsi="宋体" w:cs="宋体"/>
                <w:b/>
                <w:bCs/>
                <w:color w:val="auto"/>
                <w:kern w:val="0"/>
              </w:rPr>
            </w:pPr>
          </w:p>
        </w:tc>
        <w:tc>
          <w:tcPr>
            <w:tcW w:w="1092" w:type="dxa"/>
            <w:noWrap/>
            <w:vAlign w:val="center"/>
          </w:tcPr>
          <w:p w14:paraId="7C42A8E6">
            <w:pPr>
              <w:spacing w:line="360" w:lineRule="auto"/>
              <w:jc w:val="center"/>
              <w:rPr>
                <w:rFonts w:ascii="宋体" w:hAnsi="宋体" w:cs="宋体"/>
                <w:b/>
                <w:bCs/>
                <w:color w:val="auto"/>
                <w:kern w:val="0"/>
              </w:rPr>
            </w:pPr>
          </w:p>
        </w:tc>
        <w:tc>
          <w:tcPr>
            <w:tcW w:w="852" w:type="dxa"/>
            <w:noWrap/>
            <w:vAlign w:val="center"/>
          </w:tcPr>
          <w:p w14:paraId="0B53B1BA">
            <w:pPr>
              <w:spacing w:line="360" w:lineRule="auto"/>
              <w:jc w:val="center"/>
              <w:rPr>
                <w:rFonts w:ascii="宋体" w:hAnsi="宋体" w:cs="宋体"/>
                <w:b/>
                <w:bCs/>
                <w:color w:val="auto"/>
                <w:kern w:val="0"/>
              </w:rPr>
            </w:pPr>
          </w:p>
        </w:tc>
        <w:tc>
          <w:tcPr>
            <w:tcW w:w="1236" w:type="dxa"/>
            <w:noWrap/>
            <w:vAlign w:val="center"/>
          </w:tcPr>
          <w:p w14:paraId="5875A598">
            <w:pPr>
              <w:spacing w:line="360" w:lineRule="auto"/>
              <w:jc w:val="center"/>
              <w:rPr>
                <w:rFonts w:ascii="宋体" w:hAnsi="宋体" w:cs="宋体"/>
                <w:b/>
                <w:bCs/>
                <w:color w:val="auto"/>
                <w:kern w:val="0"/>
              </w:rPr>
            </w:pPr>
          </w:p>
        </w:tc>
        <w:tc>
          <w:tcPr>
            <w:tcW w:w="1128" w:type="dxa"/>
            <w:noWrap/>
            <w:vAlign w:val="center"/>
          </w:tcPr>
          <w:p w14:paraId="63A5E7B0">
            <w:pPr>
              <w:spacing w:line="360" w:lineRule="auto"/>
              <w:jc w:val="center"/>
              <w:rPr>
                <w:rFonts w:ascii="宋体" w:hAnsi="宋体" w:cs="宋体"/>
                <w:b/>
                <w:color w:val="auto"/>
                <w:kern w:val="0"/>
              </w:rPr>
            </w:pPr>
          </w:p>
        </w:tc>
        <w:tc>
          <w:tcPr>
            <w:tcW w:w="903" w:type="dxa"/>
            <w:noWrap/>
            <w:vAlign w:val="center"/>
          </w:tcPr>
          <w:p w14:paraId="7EAD1C87">
            <w:pPr>
              <w:spacing w:line="360" w:lineRule="auto"/>
              <w:jc w:val="center"/>
              <w:rPr>
                <w:rFonts w:ascii="宋体" w:hAnsi="宋体" w:cs="宋体"/>
                <w:b/>
                <w:color w:val="auto"/>
                <w:kern w:val="0"/>
              </w:rPr>
            </w:pPr>
          </w:p>
        </w:tc>
      </w:tr>
      <w:tr w14:paraId="4F54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6F812A11">
            <w:pPr>
              <w:spacing w:line="360" w:lineRule="auto"/>
              <w:jc w:val="center"/>
              <w:rPr>
                <w:rFonts w:ascii="宋体" w:hAnsi="宋体" w:cs="宋体"/>
                <w:b/>
                <w:bCs/>
                <w:color w:val="auto"/>
                <w:kern w:val="0"/>
              </w:rPr>
            </w:pPr>
          </w:p>
        </w:tc>
        <w:tc>
          <w:tcPr>
            <w:tcW w:w="1164" w:type="dxa"/>
            <w:noWrap/>
            <w:vAlign w:val="center"/>
          </w:tcPr>
          <w:p w14:paraId="2B196A89">
            <w:pPr>
              <w:spacing w:line="360" w:lineRule="auto"/>
              <w:jc w:val="center"/>
              <w:rPr>
                <w:rFonts w:ascii="宋体" w:hAnsi="宋体" w:cs="宋体"/>
                <w:b/>
                <w:bCs/>
                <w:color w:val="auto"/>
                <w:kern w:val="0"/>
              </w:rPr>
            </w:pPr>
          </w:p>
        </w:tc>
        <w:tc>
          <w:tcPr>
            <w:tcW w:w="2610" w:type="dxa"/>
            <w:noWrap/>
            <w:vAlign w:val="center"/>
          </w:tcPr>
          <w:p w14:paraId="66130F28">
            <w:pPr>
              <w:spacing w:line="360" w:lineRule="auto"/>
              <w:jc w:val="center"/>
              <w:rPr>
                <w:rFonts w:ascii="宋体" w:hAnsi="宋体" w:cs="宋体"/>
                <w:b/>
                <w:bCs/>
                <w:color w:val="auto"/>
                <w:kern w:val="0"/>
              </w:rPr>
            </w:pPr>
          </w:p>
        </w:tc>
        <w:tc>
          <w:tcPr>
            <w:tcW w:w="1092" w:type="dxa"/>
            <w:noWrap/>
            <w:vAlign w:val="center"/>
          </w:tcPr>
          <w:p w14:paraId="3EA52E34">
            <w:pPr>
              <w:spacing w:line="360" w:lineRule="auto"/>
              <w:jc w:val="center"/>
              <w:rPr>
                <w:rFonts w:ascii="宋体" w:hAnsi="宋体" w:cs="宋体"/>
                <w:b/>
                <w:bCs/>
                <w:color w:val="auto"/>
                <w:kern w:val="0"/>
              </w:rPr>
            </w:pPr>
          </w:p>
        </w:tc>
        <w:tc>
          <w:tcPr>
            <w:tcW w:w="852" w:type="dxa"/>
            <w:noWrap/>
            <w:vAlign w:val="center"/>
          </w:tcPr>
          <w:p w14:paraId="23E197A8">
            <w:pPr>
              <w:spacing w:line="360" w:lineRule="auto"/>
              <w:jc w:val="center"/>
              <w:rPr>
                <w:rFonts w:ascii="宋体" w:hAnsi="宋体" w:cs="宋体"/>
                <w:b/>
                <w:bCs/>
                <w:color w:val="auto"/>
                <w:kern w:val="0"/>
              </w:rPr>
            </w:pPr>
          </w:p>
        </w:tc>
        <w:tc>
          <w:tcPr>
            <w:tcW w:w="1236" w:type="dxa"/>
            <w:noWrap/>
            <w:vAlign w:val="center"/>
          </w:tcPr>
          <w:p w14:paraId="1B0B2AC6">
            <w:pPr>
              <w:spacing w:line="360" w:lineRule="auto"/>
              <w:jc w:val="center"/>
              <w:rPr>
                <w:rFonts w:ascii="宋体" w:hAnsi="宋体" w:cs="宋体"/>
                <w:b/>
                <w:bCs/>
                <w:color w:val="auto"/>
                <w:kern w:val="0"/>
              </w:rPr>
            </w:pPr>
          </w:p>
        </w:tc>
        <w:tc>
          <w:tcPr>
            <w:tcW w:w="1128" w:type="dxa"/>
            <w:noWrap/>
            <w:vAlign w:val="center"/>
          </w:tcPr>
          <w:p w14:paraId="0CB7BEBC">
            <w:pPr>
              <w:spacing w:line="360" w:lineRule="auto"/>
              <w:jc w:val="center"/>
              <w:rPr>
                <w:rFonts w:ascii="宋体" w:hAnsi="宋体" w:cs="宋体"/>
                <w:b/>
                <w:color w:val="auto"/>
                <w:kern w:val="0"/>
              </w:rPr>
            </w:pPr>
          </w:p>
        </w:tc>
        <w:tc>
          <w:tcPr>
            <w:tcW w:w="903" w:type="dxa"/>
            <w:noWrap/>
            <w:vAlign w:val="center"/>
          </w:tcPr>
          <w:p w14:paraId="4069B50A">
            <w:pPr>
              <w:spacing w:line="360" w:lineRule="auto"/>
              <w:jc w:val="center"/>
              <w:rPr>
                <w:rFonts w:ascii="宋体" w:hAnsi="宋体" w:cs="宋体"/>
                <w:b/>
                <w:color w:val="auto"/>
                <w:kern w:val="0"/>
              </w:rPr>
            </w:pPr>
          </w:p>
        </w:tc>
      </w:tr>
      <w:tr w14:paraId="02A7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0F57775C">
            <w:pPr>
              <w:spacing w:line="360" w:lineRule="auto"/>
              <w:jc w:val="center"/>
              <w:rPr>
                <w:rFonts w:ascii="宋体" w:hAnsi="宋体" w:cs="宋体"/>
                <w:b/>
                <w:bCs/>
                <w:color w:val="auto"/>
                <w:kern w:val="0"/>
              </w:rPr>
            </w:pPr>
          </w:p>
        </w:tc>
        <w:tc>
          <w:tcPr>
            <w:tcW w:w="1164" w:type="dxa"/>
            <w:noWrap/>
            <w:vAlign w:val="center"/>
          </w:tcPr>
          <w:p w14:paraId="41E89654">
            <w:pPr>
              <w:spacing w:line="360" w:lineRule="auto"/>
              <w:jc w:val="center"/>
              <w:rPr>
                <w:rFonts w:ascii="宋体" w:hAnsi="宋体" w:cs="宋体"/>
                <w:b/>
                <w:bCs/>
                <w:color w:val="auto"/>
                <w:kern w:val="0"/>
              </w:rPr>
            </w:pPr>
          </w:p>
        </w:tc>
        <w:tc>
          <w:tcPr>
            <w:tcW w:w="2610" w:type="dxa"/>
            <w:noWrap/>
            <w:vAlign w:val="center"/>
          </w:tcPr>
          <w:p w14:paraId="3A559C44">
            <w:pPr>
              <w:spacing w:line="360" w:lineRule="auto"/>
              <w:jc w:val="center"/>
              <w:rPr>
                <w:rFonts w:ascii="宋体" w:hAnsi="宋体" w:cs="宋体"/>
                <w:b/>
                <w:bCs/>
                <w:color w:val="auto"/>
                <w:kern w:val="0"/>
              </w:rPr>
            </w:pPr>
          </w:p>
        </w:tc>
        <w:tc>
          <w:tcPr>
            <w:tcW w:w="1092" w:type="dxa"/>
            <w:noWrap/>
            <w:vAlign w:val="center"/>
          </w:tcPr>
          <w:p w14:paraId="64A1796E">
            <w:pPr>
              <w:spacing w:line="360" w:lineRule="auto"/>
              <w:jc w:val="center"/>
              <w:rPr>
                <w:rFonts w:ascii="宋体" w:hAnsi="宋体" w:cs="宋体"/>
                <w:b/>
                <w:bCs/>
                <w:color w:val="auto"/>
                <w:kern w:val="0"/>
              </w:rPr>
            </w:pPr>
          </w:p>
        </w:tc>
        <w:tc>
          <w:tcPr>
            <w:tcW w:w="852" w:type="dxa"/>
            <w:noWrap/>
            <w:vAlign w:val="center"/>
          </w:tcPr>
          <w:p w14:paraId="2E28A0F7">
            <w:pPr>
              <w:spacing w:line="360" w:lineRule="auto"/>
              <w:jc w:val="center"/>
              <w:rPr>
                <w:rFonts w:ascii="宋体" w:hAnsi="宋体" w:cs="宋体"/>
                <w:b/>
                <w:bCs/>
                <w:color w:val="auto"/>
                <w:kern w:val="0"/>
              </w:rPr>
            </w:pPr>
          </w:p>
        </w:tc>
        <w:tc>
          <w:tcPr>
            <w:tcW w:w="1236" w:type="dxa"/>
            <w:noWrap/>
            <w:vAlign w:val="center"/>
          </w:tcPr>
          <w:p w14:paraId="4A9AE26E">
            <w:pPr>
              <w:spacing w:line="360" w:lineRule="auto"/>
              <w:jc w:val="center"/>
              <w:rPr>
                <w:rFonts w:ascii="宋体" w:hAnsi="宋体" w:cs="宋体"/>
                <w:b/>
                <w:bCs/>
                <w:color w:val="auto"/>
                <w:kern w:val="0"/>
              </w:rPr>
            </w:pPr>
          </w:p>
        </w:tc>
        <w:tc>
          <w:tcPr>
            <w:tcW w:w="1128" w:type="dxa"/>
            <w:noWrap/>
            <w:vAlign w:val="center"/>
          </w:tcPr>
          <w:p w14:paraId="66CFC9AA">
            <w:pPr>
              <w:spacing w:line="360" w:lineRule="auto"/>
              <w:jc w:val="center"/>
              <w:rPr>
                <w:rFonts w:ascii="宋体" w:hAnsi="宋体" w:cs="宋体"/>
                <w:b/>
                <w:color w:val="auto"/>
                <w:kern w:val="0"/>
              </w:rPr>
            </w:pPr>
          </w:p>
        </w:tc>
        <w:tc>
          <w:tcPr>
            <w:tcW w:w="903" w:type="dxa"/>
            <w:noWrap/>
            <w:vAlign w:val="center"/>
          </w:tcPr>
          <w:p w14:paraId="3E1F1E46">
            <w:pPr>
              <w:spacing w:line="360" w:lineRule="auto"/>
              <w:jc w:val="center"/>
              <w:rPr>
                <w:rFonts w:ascii="宋体" w:hAnsi="宋体" w:cs="宋体"/>
                <w:b/>
                <w:color w:val="auto"/>
                <w:kern w:val="0"/>
              </w:rPr>
            </w:pPr>
          </w:p>
        </w:tc>
      </w:tr>
      <w:tr w14:paraId="0B4B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672A1D8A">
            <w:pPr>
              <w:spacing w:line="360" w:lineRule="auto"/>
              <w:jc w:val="center"/>
              <w:rPr>
                <w:rFonts w:ascii="宋体" w:hAnsi="宋体" w:cs="宋体"/>
                <w:b/>
                <w:bCs/>
                <w:color w:val="auto"/>
                <w:kern w:val="0"/>
              </w:rPr>
            </w:pPr>
            <w:r>
              <w:rPr>
                <w:rFonts w:hint="eastAsia" w:ascii="宋体" w:hAnsi="宋体" w:cs="宋体"/>
                <w:b/>
                <w:bCs/>
                <w:color w:val="auto"/>
                <w:kern w:val="0"/>
              </w:rPr>
              <w:t>……</w:t>
            </w:r>
          </w:p>
        </w:tc>
        <w:tc>
          <w:tcPr>
            <w:tcW w:w="1164" w:type="dxa"/>
            <w:noWrap/>
            <w:vAlign w:val="center"/>
          </w:tcPr>
          <w:p w14:paraId="494C0FB3">
            <w:pPr>
              <w:spacing w:line="360" w:lineRule="auto"/>
              <w:jc w:val="center"/>
              <w:rPr>
                <w:rFonts w:ascii="宋体" w:hAnsi="宋体" w:cs="宋体"/>
                <w:b/>
                <w:bCs/>
                <w:color w:val="auto"/>
                <w:kern w:val="0"/>
              </w:rPr>
            </w:pPr>
            <w:r>
              <w:rPr>
                <w:rFonts w:hint="eastAsia" w:ascii="宋体" w:hAnsi="宋体" w:cs="宋体"/>
                <w:b/>
                <w:bCs/>
                <w:color w:val="auto"/>
                <w:kern w:val="0"/>
              </w:rPr>
              <w:t>……</w:t>
            </w:r>
          </w:p>
        </w:tc>
        <w:tc>
          <w:tcPr>
            <w:tcW w:w="2610" w:type="dxa"/>
            <w:noWrap/>
            <w:vAlign w:val="center"/>
          </w:tcPr>
          <w:p w14:paraId="186D9DAF">
            <w:pPr>
              <w:spacing w:line="360" w:lineRule="auto"/>
              <w:jc w:val="center"/>
              <w:rPr>
                <w:rFonts w:ascii="宋体" w:hAnsi="宋体" w:cs="宋体"/>
                <w:b/>
                <w:bCs/>
                <w:color w:val="auto"/>
                <w:kern w:val="0"/>
              </w:rPr>
            </w:pPr>
            <w:r>
              <w:rPr>
                <w:rFonts w:hint="eastAsia" w:ascii="宋体" w:hAnsi="宋体" w:cs="宋体"/>
                <w:b/>
                <w:bCs/>
                <w:color w:val="auto"/>
                <w:kern w:val="0"/>
              </w:rPr>
              <w:t>……</w:t>
            </w:r>
          </w:p>
        </w:tc>
        <w:tc>
          <w:tcPr>
            <w:tcW w:w="1092" w:type="dxa"/>
            <w:noWrap/>
            <w:vAlign w:val="center"/>
          </w:tcPr>
          <w:p w14:paraId="7ADFC614">
            <w:pPr>
              <w:spacing w:line="360" w:lineRule="auto"/>
              <w:jc w:val="center"/>
              <w:rPr>
                <w:rFonts w:ascii="宋体" w:hAnsi="宋体" w:cs="宋体"/>
                <w:b/>
                <w:bCs/>
                <w:color w:val="auto"/>
                <w:kern w:val="0"/>
              </w:rPr>
            </w:pPr>
          </w:p>
        </w:tc>
        <w:tc>
          <w:tcPr>
            <w:tcW w:w="852" w:type="dxa"/>
            <w:noWrap/>
            <w:vAlign w:val="center"/>
          </w:tcPr>
          <w:p w14:paraId="3D87AF13">
            <w:pPr>
              <w:spacing w:line="360" w:lineRule="auto"/>
              <w:jc w:val="center"/>
              <w:rPr>
                <w:rFonts w:ascii="宋体" w:hAnsi="宋体" w:cs="宋体"/>
                <w:b/>
                <w:bCs/>
                <w:color w:val="auto"/>
                <w:kern w:val="0"/>
              </w:rPr>
            </w:pPr>
          </w:p>
        </w:tc>
        <w:tc>
          <w:tcPr>
            <w:tcW w:w="1236" w:type="dxa"/>
            <w:noWrap/>
            <w:vAlign w:val="center"/>
          </w:tcPr>
          <w:p w14:paraId="56C18ECE">
            <w:pPr>
              <w:spacing w:line="360" w:lineRule="auto"/>
              <w:jc w:val="center"/>
              <w:rPr>
                <w:rFonts w:ascii="宋体" w:hAnsi="宋体" w:cs="宋体"/>
                <w:b/>
                <w:bCs/>
                <w:color w:val="auto"/>
                <w:kern w:val="0"/>
              </w:rPr>
            </w:pPr>
          </w:p>
        </w:tc>
        <w:tc>
          <w:tcPr>
            <w:tcW w:w="1128" w:type="dxa"/>
            <w:noWrap/>
            <w:vAlign w:val="center"/>
          </w:tcPr>
          <w:p w14:paraId="14286491">
            <w:pPr>
              <w:spacing w:line="360" w:lineRule="auto"/>
              <w:jc w:val="center"/>
              <w:rPr>
                <w:rFonts w:ascii="宋体" w:hAnsi="宋体" w:cs="宋体"/>
                <w:b/>
                <w:color w:val="auto"/>
                <w:kern w:val="0"/>
              </w:rPr>
            </w:pPr>
          </w:p>
        </w:tc>
        <w:tc>
          <w:tcPr>
            <w:tcW w:w="903" w:type="dxa"/>
            <w:noWrap/>
            <w:vAlign w:val="center"/>
          </w:tcPr>
          <w:p w14:paraId="73E7D740">
            <w:pPr>
              <w:spacing w:line="360" w:lineRule="auto"/>
              <w:jc w:val="center"/>
              <w:rPr>
                <w:rFonts w:ascii="宋体" w:hAnsi="宋体" w:cs="宋体"/>
                <w:b/>
                <w:color w:val="auto"/>
                <w:kern w:val="0"/>
              </w:rPr>
            </w:pPr>
          </w:p>
        </w:tc>
      </w:tr>
      <w:tr w14:paraId="38A5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414" w:type="dxa"/>
            <w:gridSpan w:val="3"/>
            <w:noWrap/>
            <w:vAlign w:val="center"/>
          </w:tcPr>
          <w:p w14:paraId="6B2D22B9">
            <w:pPr>
              <w:spacing w:line="360" w:lineRule="auto"/>
              <w:jc w:val="left"/>
              <w:rPr>
                <w:rFonts w:ascii="宋体" w:hAnsi="宋体" w:cs="宋体"/>
                <w:color w:val="auto"/>
                <w:kern w:val="0"/>
                <w:sz w:val="22"/>
                <w:szCs w:val="22"/>
              </w:rPr>
            </w:pPr>
            <w:r>
              <w:rPr>
                <w:rFonts w:hint="eastAsia" w:ascii="宋体" w:hAnsi="宋体" w:cs="宋体"/>
                <w:b/>
                <w:color w:val="auto"/>
                <w:kern w:val="0"/>
                <w:sz w:val="22"/>
                <w:szCs w:val="22"/>
              </w:rPr>
              <w:t>合计（人民币大写）：</w:t>
            </w:r>
          </w:p>
        </w:tc>
        <w:tc>
          <w:tcPr>
            <w:tcW w:w="5211" w:type="dxa"/>
            <w:gridSpan w:val="5"/>
            <w:noWrap/>
            <w:vAlign w:val="center"/>
          </w:tcPr>
          <w:p w14:paraId="366FE5CC">
            <w:pPr>
              <w:spacing w:line="360" w:lineRule="auto"/>
              <w:rPr>
                <w:rFonts w:hint="eastAsia" w:ascii="宋体" w:hAnsi="宋体" w:cs="宋体"/>
                <w:b/>
                <w:color w:val="auto"/>
                <w:kern w:val="0"/>
                <w:sz w:val="22"/>
                <w:szCs w:val="22"/>
              </w:rPr>
            </w:pPr>
            <w:r>
              <w:rPr>
                <w:rFonts w:hint="eastAsia" w:ascii="宋体" w:hAnsi="宋体" w:cs="宋体"/>
                <w:b/>
                <w:color w:val="auto"/>
                <w:kern w:val="0"/>
                <w:sz w:val="22"/>
                <w:szCs w:val="22"/>
              </w:rPr>
              <w:t>小写：￥：</w:t>
            </w:r>
          </w:p>
        </w:tc>
      </w:tr>
      <w:tr w14:paraId="7919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625" w:type="dxa"/>
            <w:gridSpan w:val="8"/>
            <w:noWrap/>
            <w:vAlign w:val="center"/>
          </w:tcPr>
          <w:p w14:paraId="3372B630">
            <w:pPr>
              <w:spacing w:line="360" w:lineRule="auto"/>
              <w:rPr>
                <w:rFonts w:hint="eastAsia" w:ascii="宋体" w:hAnsi="宋体" w:cs="宋体"/>
                <w:b/>
                <w:color w:val="auto"/>
                <w:kern w:val="0"/>
                <w:sz w:val="22"/>
                <w:szCs w:val="22"/>
              </w:rPr>
            </w:pPr>
            <w:r>
              <w:rPr>
                <w:rFonts w:hint="eastAsia" w:ascii="宋体" w:hAnsi="宋体" w:cs="宋体"/>
                <w:b/>
                <w:color w:val="auto"/>
                <w:kern w:val="0"/>
                <w:sz w:val="22"/>
                <w:szCs w:val="22"/>
              </w:rPr>
              <w:t>备注（如有其他情况需要说明的）：</w:t>
            </w:r>
          </w:p>
        </w:tc>
      </w:tr>
    </w:tbl>
    <w:p w14:paraId="51BA5FCD">
      <w:pPr>
        <w:snapToGrid w:val="0"/>
        <w:spacing w:line="440" w:lineRule="exact"/>
        <w:ind w:firstLine="280" w:firstLineChars="100"/>
        <w:rPr>
          <w:rFonts w:hint="default" w:ascii="宋体" w:hAnsi="宋体" w:eastAsia="宋体" w:cs="宋体"/>
          <w:color w:val="auto"/>
          <w:sz w:val="28"/>
          <w:u w:val="single"/>
          <w:lang w:val="en-US" w:eastAsia="zh-CN"/>
        </w:rPr>
      </w:pPr>
      <w:r>
        <w:rPr>
          <w:rFonts w:hint="eastAsia" w:ascii="宋体" w:hAnsi="宋体" w:eastAsia="宋体" w:cs="宋体"/>
          <w:color w:val="auto"/>
          <w:sz w:val="28"/>
          <w:u w:val="single"/>
          <w:lang w:val="en-US" w:eastAsia="zh-CN"/>
        </w:rPr>
        <w:t>注：报价单位可根据所报内容自行扩展表格。</w:t>
      </w:r>
    </w:p>
    <w:p w14:paraId="2C1986AC">
      <w:pPr>
        <w:snapToGrid w:val="0"/>
        <w:spacing w:line="440" w:lineRule="exact"/>
        <w:ind w:firstLine="560" w:firstLineChars="200"/>
        <w:rPr>
          <w:rFonts w:ascii="宋体" w:hAnsi="宋体" w:eastAsia="宋体" w:cs="宋体"/>
          <w:color w:val="auto"/>
          <w:sz w:val="28"/>
        </w:rPr>
      </w:pPr>
      <w:r>
        <w:rPr>
          <w:rFonts w:hint="eastAsia" w:ascii="宋体" w:hAnsi="宋体" w:eastAsia="宋体" w:cs="宋体"/>
          <w:color w:val="auto"/>
          <w:sz w:val="28"/>
          <w:u w:val="single"/>
        </w:rPr>
        <w:t>本报价表须机打并加盖报价单位公章，手填无效。</w:t>
      </w:r>
    </w:p>
    <w:p w14:paraId="41218427">
      <w:pPr>
        <w:snapToGrid w:val="0"/>
        <w:spacing w:line="600" w:lineRule="exact"/>
        <w:ind w:firstLine="560" w:firstLineChars="200"/>
        <w:rPr>
          <w:rFonts w:hint="eastAsia" w:ascii="宋体" w:hAnsi="宋体" w:eastAsia="宋体" w:cs="宋体"/>
          <w:color w:val="auto"/>
          <w:sz w:val="28"/>
        </w:rPr>
      </w:pPr>
    </w:p>
    <w:p w14:paraId="492431D4">
      <w:pPr>
        <w:snapToGrid w:val="0"/>
        <w:spacing w:line="600" w:lineRule="exact"/>
        <w:ind w:firstLine="560" w:firstLineChars="200"/>
        <w:rPr>
          <w:rFonts w:hint="eastAsia" w:ascii="宋体" w:hAnsi="宋体" w:eastAsia="宋体" w:cs="宋体"/>
          <w:color w:val="auto"/>
          <w:sz w:val="28"/>
        </w:rPr>
      </w:pPr>
    </w:p>
    <w:p w14:paraId="654F529A">
      <w:pPr>
        <w:snapToGrid w:val="0"/>
        <w:spacing w:line="600" w:lineRule="exact"/>
        <w:ind w:firstLine="560" w:firstLineChars="200"/>
        <w:rPr>
          <w:rFonts w:ascii="宋体" w:hAnsi="宋体" w:eastAsia="宋体" w:cs="宋体"/>
          <w:color w:val="auto"/>
          <w:sz w:val="28"/>
        </w:rPr>
      </w:pPr>
      <w:r>
        <w:rPr>
          <w:rFonts w:hint="eastAsia" w:ascii="宋体" w:hAnsi="宋体" w:eastAsia="宋体" w:cs="宋体"/>
          <w:color w:val="auto"/>
          <w:sz w:val="28"/>
        </w:rPr>
        <w:t>报价单位（盖公章）：</w:t>
      </w:r>
      <w:r>
        <w:rPr>
          <w:rFonts w:hint="eastAsia" w:ascii="宋体" w:hAnsi="宋体" w:eastAsia="宋体" w:cs="宋体"/>
          <w:color w:val="auto"/>
          <w:sz w:val="28"/>
          <w:u w:val="single"/>
        </w:rPr>
        <w:t xml:space="preserve">　　　　           　 </w:t>
      </w:r>
    </w:p>
    <w:p w14:paraId="6A03E9C3">
      <w:pPr>
        <w:snapToGrid w:val="0"/>
        <w:spacing w:line="600" w:lineRule="exact"/>
        <w:ind w:firstLine="560" w:firstLineChars="200"/>
        <w:rPr>
          <w:rFonts w:ascii="宋体" w:hAnsi="宋体" w:eastAsia="宋体" w:cs="宋体"/>
          <w:color w:val="auto"/>
          <w:sz w:val="28"/>
          <w:u w:val="single"/>
        </w:rPr>
      </w:pPr>
      <w:r>
        <w:rPr>
          <w:rFonts w:hint="eastAsia" w:ascii="宋体" w:hAnsi="宋体" w:eastAsia="宋体" w:cs="宋体"/>
          <w:color w:val="auto"/>
          <w:sz w:val="28"/>
        </w:rPr>
        <w:t>联 系 人：</w:t>
      </w:r>
      <w:r>
        <w:rPr>
          <w:rFonts w:hint="eastAsia" w:ascii="宋体" w:hAnsi="宋体" w:eastAsia="宋体" w:cs="宋体"/>
          <w:color w:val="auto"/>
          <w:sz w:val="28"/>
          <w:u w:val="single"/>
        </w:rPr>
        <w:t xml:space="preserve">　　　　           　   　     </w:t>
      </w:r>
    </w:p>
    <w:p w14:paraId="6C9010D7">
      <w:pPr>
        <w:snapToGrid w:val="0"/>
        <w:spacing w:line="600" w:lineRule="exact"/>
        <w:ind w:firstLine="560" w:firstLineChars="200"/>
        <w:rPr>
          <w:rFonts w:ascii="宋体" w:hAnsi="宋体" w:eastAsia="宋体" w:cs="宋体"/>
          <w:color w:val="auto"/>
          <w:sz w:val="28"/>
        </w:rPr>
      </w:pPr>
      <w:r>
        <w:rPr>
          <w:rFonts w:hint="eastAsia" w:ascii="宋体" w:hAnsi="宋体" w:eastAsia="宋体" w:cs="宋体"/>
          <w:color w:val="auto"/>
          <w:sz w:val="28"/>
        </w:rPr>
        <w:t>联系电话：</w:t>
      </w:r>
      <w:r>
        <w:rPr>
          <w:rFonts w:hint="eastAsia" w:ascii="宋体" w:hAnsi="宋体" w:eastAsia="宋体" w:cs="宋体"/>
          <w:color w:val="auto"/>
          <w:sz w:val="28"/>
          <w:u w:val="single"/>
        </w:rPr>
        <w:t xml:space="preserve">                               </w:t>
      </w:r>
      <w:r>
        <w:rPr>
          <w:rFonts w:hint="eastAsia" w:ascii="宋体" w:hAnsi="宋体" w:eastAsia="宋体" w:cs="宋体"/>
          <w:color w:val="auto"/>
          <w:sz w:val="28"/>
        </w:rPr>
        <w:t xml:space="preserve">　　　　           　   　     </w:t>
      </w:r>
    </w:p>
    <w:p w14:paraId="7A6CACBB">
      <w:pPr>
        <w:snapToGrid w:val="0"/>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rPr>
        <w:t>日    期：</w:t>
      </w:r>
      <w:r>
        <w:rPr>
          <w:rFonts w:hint="eastAsia" w:ascii="宋体" w:hAnsi="宋体" w:eastAsia="宋体" w:cs="宋体"/>
          <w:color w:val="auto"/>
          <w:sz w:val="28"/>
          <w:u w:val="single"/>
        </w:rPr>
        <w:t xml:space="preserve">                               </w:t>
      </w:r>
      <w:r>
        <w:rPr>
          <w:rFonts w:hint="eastAsia" w:ascii="宋体" w:hAnsi="宋体" w:eastAsia="宋体" w:cs="宋体"/>
          <w:color w:val="auto"/>
          <w:sz w:val="28"/>
          <w:szCs w:val="28"/>
          <w:highlight w:val="none"/>
          <w:lang w:val="en-US" w:eastAsia="zh-CN"/>
        </w:rPr>
        <w:t xml:space="preserve">                 </w:t>
      </w:r>
    </w:p>
    <w:p w14:paraId="1FB0B5FE">
      <w:pPr>
        <w:pStyle w:val="2"/>
        <w:rPr>
          <w:rFonts w:hint="default"/>
          <w:color w:val="auto"/>
          <w:lang w:val="en-US" w:eastAsia="zh-CN"/>
        </w:rPr>
      </w:pPr>
    </w:p>
    <w:sectPr>
      <w:footerReference r:id="rId3" w:type="default"/>
      <w:pgSz w:w="11906" w:h="16838"/>
      <w:pgMar w:top="1440" w:right="1486" w:bottom="1440" w:left="13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18D8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E9E9D">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BE9E9D">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91D6B"/>
    <w:multiLevelType w:val="singleLevel"/>
    <w:tmpl w:val="18391D6B"/>
    <w:lvl w:ilvl="0" w:tentative="0">
      <w:start w:val="1"/>
      <w:numFmt w:val="chineseCounting"/>
      <w:suff w:val="nothing"/>
      <w:lvlText w:val="%1、"/>
      <w:lvlJc w:val="left"/>
      <w:rPr>
        <w:rFonts w:hint="eastAsia"/>
      </w:rPr>
    </w:lvl>
  </w:abstractNum>
  <w:abstractNum w:abstractNumId="1">
    <w:nsid w:val="1FCF04BF"/>
    <w:multiLevelType w:val="singleLevel"/>
    <w:tmpl w:val="1FCF04B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ZmExZjY1MzBmZjRiMTk1YzYwNDZjNjdmYTE5ZmMifQ=="/>
  </w:docVars>
  <w:rsids>
    <w:rsidRoot w:val="00000000"/>
    <w:rsid w:val="001A6E39"/>
    <w:rsid w:val="00872E4B"/>
    <w:rsid w:val="02A261FC"/>
    <w:rsid w:val="03783199"/>
    <w:rsid w:val="03C07D38"/>
    <w:rsid w:val="05F1574B"/>
    <w:rsid w:val="079C439E"/>
    <w:rsid w:val="085C1872"/>
    <w:rsid w:val="096A24E9"/>
    <w:rsid w:val="0DA42F0F"/>
    <w:rsid w:val="0DA815B3"/>
    <w:rsid w:val="0F0B0F3A"/>
    <w:rsid w:val="102F3335"/>
    <w:rsid w:val="10686C78"/>
    <w:rsid w:val="10FD1C46"/>
    <w:rsid w:val="111F17BA"/>
    <w:rsid w:val="14D50067"/>
    <w:rsid w:val="1554127D"/>
    <w:rsid w:val="162E75CC"/>
    <w:rsid w:val="1897609E"/>
    <w:rsid w:val="18FD4E3E"/>
    <w:rsid w:val="1954108D"/>
    <w:rsid w:val="1A4628A3"/>
    <w:rsid w:val="1B7D7A72"/>
    <w:rsid w:val="1C2E11C7"/>
    <w:rsid w:val="1D7E250D"/>
    <w:rsid w:val="1F641BA3"/>
    <w:rsid w:val="20964F85"/>
    <w:rsid w:val="221A603F"/>
    <w:rsid w:val="22A644E9"/>
    <w:rsid w:val="25CF2B1F"/>
    <w:rsid w:val="26A93165"/>
    <w:rsid w:val="289E5873"/>
    <w:rsid w:val="2B526748"/>
    <w:rsid w:val="2D750CB8"/>
    <w:rsid w:val="2E236314"/>
    <w:rsid w:val="32B00880"/>
    <w:rsid w:val="330320F4"/>
    <w:rsid w:val="38206066"/>
    <w:rsid w:val="395F384D"/>
    <w:rsid w:val="398F00F4"/>
    <w:rsid w:val="3BB84807"/>
    <w:rsid w:val="3C91790B"/>
    <w:rsid w:val="3CAE3B6A"/>
    <w:rsid w:val="3D812058"/>
    <w:rsid w:val="3E401611"/>
    <w:rsid w:val="3F6F437F"/>
    <w:rsid w:val="3F756A9A"/>
    <w:rsid w:val="40514422"/>
    <w:rsid w:val="417F03DA"/>
    <w:rsid w:val="44B77FA9"/>
    <w:rsid w:val="4A0421DE"/>
    <w:rsid w:val="4C686040"/>
    <w:rsid w:val="4D8407ED"/>
    <w:rsid w:val="4D870208"/>
    <w:rsid w:val="4D8F4EE0"/>
    <w:rsid w:val="4EAE1F4A"/>
    <w:rsid w:val="4EB61552"/>
    <w:rsid w:val="53A93FED"/>
    <w:rsid w:val="57604789"/>
    <w:rsid w:val="59722D6B"/>
    <w:rsid w:val="5AD94220"/>
    <w:rsid w:val="5D627A3F"/>
    <w:rsid w:val="5DBD12C2"/>
    <w:rsid w:val="5FAF6D15"/>
    <w:rsid w:val="611D21E6"/>
    <w:rsid w:val="62461813"/>
    <w:rsid w:val="63B41BC9"/>
    <w:rsid w:val="69553B07"/>
    <w:rsid w:val="6DF239F7"/>
    <w:rsid w:val="727A501B"/>
    <w:rsid w:val="72D34623"/>
    <w:rsid w:val="73556EF3"/>
    <w:rsid w:val="745C6EE6"/>
    <w:rsid w:val="7598463E"/>
    <w:rsid w:val="76C3005A"/>
    <w:rsid w:val="76FA61BE"/>
    <w:rsid w:val="7838654D"/>
    <w:rsid w:val="7C3229F7"/>
    <w:rsid w:val="7C325A2B"/>
    <w:rsid w:val="7DF3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autoRedefine/>
    <w:qFormat/>
    <w:uiPriority w:val="0"/>
    <w:pPr>
      <w:keepNext/>
      <w:jc w:val="center"/>
      <w:outlineLvl w:val="3"/>
    </w:pPr>
    <w:rPr>
      <w:rFonts w:eastAsia="新宋体"/>
      <w:kern w:val="0"/>
      <w:sz w:val="30"/>
      <w:szCs w:val="21"/>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adjustRightInd w:val="0"/>
      <w:spacing w:after="60" w:line="360" w:lineRule="atLeast"/>
      <w:ind w:left="72" w:leftChars="30" w:right="30" w:rightChars="30"/>
      <w:jc w:val="center"/>
      <w:textAlignment w:val="baseline"/>
    </w:pPr>
    <w:rPr>
      <w:szCs w:val="22"/>
    </w:rPr>
  </w:style>
  <w:style w:type="paragraph" w:styleId="4">
    <w:name w:val="annotation text"/>
    <w:basedOn w:val="1"/>
    <w:autoRedefine/>
    <w:qFormat/>
    <w:uiPriority w:val="0"/>
    <w:pPr>
      <w:jc w:val="left"/>
    </w:pPr>
  </w:style>
  <w:style w:type="paragraph" w:styleId="5">
    <w:name w:val="index 4"/>
    <w:basedOn w:val="1"/>
    <w:next w:val="1"/>
    <w:autoRedefine/>
    <w:unhideWhenUsed/>
    <w:qFormat/>
    <w:uiPriority w:val="99"/>
    <w:pPr>
      <w:ind w:left="600" w:leftChars="600"/>
    </w:pPr>
    <w:rPr>
      <w:rFonts w:ascii="Times New Roman" w:hAnsi="Times New Roman" w:cs="Times New Roman"/>
    </w:rPr>
  </w:style>
  <w:style w:type="paragraph" w:styleId="6">
    <w:name w:val="index 3"/>
    <w:basedOn w:val="1"/>
    <w:next w:val="1"/>
    <w:autoRedefine/>
    <w:qFormat/>
    <w:uiPriority w:val="0"/>
    <w:pPr>
      <w:ind w:left="400" w:leftChars="400" w:firstLine="0" w:firstLineChars="0"/>
    </w:pPr>
    <w:rPr>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Emphasis"/>
    <w:basedOn w:val="11"/>
    <w:autoRedefine/>
    <w:qFormat/>
    <w:uiPriority w:val="0"/>
    <w:rPr>
      <w:i/>
    </w:rPr>
  </w:style>
  <w:style w:type="character" w:styleId="13">
    <w:name w:val="Hyperlink"/>
    <w:basedOn w:val="11"/>
    <w:autoRedefine/>
    <w:qFormat/>
    <w:uiPriority w:val="0"/>
    <w:rPr>
      <w:color w:val="0000FF"/>
      <w:u w:val="single"/>
    </w:rPr>
  </w:style>
  <w:style w:type="paragraph" w:customStyle="1" w:styleId="14">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TOC Heading2"/>
    <w:next w:val="1"/>
    <w:autoRedefine/>
    <w:qFormat/>
    <w:uiPriority w:val="0"/>
    <w:pPr>
      <w:wordWrap w:val="0"/>
    </w:pPr>
    <w:rPr>
      <w:rFonts w:ascii="Calibri" w:hAnsi="Calibri" w:eastAsia="宋体" w:cs="Times New Roman"/>
      <w:sz w:val="32"/>
      <w:szCs w:val="22"/>
      <w:lang w:val="en-US" w:eastAsia="zh-CN" w:bidi="ar-SA"/>
    </w:rPr>
  </w:style>
  <w:style w:type="character" w:customStyle="1" w:styleId="16">
    <w:name w:val="NormalCharacter"/>
    <w:autoRedefine/>
    <w:qFormat/>
    <w:uiPriority w:val="99"/>
  </w:style>
  <w:style w:type="paragraph" w:customStyle="1" w:styleId="17">
    <w:name w:val="HtmlNormal"/>
    <w:basedOn w:val="1"/>
    <w:autoRedefine/>
    <w:qFormat/>
    <w:uiPriority w:val="0"/>
    <w:pPr>
      <w:jc w:val="left"/>
    </w:pPr>
    <w:rPr>
      <w:kern w:val="0"/>
      <w:sz w:val="24"/>
    </w:rPr>
  </w:style>
  <w:style w:type="paragraph" w:customStyle="1" w:styleId="18">
    <w:name w:val="表格文字"/>
    <w:basedOn w:val="19"/>
    <w:next w:val="2"/>
    <w:autoRedefine/>
    <w:qFormat/>
    <w:uiPriority w:val="0"/>
  </w:style>
  <w:style w:type="paragraph" w:customStyle="1" w:styleId="19">
    <w:name w:val="表格文字（两侧对齐）"/>
    <w:basedOn w:val="1"/>
    <w:autoRedefine/>
    <w:qFormat/>
    <w:uiPriority w:val="0"/>
    <w:pPr>
      <w:snapToGrid w:val="0"/>
    </w:pPr>
    <w:rPr>
      <w:sz w:val="20"/>
    </w:rPr>
  </w:style>
  <w:style w:type="paragraph" w:styleId="20">
    <w:name w:val="List Paragraph"/>
    <w:basedOn w:val="1"/>
    <w:autoRedefine/>
    <w:qFormat/>
    <w:uiPriority w:val="99"/>
    <w:pPr>
      <w:ind w:firstLine="420" w:firstLineChars="200"/>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5401</Words>
  <Characters>5943</Characters>
  <Lines>0</Lines>
  <Paragraphs>0</Paragraphs>
  <TotalTime>15</TotalTime>
  <ScaleCrop>false</ScaleCrop>
  <LinksUpToDate>false</LinksUpToDate>
  <CharactersWithSpaces>6204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2023-01-14T06:29:00Z</cp:lastPrinted>
  <dcterms:modified xsi:type="dcterms:W3CDTF">2025-02-06T02:38:13Z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CA1BF38404AD4F27BA982C1C7D53B73B_13</vt:lpwstr>
  </property>
  <property fmtid="{D5CDD505-2E9C-101B-9397-08002B2CF9AE}" pid="4" name="KSOTemplateDocerSaveRecord">
    <vt:lpwstr>eyJoZGlkIjoiZGI1NGZmOTE4NDI4MjEwYTk5YWNmZTU0MGFlOWU4ZmMifQ==</vt:lpwstr>
  </property>
</Properties>
</file>