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E9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1"/>
          <w:szCs w:val="31"/>
        </w:rPr>
      </w:pPr>
      <w:r>
        <w:rPr>
          <w:rFonts w:hint="eastAsia" w:ascii="微软雅黑" w:hAnsi="微软雅黑" w:eastAsia="微软雅黑" w:cs="微软雅黑"/>
          <w:b/>
          <w:bCs/>
          <w:i w:val="0"/>
          <w:iCs w:val="0"/>
          <w:caps w:val="0"/>
          <w:color w:val="333333"/>
          <w:spacing w:val="0"/>
          <w:sz w:val="31"/>
          <w:szCs w:val="31"/>
          <w:shd w:val="clear" w:fill="F9F9F9"/>
          <w:lang w:eastAsia="zh-CN"/>
        </w:rPr>
        <w:t>江苏省水利领域</w:t>
      </w:r>
      <w:r>
        <w:rPr>
          <w:rFonts w:hint="eastAsia" w:ascii="微软雅黑" w:hAnsi="微软雅黑" w:eastAsia="微软雅黑" w:cs="微软雅黑"/>
          <w:b/>
          <w:bCs/>
          <w:i w:val="0"/>
          <w:iCs w:val="0"/>
          <w:caps w:val="0"/>
          <w:color w:val="333333"/>
          <w:spacing w:val="0"/>
          <w:sz w:val="31"/>
          <w:szCs w:val="31"/>
          <w:shd w:val="clear" w:fill="F9F9F9"/>
        </w:rPr>
        <w:t>涉企行政检查频次上限</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485"/>
        <w:gridCol w:w="2124"/>
        <w:gridCol w:w="1780"/>
        <w:gridCol w:w="3102"/>
        <w:gridCol w:w="820"/>
      </w:tblGrid>
      <w:tr w14:paraId="460E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78D27111">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序号</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71D5E9A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事项名称</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7FECD37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检查主体</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24C6A2F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检查对象</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2884AD15">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年度频次上限</w:t>
            </w:r>
          </w:p>
        </w:tc>
      </w:tr>
      <w:tr w14:paraId="5ECF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25F85BA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6D87E25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取水许可监督检查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7B358A52">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4175FA1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取用水单位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4CE9D56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r w14:paraId="7D98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29CEA9A8">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2</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25A0AFA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对用水活动的监督检查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77C23249">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76725DF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用水单位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5A02728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r w14:paraId="62FE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326C7DC8">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3</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580AFA4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水利建设项目稽察</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11E7FA6B">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12067D3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水利工程建设项目法人、勘察、设计、施工、监理、检测、监测单位以及原材料、中间产品、设备供应商等单位，招标投标活动当事人</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1FB4D26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r w14:paraId="0C2D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005D966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4</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435C276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水利工程建设监理单位和质量检测单位“双随机、一公开”监管</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0C1B6DF8">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4AEAE2C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水利工程建设监理单位、水利工程质量检测单位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542B091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r w14:paraId="0F6D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4EE73D1D">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5</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29CC86B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水利工程质量监督检查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33429BB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2FEAEE5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br w:type="textWrapping"/>
            </w:r>
            <w:r>
              <w:rPr>
                <w:rFonts w:hint="eastAsia" w:ascii="微软雅黑" w:hAnsi="微软雅黑" w:eastAsia="微软雅黑" w:cs="微软雅黑"/>
                <w:i w:val="0"/>
                <w:iCs w:val="0"/>
                <w:caps w:val="0"/>
                <w:color w:val="333333"/>
                <w:spacing w:val="0"/>
                <w:kern w:val="0"/>
                <w:sz w:val="27"/>
                <w:szCs w:val="27"/>
                <w:lang w:val="en-US" w:eastAsia="zh-CN" w:bidi="ar"/>
              </w:rPr>
              <w:t>水利工程建设项目法人、勘察、设计、施工、监理、检测、监测单位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02B2B96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质量巡查1次、派驻质量监督项目站或监督组检查不设上限。</w:t>
            </w:r>
          </w:p>
        </w:tc>
      </w:tr>
      <w:tr w14:paraId="3C30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6738C54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6</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295D7B7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水利工程运行管理重点抽查和病险水库水闸除险加固实施情况监督检查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0A5253E0">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6A1F9DD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水利工程运行管理单位和施工单位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250E060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r w14:paraId="6376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094DA9F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7</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4493F8A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br w:type="textWrapping"/>
            </w:r>
            <w:r>
              <w:rPr>
                <w:rFonts w:hint="eastAsia" w:ascii="微软雅黑" w:hAnsi="微软雅黑" w:eastAsia="微软雅黑" w:cs="微软雅黑"/>
                <w:i w:val="0"/>
                <w:iCs w:val="0"/>
                <w:caps w:val="0"/>
                <w:color w:val="333333"/>
                <w:spacing w:val="0"/>
                <w:kern w:val="0"/>
                <w:sz w:val="27"/>
                <w:szCs w:val="27"/>
                <w:lang w:val="en-US" w:eastAsia="zh-CN" w:bidi="ar"/>
              </w:rPr>
              <w:t>对涉及水利工程的特定活动的监督检查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326A8CBB">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5FD1A30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对涉及水利工程的特定活动单位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3E8EF7D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r w14:paraId="0D0F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4C1B840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8</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5641851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河道采砂检查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4DADE24F">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7694D15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河道采砂单位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1CB363B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4次，旁站式监管不设上限。</w:t>
            </w:r>
          </w:p>
        </w:tc>
      </w:tr>
      <w:tr w14:paraId="3075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1491902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9</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3BA878D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涉河建设项目、特定活动检查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0588F380">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县级以上人民政府水行政主管部门、经省人民政府批准设置的水利工程管理机构</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38ACC74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从事河道管理范围内项目建设、特定活动，以及湿地保护、修复、利用等活动的单位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0E989CD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4次（1次为汛前落实度汛措施检查；2次为汛期检查；1次为汛后检查）。</w:t>
            </w:r>
          </w:p>
        </w:tc>
      </w:tr>
      <w:tr w14:paraId="4121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06C877D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10</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248C253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小水电生态流量监督检查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6E1D089F">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3EE504E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小水电运行管理单位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47888EE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r w14:paraId="2938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F9F9F9"/>
            <w:vAlign w:val="center"/>
          </w:tcPr>
          <w:p w14:paraId="78F482B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11</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7D7EE40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水土保持监督检查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21B252D2">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15934DD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生产建设项目涉及的生产建设单位、水土保持施工单位、水土保持咨询服务单位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14EB4FD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2次。一些生产建设项目为铁路、公路、输变电、油气管道等线性工程，跨多个区域，需要适当提高上限。</w:t>
            </w:r>
          </w:p>
        </w:tc>
      </w:tr>
      <w:tr w14:paraId="3503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F9F9F9"/>
            <w:vAlign w:val="center"/>
          </w:tcPr>
          <w:p w14:paraId="6EF89ED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12</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6D33F3C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对水利生产经营单位安全生产的监督检查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5F0E35A0">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876" w:type="dxa"/>
            <w:tcBorders>
              <w:top w:val="single" w:color="auto" w:sz="4" w:space="0"/>
              <w:left w:val="single" w:color="auto" w:sz="4" w:space="0"/>
              <w:bottom w:val="single" w:color="auto" w:sz="4" w:space="0"/>
              <w:right w:val="single" w:color="auto" w:sz="4" w:space="0"/>
            </w:tcBorders>
            <w:shd w:val="clear" w:color="auto" w:fill="F9F9F9"/>
            <w:vAlign w:val="center"/>
          </w:tcPr>
          <w:p w14:paraId="1F9A614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水利生产经营单位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7D22AAF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省属在建工程4次（每季度1次）；其它省重点工程2次（半年1次），面上工程1次。</w:t>
            </w:r>
          </w:p>
        </w:tc>
      </w:tr>
      <w:tr w14:paraId="4AE6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F9F9F9"/>
            <w:vAlign w:val="center"/>
          </w:tcPr>
          <w:p w14:paraId="5C19F86F">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13</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7FF6459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水利水电工程施工企业主要负责人、项目负责人和专职安全生产管理人员“双随机、一公开”监督检查</w:t>
            </w:r>
          </w:p>
        </w:tc>
        <w:tc>
          <w:tcPr>
            <w:tcW w:w="3600" w:type="dxa"/>
            <w:tcBorders>
              <w:top w:val="single" w:color="auto" w:sz="4" w:space="0"/>
              <w:left w:val="single" w:color="auto" w:sz="4" w:space="0"/>
              <w:bottom w:val="single" w:color="auto" w:sz="4" w:space="0"/>
              <w:right w:val="single" w:color="auto" w:sz="4" w:space="0"/>
            </w:tcBorders>
            <w:shd w:val="clear" w:color="auto" w:fill="F9F9F9"/>
            <w:vAlign w:val="center"/>
          </w:tcPr>
          <w:p w14:paraId="379DB14C">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省级以上人民政府水行政主管部门</w:t>
            </w:r>
          </w:p>
        </w:tc>
        <w:tc>
          <w:tcPr>
            <w:tcW w:w="6504" w:type="dxa"/>
            <w:tcBorders>
              <w:top w:val="single" w:color="auto" w:sz="4" w:space="0"/>
              <w:left w:val="single" w:color="auto" w:sz="4" w:space="0"/>
              <w:bottom w:val="single" w:color="auto" w:sz="4" w:space="0"/>
              <w:right w:val="single" w:color="auto" w:sz="4" w:space="0"/>
            </w:tcBorders>
            <w:shd w:val="clear" w:color="auto" w:fill="F9F9F9"/>
            <w:vAlign w:val="center"/>
          </w:tcPr>
          <w:p w14:paraId="63D2625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水利水电工程施工企业主要负责人、项目负责人和专职安全生产管理人员</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57B21A3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r w14:paraId="60C1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F9F9F9"/>
            <w:vAlign w:val="center"/>
          </w:tcPr>
          <w:p w14:paraId="727C7C4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14</w:t>
            </w:r>
          </w:p>
        </w:tc>
        <w:tc>
          <w:tcPr>
            <w:tcW w:w="4452" w:type="dxa"/>
            <w:tcBorders>
              <w:top w:val="single" w:color="auto" w:sz="4" w:space="0"/>
              <w:left w:val="single" w:color="auto" w:sz="4" w:space="0"/>
              <w:bottom w:val="single" w:color="auto" w:sz="4" w:space="0"/>
              <w:right w:val="single" w:color="auto" w:sz="4" w:space="0"/>
            </w:tcBorders>
            <w:shd w:val="clear" w:color="auto" w:fill="F9F9F9"/>
            <w:vAlign w:val="center"/>
          </w:tcPr>
          <w:p w14:paraId="2D4B3F0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水旱灾害防御工作检查</w:t>
            </w:r>
          </w:p>
        </w:tc>
        <w:tc>
          <w:tcPr>
            <w:tcW w:w="3300" w:type="dxa"/>
            <w:tcBorders>
              <w:top w:val="single" w:color="auto" w:sz="4" w:space="0"/>
              <w:left w:val="single" w:color="auto" w:sz="4" w:space="0"/>
              <w:bottom w:val="single" w:color="auto" w:sz="4" w:space="0"/>
              <w:right w:val="single" w:color="auto" w:sz="4" w:space="0"/>
            </w:tcBorders>
            <w:shd w:val="clear" w:color="auto" w:fill="F9F9F9"/>
            <w:vAlign w:val="center"/>
          </w:tcPr>
          <w:p w14:paraId="53F1713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504" w:type="dxa"/>
            <w:tcBorders>
              <w:top w:val="single" w:color="auto" w:sz="4" w:space="0"/>
              <w:left w:val="single" w:color="auto" w:sz="4" w:space="0"/>
              <w:bottom w:val="single" w:color="auto" w:sz="4" w:space="0"/>
              <w:right w:val="single" w:color="auto" w:sz="4" w:space="0"/>
            </w:tcBorders>
            <w:shd w:val="clear" w:color="auto" w:fill="F9F9F9"/>
            <w:vAlign w:val="center"/>
          </w:tcPr>
          <w:p w14:paraId="0FDD7AC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防洪抗旱相关工程运行管理单位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71870D0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不设上限，涉及防洪安全、供水安全，视汛情、旱情开展。</w:t>
            </w:r>
          </w:p>
        </w:tc>
      </w:tr>
      <w:tr w14:paraId="3101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 w:type="dxa"/>
            <w:tcBorders>
              <w:top w:val="single" w:color="auto" w:sz="4" w:space="0"/>
              <w:left w:val="single" w:color="auto" w:sz="4" w:space="0"/>
              <w:bottom w:val="single" w:color="auto" w:sz="4" w:space="0"/>
              <w:right w:val="single" w:color="auto" w:sz="4" w:space="0"/>
            </w:tcBorders>
            <w:shd w:val="clear" w:color="auto" w:fill="F9F9F9"/>
            <w:vAlign w:val="center"/>
          </w:tcPr>
          <w:p w14:paraId="17EF117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15</w:t>
            </w:r>
          </w:p>
        </w:tc>
        <w:tc>
          <w:tcPr>
            <w:tcW w:w="3804" w:type="dxa"/>
            <w:tcBorders>
              <w:top w:val="single" w:color="auto" w:sz="4" w:space="0"/>
              <w:left w:val="single" w:color="auto" w:sz="4" w:space="0"/>
              <w:bottom w:val="single" w:color="auto" w:sz="4" w:space="0"/>
              <w:right w:val="single" w:color="auto" w:sz="4" w:space="0"/>
            </w:tcBorders>
            <w:shd w:val="clear" w:color="auto" w:fill="F9F9F9"/>
            <w:vAlign w:val="center"/>
          </w:tcPr>
          <w:p w14:paraId="1500904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对从事或影响水文活动的单位的检查</w:t>
            </w:r>
          </w:p>
        </w:tc>
        <w:tc>
          <w:tcPr>
            <w:tcW w:w="3300" w:type="dxa"/>
            <w:tcBorders>
              <w:top w:val="single" w:color="auto" w:sz="4" w:space="0"/>
              <w:left w:val="single" w:color="auto" w:sz="4" w:space="0"/>
              <w:bottom w:val="single" w:color="auto" w:sz="4" w:space="0"/>
              <w:right w:val="single" w:color="auto" w:sz="4" w:space="0"/>
            </w:tcBorders>
            <w:shd w:val="clear" w:color="auto" w:fill="F9F9F9"/>
            <w:vAlign w:val="center"/>
          </w:tcPr>
          <w:p w14:paraId="0CC75AA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504" w:type="dxa"/>
            <w:tcBorders>
              <w:top w:val="single" w:color="auto" w:sz="4" w:space="0"/>
              <w:left w:val="single" w:color="auto" w:sz="4" w:space="0"/>
              <w:bottom w:val="single" w:color="auto" w:sz="4" w:space="0"/>
              <w:right w:val="single" w:color="auto" w:sz="4" w:space="0"/>
            </w:tcBorders>
            <w:shd w:val="clear" w:color="auto" w:fill="F9F9F9"/>
            <w:vAlign w:val="center"/>
          </w:tcPr>
          <w:p w14:paraId="6C15A40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从事水文活动的单位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400B97B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r w14:paraId="2672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 w:type="dxa"/>
            <w:tcBorders>
              <w:top w:val="single" w:color="auto" w:sz="4" w:space="0"/>
              <w:left w:val="single" w:color="auto" w:sz="4" w:space="0"/>
              <w:bottom w:val="single" w:color="auto" w:sz="4" w:space="0"/>
              <w:right w:val="single" w:color="auto" w:sz="4" w:space="0"/>
            </w:tcBorders>
            <w:shd w:val="clear" w:color="auto" w:fill="F9F9F9"/>
            <w:vAlign w:val="center"/>
          </w:tcPr>
          <w:p w14:paraId="4C64BCD8">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16</w:t>
            </w:r>
          </w:p>
        </w:tc>
        <w:tc>
          <w:tcPr>
            <w:tcW w:w="3804" w:type="dxa"/>
            <w:tcBorders>
              <w:top w:val="single" w:color="auto" w:sz="4" w:space="0"/>
              <w:left w:val="single" w:color="auto" w:sz="4" w:space="0"/>
              <w:bottom w:val="single" w:color="auto" w:sz="4" w:space="0"/>
              <w:right w:val="single" w:color="auto" w:sz="4" w:space="0"/>
            </w:tcBorders>
            <w:shd w:val="clear" w:color="auto" w:fill="F9F9F9"/>
            <w:vAlign w:val="center"/>
          </w:tcPr>
          <w:p w14:paraId="58E6927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水资源调度监督检查</w:t>
            </w:r>
          </w:p>
        </w:tc>
        <w:tc>
          <w:tcPr>
            <w:tcW w:w="3300" w:type="dxa"/>
            <w:tcBorders>
              <w:top w:val="single" w:color="auto" w:sz="4" w:space="0"/>
              <w:left w:val="single" w:color="auto" w:sz="4" w:space="0"/>
              <w:bottom w:val="single" w:color="auto" w:sz="4" w:space="0"/>
              <w:right w:val="single" w:color="auto" w:sz="4" w:space="0"/>
            </w:tcBorders>
            <w:shd w:val="clear" w:color="auto" w:fill="F9F9F9"/>
            <w:vAlign w:val="center"/>
          </w:tcPr>
          <w:p w14:paraId="0B31BA6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504" w:type="dxa"/>
            <w:tcBorders>
              <w:top w:val="single" w:color="auto" w:sz="4" w:space="0"/>
              <w:left w:val="single" w:color="auto" w:sz="4" w:space="0"/>
              <w:bottom w:val="single" w:color="auto" w:sz="4" w:space="0"/>
              <w:right w:val="single" w:color="auto" w:sz="4" w:space="0"/>
            </w:tcBorders>
            <w:shd w:val="clear" w:color="auto" w:fill="F9F9F9"/>
            <w:vAlign w:val="center"/>
          </w:tcPr>
          <w:p w14:paraId="00772FE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水工程运行管理单位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2367011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r w14:paraId="2722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 w:type="dxa"/>
            <w:tcBorders>
              <w:top w:val="single" w:color="auto" w:sz="4" w:space="0"/>
              <w:left w:val="single" w:color="auto" w:sz="4" w:space="0"/>
              <w:bottom w:val="single" w:color="auto" w:sz="4" w:space="0"/>
              <w:right w:val="single" w:color="auto" w:sz="4" w:space="0"/>
            </w:tcBorders>
            <w:shd w:val="clear" w:color="auto" w:fill="F9F9F9"/>
            <w:vAlign w:val="center"/>
          </w:tcPr>
          <w:p w14:paraId="290DA51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17</w:t>
            </w:r>
          </w:p>
        </w:tc>
        <w:tc>
          <w:tcPr>
            <w:tcW w:w="3804" w:type="dxa"/>
            <w:tcBorders>
              <w:top w:val="single" w:color="auto" w:sz="4" w:space="0"/>
              <w:left w:val="single" w:color="auto" w:sz="4" w:space="0"/>
              <w:bottom w:val="single" w:color="auto" w:sz="4" w:space="0"/>
              <w:right w:val="single" w:color="auto" w:sz="4" w:space="0"/>
            </w:tcBorders>
            <w:shd w:val="clear" w:color="auto" w:fill="F9F9F9"/>
            <w:vAlign w:val="center"/>
          </w:tcPr>
          <w:p w14:paraId="59DF21D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水工程建设规划同意书监督检查</w:t>
            </w:r>
          </w:p>
        </w:tc>
        <w:tc>
          <w:tcPr>
            <w:tcW w:w="3300" w:type="dxa"/>
            <w:tcBorders>
              <w:top w:val="single" w:color="auto" w:sz="4" w:space="0"/>
              <w:left w:val="single" w:color="auto" w:sz="4" w:space="0"/>
              <w:bottom w:val="single" w:color="auto" w:sz="4" w:space="0"/>
              <w:right w:val="single" w:color="auto" w:sz="4" w:space="0"/>
            </w:tcBorders>
            <w:shd w:val="clear" w:color="auto" w:fill="F9F9F9"/>
            <w:vAlign w:val="center"/>
          </w:tcPr>
          <w:p w14:paraId="7DBA20DD">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县级以上人民政府水行政主管部门</w:t>
            </w:r>
          </w:p>
        </w:tc>
        <w:tc>
          <w:tcPr>
            <w:tcW w:w="6504" w:type="dxa"/>
            <w:tcBorders>
              <w:top w:val="single" w:color="auto" w:sz="4" w:space="0"/>
              <w:left w:val="single" w:color="auto" w:sz="4" w:space="0"/>
              <w:bottom w:val="single" w:color="auto" w:sz="4" w:space="0"/>
              <w:right w:val="single" w:color="auto" w:sz="4" w:space="0"/>
            </w:tcBorders>
            <w:shd w:val="clear" w:color="auto" w:fill="F9F9F9"/>
            <w:vAlign w:val="center"/>
          </w:tcPr>
          <w:p w14:paraId="22F3661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水工程建设单位</w:t>
            </w:r>
          </w:p>
        </w:tc>
        <w:tc>
          <w:tcPr>
            <w:tcW w:w="0" w:type="auto"/>
            <w:tcBorders>
              <w:top w:val="single" w:color="auto" w:sz="4" w:space="0"/>
              <w:left w:val="single" w:color="auto" w:sz="4" w:space="0"/>
              <w:bottom w:val="single" w:color="auto" w:sz="4" w:space="0"/>
              <w:right w:val="single" w:color="auto" w:sz="4" w:space="0"/>
            </w:tcBorders>
            <w:shd w:val="clear" w:color="auto" w:fill="F9F9F9"/>
            <w:vAlign w:val="center"/>
          </w:tcPr>
          <w:p w14:paraId="24399BC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lang w:val="en-US" w:eastAsia="zh-CN" w:bidi="ar"/>
              </w:rPr>
              <w:t>1次。</w:t>
            </w:r>
          </w:p>
        </w:tc>
      </w:tr>
    </w:tbl>
    <w:p w14:paraId="497C12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4228A"/>
    <w:rsid w:val="5AEA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1123</Words>
  <Characters>1131</Characters>
  <Lines>0</Lines>
  <Paragraphs>0</Paragraphs>
  <TotalTime>4</TotalTime>
  <ScaleCrop>false</ScaleCrop>
  <LinksUpToDate>false</LinksUpToDate>
  <CharactersWithSpaces>1131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2025-07-25T06:58:00Z</dcterms:created>
  <dc:creator>Administrator</dc:creator>
  <cp:lastModifiedBy>孤独的黑太狼</cp:lastModifiedBy>
  <dcterms:modified xsi:type="dcterms:W3CDTF">2025-07-25T07:04:14Z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eyJoZGlkIjoiYjdjYzY0YzdkOTBjMzAzMDgyNDlmZmJlZWExMDJiM2YiLCJ1c2VySWQiOiI0MzYwODM2MDEifQ==</vt:lpwstr>
  </property>
  <property fmtid="{D5CDD505-2E9C-101B-9397-08002B2CF9AE}" pid="4" name="ICV">
    <vt:lpwstr>32200CBB84AB4CAE897EE5D628755CC8_12</vt:lpwstr>
  </property>
</Properties>
</file>