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7D7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31"/>
          <w:szCs w:val="31"/>
        </w:rPr>
      </w:pPr>
      <w:r>
        <w:rPr>
          <w:rFonts w:hint="eastAsia" w:ascii="微软雅黑" w:hAnsi="微软雅黑" w:eastAsia="微软雅黑" w:cs="微软雅黑"/>
          <w:b/>
          <w:bCs/>
          <w:i w:val="0"/>
          <w:iCs w:val="0"/>
          <w:caps w:val="0"/>
          <w:color w:val="333333"/>
          <w:spacing w:val="0"/>
          <w:sz w:val="31"/>
          <w:szCs w:val="31"/>
          <w:bdr w:val="none" w:color="auto" w:sz="0" w:space="0"/>
          <w:shd w:val="clear" w:fill="F9F9F9"/>
        </w:rPr>
        <w:t>江苏省水利领域涉企行政检查标准</w:t>
      </w:r>
    </w:p>
    <w:tbl>
      <w:tblPr>
        <w:tblW w:w="186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Layout w:type="autofit"/>
        <w:tblCellMar>
          <w:top w:w="0" w:type="dxa"/>
          <w:left w:w="0" w:type="dxa"/>
          <w:bottom w:w="0" w:type="dxa"/>
          <w:right w:w="0" w:type="dxa"/>
        </w:tblCellMar>
      </w:tblPr>
      <w:tblGrid>
        <w:gridCol w:w="529"/>
        <w:gridCol w:w="1129"/>
        <w:gridCol w:w="1178"/>
        <w:gridCol w:w="1538"/>
        <w:gridCol w:w="14262"/>
      </w:tblGrid>
      <w:tr w14:paraId="14AD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4A06DBF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序号</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6BE527D5">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事项名称</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4596EBBD">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检查主体</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2FC36A09">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检查对象</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0D8E650E">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检查标准</w:t>
            </w:r>
          </w:p>
        </w:tc>
      </w:tr>
      <w:tr w14:paraId="1444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6436B29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45BECB90">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取水许可监督检查</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4B30CCB2">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县级以上人民政府水行政主管部门</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15DA7519">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取用水单位</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3133D9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《取水许可管理办法》（水利部令第34号）</w:t>
            </w:r>
          </w:p>
          <w:p w14:paraId="2AD3C2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《水资源税改革试点实施办法》（财税〔2024〕28号）</w:t>
            </w:r>
          </w:p>
          <w:p w14:paraId="239361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《水利部关于强化取水口取水监测计量的意见》（水资管〔2021〕188号）</w:t>
            </w:r>
          </w:p>
          <w:p w14:paraId="473866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 国家发展改革委关于实施取用水领域信用评价的指导意见》（水资管〔2024〕172号）</w:t>
            </w:r>
          </w:p>
          <w:p w14:paraId="143BFB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 国家电网有限公司关于加快推进农业灌溉机井“以电折水”取水计量和管理工作的通知》（水资管〔2024〕176号）</w:t>
            </w:r>
          </w:p>
          <w:p w14:paraId="08DB19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rPr>
              <w:t>部关于印发《全国水资源监测体系建设总体工作方案（2024-2027年）》的通知（水资管〔2024〕231号）</w:t>
            </w:r>
          </w:p>
          <w:p w14:paraId="5A628E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《计划用水管理办法》（水资源〔2014〕360号）</w:t>
            </w:r>
          </w:p>
          <w:p w14:paraId="674D12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《建设项目水资源论证导则》（GB/T35580-2017）</w:t>
            </w:r>
          </w:p>
          <w:p w14:paraId="26FC5E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《电子证照取水许可证》（SL/T816-2021）</w:t>
            </w:r>
          </w:p>
          <w:p w14:paraId="6E0DA3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《取水计量技术导则》（GB/T28714-2023）</w:t>
            </w:r>
          </w:p>
          <w:p w14:paraId="30C406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《农灌机井取水量计量监测方法》（JJF2182-2024)</w:t>
            </w:r>
          </w:p>
          <w:p w14:paraId="3360F3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《产业结构调整指导目录（2024年本）》</w:t>
            </w:r>
          </w:p>
        </w:tc>
      </w:tr>
      <w:tr w14:paraId="7926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4445A7BB">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66A65E1A">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对用水活动的监督检查</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0A97C937">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县级以上人民政府水行政主管部门</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0AC34C18">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用水单位</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6C1C95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《水利部计量工作管理办法》（水科教〔1994〕170号）</w:t>
            </w:r>
          </w:p>
          <w:p w14:paraId="343E90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《水利部关于印发钢铁等十八项工业用水定额的通知》（水节约〔2019〕373号）</w:t>
            </w:r>
          </w:p>
          <w:p w14:paraId="1E56EF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《水利部关于印发小麦等十项用水定额的通知》（水节约〔2020〕9号）</w:t>
            </w:r>
          </w:p>
          <w:p w14:paraId="1B2087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 工业和信息化部关于印发造纸等七项工业用水定额的通知》（水节约〔2020〕311号）</w:t>
            </w:r>
          </w:p>
          <w:p w14:paraId="35AD10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 工业和信息化部关于印发水泥等八项工业用水定额的通知》（水节约〔2020〕290号）</w:t>
            </w:r>
          </w:p>
          <w:p w14:paraId="68BF56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 工业和信息化部关于印发铁合金工业用水定额的通知》（水节约〔2021〕264号）</w:t>
            </w:r>
          </w:p>
          <w:p w14:paraId="0A8B25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GB/T 18916系列工业用水定额国家标准</w:t>
            </w:r>
          </w:p>
          <w:p w14:paraId="209E09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GB/T 42865系列服务业用水定额国家标准</w:t>
            </w:r>
          </w:p>
          <w:p w14:paraId="0A9CBF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《取水计量技术导则》（GB/T 28714—2023）</w:t>
            </w:r>
          </w:p>
          <w:p w14:paraId="12B58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《用水单位水计量器具配备和管理通则》（GB/T 24789—2022）</w:t>
            </w:r>
          </w:p>
          <w:p w14:paraId="09727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《江苏省计划用水管理办法》（苏水规〔2016〕4号）</w:t>
            </w:r>
          </w:p>
          <w:p w14:paraId="7C980E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省水利厅 省市场监督管理局关于发布实施《江苏省林牧渔业、工业、服务业和生活用水定额(2019年修订)》的通知（苏水节〔2020〕5号）</w:t>
            </w:r>
          </w:p>
          <w:p w14:paraId="77ACD9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《江苏省水利厅关于印发2021年部分行业补充用水定额（试行）的通知》（苏水节〔2021〕16号）</w:t>
            </w:r>
          </w:p>
          <w:p w14:paraId="1082A4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《江苏省水利厅关于印发2022年部分行业补充用水定额（试行）的通知》（苏水节〔2022〕14号）</w:t>
            </w:r>
          </w:p>
          <w:p w14:paraId="4E725C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《江苏省用水单位水务经理管理制度（试行）》（苏水节〔2021〕3号）</w:t>
            </w:r>
          </w:p>
          <w:p w14:paraId="5DA687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《江苏省重点用水单位节约用水管理办法（试行）》（苏水规〔2021〕6号）</w:t>
            </w:r>
          </w:p>
          <w:p w14:paraId="097089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《江苏省用水审计实施办法》（苏水规〔2018〕1号）</w:t>
            </w:r>
          </w:p>
          <w:p w14:paraId="3D369E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《江苏省水平衡测试管理办法》（苏水规〔2020〕5号）</w:t>
            </w:r>
          </w:p>
        </w:tc>
      </w:tr>
      <w:tr w14:paraId="6787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0F92A61B">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3</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7470898B">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水利建设项目稽察</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624C5734">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县级以上人民政府水行政主管部门</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7FDA450E">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水利工程建设项目法人、勘察、设计、施工、监理、检测、监测单位以及原材料、中间产品、设备供应商等单位，招标投标活动当事人</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57E9F4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《中华人民共和国招标投标法》（主席令第86号）</w:t>
            </w:r>
          </w:p>
          <w:p w14:paraId="17B4D2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《中华人民共和国招标投标法实施条例》（国务院令第709号）</w:t>
            </w:r>
          </w:p>
          <w:p w14:paraId="5AAB34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《建设工程质量管理条例》（国务院令第714号）</w:t>
            </w:r>
          </w:p>
          <w:p w14:paraId="511124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《工程建设项目招标投标活动投诉处理办法》（国家发展改革委、建设部、铁道部、交通部、信息产业部、水利部、民航总局令第11号）</w:t>
            </w:r>
          </w:p>
          <w:p w14:paraId="070E4C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《水利工程建设项目招标投标管理规定》（水利部令第14号）</w:t>
            </w:r>
          </w:p>
          <w:p w14:paraId="1B8040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《水利工程质量管理规定》（水利部令第52号）</w:t>
            </w:r>
          </w:p>
          <w:p w14:paraId="33DA03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《水利基本建设项目稽察暂行办法》（水利部令第11号）</w:t>
            </w:r>
          </w:p>
          <w:p w14:paraId="56A95B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《水利工程施工转包违法分包等违法行为认定查处管理暂行办法》的通知（水建管〔2016〕420号）</w:t>
            </w:r>
          </w:p>
          <w:p w14:paraId="3B74E7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《水利建设项目稽察常见问题清单（2021年版）》（办监督〔2021〕195号）</w:t>
            </w:r>
          </w:p>
        </w:tc>
      </w:tr>
      <w:tr w14:paraId="140D7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7485CEA4">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4</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65B7255C">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水利工程建设监理单位和质量检测单位“双随机、一公开”监管</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54EBE785">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县级以上人民政府水行政主管部门</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75831394">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水利工程建设监理单位、水利工程质量检测单位</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324852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《水利工程建设监理单位资质管理办法》（水利部令第29号）</w:t>
            </w:r>
          </w:p>
          <w:p w14:paraId="759AF7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《水利工程质量检测管理规定》（水利部令第50号）</w:t>
            </w:r>
          </w:p>
          <w:p w14:paraId="195B9C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《水利工程质量管理规定》（水利部令第52号）</w:t>
            </w:r>
          </w:p>
          <w:p w14:paraId="38715C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《水利部办公厅关于开展水利工程建设监理单位资质动态核查工作的通知》（办建设函〔2024〕1051号）</w:t>
            </w:r>
          </w:p>
        </w:tc>
      </w:tr>
      <w:tr w14:paraId="0C4E3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6FB1E86F">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5</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723705F4">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水利工程质量监督检查</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0105CB2C">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县级以上人民政府水行政主管部门</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2A3F372A">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水利工程建设项目法人、勘察、设计、施工、监理、检测、监测单位</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175746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《水利工程质量管理规定》（水利部令第52号）</w:t>
            </w:r>
          </w:p>
          <w:p w14:paraId="76844B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《水利工程质量检测管理规定》（水利部令第36号）</w:t>
            </w:r>
          </w:p>
          <w:p w14:paraId="764FD1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《水利工程建设监理规定》（水利部令第28号）</w:t>
            </w:r>
          </w:p>
          <w:p w14:paraId="7C7F96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《水利工程建设项目验收管理规定》（水利部令第30号）</w:t>
            </w:r>
          </w:p>
          <w:p w14:paraId="682943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《水利工程质量监督管理规定》（水建〔1997〕339号）</w:t>
            </w:r>
          </w:p>
          <w:p w14:paraId="7AA799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水利部关于印发《水利工程建设项目法人管理指导意见》的通知（水建设〔2020〕258号）</w:t>
            </w:r>
          </w:p>
          <w:p w14:paraId="405BF7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《水利工程勘测设计失误问责办法（试行）》（水总〔2020〕33号　）</w:t>
            </w:r>
          </w:p>
          <w:p w14:paraId="7DE1B7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《水利工程设计变更管理暂行办法》（水规计〔2020〕283号）</w:t>
            </w:r>
          </w:p>
          <w:p w14:paraId="54CA08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《水利水电建设工程验收规程》（SL/T 223-2025）</w:t>
            </w:r>
          </w:p>
          <w:p w14:paraId="7A56EC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《水利水电工程单元工程施工质量验收标准》（SL/T 631.1~SL/T 631.4—2025）</w:t>
            </w:r>
          </w:p>
          <w:p w14:paraId="4BF491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《水利水电工程单元工程施工质量验收评定标准》（SL 635~SL 639  2012）</w:t>
            </w:r>
          </w:p>
          <w:p w14:paraId="3F9840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《水利工程施工质量检验与评定规范》（DB/32T 2334.1~DB/T2334.4-2013)</w:t>
            </w:r>
          </w:p>
          <w:p w14:paraId="14953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《江苏省水利工程建设质量与安全专项监管办法》（苏水基〔2023〕10号）</w:t>
            </w:r>
          </w:p>
        </w:tc>
      </w:tr>
      <w:tr w14:paraId="04C8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04511F17">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6</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0B57491D">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水利工程运行管理重点抽查和病险水库水闸除险加固实施情况监督检查</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610533D4">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县级以上人民政府水行政主管部门</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75D86669">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水利工程运行管理单位和施工单位</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02338D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《小型水库安全管理办法》（水安监〔2010〕200号）</w:t>
            </w:r>
          </w:p>
          <w:p w14:paraId="649553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《水闸运行管理办法》（ 水运管〔2023〕135号）</w:t>
            </w:r>
          </w:p>
          <w:p w14:paraId="5FE32A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《堤防运行管理办法》（水运管〔2023〕135号）</w:t>
            </w:r>
          </w:p>
          <w:p w14:paraId="6F9BF2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《水利部直属单位水利工程运行管理监督检查办法》（水监督〔2023〕327号）</w:t>
            </w:r>
          </w:p>
          <w:p w14:paraId="3F1098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水库大坝隐患探测技术规程</w:t>
            </w:r>
          </w:p>
          <w:p w14:paraId="25C985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土石坝安全监测技术规范</w:t>
            </w:r>
          </w:p>
          <w:p w14:paraId="5A9C43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小型水库监测技术规范</w:t>
            </w:r>
          </w:p>
          <w:p w14:paraId="58ED05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水库工程管理设计规范</w:t>
            </w:r>
          </w:p>
          <w:p w14:paraId="0B81DC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堤防工程管理设计规范</w:t>
            </w:r>
          </w:p>
          <w:p w14:paraId="7B4A51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堤防工程安全监测技术规程</w:t>
            </w:r>
          </w:p>
          <w:p w14:paraId="06E89E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堤防工程养护修理规程</w:t>
            </w:r>
          </w:p>
          <w:p w14:paraId="75AFFC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堤防隐患探测规程</w:t>
            </w:r>
          </w:p>
          <w:p w14:paraId="434051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水闸安全评价导则</w:t>
            </w:r>
          </w:p>
          <w:p w14:paraId="1CC2E9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水闸安全监测技术规范</w:t>
            </w:r>
          </w:p>
          <w:p w14:paraId="2E2278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水闸技术管理规程</w:t>
            </w:r>
          </w:p>
          <w:p w14:paraId="0781A1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水工钢闸门和启闭机安全检测技术规程</w:t>
            </w:r>
          </w:p>
          <w:p w14:paraId="1845F9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《水利工程建设监理管理规定》（水利部令36号）</w:t>
            </w:r>
          </w:p>
          <w:p w14:paraId="11338E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《大中型病险水库水闸除险加固项目建设管理办法》(发改农经〔2014〕1895号）</w:t>
            </w:r>
          </w:p>
          <w:p w14:paraId="450CD6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《混凝土坝安全监测技术规范》</w:t>
            </w:r>
          </w:p>
          <w:p w14:paraId="479F45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《水闸安全管理应急预案技术导则》</w:t>
            </w:r>
          </w:p>
        </w:tc>
      </w:tr>
      <w:tr w14:paraId="3ABA5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1DCA63EA">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7</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4B94C862">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对涉及水利工程的特定活动的监督检查</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04F24ED1">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县级以上人民政府水行政主管部门</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45C9AAFA">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对涉及水利工程的特定活动单位</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58A027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《中华人民共和国水法》（主席令第48号）</w:t>
            </w:r>
          </w:p>
          <w:p w14:paraId="638A6D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《中华人民共和国河道管理条例》 （国务院令第698号）</w:t>
            </w:r>
          </w:p>
          <w:p w14:paraId="6EE660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《河道管理范围内建设项目管理的有关规定》（水利部令第49号）</w:t>
            </w:r>
          </w:p>
          <w:p w14:paraId="048D04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《小型水库安全管理办法》（水安监〔2010〕200号）</w:t>
            </w:r>
          </w:p>
          <w:p w14:paraId="2E0C67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《水闸运行管理办法》（ 水运管〔2023〕135号）</w:t>
            </w:r>
          </w:p>
          <w:p w14:paraId="516824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《堤防运行管理办法》（水运管〔2023〕135号）</w:t>
            </w:r>
          </w:p>
          <w:p w14:paraId="78E875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小型水库监测技术规范</w:t>
            </w:r>
          </w:p>
          <w:p w14:paraId="0CA5BD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水库工程管理设计规范</w:t>
            </w:r>
          </w:p>
          <w:p w14:paraId="3A751A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堤防工程安全监测技术规程</w:t>
            </w:r>
          </w:p>
          <w:p w14:paraId="1A7DD5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堤防工程养护修理规程</w:t>
            </w:r>
          </w:p>
        </w:tc>
      </w:tr>
      <w:tr w14:paraId="74C67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3BEB9E81">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8</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39275C1A">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河道采砂检查</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6691AEF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县级以上人民政府水行政主管部门</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42DE9CE5">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河道采砂单位</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2440CC7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《河道采砂规划编制与实施监督管理技术规范》（SL/T 423-2021），实施项目的现场监管方案。</w:t>
            </w:r>
          </w:p>
        </w:tc>
      </w:tr>
      <w:tr w14:paraId="09F9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21349D6D">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9</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02701CBE">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涉河建设项目、特定活动检查</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0CAF039A">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县级以上人民政府水行政主管部门、经省人民政府批准设置的水利工程管理机构</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24278F3B">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从事河道管理范围内项目建设、特定活动，以及湿地保护、修复、利用等活动的单位</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1FC284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《河道管理范围内建设项目管理的有关规定》（水利部令第49号）</w:t>
            </w:r>
          </w:p>
          <w:p w14:paraId="0C9CBF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《水利部河湖管理司关于加强在建涉河建设项目事中事后监管有关工作的通知》（河湖函〔2024〕2号）</w:t>
            </w:r>
          </w:p>
          <w:p w14:paraId="12F6E5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《江苏省河道管理范围内建设项目监督管理实施办法（试行）》（苏水规〔2021〕3号）</w:t>
            </w:r>
          </w:p>
        </w:tc>
      </w:tr>
      <w:tr w14:paraId="05692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4E5EE14D">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10</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4A0D8120">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小水电生态流量监督检查</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35E8B316">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县级以上人民政府水行政主管部门</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1B69BD67">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小水电运行管理单位</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6C03BD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 生态环境部关于加强长江经济带小水电站生态流量监管的通知》（水电〔2019〕241号）</w:t>
            </w:r>
          </w:p>
          <w:p w14:paraId="1512E8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水利部办公厅关于开展小水电生态流量在线随机抽查工作的通知（办水电〔2024〕76号）</w:t>
            </w:r>
          </w:p>
        </w:tc>
      </w:tr>
      <w:tr w14:paraId="4B43F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324C209F">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11</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78B124F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水土保持监督检查</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7B352A0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县级以上人民政府水行政主管部门</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0FE4F57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生产建设项目涉及的生产建设单位、水土保持施工单位、水土保持咨询服务单位</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066AC2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《生产建设项目水土保持方案管理办法》（水利部令第53号）</w:t>
            </w:r>
          </w:p>
          <w:p w14:paraId="24940B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《水利部关于实施水土保持信用评价的意见》（水保〔2023〕359号）</w:t>
            </w:r>
          </w:p>
          <w:p w14:paraId="7A4B9F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《水利部关于进一步深化“放管服”改革全面加强水土保持监管的意见》（水保[2019]160号）</w:t>
            </w:r>
          </w:p>
          <w:p w14:paraId="6359B4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《水利部关于加强事中事后监管规范生产建设项目水土保持设施自主验收的通知》（水保[2017]365号）</w:t>
            </w:r>
          </w:p>
          <w:p w14:paraId="05B601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《水利部办公厅关于印发生产建设项目水土保持监督管理办法的通知》（办水保[2019]172号）</w:t>
            </w:r>
          </w:p>
          <w:p w14:paraId="66B94A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《水利部办公厅关于实施生产建设项目水土保持信用监管“两单”制度的通知》（办水保[2020]157号）</w:t>
            </w:r>
          </w:p>
          <w:p w14:paraId="51BAFB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《水利部办公厅关于印发生产建设项目水土保持问题分类和责任追究标准的通知》（办水保函[2020]564号）</w:t>
            </w:r>
          </w:p>
          <w:p w14:paraId="73D744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《水利部办公厅关于进一步加强部批项目水土保持监管工作的通知》（办水保[2024]57号）</w:t>
            </w:r>
          </w:p>
          <w:p w14:paraId="1F4272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《水利部办公厅关于印发生产建设项目水土保持设施自主验收规程（试行）的通知》（办水保[2018]133号）</w:t>
            </w:r>
          </w:p>
          <w:p w14:paraId="045A1B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《水利部办公厅关于印发水土保持工程监督检查办法（试行）的通知》（办水保[2019]166号）</w:t>
            </w:r>
          </w:p>
          <w:p w14:paraId="0F3A4A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《水利部关于印发中央财政水利发展资金水土保持工程建设管理办法的通知》（水保[2019]60号）</w:t>
            </w:r>
          </w:p>
          <w:p w14:paraId="134035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《财政部 水利部关于印发水利发展资金管理办法的通知》（财农[2022]81号）</w:t>
            </w:r>
          </w:p>
          <w:p w14:paraId="190D71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《国家发展改革委关于印发&lt;水利中央预算内投资专项管理办法&gt;的通知》（发改农经规[2024]1761号）</w:t>
            </w:r>
          </w:p>
          <w:p w14:paraId="6C025C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《生产建设项目水土流失防治标准》（GB/T 50434）</w:t>
            </w:r>
          </w:p>
          <w:p w14:paraId="4B6B9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《生产建设项目水土保持技术标准》（GB 50433）</w:t>
            </w:r>
          </w:p>
          <w:p w14:paraId="46361F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《生产建设项目水土保持监测与评价标准》（GB/T 51240）</w:t>
            </w:r>
          </w:p>
          <w:p w14:paraId="68AB78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《水土保持工程设计规范》（GB 51018）</w:t>
            </w:r>
          </w:p>
          <w:p w14:paraId="450A90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《水土保持工程调查与勘测标准》（GB/T 51297）</w:t>
            </w:r>
          </w:p>
          <w:p w14:paraId="1550BE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《生产建设项目水土保持设施验收技术规程》（GB/T 22490）</w:t>
            </w:r>
          </w:p>
          <w:p w14:paraId="1798AC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《水土保持工程质量验收与评价规程》（SL/T 336）</w:t>
            </w:r>
          </w:p>
          <w:p w14:paraId="2710CC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《水土保持监理规范》（SL/T 523）</w:t>
            </w:r>
          </w:p>
          <w:p w14:paraId="4448FE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《淤地坝维修养护标准》（SL/T 823）</w:t>
            </w:r>
          </w:p>
          <w:p w14:paraId="64A16E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《生态清洁小流域建设技术规范》（SL/T 534）</w:t>
            </w:r>
          </w:p>
          <w:p w14:paraId="15CBEA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《淤地坝技术规范》（SL/T 804）</w:t>
            </w:r>
          </w:p>
          <w:p w14:paraId="38A0CE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《水土保持工程设计规范》（GB 51018）</w:t>
            </w:r>
          </w:p>
          <w:p w14:paraId="048D03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《水土保持综合治理验收规范》（GB/T 15773）</w:t>
            </w:r>
          </w:p>
          <w:p w14:paraId="229BB6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《水土保持工程质量验收与评价规程》（SL/T 336）</w:t>
            </w:r>
          </w:p>
          <w:p w14:paraId="1C9B70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《水土保持监理规范》（SL/T 523）</w:t>
            </w:r>
          </w:p>
          <w:p w14:paraId="5CF873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《水土保持工程调查与勘测标准》（GB/T 51297）</w:t>
            </w:r>
          </w:p>
        </w:tc>
      </w:tr>
      <w:tr w14:paraId="54D7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5C64E50A">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12</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5384153B">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对水利生产经营单位安全生产的监督检查</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7DD63C2D">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县级以上人民政府水行政主管部门</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04913224">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水利生产经营单位</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018193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《中华人民共和国安全生产法》（主席令第88号）</w:t>
            </w:r>
          </w:p>
          <w:p w14:paraId="23FCD5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《建设工程安全生产管理条例》（国务院令第393号）</w:t>
            </w:r>
          </w:p>
          <w:p w14:paraId="56EE4C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《水利安全生产监督管理办法》（水监督〔2021〕412号）</w:t>
            </w:r>
          </w:p>
          <w:p w14:paraId="392C62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《构建水利安全生产风险管控“六项机制”的实施意见》（水监督〔2022〕309号）</w:t>
            </w:r>
          </w:p>
          <w:p w14:paraId="465AC5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《水利水电工程施工安全管理导则》（ S721—2015）</w:t>
            </w:r>
          </w:p>
          <w:p w14:paraId="6B5DC7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《水利水电工程施工通用安全技术规程》（SL 398—2007）</w:t>
            </w:r>
          </w:p>
          <w:p w14:paraId="0B22D3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水利水电工程土建施工安全技术规程（SL 399—2007）</w:t>
            </w:r>
          </w:p>
          <w:p w14:paraId="44CEA7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水利水电工程施工作业人员安全操作规程（SL 401—2007）</w:t>
            </w:r>
          </w:p>
          <w:p w14:paraId="2E29C0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《水利安全生产标准化通用规范》（SL789—2019 ）</w:t>
            </w:r>
          </w:p>
        </w:tc>
      </w:tr>
      <w:tr w14:paraId="1B1E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237E20D4">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13</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4B03E579">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水利水电工程施工企业主要负责人、项目负责人和专职安全生产管理人员“双随机、一公开”监督检查</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5BF8CEDE">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省级以上人民政府水行政主管部门</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32A1E8A7">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水利水电工程施工企业主要负责人、项目负责人和专职安全生产管理人员</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5BD9FB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《中华人民共和国安全生产法》（主席令第88号）</w:t>
            </w:r>
          </w:p>
          <w:p w14:paraId="61901A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《中华人民共和国行政许可法》（主席令第29号）</w:t>
            </w:r>
          </w:p>
          <w:p w14:paraId="1C2CB2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《水利水电工程施工企业主要负责人、项目负责人和专职安全生产管理人员安全生产考核管理办法》（水监督〔2022〕326号）</w:t>
            </w:r>
          </w:p>
        </w:tc>
      </w:tr>
      <w:tr w14:paraId="42920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65359B19">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14</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0821AF4D">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水旱灾害防御工作检查</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17ADB37C">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县级以上人民政府水行政主管部门</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671B30E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防洪抗旱相关工程运行管理单位</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47FCC9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《水工程防洪抗旱调度运用监督检查办法（试行）》（水防〔2019〕207号）</w:t>
            </w:r>
          </w:p>
          <w:p w14:paraId="36F2D7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《山洪灾害监测预警监督检查办法（试行）》（水防〔2020〕114号）</w:t>
            </w:r>
          </w:p>
          <w:p w14:paraId="418C58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《水利部直属单位水利工程运行管理监督检查办法》（水监督〔2023〕327号）</w:t>
            </w:r>
          </w:p>
          <w:p w14:paraId="0331F7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《关于加强在建水利工程安全度汛工作的指导意见》（水建设〔2024〕16号）</w:t>
            </w:r>
          </w:p>
          <w:p w14:paraId="57E650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《水利部关于加强蓄滞洪区内非防洪建设项目洪水影响评价管理的意见》（水防〔2024〕300号）</w:t>
            </w:r>
          </w:p>
          <w:p w14:paraId="1FB4D6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《洪水影响评价报告编制导则》（SL520-2014）</w:t>
            </w:r>
          </w:p>
        </w:tc>
      </w:tr>
      <w:tr w14:paraId="483C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037FFC6C">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15</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0BB6E73C">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对从事或影响水文活动的单位的检查</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77C11ED4">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县级以上人民政府水行政主管部门</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38472525">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从事水文活动的单位</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12FF18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《水文监测环境和设施保护办法》（水利部令第4３号，47号令修改）</w:t>
            </w:r>
          </w:p>
          <w:p w14:paraId="0C631B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《水文站网管理办法》（水利部令第44号）</w:t>
            </w:r>
          </w:p>
          <w:p w14:paraId="1FFDA4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《水文监测资料汇交管理办法》（水利部令第51号）</w:t>
            </w:r>
          </w:p>
          <w:p w14:paraId="63B413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《水利部办公厅关于做好取消水文、水资源调查评价机构资质认定行政许可事项相关工作的通知》（办水文〔2015〕105号）</w:t>
            </w:r>
          </w:p>
          <w:p w14:paraId="758D18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《水文站网规划技术导则》（SL/T 34）</w:t>
            </w:r>
          </w:p>
          <w:p w14:paraId="6A0930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《水文基础设施建设及技术装备标准》（SL276）</w:t>
            </w:r>
          </w:p>
          <w:p w14:paraId="44F2B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《降水量观测规范》（SL 21）</w:t>
            </w:r>
          </w:p>
          <w:p w14:paraId="6480B4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《河流流量测验规范》（GB 50179）</w:t>
            </w:r>
          </w:p>
          <w:p w14:paraId="3CB1F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《水位观测标准》（GB/T 50138）</w:t>
            </w:r>
          </w:p>
          <w:p w14:paraId="2ACE5B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《地下水监测工程技术标准》（GB/T 51040-2023）</w:t>
            </w:r>
          </w:p>
        </w:tc>
      </w:tr>
      <w:tr w14:paraId="2EC0C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3D55C897">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16</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539FC6B9">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水资源调度监督检查</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49593B74">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县级以上人民政府水行政主管部门</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260C7AE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水工程运行管理单位</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5B468C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《水利部关于印发水资源调度管理办法的通知》（水调管〔2021〕314号）</w:t>
            </w:r>
          </w:p>
          <w:p w14:paraId="00869B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《水利部办公厅关于进一步加强流域水资源统一调度管理工作的通知》（办调管〔2022〕193号）</w:t>
            </w:r>
          </w:p>
          <w:p w14:paraId="026353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批复的有关调度方案、调度计划和调度指令。</w:t>
            </w:r>
          </w:p>
        </w:tc>
      </w:tr>
      <w:tr w14:paraId="2C68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28" w:type="dxa"/>
            <w:tcBorders>
              <w:top w:val="single" w:color="auto" w:sz="4" w:space="0"/>
              <w:left w:val="single" w:color="auto" w:sz="4" w:space="0"/>
              <w:bottom w:val="single" w:color="auto" w:sz="4" w:space="0"/>
              <w:right w:val="single" w:color="auto" w:sz="4" w:space="0"/>
            </w:tcBorders>
            <w:shd w:val="clear" w:color="auto" w:fill="F9F9F9"/>
            <w:vAlign w:val="center"/>
          </w:tcPr>
          <w:p w14:paraId="3298EC9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17</w:t>
            </w:r>
          </w:p>
        </w:tc>
        <w:tc>
          <w:tcPr>
            <w:tcW w:w="1128" w:type="dxa"/>
            <w:tcBorders>
              <w:top w:val="single" w:color="auto" w:sz="4" w:space="0"/>
              <w:left w:val="single" w:color="auto" w:sz="4" w:space="0"/>
              <w:bottom w:val="single" w:color="auto" w:sz="4" w:space="0"/>
              <w:right w:val="single" w:color="auto" w:sz="4" w:space="0"/>
            </w:tcBorders>
            <w:shd w:val="clear" w:color="auto" w:fill="F9F9F9"/>
            <w:vAlign w:val="center"/>
          </w:tcPr>
          <w:p w14:paraId="3497E21F">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水工程建设规划同意书监督检查</w:t>
            </w:r>
          </w:p>
        </w:tc>
        <w:tc>
          <w:tcPr>
            <w:tcW w:w="1176" w:type="dxa"/>
            <w:tcBorders>
              <w:top w:val="single" w:color="auto" w:sz="4" w:space="0"/>
              <w:left w:val="single" w:color="auto" w:sz="4" w:space="0"/>
              <w:bottom w:val="single" w:color="auto" w:sz="4" w:space="0"/>
              <w:right w:val="single" w:color="auto" w:sz="4" w:space="0"/>
            </w:tcBorders>
            <w:shd w:val="clear" w:color="auto" w:fill="F9F9F9"/>
            <w:vAlign w:val="center"/>
          </w:tcPr>
          <w:p w14:paraId="0B59737D">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县级以上人民政府水行政主管部门</w:t>
            </w:r>
          </w:p>
        </w:tc>
        <w:tc>
          <w:tcPr>
            <w:tcW w:w="1536" w:type="dxa"/>
            <w:tcBorders>
              <w:top w:val="single" w:color="auto" w:sz="4" w:space="0"/>
              <w:left w:val="single" w:color="auto" w:sz="4" w:space="0"/>
              <w:bottom w:val="single" w:color="auto" w:sz="4" w:space="0"/>
              <w:right w:val="single" w:color="auto" w:sz="4" w:space="0"/>
            </w:tcBorders>
            <w:shd w:val="clear" w:color="auto" w:fill="F9F9F9"/>
            <w:vAlign w:val="center"/>
          </w:tcPr>
          <w:p w14:paraId="3FE429C3">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水工程建设单位</w:t>
            </w:r>
          </w:p>
        </w:tc>
        <w:tc>
          <w:tcPr>
            <w:tcW w:w="14244" w:type="dxa"/>
            <w:tcBorders>
              <w:top w:val="single" w:color="auto" w:sz="4" w:space="0"/>
              <w:left w:val="single" w:color="auto" w:sz="4" w:space="0"/>
              <w:bottom w:val="single" w:color="auto" w:sz="4" w:space="0"/>
              <w:right w:val="single" w:color="auto" w:sz="4" w:space="0"/>
            </w:tcBorders>
            <w:shd w:val="clear" w:color="auto" w:fill="F9F9F9"/>
            <w:vAlign w:val="center"/>
          </w:tcPr>
          <w:p w14:paraId="78D61C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《水工程建设规划同意书制度管理办法》（试行）（水利部令第49号）</w:t>
            </w:r>
          </w:p>
          <w:p w14:paraId="0BC331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《水工程建设规划同意书论证报告编制导则》（SL／T　719－2024）</w:t>
            </w:r>
          </w:p>
        </w:tc>
      </w:tr>
    </w:tbl>
    <w:p w14:paraId="70A3A9B0">
      <w:pPr>
        <w:rPr>
          <w:sz w:val="21"/>
          <w:szCs w:val="21"/>
        </w:rPr>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F6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2025-07-25T07:04:52Z</dcterms:created>
  <dc:creator>Administrator</dc:creator>
  <cp:lastModifiedBy>孤独的黑太狼</cp:lastModifiedBy>
  <dcterms:modified xsi:type="dcterms:W3CDTF">2025-07-25T07:08:45Z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eyJoZGlkIjoiYjdjYzY0YzdkOTBjMzAzMDgyNDlmZmJlZWExMDJiM2YiLCJ1c2VySWQiOiI0MzYwODM2MDEifQ==</vt:lpwstr>
  </property>
  <property fmtid="{D5CDD505-2E9C-101B-9397-08002B2CF9AE}" pid="4" name="ICV">
    <vt:lpwstr>823A71BEA78C4CE1923537BDF2DE492A_12</vt:lpwstr>
  </property>
</Properties>
</file>