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100" w:lineRule="exact"/>
        <w:jc w:val="center"/>
        <w:textAlignment w:val="auto"/>
        <w:rPr>
          <w:rFonts w:ascii="Arial Unicode MS" w:hAnsi="Arial Unicode MS" w:eastAsia="Arial Unicode MS" w:cs="Arial Unicode MS"/>
          <w:color w:val="FF0000"/>
          <w:sz w:val="72"/>
          <w:szCs w:val="72"/>
        </w:rPr>
      </w:pPr>
      <w:r>
        <w:rPr>
          <w:rFonts w:hint="eastAsia" w:ascii="Arial Unicode MS" w:hAnsi="Arial Unicode MS" w:eastAsia="Arial Unicode MS" w:cs="Arial Unicode MS"/>
          <w:color w:val="FF0000"/>
          <w:sz w:val="96"/>
          <w:szCs w:val="96"/>
        </w:rPr>
        <w:t>启东市司法局文件</w:t>
      </w:r>
    </w:p>
    <w:p>
      <w:pPr>
        <w:keepNext w:val="0"/>
        <w:keepLines w:val="0"/>
        <w:pageBreakBefore w:val="0"/>
        <w:widowControl w:val="0"/>
        <w:kinsoku/>
        <w:wordWrap/>
        <w:overflowPunct/>
        <w:topLinePunct w:val="0"/>
        <w:autoSpaceDE/>
        <w:autoSpaceDN/>
        <w:bidi w:val="0"/>
        <w:adjustRightInd/>
        <w:snapToGrid/>
        <w:spacing w:line="1100" w:lineRule="exact"/>
        <w:textAlignment w:val="auto"/>
        <w:rPr>
          <w:rFonts w:ascii="仿宋_GB2312" w:hAnsi="仿宋_GB2312" w:eastAsia="仿宋_GB2312" w:cs="仿宋_GB2312"/>
          <w:sz w:val="32"/>
          <w:szCs w:val="32"/>
        </w:rPr>
      </w:pPr>
      <w:r>
        <w:rPr>
          <w:sz w:val="32"/>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210185</wp:posOffset>
                </wp:positionV>
                <wp:extent cx="5484495" cy="8255"/>
                <wp:effectExtent l="0" t="0" r="0" b="0"/>
                <wp:wrapNone/>
                <wp:docPr id="2" name="直接连接符 2"/>
                <wp:cNvGraphicFramePr/>
                <a:graphic xmlns:a="http://schemas.openxmlformats.org/drawingml/2006/main">
                  <a:graphicData uri="http://schemas.microsoft.com/office/word/2010/wordprocessingShape">
                    <wps:wsp>
                      <wps:cNvCnPr/>
                      <wps:spPr>
                        <a:xfrm flipV="1">
                          <a:off x="1012825" y="2558415"/>
                          <a:ext cx="5484495" cy="8255"/>
                        </a:xfrm>
                        <a:prstGeom prst="line">
                          <a:avLst/>
                        </a:prstGeom>
                        <a:noFill/>
                        <a:ln w="25400" cap="flat" cmpd="sng" algn="ctr">
                          <a:solidFill>
                            <a:srgbClr val="FF0000"/>
                          </a:solidFill>
                          <a:prstDash val="solid"/>
                          <a:miter lim="800000"/>
                        </a:ln>
                        <a:effectLst/>
                      </wps:spPr>
                      <wps:bodyPr/>
                    </wps:wsp>
                  </a:graphicData>
                </a:graphic>
              </wp:anchor>
            </w:drawing>
          </mc:Choice>
          <mc:Fallback>
            <w:pict>
              <v:line id="_x0000_s1026" o:spid="_x0000_s1026" o:spt="20" style="position:absolute;left:0pt;flip:y;margin-left:0.4pt;margin-top:16.55pt;height:0.65pt;width:431.85pt;z-index:251659264;mso-width-relative:page;mso-height-relative:page;" filled="f" stroked="t" coordsize="21600,21600" o:gfxdata="UEsDBAoAAAAAAIdO4kAAAAAAAAAAAAAAAAAEAAAAZHJzL1BLAwQUAAAACACHTuJAxiM3ttQAAAAH&#10;AQAADwAAAGRycy9kb3ducmV2LnhtbE2PQU/DMAyF70j7D5EncWPpNihdaTppA06cNuCeNqapaJyu&#10;Sbfy7zGncbTf8/P3iu3kOnHGIbSeFCwXCQik2puWGgUf7693GYgQNRndeUIFPxhgW85uCp0bf6ED&#10;no+xERxCIdcKbIx9LmWoLTodFr5HYu3LD05HHodGmkFfONx1cpUkqXS6Jf5gdY97i/X3cXSMcbK7&#10;g/1E//z2cl9lKzlO+92o1O18mTyBiDjFqxn+8PkGSmaq/EgmiE7Bw5qNCtLHFATLWbrhahUvsg3I&#10;spD/+ctfUEsDBBQAAAAIAIdO4kBKKTc3AQIAANkDAAAOAAAAZHJzL2Uyb0RvYy54bWytU71u2zAQ&#10;3gv0HQjusWTBLlzBcoYY7lK0Bvqz0xQpEeAfeIxlv0RfoEC3durYvW/T5DF6pJQgTZcM0UDciR+/&#10;u+/jcX15MpocRQDlbEPns5ISYblrle0a+unj7mJFCURmW6adFQ09C6CXm5cv1oOvReV6p1sRCJJY&#10;qAff0D5GXxcF8F4YBjPnhcVN6YJhEdPQFW1gA7IbXVRl+aoYXGh9cFwA4N/tuEknxvAUQiel4mLr&#10;+LURNo6sQWgWURL0ygPd5G6lFDy+lxJEJLqhqDTmFYtgfEhrsVmzugvM94pPLbCntPBIk2HKYtF7&#10;qi2LjFwH9R+VUTw4cDLOuDPFKCQ7girm5SNvPvTMi6wFrQZ/bzo8Hy1/d9wHotqGVpRYZvDCb77+&#10;+vPl++3vb7je/PxBqmTS4KFG7JXdhykDvw9J8UkGQ6RW/jNOU/YAVZETJuW8WlVLSs5IvlyuFvPl&#10;aLc4RcIRsFysFovXCOCIQGTeLkbGxOwDxDfCGZKChmplkxmsZse3ELELhN5B0m/rdkrrfKHakiEV&#10;XZR4z5zhlEqcDgyNR6VgO0qY7nD8eQyZEpxWbTqeiCB0hysdyJHh0Ox2JX6pcSz3DyzV3jLoR1ze&#10;GvUZFfGFaGVQVTp8d1rbxC7yVE4Kkq2jkSk6uPac/S1Shjeei07TmUbqYY7xwxe5+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GIze21AAAAAcBAAAPAAAAAAAAAAEAIAAAACIAAABkcnMvZG93bnJl&#10;di54bWxQSwECFAAUAAAACACHTuJASik3NwECAADZAwAADgAAAAAAAAABACAAAAAjAQAAZHJzL2Uy&#10;b0RvYy54bWxQSwUGAAAAAAYABgBZAQAAlgUAAAAA&#10;">
                <v:fill on="f" focussize="0,0"/>
                <v:stroke weight="2pt" color="#FF0000"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司法局</w:t>
      </w:r>
      <w:r>
        <w:rPr>
          <w:rFonts w:hint="eastAsia" w:ascii="方正小标宋_GBK" w:hAnsi="方正小标宋_GBK" w:eastAsia="方正小标宋_GBK" w:cs="方正小标宋_GBK"/>
          <w:color w:val="auto"/>
          <w:sz w:val="44"/>
          <w:szCs w:val="44"/>
          <w:lang w:val="en-US" w:eastAsia="zh-CN"/>
        </w:rPr>
        <w:t>三</w:t>
      </w:r>
      <w:r>
        <w:rPr>
          <w:rFonts w:hint="eastAsia" w:ascii="方正小标宋_GBK" w:hAnsi="方正小标宋_GBK" w:eastAsia="方正小标宋_GBK" w:cs="方正小标宋_GBK"/>
          <w:color w:val="auto"/>
          <w:sz w:val="44"/>
          <w:szCs w:val="44"/>
        </w:rPr>
        <w:t>月份工作小结</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b/>
          <w:bCs/>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1.依法治市办工作。</w:t>
      </w:r>
      <w:r>
        <w:rPr>
          <w:rFonts w:hint="eastAsia" w:ascii="仿宋_GB2312" w:hAnsi="仿宋_GB2312" w:eastAsia="仿宋_GB2312" w:cs="仿宋_GB2312"/>
          <w:sz w:val="32"/>
          <w:szCs w:val="32"/>
          <w:lang w:val="en-US" w:eastAsia="zh-CN"/>
        </w:rPr>
        <w:t>填报政法工作要点对应涉及板块内容；根据工作安排上传月度重点工作完成情况和佐证材料；全面建立“区镇党政专题会议议题申报表”制度，制定专题会议申报流程，督促各区镇（街道）严格推进落实，以实际行动为基层治理添砖加瓦；排摸全市启东籍法治专家人员名单；在全市新聘任4名法治观察员，发放相应证书；按照南通要求，上报全市述法情况总结报告以及党政主要负责人落实职责，运用法治思维法治方式解决突出问题的典型案例；</w:t>
      </w:r>
      <w:r>
        <w:rPr>
          <w:rFonts w:hint="eastAsia" w:ascii="仿宋_GB2312" w:hAnsi="仿宋_GB2312" w:eastAsia="仿宋_GB2312" w:cs="仿宋_GB2312"/>
          <w:kern w:val="2"/>
          <w:sz w:val="32"/>
          <w:szCs w:val="32"/>
          <w:lang w:val="en-US" w:eastAsia="zh-CN" w:bidi="ar-SA"/>
        </w:rPr>
        <w:t>完成其他依治办工作。</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2.法制工作。行政复议：</w:t>
      </w:r>
      <w:r>
        <w:rPr>
          <w:rFonts w:hint="eastAsia" w:ascii="仿宋_GB2312" w:hAnsi="仿宋_GB2312" w:eastAsia="仿宋_GB2312" w:cs="仿宋_GB2312"/>
          <w:color w:val="auto"/>
          <w:sz w:val="32"/>
          <w:szCs w:val="32"/>
        </w:rPr>
        <w:t>本月新收行政复议28件；作出复议决定22件，其中维持10件，不予受理（告知）5件，撤回终止（调解）3件，驳回复议请求3件，驳回复议申请1件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bCs/>
          <w:sz w:val="32"/>
          <w:szCs w:val="32"/>
          <w:lang w:val="en-US" w:eastAsia="zh-CN"/>
        </w:rPr>
        <w:t>诉讼工作：</w:t>
      </w:r>
      <w:r>
        <w:rPr>
          <w:rFonts w:hint="eastAsia" w:ascii="仿宋_GB2312" w:hAnsi="仿宋_GB2312" w:eastAsia="仿宋_GB2312" w:cs="仿宋_GB2312"/>
          <w:color w:val="auto"/>
          <w:sz w:val="32"/>
          <w:szCs w:val="32"/>
        </w:rPr>
        <w:t>诉讼工作：</w:t>
      </w:r>
      <w:r>
        <w:rPr>
          <w:rFonts w:hint="eastAsia" w:ascii="仿宋_GB2312" w:hAnsi="仿宋_GB2312" w:eastAsia="仿宋_GB2312" w:cs="仿宋_GB2312"/>
          <w:color w:val="auto"/>
          <w:sz w:val="32"/>
          <w:szCs w:val="32"/>
          <w:lang w:val="en-US" w:eastAsia="zh-CN"/>
        </w:rPr>
        <w:t>新收行政诉讼案件</w:t>
      </w:r>
      <w:r>
        <w:rPr>
          <w:rFonts w:hint="eastAsia" w:ascii="仿宋_GB2312" w:hAnsi="仿宋_GB2312" w:eastAsia="仿宋_GB2312" w:cs="仿宋_GB2312"/>
          <w:color w:val="auto"/>
          <w:sz w:val="32"/>
          <w:szCs w:val="32"/>
          <w:lang w:val="en-US" w:eastAsia="zh-CN"/>
        </w:rPr>
        <w:t>11件；完成</w:t>
      </w:r>
      <w:r>
        <w:rPr>
          <w:rFonts w:hint="eastAsia" w:ascii="仿宋_GB2312" w:hAnsi="仿宋_GB2312" w:eastAsia="仿宋_GB2312" w:cs="仿宋_GB2312"/>
          <w:color w:val="auto"/>
          <w:sz w:val="32"/>
          <w:szCs w:val="32"/>
          <w:lang w:val="en-US" w:eastAsia="zh-CN"/>
        </w:rPr>
        <w:t>17个行政诉讼案件的举证、答辩工作；参与</w:t>
      </w:r>
      <w:r>
        <w:rPr>
          <w:rFonts w:hint="eastAsia" w:ascii="仿宋_GB2312" w:hAnsi="仿宋_GB2312" w:eastAsia="仿宋_GB2312" w:cs="仿宋_GB2312"/>
          <w:color w:val="auto"/>
          <w:sz w:val="32"/>
          <w:szCs w:val="32"/>
          <w:lang w:val="en-US" w:eastAsia="zh-CN"/>
        </w:rPr>
        <w:t>7个行政诉讼案件的开庭工作。收到行政诉讼判决、裁定书</w:t>
      </w:r>
      <w:r>
        <w:rPr>
          <w:rFonts w:hint="eastAsia" w:ascii="仿宋_GB2312" w:hAnsi="仿宋_GB2312" w:eastAsia="仿宋_GB2312" w:cs="仿宋_GB2312"/>
          <w:color w:val="auto"/>
          <w:sz w:val="32"/>
          <w:szCs w:val="32"/>
          <w:lang w:val="en-US" w:eastAsia="zh-CN"/>
        </w:rPr>
        <w:t>4件。</w:t>
      </w:r>
      <w:r>
        <w:rPr>
          <w:rFonts w:hint="eastAsia" w:ascii="仿宋_GB2312" w:hAnsi="仿宋_GB2312" w:eastAsia="仿宋_GB2312" w:cs="仿宋_GB2312"/>
          <w:b/>
          <w:bCs/>
          <w:color w:val="auto"/>
          <w:sz w:val="32"/>
          <w:szCs w:val="32"/>
          <w:lang w:val="en-US" w:eastAsia="zh-CN"/>
        </w:rPr>
        <w:t>其他情况：</w:t>
      </w:r>
      <w:r>
        <w:rPr>
          <w:rFonts w:hint="eastAsia" w:ascii="仿宋_GB2312" w:hAnsi="仿宋_GB2312" w:eastAsia="仿宋_GB2312" w:cs="仿宋_GB2312"/>
          <w:sz w:val="32"/>
          <w:szCs w:val="32"/>
          <w:lang w:val="en-US" w:eastAsia="zh-CN"/>
        </w:rPr>
        <w:t>2025年启东市政府重大行政决策和规范性文件制定计划报市委同意，并向社会公布；</w:t>
      </w:r>
      <w:r>
        <w:rPr>
          <w:rStyle w:val="13"/>
          <w:rFonts w:hint="eastAsia" w:ascii="仿宋_GB2312" w:hAnsi="仿宋_GB2312" w:eastAsia="仿宋_GB2312" w:cs="仿宋_GB2312"/>
          <w:b w:val="0"/>
          <w:bCs/>
          <w:sz w:val="32"/>
          <w:szCs w:val="32"/>
          <w:lang w:val="en-US" w:eastAsia="zh-CN"/>
        </w:rPr>
        <w:t>审核1份征地材料；</w:t>
      </w:r>
      <w:r>
        <w:rPr>
          <w:rFonts w:hint="eastAsia" w:ascii="仿宋_GB2312" w:hAnsi="仿宋_GB2312" w:eastAsia="仿宋_GB2312" w:cs="仿宋_GB2312"/>
          <w:sz w:val="32"/>
          <w:szCs w:val="32"/>
          <w:lang w:val="en-US" w:eastAsia="zh-CN"/>
        </w:rPr>
        <w:t>审核3份常务会议材料（城管1，农业农村2）出具2份法治审核意见书；做好教体局《启东市室外全民健身设施管理办法》和科技局《启东市科技引领养老产业创新发展行动方案》意见反馈。</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color w:val="auto"/>
          <w:sz w:val="32"/>
          <w:szCs w:val="32"/>
          <w:lang w:val="en-US" w:eastAsia="zh-CN"/>
        </w:rPr>
        <w:t>3.法</w:t>
      </w:r>
      <w:r>
        <w:rPr>
          <w:rFonts w:hint="eastAsia" w:ascii="仿宋_GB2312" w:hAnsi="仿宋_GB2312" w:eastAsia="仿宋_GB2312" w:cs="仿宋_GB2312"/>
          <w:b/>
          <w:color w:val="auto"/>
          <w:sz w:val="32"/>
          <w:szCs w:val="32"/>
        </w:rPr>
        <w:t>治宣传工作。</w:t>
      </w:r>
      <w:r>
        <w:rPr>
          <w:rFonts w:hint="eastAsia" w:ascii="仿宋_GB2312" w:hAnsi="仿宋_GB2312" w:eastAsia="仿宋_GB2312" w:cs="仿宋_GB2312"/>
          <w:sz w:val="32"/>
          <w:szCs w:val="32"/>
        </w:rPr>
        <w:t>3月5日，参与市委社会工作部等主办的学雷锋纪念日主题活动。市司法局在吾悦广场设立</w:t>
      </w:r>
      <w:r>
        <w:rPr>
          <w:rFonts w:hint="eastAsia" w:ascii="仿宋_GB2312" w:hAnsi="仿宋_GB2312" w:eastAsia="仿宋_GB2312" w:cs="仿宋_GB2312"/>
          <w:sz w:val="32"/>
          <w:szCs w:val="32"/>
          <w:lang w:val="en-US" w:eastAsia="zh-CN"/>
        </w:rPr>
        <w:t>青少年维权普法岗</w:t>
      </w:r>
      <w:r>
        <w:rPr>
          <w:rFonts w:hint="eastAsia" w:ascii="仿宋_GB2312" w:hAnsi="仿宋_GB2312" w:eastAsia="仿宋_GB2312" w:cs="仿宋_GB2312"/>
          <w:sz w:val="32"/>
          <w:szCs w:val="32"/>
        </w:rPr>
        <w:t>，提供便民服务，助力</w:t>
      </w:r>
      <w:r>
        <w:rPr>
          <w:rFonts w:hint="eastAsia" w:ascii="仿宋_GB2312" w:hAnsi="仿宋_GB2312" w:eastAsia="仿宋_GB2312" w:cs="仿宋_GB2312"/>
          <w:sz w:val="32"/>
          <w:szCs w:val="32"/>
          <w:lang w:val="en-US" w:eastAsia="zh-CN"/>
        </w:rPr>
        <w:t>青少年尊法守法学法用法；</w:t>
      </w:r>
      <w:r>
        <w:rPr>
          <w:rFonts w:hint="eastAsia" w:ascii="仿宋_GB2312" w:hAnsi="仿宋_GB2312" w:eastAsia="仿宋_GB2312" w:cs="仿宋_GB2312"/>
          <w:sz w:val="32"/>
          <w:szCs w:val="32"/>
        </w:rPr>
        <w:t>3月5日下午，联合南城区街道举办“巾帼心系法 绽放‘新’力量”活动，</w:t>
      </w:r>
      <w:r>
        <w:rPr>
          <w:rFonts w:hint="eastAsia" w:ascii="仿宋_GB2312" w:hAnsi="仿宋_GB2312" w:eastAsia="仿宋_GB2312" w:cs="仿宋_GB2312"/>
          <w:sz w:val="32"/>
          <w:szCs w:val="32"/>
          <w:lang w:val="en-US" w:eastAsia="zh-CN"/>
        </w:rPr>
        <w:t>现场由</w:t>
      </w:r>
      <w:r>
        <w:rPr>
          <w:rFonts w:hint="eastAsia" w:ascii="仿宋_GB2312" w:hAnsi="仿宋_GB2312" w:eastAsia="仿宋_GB2312" w:cs="仿宋_GB2312"/>
          <w:sz w:val="32"/>
          <w:szCs w:val="32"/>
        </w:rPr>
        <w:t>律师解读民法典婚姻家庭编，</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设置法治互动环节，</w:t>
      </w:r>
      <w:r>
        <w:rPr>
          <w:rFonts w:hint="eastAsia" w:ascii="仿宋_GB2312" w:hAnsi="仿宋_GB2312" w:eastAsia="仿宋_GB2312" w:cs="仿宋_GB2312"/>
          <w:sz w:val="32"/>
          <w:szCs w:val="32"/>
          <w:lang w:val="en-US" w:eastAsia="zh-CN"/>
        </w:rPr>
        <w:t>共</w:t>
      </w:r>
      <w:r>
        <w:rPr>
          <w:rFonts w:hint="eastAsia" w:ascii="仿宋_GB2312" w:hAnsi="仿宋_GB2312" w:eastAsia="仿宋_GB2312" w:cs="仿宋_GB2312"/>
          <w:sz w:val="32"/>
          <w:szCs w:val="32"/>
        </w:rPr>
        <w:t>80余人参与</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3月8日，与市妇联等在吾悦广场开展三八国际妇女节“与法同行 巾帼守护”普法宣传，发放宣传资料500 多份，接受群众咨询 2000 余人次</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3月14日上午，参与市市场监督管理局主办的 3・15 国际消费者权益日宣传咨询活动，为消费者提供法律支持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3月17日下午，在北新镇北新村长江保护主题公园开展 “法护一江绿水 共促绿色发展” 宣传活动，通过政策宣讲、互动答题、文艺展演等形式，</w:t>
      </w:r>
      <w:r>
        <w:rPr>
          <w:rFonts w:hint="eastAsia" w:ascii="仿宋_GB2312" w:hAnsi="仿宋_GB2312" w:eastAsia="仿宋_GB2312" w:cs="仿宋_GB2312"/>
          <w:sz w:val="32"/>
          <w:szCs w:val="32"/>
          <w:lang w:val="en-US" w:eastAsia="zh-CN"/>
        </w:rPr>
        <w:t>开展普法宣传</w:t>
      </w:r>
      <w:r>
        <w:rPr>
          <w:rFonts w:hint="eastAsia" w:ascii="仿宋_GB2312" w:hAnsi="仿宋_GB2312" w:eastAsia="仿宋_GB2312" w:cs="仿宋_GB2312"/>
          <w:sz w:val="32"/>
          <w:szCs w:val="32"/>
        </w:rPr>
        <w:t>。创新法治宣传形式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在灯杆港江边设置趣味</w:t>
      </w:r>
      <w:r>
        <w:rPr>
          <w:rFonts w:hint="eastAsia" w:ascii="仿宋_GB2312" w:hAnsi="仿宋_GB2312" w:eastAsia="仿宋_GB2312" w:cs="仿宋_GB2312"/>
          <w:sz w:val="32"/>
          <w:szCs w:val="32"/>
          <w:lang w:val="en-US" w:eastAsia="zh-CN"/>
        </w:rPr>
        <w:t>跑</w:t>
      </w:r>
      <w:r>
        <w:rPr>
          <w:rFonts w:hint="eastAsia" w:ascii="仿宋_GB2312" w:hAnsi="仿宋_GB2312" w:eastAsia="仿宋_GB2312" w:cs="仿宋_GB2312"/>
          <w:sz w:val="32"/>
          <w:szCs w:val="32"/>
        </w:rPr>
        <w:t>赛道，融入长江保护宣传，</w:t>
      </w:r>
      <w:r>
        <w:rPr>
          <w:rFonts w:hint="eastAsia" w:ascii="仿宋_GB2312" w:hAnsi="仿宋_GB2312" w:eastAsia="仿宋_GB2312" w:cs="仿宋_GB2312"/>
          <w:sz w:val="32"/>
          <w:szCs w:val="32"/>
          <w:lang w:val="en-US" w:eastAsia="zh-CN"/>
        </w:rPr>
        <w:t>共</w:t>
      </w:r>
      <w:r>
        <w:rPr>
          <w:rFonts w:hint="eastAsia" w:ascii="仿宋_GB2312" w:hAnsi="仿宋_GB2312" w:eastAsia="仿宋_GB2312" w:cs="仿宋_GB2312"/>
          <w:sz w:val="32"/>
          <w:szCs w:val="32"/>
        </w:rPr>
        <w:t>50 余</w:t>
      </w:r>
      <w:r>
        <w:rPr>
          <w:rFonts w:hint="eastAsia" w:ascii="仿宋_GB2312" w:hAnsi="仿宋_GB2312" w:eastAsia="仿宋_GB2312" w:cs="仿宋_GB2312"/>
          <w:sz w:val="32"/>
          <w:szCs w:val="32"/>
          <w:lang w:val="en-US" w:eastAsia="zh-CN"/>
        </w:rPr>
        <w:t>人</w:t>
      </w:r>
      <w:r>
        <w:rPr>
          <w:rFonts w:hint="eastAsia" w:ascii="仿宋_GB2312" w:hAnsi="仿宋_GB2312" w:eastAsia="仿宋_GB2312" w:cs="仿宋_GB2312"/>
          <w:sz w:val="32"/>
          <w:szCs w:val="32"/>
        </w:rPr>
        <w:t>参与</w:t>
      </w:r>
      <w:r>
        <w:rPr>
          <w:rFonts w:hint="eastAsia" w:ascii="仿宋_GB2312" w:hAnsi="仿宋_GB2312" w:eastAsia="仿宋_GB2312" w:cs="仿宋_GB2312"/>
          <w:sz w:val="32"/>
          <w:szCs w:val="32"/>
          <w:lang w:val="en-US" w:eastAsia="zh-CN"/>
        </w:rPr>
        <w:t>;开展</w:t>
      </w:r>
      <w:r>
        <w:rPr>
          <w:rFonts w:hint="eastAsia" w:ascii="仿宋_GB2312" w:hAnsi="仿宋_GB2312" w:eastAsia="仿宋_GB2312" w:cs="仿宋_GB2312"/>
          <w:sz w:val="32"/>
          <w:szCs w:val="32"/>
        </w:rPr>
        <w:t>青少年学法护航</w:t>
      </w:r>
      <w:r>
        <w:rPr>
          <w:rFonts w:hint="eastAsia" w:ascii="仿宋_GB2312" w:hAnsi="仿宋_GB2312" w:eastAsia="仿宋_GB2312" w:cs="仿宋_GB2312"/>
          <w:sz w:val="32"/>
          <w:szCs w:val="32"/>
          <w:lang w:val="en-US" w:eastAsia="zh-CN"/>
        </w:rPr>
        <w:t>系列活动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联合大唐电厂走进秦潭小学开展“法治 + 安全”主题教育实践活动。3月6日下午，联合北新小学开展长江保护法治实践课。在十里海湾阅览室为南通大学杏林学院学生开展环境保护法律知识讲座，进行知识竞答和海洋垃圾清理志愿行动。​</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color w:val="auto"/>
          <w:sz w:val="32"/>
          <w:szCs w:val="32"/>
          <w:lang w:val="en-US" w:eastAsia="zh-CN"/>
        </w:rPr>
        <w:t>4.社区矫正工作。</w:t>
      </w:r>
      <w:r>
        <w:rPr>
          <w:rFonts w:hint="eastAsia" w:ascii="仿宋_GB2312" w:hAnsi="仿宋_GB2312" w:eastAsia="仿宋_GB2312" w:cs="仿宋_GB2312"/>
          <w:color w:val="000000"/>
          <w:sz w:val="32"/>
          <w:szCs w:val="32"/>
          <w:lang w:eastAsia="zh-CN"/>
        </w:rPr>
        <w:t>接收并完成委托调查评估</w:t>
      </w:r>
      <w:r>
        <w:rPr>
          <w:rFonts w:hint="eastAsia" w:ascii="仿宋_GB2312" w:hAnsi="仿宋_GB2312" w:eastAsia="仿宋_GB2312" w:cs="仿宋_GB2312"/>
          <w:color w:val="000000"/>
          <w:sz w:val="32"/>
          <w:szCs w:val="32"/>
          <w:lang w:val="en-US" w:eastAsia="zh-CN"/>
        </w:rPr>
        <w:t>24例，</w:t>
      </w:r>
      <w:r>
        <w:rPr>
          <w:rFonts w:hint="eastAsia" w:ascii="仿宋_GB2312" w:hAnsi="仿宋_GB2312" w:eastAsia="仿宋_GB2312" w:cs="仿宋_GB2312"/>
          <w:color w:val="000000"/>
          <w:sz w:val="32"/>
          <w:szCs w:val="32"/>
        </w:rPr>
        <w:t>新增社区</w:t>
      </w:r>
      <w:r>
        <w:rPr>
          <w:rFonts w:hint="eastAsia" w:ascii="仿宋_GB2312" w:hAnsi="仿宋_GB2312" w:eastAsia="仿宋_GB2312" w:cs="仿宋_GB2312"/>
          <w:color w:val="000000"/>
          <w:sz w:val="32"/>
          <w:szCs w:val="32"/>
          <w:lang w:eastAsia="zh-CN"/>
        </w:rPr>
        <w:t>矫正对象</w:t>
      </w:r>
      <w:r>
        <w:rPr>
          <w:rFonts w:hint="eastAsia" w:ascii="仿宋_GB2312" w:hAnsi="仿宋_GB2312" w:eastAsia="仿宋_GB2312" w:cs="仿宋_GB2312"/>
          <w:color w:val="000000"/>
          <w:sz w:val="32"/>
          <w:szCs w:val="32"/>
          <w:lang w:val="en-US" w:eastAsia="zh-CN"/>
        </w:rPr>
        <w:t>38</w:t>
      </w:r>
      <w:r>
        <w:rPr>
          <w:rFonts w:hint="eastAsia" w:ascii="仿宋_GB2312" w:hAnsi="仿宋_GB2312" w:eastAsia="仿宋_GB2312" w:cs="仿宋_GB2312"/>
          <w:color w:val="000000"/>
          <w:sz w:val="32"/>
          <w:szCs w:val="32"/>
        </w:rPr>
        <w:t>人，</w:t>
      </w:r>
      <w:r>
        <w:rPr>
          <w:rFonts w:hint="eastAsia" w:ascii="仿宋_GB2312" w:hAnsi="仿宋_GB2312" w:eastAsia="仿宋_GB2312" w:cs="仿宋_GB2312"/>
          <w:sz w:val="32"/>
          <w:szCs w:val="32"/>
        </w:rPr>
        <w:t>手机定位监控</w:t>
      </w:r>
      <w:r>
        <w:rPr>
          <w:rFonts w:hint="eastAsia" w:ascii="仿宋_GB2312" w:hAnsi="仿宋_GB2312" w:eastAsia="仿宋_GB2312" w:cs="仿宋_GB2312"/>
          <w:sz w:val="32"/>
          <w:szCs w:val="32"/>
          <w:lang w:val="en-US" w:eastAsia="zh-CN"/>
        </w:rPr>
        <w:t>630</w:t>
      </w:r>
      <w:r>
        <w:rPr>
          <w:rFonts w:hint="eastAsia" w:ascii="仿宋_GB2312" w:hAnsi="仿宋_GB2312" w:eastAsia="仿宋_GB2312" w:cs="仿宋_GB2312"/>
          <w:sz w:val="32"/>
          <w:szCs w:val="32"/>
        </w:rPr>
        <w:t>人次、腕表定位监控</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训诫惩处</w:t>
      </w:r>
      <w:r>
        <w:rPr>
          <w:rFonts w:hint="eastAsia" w:ascii="仿宋_GB2312" w:hAnsi="仿宋_GB2312" w:eastAsia="仿宋_GB2312" w:cs="仿宋_GB2312"/>
          <w:sz w:val="32"/>
          <w:szCs w:val="32"/>
          <w:lang w:val="en-US" w:eastAsia="zh-CN"/>
        </w:rPr>
        <w:t>4人，</w:t>
      </w:r>
      <w:r>
        <w:rPr>
          <w:rFonts w:hint="eastAsia" w:ascii="仿宋_GB2312" w:hAnsi="仿宋_GB2312" w:eastAsia="仿宋_GB2312" w:cs="仿宋_GB2312"/>
          <w:sz w:val="32"/>
          <w:szCs w:val="32"/>
        </w:rPr>
        <w:t>警告惩处</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人、依法解除矫正</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提请收监</w:t>
      </w:r>
      <w:r>
        <w:rPr>
          <w:rFonts w:hint="eastAsia" w:ascii="仿宋_GB2312" w:hAnsi="仿宋_GB2312" w:eastAsia="仿宋_GB2312" w:cs="仿宋_GB2312"/>
          <w:sz w:val="32"/>
          <w:szCs w:val="32"/>
          <w:lang w:val="en-US" w:eastAsia="zh-CN"/>
        </w:rPr>
        <w:t>0人、</w:t>
      </w:r>
      <w:r>
        <w:rPr>
          <w:rFonts w:hint="eastAsia" w:ascii="仿宋_GB2312" w:hAnsi="仿宋_GB2312" w:eastAsia="仿宋_GB2312" w:cs="仿宋_GB2312"/>
          <w:sz w:val="32"/>
          <w:szCs w:val="32"/>
        </w:rPr>
        <w:t>目前在册</w:t>
      </w:r>
      <w:r>
        <w:rPr>
          <w:rFonts w:hint="eastAsia" w:ascii="仿宋_GB2312" w:hAnsi="仿宋_GB2312" w:eastAsia="仿宋_GB2312" w:cs="仿宋_GB2312"/>
          <w:sz w:val="32"/>
          <w:szCs w:val="32"/>
          <w:lang w:val="en-US" w:eastAsia="zh-CN"/>
        </w:rPr>
        <w:t>630</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本月组织入矫宣告</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次，宣告人数</w:t>
      </w:r>
      <w:r>
        <w:rPr>
          <w:rFonts w:hint="eastAsia" w:ascii="仿宋_GB2312" w:hAnsi="仿宋_GB2312" w:eastAsia="仿宋_GB2312" w:cs="仿宋_GB2312"/>
          <w:sz w:val="32"/>
          <w:szCs w:val="32"/>
          <w:lang w:val="en-US" w:eastAsia="zh-CN"/>
        </w:rPr>
        <w:t>36</w:t>
      </w:r>
      <w:r>
        <w:rPr>
          <w:rFonts w:hint="eastAsia" w:ascii="仿宋_GB2312" w:hAnsi="仿宋_GB2312" w:eastAsia="仿宋_GB2312" w:cs="仿宋_GB2312"/>
          <w:sz w:val="32"/>
          <w:szCs w:val="32"/>
        </w:rPr>
        <w:t>人，在宣告后开展社区</w:t>
      </w:r>
      <w:r>
        <w:rPr>
          <w:rFonts w:hint="eastAsia" w:ascii="仿宋_GB2312" w:hAnsi="仿宋_GB2312" w:eastAsia="仿宋_GB2312" w:cs="仿宋_GB2312"/>
          <w:color w:val="000000"/>
          <w:sz w:val="32"/>
          <w:szCs w:val="32"/>
          <w:lang w:eastAsia="zh-CN"/>
        </w:rPr>
        <w:t>矫正对象</w:t>
      </w:r>
      <w:r>
        <w:rPr>
          <w:rFonts w:hint="eastAsia" w:ascii="仿宋_GB2312" w:hAnsi="仿宋_GB2312" w:eastAsia="仿宋_GB2312" w:cs="仿宋_GB2312"/>
          <w:sz w:val="32"/>
          <w:szCs w:val="32"/>
        </w:rPr>
        <w:t>入矫教育之扫黑除恶专项斗争教育，向社区</w:t>
      </w:r>
      <w:r>
        <w:rPr>
          <w:rFonts w:hint="eastAsia" w:ascii="仿宋_GB2312" w:hAnsi="仿宋_GB2312" w:eastAsia="仿宋_GB2312" w:cs="仿宋_GB2312"/>
          <w:color w:val="000000"/>
          <w:sz w:val="32"/>
          <w:szCs w:val="32"/>
          <w:lang w:eastAsia="zh-CN"/>
        </w:rPr>
        <w:t>矫正对象</w:t>
      </w:r>
      <w:r>
        <w:rPr>
          <w:rFonts w:hint="eastAsia" w:ascii="仿宋_GB2312" w:hAnsi="仿宋_GB2312" w:eastAsia="仿宋_GB2312" w:cs="仿宋_GB2312"/>
          <w:sz w:val="32"/>
          <w:szCs w:val="32"/>
        </w:rPr>
        <w:t>发放扫黑除恶宣传册、签订《启东市社区服刑人员不参与涉黑涉恶》承诺书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落实巡查</w:t>
      </w:r>
      <w:r>
        <w:rPr>
          <w:rFonts w:hint="eastAsia" w:ascii="仿宋_GB2312" w:hAnsi="仿宋_GB2312" w:eastAsia="仿宋_GB2312" w:cs="仿宋_GB2312"/>
          <w:sz w:val="32"/>
          <w:szCs w:val="32"/>
          <w:lang w:eastAsia="zh-CN"/>
        </w:rPr>
        <w:t>安保维稳、值班备勤</w:t>
      </w:r>
      <w:r>
        <w:rPr>
          <w:rFonts w:hint="eastAsia" w:ascii="仿宋_GB2312" w:hAnsi="仿宋_GB2312" w:eastAsia="仿宋_GB2312" w:cs="仿宋_GB2312"/>
          <w:sz w:val="32"/>
          <w:szCs w:val="32"/>
        </w:rPr>
        <w:t>工作，及各单位日常工作完成情况，完成每日分析研判，做好每日通报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全市在册安置帮教对象</w:t>
      </w:r>
      <w:r>
        <w:rPr>
          <w:rFonts w:hint="eastAsia" w:ascii="仿宋_GB2312" w:hAnsi="仿宋_GB2312" w:eastAsia="仿宋_GB2312" w:cs="仿宋_GB2312"/>
          <w:sz w:val="32"/>
          <w:szCs w:val="32"/>
          <w:lang w:val="en-US" w:eastAsia="zh-CN"/>
        </w:rPr>
        <w:t>1237</w:t>
      </w:r>
      <w:r>
        <w:rPr>
          <w:rFonts w:hint="eastAsia" w:ascii="仿宋_GB2312" w:hAnsi="仿宋_GB2312" w:eastAsia="仿宋_GB2312" w:cs="仿宋_GB2312"/>
          <w:sz w:val="32"/>
          <w:szCs w:val="32"/>
        </w:rPr>
        <w:t>人，重点对象</w:t>
      </w:r>
      <w:r>
        <w:rPr>
          <w:rFonts w:hint="eastAsia" w:ascii="仿宋_GB2312" w:hAnsi="仿宋_GB2312" w:eastAsia="仿宋_GB2312" w:cs="仿宋_GB2312"/>
          <w:sz w:val="32"/>
          <w:szCs w:val="32"/>
          <w:lang w:val="en-US" w:eastAsia="zh-CN"/>
        </w:rPr>
        <w:t>231</w:t>
      </w:r>
      <w:r>
        <w:rPr>
          <w:rFonts w:hint="eastAsia" w:ascii="仿宋_GB2312" w:hAnsi="仿宋_GB2312" w:eastAsia="仿宋_GB2312" w:cs="仿宋_GB2312"/>
          <w:sz w:val="32"/>
          <w:szCs w:val="32"/>
        </w:rPr>
        <w:t>人，总体情况稳定。本月</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名必接对象全部落实必接。进一步做好对安置帮教重点人员的排查和帮教工作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审核全市安置帮教对象重新犯罪未撤帮人员，对符合规定未撤人员进行撤销帮教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申请远程视频会见共</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次，成功会见</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lang w:eastAsia="zh-CN"/>
        </w:rPr>
        <w:t>对特殊人群开展帮扶帮困帮教工作</w:t>
      </w:r>
      <w:r>
        <w:rPr>
          <w:rFonts w:hint="eastAsia" w:ascii="仿宋_GB2312" w:hAnsi="仿宋_GB2312" w:eastAsia="仿宋_GB2312" w:cs="仿宋_GB2312"/>
          <w:sz w:val="32"/>
          <w:szCs w:val="32"/>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color w:val="auto"/>
          <w:sz w:val="32"/>
          <w:szCs w:val="32"/>
          <w:lang w:val="en-US" w:eastAsia="zh-CN"/>
        </w:rPr>
        <w:t>5.法律服务</w:t>
      </w:r>
      <w:r>
        <w:rPr>
          <w:rFonts w:hint="eastAsia" w:ascii="仿宋_GB2312" w:hAnsi="仿宋_GB2312" w:eastAsia="仿宋_GB2312" w:cs="仿宋_GB2312"/>
          <w:b/>
          <w:color w:val="auto"/>
          <w:sz w:val="32"/>
          <w:szCs w:val="32"/>
        </w:rPr>
        <w:t>工作</w:t>
      </w:r>
      <w:r>
        <w:rPr>
          <w:rFonts w:hint="eastAsia" w:ascii="仿宋_GB2312" w:hAnsi="仿宋_GB2312" w:eastAsia="仿宋_GB2312" w:cs="仿宋_GB2312"/>
          <w:b/>
          <w:color w:val="auto"/>
          <w:sz w:val="32"/>
          <w:szCs w:val="32"/>
          <w:lang w:eastAsia="zh-CN"/>
        </w:rPr>
        <w:t>。</w:t>
      </w:r>
      <w:r>
        <w:rPr>
          <w:rFonts w:hint="eastAsia" w:ascii="仿宋_GB2312" w:hAnsi="仿宋_GB2312" w:eastAsia="仿宋_GB2312" w:cs="仿宋_GB2312"/>
          <w:sz w:val="32"/>
          <w:szCs w:val="32"/>
        </w:rPr>
        <w:t>2025年三月份共办理各类公证358件。其中办理内证276件，涉外76件，涉港1件，涉台5件，收费近10 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3月14日，司法局分管领导及公证处主任赴南通参加南通市公证工作会议，会议上汇报了2024年公证工作开展情况、 2025年公证工作思路及创新项目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全体人员认真学习《全国公证行业2024年第四季度惩戒案例通报》，提高质量意识，规范办证程序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根据市人大关于贯彻执行《律师法》的预备通知完成《工作报告》，开展《律师法》意见建议征集、网上调查等相关工作；落实启检建【2024】4号检察建议书相关情况材料；根据巡察查到的存在问题上报整改举措；联合开展“悦人悦己法护芳华”律协妇联主题活动；组织开展“东疆律动•</w:t>
      </w:r>
      <w:r>
        <w:rPr>
          <w:rFonts w:hint="eastAsia" w:ascii="仿宋_GB2312" w:hAnsi="仿宋_GB2312" w:eastAsia="仿宋_GB2312" w:cs="仿宋_GB2312"/>
          <w:sz w:val="32"/>
          <w:szCs w:val="32"/>
          <w:lang w:val="en-US" w:eastAsia="zh-CN"/>
        </w:rPr>
        <w:t>AI赋能”律师实战培训活动；组织开展律师行业党总支民主生活会、指导开展律所党支部组织生活会，并完成相关材料报送；做好两个12345投诉、2个来访投诉的接待、2个来电投诉的接待、解释、登记等相关工作；按照办理流程及时整理归档，完成付某、庄某投诉卷宗两份；联系青年党员律师积极参与学雷锋志愿活动，为社区居民送上法律咨询和法律讲座；做好矛盾纠纷排查半月报、全月报；律师、律所月度工作数据、党员信息等报表上报；上报典型案例两篇；汇总公布2</w:t>
      </w:r>
      <w:r>
        <w:rPr>
          <w:rFonts w:hint="eastAsia" w:ascii="仿宋_GB2312" w:hAnsi="仿宋_GB2312" w:eastAsia="仿宋_GB2312" w:cs="仿宋_GB2312"/>
          <w:sz w:val="32"/>
          <w:szCs w:val="32"/>
        </w:rPr>
        <w:t>月村</w:t>
      </w:r>
      <w:r>
        <w:rPr>
          <w:rFonts w:hint="eastAsia" w:ascii="仿宋_GB2312" w:hAnsi="仿宋_GB2312" w:eastAsia="仿宋_GB2312" w:cs="仿宋_GB2312"/>
          <w:sz w:val="32"/>
          <w:szCs w:val="32"/>
          <w:lang w:val="en-US" w:eastAsia="zh-CN"/>
        </w:rPr>
        <w:t>居</w:t>
      </w:r>
      <w:r>
        <w:rPr>
          <w:rFonts w:hint="eastAsia" w:ascii="仿宋_GB2312" w:hAnsi="仿宋_GB2312" w:eastAsia="仿宋_GB2312" w:cs="仿宋_GB2312"/>
          <w:sz w:val="32"/>
          <w:szCs w:val="32"/>
        </w:rPr>
        <w:t>法律顾问现场服务图片资料</w:t>
      </w:r>
      <w:r>
        <w:rPr>
          <w:rFonts w:hint="eastAsia" w:ascii="仿宋_GB2312" w:hAnsi="仿宋_GB2312" w:eastAsia="仿宋_GB2312" w:cs="仿宋_GB2312"/>
          <w:sz w:val="32"/>
          <w:szCs w:val="32"/>
          <w:lang w:val="en-US" w:eastAsia="zh-CN"/>
        </w:rPr>
        <w:t>，收集3月服务图片资料；加强公共法律服务融合平台使用管理；完成公共法律服务工作</w:t>
      </w:r>
      <w:r>
        <w:rPr>
          <w:rFonts w:hint="eastAsia" w:ascii="仿宋_GB2312" w:hAnsi="仿宋_GB2312" w:eastAsia="仿宋_GB2312" w:cs="仿宋_GB2312"/>
          <w:sz w:val="32"/>
          <w:szCs w:val="32"/>
        </w:rPr>
        <w:t>月度</w:t>
      </w:r>
      <w:r>
        <w:rPr>
          <w:rFonts w:hint="eastAsia" w:ascii="仿宋_GB2312" w:hAnsi="仿宋_GB2312" w:eastAsia="仿宋_GB2312" w:cs="仿宋_GB2312"/>
          <w:sz w:val="32"/>
          <w:szCs w:val="32"/>
          <w:lang w:val="en-US" w:eastAsia="zh-CN"/>
        </w:rPr>
        <w:t>分析报告；组织开展“益企同行”活动——“法企相伴·同行有约”恳谈会；开展全市司法行政系统公共法律服务资源调研；制定“双随机一公开”监管计划；完成第058号人大代表建议回复函；赴海门区司法局参观学习公共法律服务平台建设成果；持续做好投诉案件的处理和答复工作，本月共接待来信来访1起，办结1起；持续开展</w:t>
      </w:r>
      <w:r>
        <w:rPr>
          <w:rFonts w:hint="eastAsia" w:ascii="仿宋_GB2312" w:hAnsi="仿宋_GB2312" w:eastAsia="仿宋_GB2312" w:cs="仿宋_GB2312"/>
          <w:sz w:val="32"/>
          <w:szCs w:val="32"/>
        </w:rPr>
        <w:t>“化解矛盾风险 维护社会稳定”专项治理</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lang w:val="en-US" w:eastAsia="zh-CN"/>
        </w:rPr>
        <w:t>指导各区镇对人民调解管理平台的使用和维护工作；做好法律服务工作者申请执业及注销的审核工作；做好专业调委会的建设工作；开展基层法律服务所“双随机”工作；做好南通市局对我市司法所规范化建设调研工作；组织人员参加南通市“赋能杯”总决赛。</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color w:val="auto"/>
          <w:sz w:val="32"/>
          <w:szCs w:val="32"/>
          <w:lang w:val="en-US" w:eastAsia="zh-CN"/>
        </w:rPr>
        <w:t>6.</w:t>
      </w:r>
      <w:r>
        <w:rPr>
          <w:rFonts w:hint="eastAsia" w:ascii="仿宋_GB2312" w:hAnsi="仿宋_GB2312" w:eastAsia="仿宋_GB2312" w:cs="仿宋_GB2312"/>
          <w:b/>
          <w:bCs/>
          <w:color w:val="auto"/>
          <w:sz w:val="32"/>
          <w:szCs w:val="32"/>
        </w:rPr>
        <w:t>法律援助工作。</w:t>
      </w:r>
      <w:r>
        <w:rPr>
          <w:rFonts w:hint="eastAsia" w:ascii="仿宋_GB2312" w:hAnsi="仿宋_GB2312" w:eastAsia="仿宋_GB2312" w:cs="仿宋_GB2312"/>
          <w:color w:val="000000"/>
          <w:sz w:val="32"/>
          <w:szCs w:val="32"/>
        </w:rPr>
        <w:t>本月审查、受理、指派法律援助案件72件，其中民事案件51件、刑事案件21件；1-3月共受理法律援助案件299件，其中民事案件221件、刑事案件77件，行政案件1件；本月值班律师见证签署认罪认罚书47件，提供刑事法律帮助68件；1-3月累计值班律师见证签署认罪认罚书160件，提供刑事法律帮助237件；本月法律援助窗口接待来访386件，1-3月份共接待来访1073件；12348热线来电咨询</w:t>
      </w:r>
      <w:r>
        <w:rPr>
          <w:rFonts w:hint="eastAsia" w:ascii="仿宋_GB2312" w:hAnsi="仿宋_GB2312" w:eastAsia="仿宋_GB2312" w:cs="仿宋_GB2312"/>
          <w:color w:val="000000"/>
          <w:sz w:val="32"/>
          <w:szCs w:val="32"/>
          <w:lang w:val="en-US" w:eastAsia="zh-CN"/>
        </w:rPr>
        <w:t>310</w:t>
      </w:r>
      <w:r>
        <w:rPr>
          <w:rFonts w:hint="eastAsia" w:ascii="仿宋_GB2312" w:hAnsi="仿宋_GB2312" w:eastAsia="仿宋_GB2312" w:cs="仿宋_GB2312"/>
          <w:color w:val="000000"/>
          <w:sz w:val="32"/>
          <w:szCs w:val="32"/>
        </w:rPr>
        <w:t>件，1-3月份来电咨询共</w:t>
      </w:r>
      <w:r>
        <w:rPr>
          <w:rFonts w:hint="eastAsia" w:ascii="仿宋_GB2312" w:hAnsi="仿宋_GB2312" w:eastAsia="仿宋_GB2312" w:cs="仿宋_GB2312"/>
          <w:color w:val="000000"/>
          <w:sz w:val="32"/>
          <w:szCs w:val="32"/>
          <w:lang w:val="en-US" w:eastAsia="zh-CN"/>
        </w:rPr>
        <w:t>884</w:t>
      </w:r>
      <w:r>
        <w:rPr>
          <w:rFonts w:hint="eastAsia" w:ascii="仿宋_GB2312" w:hAnsi="仿宋_GB2312" w:eastAsia="仿宋_GB2312" w:cs="仿宋_GB2312"/>
          <w:color w:val="000000"/>
          <w:sz w:val="32"/>
          <w:szCs w:val="32"/>
        </w:rPr>
        <w:t>件；助力农民工维权，本月共为42名农民工提供讨薪法律援助，1-3月累计讨薪、工伤200（190+10）件，涉及金额416.28（323.88+92.4）万元；</w:t>
      </w:r>
      <w:r>
        <w:rPr>
          <w:rFonts w:hint="eastAsia" w:ascii="仿宋_GB2312" w:hAnsi="仿宋_GB2312" w:eastAsia="仿宋_GB2312" w:cs="仿宋_GB2312"/>
          <w:color w:val="000000"/>
          <w:sz w:val="32"/>
          <w:szCs w:val="32"/>
          <w:lang w:val="en-US" w:eastAsia="zh-CN"/>
        </w:rPr>
        <w:t>完成老龄协会、法学会等典型案例、信息报送工作。</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000000"/>
          <w:sz w:val="32"/>
          <w:szCs w:val="32"/>
          <w:lang w:val="en-US" w:eastAsia="zh-CN"/>
        </w:rPr>
        <w:t>7.政工党务工作：</w:t>
      </w:r>
      <w:r>
        <w:rPr>
          <w:rFonts w:hint="eastAsia" w:ascii="仿宋_GB2312" w:hAnsi="仿宋_GB2312" w:eastAsia="仿宋_GB2312" w:cs="仿宋_GB2312"/>
          <w:sz w:val="32"/>
          <w:szCs w:val="32"/>
          <w:lang w:val="en-US" w:eastAsia="zh-CN"/>
        </w:rPr>
        <w:t>做好市委巡察整改工作，形成有关材料；做好公务员职级晋升排摸、新调入人员手续办理、年终一次性奖金发放等人事工作；组织开展“学雷锋志愿行”活动；组织开展三八妇女节活动；召开民主生活会、组织生活会；推进党建引领“启司先锋”品牌发布会暨菁英团成立启动仪式活动；发动社工考试报名；开展公务员转任相关工作；开展2025年度理论学习优秀调研课题评选活动；申报2025年全市政法系统“政法惠民实事”项目；深入贯彻中央八项规定精神学习教育。</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sz w:val="32"/>
          <w:szCs w:val="32"/>
          <w:lang w:val="en-US" w:eastAsia="zh-CN"/>
        </w:rPr>
      </w:pPr>
      <w:bookmarkStart w:id="0" w:name="_GoBack"/>
      <w:bookmarkEnd w:id="0"/>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启东市司法局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2025年4月2日</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3C743348-B483-4F3B-8A7A-577D0CF36628}"/>
  </w:font>
  <w:font w:name="仿宋_GB2312">
    <w:panose1 w:val="02010609030101010101"/>
    <w:charset w:val="86"/>
    <w:family w:val="modern"/>
    <w:pitch w:val="default"/>
    <w:sig w:usb0="00000001" w:usb1="080E0000" w:usb2="00000000" w:usb3="00000000" w:csb0="00040000" w:csb1="00000000"/>
    <w:embedRegular r:id="rId2" w:fontKey="{B6B52389-6623-4CC9-98E3-7345FE54A212}"/>
  </w:font>
  <w:font w:name="Arial Unicode MS">
    <w:panose1 w:val="020B0604020202020204"/>
    <w:charset w:val="86"/>
    <w:family w:val="auto"/>
    <w:pitch w:val="default"/>
    <w:sig w:usb0="FFFFFFFF" w:usb1="E9FFFFFF" w:usb2="0000003F" w:usb3="00000000" w:csb0="603F01FF" w:csb1="FFFF0000"/>
    <w:embedRegular r:id="rId3" w:fontKey="{71AF8B83-06A2-4799-B6A6-295B5852D9DF}"/>
  </w:font>
  <w:font w:name="方正仿宋_GB2312">
    <w:panose1 w:val="02000000000000000000"/>
    <w:charset w:val="86"/>
    <w:family w:val="auto"/>
    <w:pitch w:val="default"/>
    <w:sig w:usb0="A00002BF" w:usb1="184F6CFA" w:usb2="00000012" w:usb3="00000000" w:csb0="00040001" w:csb1="00000000"/>
    <w:embedRegular r:id="rId4" w:fontKey="{018659C4-4631-44F4-AC41-D8B5A53DFE68}"/>
  </w:font>
  <w:font w:name="方正小标宋_GBK">
    <w:panose1 w:val="03000509000000000000"/>
    <w:charset w:val="86"/>
    <w:family w:val="auto"/>
    <w:pitch w:val="default"/>
    <w:sig w:usb0="00000001" w:usb1="080E0000" w:usb2="00000000" w:usb3="00000000" w:csb0="00040000" w:csb1="00000000"/>
    <w:embedRegular r:id="rId5" w:fontKey="{C2010CAA-1124-4E45-B5D4-64C475890A69}"/>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3NDg3MThjY2Q4YjJkMGQxODMzNmVjNjVhYzY1YmEifQ=="/>
  </w:docVars>
  <w:rsids>
    <w:rsidRoot w:val="00000000"/>
    <w:rsid w:val="000624EF"/>
    <w:rsid w:val="0112110A"/>
    <w:rsid w:val="01E42ADE"/>
    <w:rsid w:val="01F62B8D"/>
    <w:rsid w:val="01FD050D"/>
    <w:rsid w:val="05BB5375"/>
    <w:rsid w:val="05E353BC"/>
    <w:rsid w:val="05F33358"/>
    <w:rsid w:val="06030C36"/>
    <w:rsid w:val="06D575E9"/>
    <w:rsid w:val="092520E3"/>
    <w:rsid w:val="09976DD7"/>
    <w:rsid w:val="0B0501B1"/>
    <w:rsid w:val="0D712DA4"/>
    <w:rsid w:val="10181CCD"/>
    <w:rsid w:val="107E2E21"/>
    <w:rsid w:val="114E5C71"/>
    <w:rsid w:val="115D0906"/>
    <w:rsid w:val="12065364"/>
    <w:rsid w:val="127C08E1"/>
    <w:rsid w:val="12BE7183"/>
    <w:rsid w:val="132316DC"/>
    <w:rsid w:val="13F61D33"/>
    <w:rsid w:val="14E52BBA"/>
    <w:rsid w:val="16B95253"/>
    <w:rsid w:val="170B5FE0"/>
    <w:rsid w:val="178C3CF3"/>
    <w:rsid w:val="18E0605D"/>
    <w:rsid w:val="1AAC5B80"/>
    <w:rsid w:val="1BD76419"/>
    <w:rsid w:val="1ED674A9"/>
    <w:rsid w:val="207D0F27"/>
    <w:rsid w:val="20C110A7"/>
    <w:rsid w:val="212925B3"/>
    <w:rsid w:val="21696E53"/>
    <w:rsid w:val="222A65E3"/>
    <w:rsid w:val="22477195"/>
    <w:rsid w:val="22A71AC3"/>
    <w:rsid w:val="233C1EF0"/>
    <w:rsid w:val="236A3BEB"/>
    <w:rsid w:val="24D6646A"/>
    <w:rsid w:val="259F1663"/>
    <w:rsid w:val="26AF70B6"/>
    <w:rsid w:val="26B27E74"/>
    <w:rsid w:val="28362887"/>
    <w:rsid w:val="293B2E83"/>
    <w:rsid w:val="29E80188"/>
    <w:rsid w:val="2A850481"/>
    <w:rsid w:val="2BE45F2B"/>
    <w:rsid w:val="2BEF4FFA"/>
    <w:rsid w:val="2CD73972"/>
    <w:rsid w:val="30BF6A09"/>
    <w:rsid w:val="331C1C82"/>
    <w:rsid w:val="345B6AD0"/>
    <w:rsid w:val="34C8785D"/>
    <w:rsid w:val="3530300F"/>
    <w:rsid w:val="388F0AF6"/>
    <w:rsid w:val="3A5C364C"/>
    <w:rsid w:val="3FA07A8C"/>
    <w:rsid w:val="3FA63E90"/>
    <w:rsid w:val="4037219F"/>
    <w:rsid w:val="408E11F2"/>
    <w:rsid w:val="41663F6D"/>
    <w:rsid w:val="41DF53F7"/>
    <w:rsid w:val="41EE2F4D"/>
    <w:rsid w:val="41EF5AAE"/>
    <w:rsid w:val="42CA554C"/>
    <w:rsid w:val="43E50164"/>
    <w:rsid w:val="43F34A8C"/>
    <w:rsid w:val="45AC3783"/>
    <w:rsid w:val="4601682D"/>
    <w:rsid w:val="46317690"/>
    <w:rsid w:val="479D0D10"/>
    <w:rsid w:val="4A132476"/>
    <w:rsid w:val="4DA55BD2"/>
    <w:rsid w:val="4E261AA5"/>
    <w:rsid w:val="4EAA4484"/>
    <w:rsid w:val="50B07688"/>
    <w:rsid w:val="50E030D1"/>
    <w:rsid w:val="533F0A71"/>
    <w:rsid w:val="539E0F9D"/>
    <w:rsid w:val="546E7D01"/>
    <w:rsid w:val="5472334E"/>
    <w:rsid w:val="54B969F0"/>
    <w:rsid w:val="55B63125"/>
    <w:rsid w:val="59CD572C"/>
    <w:rsid w:val="5B636A7D"/>
    <w:rsid w:val="5C1B076F"/>
    <w:rsid w:val="5C217E2B"/>
    <w:rsid w:val="5CFB794B"/>
    <w:rsid w:val="5EE412EC"/>
    <w:rsid w:val="5F56272E"/>
    <w:rsid w:val="613A49EF"/>
    <w:rsid w:val="633C1B3B"/>
    <w:rsid w:val="637A1906"/>
    <w:rsid w:val="643C74D4"/>
    <w:rsid w:val="65C43C25"/>
    <w:rsid w:val="65FB5363"/>
    <w:rsid w:val="6773320D"/>
    <w:rsid w:val="694B09BB"/>
    <w:rsid w:val="6B7C28C4"/>
    <w:rsid w:val="6B8560FF"/>
    <w:rsid w:val="6F080FB9"/>
    <w:rsid w:val="6FBD2127"/>
    <w:rsid w:val="701D465E"/>
    <w:rsid w:val="70FD547E"/>
    <w:rsid w:val="71CF7BDA"/>
    <w:rsid w:val="733940CD"/>
    <w:rsid w:val="73A44041"/>
    <w:rsid w:val="73FE47A6"/>
    <w:rsid w:val="748B04AE"/>
    <w:rsid w:val="74F50E4C"/>
    <w:rsid w:val="756C1726"/>
    <w:rsid w:val="760F2C9B"/>
    <w:rsid w:val="76B455F0"/>
    <w:rsid w:val="76CE4583"/>
    <w:rsid w:val="78DC47C4"/>
    <w:rsid w:val="78F65333"/>
    <w:rsid w:val="795206E8"/>
    <w:rsid w:val="79DE6222"/>
    <w:rsid w:val="7F077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customStyle="1" w:styleId="2">
    <w:name w:val="BodyText1I2"/>
    <w:qFormat/>
    <w:uiPriority w:val="0"/>
    <w:pPr>
      <w:spacing w:after="120"/>
      <w:ind w:left="200" w:leftChars="200" w:firstLine="420"/>
      <w:jc w:val="both"/>
      <w:textAlignment w:val="baseline"/>
    </w:pPr>
    <w:rPr>
      <w:rFonts w:ascii="Times New Roman" w:hAnsi="Times New Roman" w:eastAsia="宋体" w:cs="Times New Roman"/>
      <w:kern w:val="2"/>
      <w:sz w:val="21"/>
      <w:szCs w:val="24"/>
      <w:lang w:val="en-US" w:eastAsia="zh-CN" w:bidi="ar-SA"/>
    </w:rPr>
  </w:style>
  <w:style w:type="paragraph" w:styleId="3">
    <w:name w:val="Normal Indent"/>
    <w:basedOn w:val="1"/>
    <w:autoRedefine/>
    <w:qFormat/>
    <w:uiPriority w:val="0"/>
    <w:pPr>
      <w:ind w:firstLine="420" w:firstLineChars="200"/>
    </w:pPr>
  </w:style>
  <w:style w:type="paragraph" w:styleId="4">
    <w:name w:val="Body Text"/>
    <w:basedOn w:val="1"/>
    <w:next w:val="5"/>
    <w:autoRedefine/>
    <w:qFormat/>
    <w:uiPriority w:val="99"/>
    <w:pPr>
      <w:spacing w:after="120"/>
    </w:pPr>
  </w:style>
  <w:style w:type="paragraph" w:styleId="5">
    <w:name w:val="Body Text 2"/>
    <w:basedOn w:val="1"/>
    <w:autoRedefine/>
    <w:qFormat/>
    <w:uiPriority w:val="0"/>
    <w:pPr>
      <w:spacing w:after="120" w:line="480" w:lineRule="auto"/>
    </w:pPr>
  </w:style>
  <w:style w:type="paragraph" w:styleId="6">
    <w:name w:val="Body Text Indent"/>
    <w:basedOn w:val="1"/>
    <w:autoRedefine/>
    <w:qFormat/>
    <w:uiPriority w:val="0"/>
    <w:pPr>
      <w:ind w:firstLine="200" w:firstLineChars="200"/>
    </w:pPr>
    <w:rPr>
      <w:rFonts w:eastAsia="仿宋_GB2312"/>
      <w:sz w:val="32"/>
    </w:rPr>
  </w:style>
  <w:style w:type="paragraph" w:styleId="7">
    <w:name w:val="footer"/>
    <w:basedOn w:val="1"/>
    <w:next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w:basedOn w:val="4"/>
    <w:link w:val="16"/>
    <w:autoRedefine/>
    <w:qFormat/>
    <w:uiPriority w:val="0"/>
    <w:pPr>
      <w:ind w:firstLine="420" w:firstLineChars="100"/>
    </w:pPr>
  </w:style>
  <w:style w:type="paragraph" w:styleId="10">
    <w:name w:val="Body Text First Indent 2"/>
    <w:basedOn w:val="6"/>
    <w:autoRedefine/>
    <w:qFormat/>
    <w:uiPriority w:val="0"/>
    <w:pPr>
      <w:ind w:firstLine="420"/>
    </w:pPr>
  </w:style>
  <w:style w:type="character" w:styleId="13">
    <w:name w:val="Strong"/>
    <w:basedOn w:val="12"/>
    <w:qFormat/>
    <w:uiPriority w:val="0"/>
    <w:rPr>
      <w:b/>
    </w:rPr>
  </w:style>
  <w:style w:type="character" w:styleId="14">
    <w:name w:val="page number"/>
    <w:basedOn w:val="12"/>
    <w:autoRedefine/>
    <w:qFormat/>
    <w:uiPriority w:val="0"/>
  </w:style>
  <w:style w:type="paragraph" w:customStyle="1" w:styleId="15">
    <w:name w:val="_Style 3"/>
    <w:autoRedefine/>
    <w:qFormat/>
    <w:uiPriority w:val="0"/>
    <w:pPr>
      <w:widowControl w:val="0"/>
      <w:jc w:val="center"/>
    </w:pPr>
    <w:rPr>
      <w:rFonts w:ascii="Times New Roman" w:hAnsi="Times New Roman" w:eastAsia="宋体" w:cs="Times New Roman"/>
      <w:kern w:val="2"/>
      <w:sz w:val="21"/>
      <w:szCs w:val="22"/>
      <w:lang w:val="en-US" w:eastAsia="zh-CN" w:bidi="ar-SA"/>
    </w:rPr>
  </w:style>
  <w:style w:type="character" w:customStyle="1" w:styleId="16">
    <w:name w:val="正文首行缩进 Char"/>
    <w:link w:val="9"/>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3055</Words>
  <Characters>3167</Characters>
  <Lines>0</Lines>
  <Paragraphs>0</Paragraphs>
  <TotalTime>4</TotalTime>
  <ScaleCrop>false</ScaleCrop>
  <LinksUpToDate>false</LinksUpToDate>
  <CharactersWithSpaces>3168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2021-06-30T06:16:00Z</dcterms:created>
  <dc:creator>L</dc:creator>
  <cp:lastModifiedBy>CHINA WANG</cp:lastModifiedBy>
  <cp:lastPrinted>2021-09-28T06:30:00Z</cp:lastPrinted>
  <dcterms:modified xsi:type="dcterms:W3CDTF">2025-04-02T06:50:17Z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9C85619E40E1470DBDBC1377FBFA82FA</vt:lpwstr>
  </property>
</Properties>
</file>