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评审申报条件</w:t>
      </w:r>
    </w:p>
    <w:p>
      <w:pPr>
        <w:spacing w:line="480" w:lineRule="exact"/>
        <w:ind w:left="640" w:hanging="640" w:hangingChars="200"/>
        <w:jc w:val="left"/>
        <w:rPr>
          <w:rFonts w:hint="eastAsia" w:ascii="楷体" w:hAnsi="楷体" w:eastAsia="楷体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Times New Roman"/>
          <w:sz w:val="32"/>
          <w:szCs w:val="32"/>
        </w:rPr>
        <w:t>建设工程评审条件：</w:t>
      </w:r>
    </w:p>
    <w:p>
      <w:pPr>
        <w:spacing w:line="480" w:lineRule="exact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http://rsj.nantong.gov.cn/ntsrsj/zcsbtj/content/7336c136-8a29-427b-827b-c1bb9511a670.html</w:t>
      </w:r>
    </w:p>
    <w:p>
      <w:pPr>
        <w:spacing w:line="480" w:lineRule="exact"/>
        <w:jc w:val="left"/>
        <w:rPr>
          <w:rFonts w:hint="eastAsia" w:ascii="楷体" w:hAnsi="楷体" w:eastAsia="楷体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Times New Roman"/>
          <w:sz w:val="32"/>
          <w:szCs w:val="32"/>
        </w:rPr>
        <w:t>机械工程评审条件：</w:t>
      </w:r>
    </w:p>
    <w:p>
      <w:pPr>
        <w:spacing w:line="360" w:lineRule="exact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http://rsj.nantong.gov.cn/ntsrsj/zcsbtj/content/31a4f96e-b211-4caa-8c90-38fb93934335.html</w:t>
      </w:r>
    </w:p>
    <w:p>
      <w:pPr>
        <w:spacing w:line="400" w:lineRule="exact"/>
        <w:ind w:left="420" w:leftChars="200"/>
        <w:jc w:val="left"/>
        <w:rPr>
          <w:rFonts w:hint="eastAsia" w:ascii="楷体" w:hAnsi="楷体" w:eastAsia="楷体" w:cs="楷体"/>
          <w:sz w:val="32"/>
          <w:szCs w:val="32"/>
        </w:rPr>
      </w:pPr>
    </w:p>
    <w:p>
      <w:pPr>
        <w:spacing w:line="400" w:lineRule="exact"/>
        <w:ind w:left="420" w:leftChars="200"/>
        <w:jc w:val="left"/>
        <w:rPr>
          <w:rFonts w:hint="eastAsia" w:ascii="楷体" w:hAnsi="楷体" w:eastAsia="楷体" w:cs="楷体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</w:rPr>
        <w:t>其余系列专业评审申报条件均可登录“南通市人社局官网”：</w:t>
      </w:r>
    </w:p>
    <w:p>
      <w:pPr>
        <w:spacing w:line="400" w:lineRule="exact"/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办事大厅—职称专栏—职称申报条件，下载查看。</w:t>
      </w:r>
    </w:p>
    <w:p>
      <w:pPr>
        <w:ind w:left="640" w:hanging="640" w:hangingChars="20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4829175" cy="4629150"/>
            <wp:effectExtent l="19050" t="0" r="9525" b="0"/>
            <wp:docPr id="3" name="图片 1" descr="C:\Users\ADMINI~1.PC-\AppData\Local\Temp\165216944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~1.PC-\AppData\Local\Temp\1652169447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0321" cy="463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247" w:bottom="873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1YjE2YzAyNTdiYjc5NDE2YzA2Y2ZlYzI4Y2M0N2UifQ=="/>
  </w:docVars>
  <w:rsids>
    <w:rsidRoot w:val="00411A43"/>
    <w:rsid w:val="00411A43"/>
    <w:rsid w:val="004128FA"/>
    <w:rsid w:val="00553478"/>
    <w:rsid w:val="005754CE"/>
    <w:rsid w:val="006B04D3"/>
    <w:rsid w:val="007C4F47"/>
    <w:rsid w:val="1C9C6E5F"/>
    <w:rsid w:val="5BD6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autoRedefine/>
    <w:semiHidden/>
    <w:unhideWhenUsed/>
    <w:qFormat/>
    <w:uiPriority w:val="99"/>
    <w:rPr>
      <w:sz w:val="18"/>
      <w:szCs w:val="18"/>
    </w:rPr>
  </w:style>
  <w:style w:type="character" w:styleId="5">
    <w:name w:val="FollowedHyperlink"/>
    <w:basedOn w:val="4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4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批注框文本 Char"/>
    <w:basedOn w:val="4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357</Characters>
  <Lines>4</Lines>
  <Paragraphs>1</Paragraphs>
  <TotalTime>41</TotalTime>
  <ScaleCrop>false</ScaleCrop>
  <LinksUpToDate>false</LinksUpToDate>
  <CharactersWithSpaces>357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2022-05-10T07:32:00Z</dcterms:created>
  <dc:creator>申洁</dc:creator>
  <cp:lastModifiedBy>贇</cp:lastModifiedBy>
  <dcterms:modified xsi:type="dcterms:W3CDTF">2024-05-09T01:23:32Z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13A70EDC7B0541A5928B993C411340BE_13</vt:lpwstr>
  </property>
</Properties>
</file>