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48043">
      <w:pPr>
        <w:jc w:val="center"/>
        <w:rPr>
          <w:rFonts w:hint="eastAsia" w:ascii="宋体" w:hAnsi="宋体" w:eastAsia="宋体" w:cs="Times New Roman"/>
          <w:b/>
          <w:spacing w:val="20"/>
          <w:sz w:val="44"/>
          <w:highlight w:val="none"/>
          <w:lang w:val="en-GB" w:eastAsia="zh-CN"/>
        </w:rPr>
      </w:pPr>
    </w:p>
    <w:p w14:paraId="4A46D62B">
      <w:pPr>
        <w:jc w:val="center"/>
        <w:rPr>
          <w:rFonts w:hint="eastAsia" w:ascii="宋体" w:hAnsi="宋体" w:eastAsia="宋体" w:cs="Times New Roman"/>
          <w:b/>
          <w:spacing w:val="20"/>
          <w:sz w:val="44"/>
          <w:highlight w:val="none"/>
          <w:lang w:val="en-GB" w:eastAsia="zh-CN"/>
        </w:rPr>
      </w:pPr>
      <w:r>
        <w:rPr>
          <w:rFonts w:hint="eastAsia" w:ascii="宋体" w:hAnsi="宋体" w:eastAsia="宋体" w:cs="Times New Roman"/>
          <w:b/>
          <w:spacing w:val="20"/>
          <w:sz w:val="44"/>
          <w:highlight w:val="none"/>
          <w:lang w:val="en-GB" w:eastAsia="zh-CN"/>
        </w:rPr>
        <w:t>南通港启海港区中海阔通用码头工程航道海事验收服务项目</w:t>
      </w:r>
    </w:p>
    <w:p w14:paraId="74B72C69">
      <w:pPr>
        <w:jc w:val="center"/>
        <w:rPr>
          <w:rFonts w:hint="eastAsia" w:ascii="宋体" w:hAnsi="宋体" w:eastAsia="宋体" w:cs="Times New Roman"/>
          <w:b/>
          <w:spacing w:val="20"/>
          <w:sz w:val="44"/>
          <w:highlight w:val="none"/>
          <w:lang w:val="en-GB" w:eastAsia="zh-CN"/>
        </w:rPr>
      </w:pPr>
    </w:p>
    <w:p w14:paraId="7B6B4F25">
      <w:pPr>
        <w:jc w:val="center"/>
        <w:rPr>
          <w:rFonts w:hint="eastAsia" w:ascii="华文新魏" w:eastAsia="华文新魏"/>
          <w:b/>
          <w:sz w:val="100"/>
          <w:szCs w:val="100"/>
        </w:rPr>
      </w:pPr>
    </w:p>
    <w:p w14:paraId="7E7E09B0">
      <w:pPr>
        <w:jc w:val="center"/>
        <w:rPr>
          <w:rFonts w:hint="eastAsia" w:ascii="宋体" w:hAnsi="宋体" w:eastAsia="宋体" w:cs="Times New Roman"/>
          <w:b/>
          <w:spacing w:val="20"/>
          <w:sz w:val="44"/>
          <w:highlight w:val="none"/>
          <w:lang w:val="en-GB" w:eastAsia="zh-CN"/>
        </w:rPr>
      </w:pPr>
      <w:r>
        <w:rPr>
          <w:rFonts w:hint="eastAsia" w:ascii="华文新魏" w:eastAsia="华文新魏"/>
          <w:b/>
          <w:sz w:val="100"/>
          <w:szCs w:val="100"/>
        </w:rPr>
        <w:t>采购谈判文件</w:t>
      </w:r>
    </w:p>
    <w:p w14:paraId="79AFF3E4">
      <w:pPr>
        <w:jc w:val="center"/>
        <w:rPr>
          <w:rFonts w:hint="eastAsia" w:ascii="宋体" w:hAnsi="宋体" w:eastAsia="宋体" w:cs="Times New Roman"/>
          <w:b/>
          <w:spacing w:val="20"/>
          <w:sz w:val="44"/>
          <w:highlight w:val="none"/>
          <w:lang w:val="en-GB" w:eastAsia="zh-CN"/>
        </w:rPr>
      </w:pPr>
    </w:p>
    <w:p w14:paraId="4137490E"/>
    <w:p w14:paraId="4BAC5C1A"/>
    <w:p w14:paraId="76EB4F67"/>
    <w:p w14:paraId="2631AA34"/>
    <w:p w14:paraId="0693E546"/>
    <w:p w14:paraId="423EC895"/>
    <w:p w14:paraId="4DBB8985"/>
    <w:p w14:paraId="7568407D"/>
    <w:p w14:paraId="3C3AF716"/>
    <w:p w14:paraId="434C0366"/>
    <w:p w14:paraId="429B1E2F">
      <w:pPr>
        <w:adjustRightInd w:val="0"/>
        <w:spacing w:before="120" w:after="120" w:line="500" w:lineRule="exact"/>
        <w:ind w:left="-2" w:right="120"/>
        <w:jc w:val="center"/>
        <w:textAlignment w:val="baseline"/>
        <w:rPr>
          <w:rFonts w:hint="eastAsia" w:ascii="宋体" w:hAnsi="宋体" w:eastAsia="宋体" w:cs="Times New Roman"/>
          <w:b/>
          <w:spacing w:val="20"/>
          <w:sz w:val="44"/>
          <w:lang w:val="en-US" w:eastAsia="zh-CN"/>
        </w:rPr>
      </w:pPr>
      <w:r>
        <w:rPr>
          <w:rFonts w:hint="eastAsia" w:ascii="宋体" w:hAnsi="宋体" w:eastAsia="宋体" w:cs="Times New Roman"/>
          <w:b/>
          <w:spacing w:val="20"/>
          <w:sz w:val="44"/>
          <w:lang w:val="en-US" w:eastAsia="zh-CN"/>
        </w:rPr>
        <w:t>启东大晟港务有限公司</w:t>
      </w:r>
    </w:p>
    <w:p w14:paraId="04E176EF">
      <w:pPr>
        <w:adjustRightInd w:val="0"/>
        <w:spacing w:before="120" w:after="120" w:line="500" w:lineRule="exact"/>
        <w:ind w:left="-2" w:right="120"/>
        <w:jc w:val="center"/>
        <w:textAlignment w:val="baseline"/>
        <w:rPr>
          <w:rFonts w:hint="eastAsia" w:ascii="Arial" w:hAnsi="Arial" w:eastAsia="宋体" w:cs="Times New Roman"/>
          <w:b/>
          <w:bCs/>
          <w:kern w:val="0"/>
          <w:sz w:val="32"/>
          <w:lang w:val="en-US" w:eastAsia="zh-CN"/>
        </w:rPr>
      </w:pPr>
      <w:r>
        <w:rPr>
          <w:rFonts w:hint="eastAsia" w:ascii="Arial" w:hAnsi="Arial" w:eastAsia="宋体" w:cs="Times New Roman"/>
          <w:b/>
          <w:bCs/>
          <w:kern w:val="0"/>
          <w:sz w:val="32"/>
          <w:lang w:val="en-US" w:eastAsia="zh-CN"/>
        </w:rPr>
        <w:t>2025年9月17日</w:t>
      </w:r>
    </w:p>
    <w:p w14:paraId="6E511839">
      <w:pPr>
        <w:adjustRightInd w:val="0"/>
        <w:snapToGrid w:val="0"/>
        <w:spacing w:line="500" w:lineRule="exact"/>
        <w:ind w:left="-158" w:leftChars="-75"/>
        <w:rPr>
          <w:rFonts w:hint="eastAsia" w:ascii="宋体" w:hAnsi="宋体"/>
          <w:b/>
          <w:snapToGrid w:val="0"/>
          <w:sz w:val="26"/>
          <w:szCs w:val="28"/>
          <w:u w:val="single"/>
        </w:rPr>
      </w:pPr>
      <w:r>
        <w:rPr>
          <w:rFonts w:hint="eastAsia" w:ascii="宋体" w:hAnsi="宋体"/>
          <w:b/>
          <w:snapToGrid w:val="0"/>
          <w:sz w:val="26"/>
          <w:szCs w:val="28"/>
          <w:u w:val="single"/>
        </w:rPr>
        <w:t>_</w:t>
      </w:r>
      <w:r>
        <w:rPr>
          <w:rFonts w:ascii="宋体" w:hAnsi="宋体"/>
          <w:b/>
          <w:snapToGrid w:val="0"/>
          <w:sz w:val="26"/>
          <w:szCs w:val="28"/>
          <w:u w:val="single"/>
        </w:rPr>
        <w:t>_______________________________________________________________</w:t>
      </w:r>
    </w:p>
    <w:p w14:paraId="62FF14F0">
      <w:pPr>
        <w:adjustRightInd w:val="0"/>
        <w:snapToGrid w:val="0"/>
        <w:ind w:left="-158" w:leftChars="-75"/>
        <w:jc w:val="left"/>
        <w:rPr>
          <w:rFonts w:eastAsia="方正仿宋_GBK"/>
          <w:b/>
          <w:snapToGrid w:val="0"/>
          <w:sz w:val="32"/>
          <w:szCs w:val="32"/>
        </w:rPr>
      </w:pPr>
      <w:r>
        <w:rPr>
          <w:rFonts w:eastAsia="方正仿宋_GBK"/>
          <w:b/>
          <w:snapToGrid w:val="0"/>
          <w:sz w:val="32"/>
          <w:szCs w:val="32"/>
        </w:rPr>
        <w:t>地址：</w:t>
      </w:r>
      <w:r>
        <w:rPr>
          <w:rFonts w:hint="eastAsia" w:eastAsia="方正仿宋_GBK"/>
          <w:b w:val="0"/>
          <w:bCs/>
          <w:snapToGrid w:val="0"/>
          <w:sz w:val="32"/>
          <w:szCs w:val="32"/>
        </w:rPr>
        <w:t>启东市公园南路200号</w:t>
      </w:r>
    </w:p>
    <w:p w14:paraId="0A54B9F7">
      <w:pPr>
        <w:adjustRightInd w:val="0"/>
        <w:snapToGrid w:val="0"/>
        <w:ind w:left="-158" w:leftChars="-75"/>
        <w:jc w:val="left"/>
        <w:rPr>
          <w:rFonts w:eastAsia="方正仿宋_GBK"/>
          <w:b/>
          <w:snapToGrid w:val="0"/>
          <w:sz w:val="32"/>
          <w:szCs w:val="32"/>
        </w:rPr>
      </w:pPr>
      <w:r>
        <w:rPr>
          <w:rFonts w:eastAsia="方正仿宋_GBK"/>
          <w:b/>
          <w:snapToGrid w:val="0"/>
          <w:sz w:val="32"/>
          <w:szCs w:val="32"/>
        </w:rPr>
        <w:t>邮政编码：</w:t>
      </w:r>
      <w:r>
        <w:rPr>
          <w:rFonts w:eastAsia="方正仿宋_GBK"/>
          <w:b w:val="0"/>
          <w:bCs/>
          <w:snapToGrid w:val="0"/>
          <w:sz w:val="32"/>
          <w:szCs w:val="32"/>
        </w:rPr>
        <w:t>226</w:t>
      </w:r>
      <w:r>
        <w:rPr>
          <w:rFonts w:hint="eastAsia" w:eastAsia="方正仿宋_GBK"/>
          <w:b w:val="0"/>
          <w:bCs/>
          <w:snapToGrid w:val="0"/>
          <w:sz w:val="32"/>
          <w:szCs w:val="32"/>
        </w:rPr>
        <w:t>200</w:t>
      </w:r>
    </w:p>
    <w:p w14:paraId="45FB34F9">
      <w:pPr>
        <w:adjustRightInd w:val="0"/>
        <w:snapToGrid w:val="0"/>
        <w:ind w:left="-158" w:leftChars="-75"/>
        <w:jc w:val="left"/>
        <w:rPr>
          <w:rFonts w:hint="eastAsia" w:eastAsia="方正仿宋_GBK"/>
          <w:b/>
          <w:snapToGrid w:val="0"/>
          <w:sz w:val="32"/>
          <w:szCs w:val="32"/>
          <w:lang w:val="en-US" w:eastAsia="zh-CN"/>
        </w:rPr>
      </w:pPr>
      <w:r>
        <w:rPr>
          <w:rFonts w:hint="eastAsia" w:eastAsia="方正仿宋_GBK"/>
          <w:b/>
          <w:snapToGrid w:val="0"/>
          <w:sz w:val="32"/>
          <w:szCs w:val="32"/>
          <w:lang w:val="en-US" w:eastAsia="zh-CN"/>
        </w:rPr>
        <w:t>启东市人民政府网</w:t>
      </w:r>
    </w:p>
    <w:p w14:paraId="59E58FC0">
      <w:pPr>
        <w:adjustRightInd w:val="0"/>
        <w:snapToGrid w:val="0"/>
        <w:ind w:left="-158" w:leftChars="-75"/>
        <w:jc w:val="left"/>
        <w:rPr>
          <w:rFonts w:hint="eastAsia" w:eastAsia="方正仿宋_GBK"/>
          <w:b/>
          <w:snapToGrid w:val="0"/>
          <w:sz w:val="32"/>
          <w:szCs w:val="32"/>
          <w:lang w:val="en-US" w:eastAsia="zh-CN"/>
        </w:rPr>
      </w:pPr>
    </w:p>
    <w:p w14:paraId="3F5489F3">
      <w:pPr>
        <w:adjustRightInd w:val="0"/>
        <w:snapToGrid w:val="0"/>
        <w:ind w:left="-158" w:leftChars="-75"/>
        <w:jc w:val="left"/>
        <w:rPr>
          <w:rFonts w:hint="eastAsia" w:eastAsia="方正仿宋_GBK"/>
          <w:b/>
          <w:snapToGrid w:val="0"/>
          <w:sz w:val="32"/>
          <w:szCs w:val="32"/>
          <w:lang w:val="en-US" w:eastAsia="zh-CN"/>
        </w:rPr>
      </w:pPr>
    </w:p>
    <w:p w14:paraId="17F45F01">
      <w:pPr>
        <w:autoSpaceDE w:val="0"/>
        <w:autoSpaceDN w:val="0"/>
        <w:adjustRightInd w:val="0"/>
        <w:snapToGrid w:val="0"/>
        <w:spacing w:line="360" w:lineRule="auto"/>
        <w:jc w:val="center"/>
        <w:outlineLvl w:val="0"/>
        <w:rPr>
          <w:rFonts w:hint="eastAsia" w:ascii="方正黑体_GBK" w:hAnsi="宋体" w:eastAsia="方正黑体_GBK"/>
          <w:sz w:val="44"/>
          <w:szCs w:val="44"/>
          <w:lang w:val="zh-CN"/>
        </w:rPr>
      </w:pPr>
      <w:r>
        <w:rPr>
          <w:rFonts w:hint="eastAsia" w:ascii="方正黑体_GBK" w:hAnsi="宋体" w:eastAsia="方正黑体_GBK"/>
          <w:sz w:val="44"/>
          <w:szCs w:val="44"/>
          <w:lang w:val="zh-CN"/>
        </w:rPr>
        <w:t>目 录</w:t>
      </w:r>
    </w:p>
    <w:p w14:paraId="5F60880A">
      <w:pPr>
        <w:autoSpaceDE w:val="0"/>
        <w:autoSpaceDN w:val="0"/>
        <w:adjustRightInd w:val="0"/>
        <w:snapToGrid w:val="0"/>
        <w:spacing w:line="360" w:lineRule="auto"/>
        <w:ind w:firstLine="556"/>
        <w:rPr>
          <w:rFonts w:ascii="方正黑体_GBK" w:hAnsi="仿宋" w:eastAsia="方正黑体_GBK"/>
          <w:sz w:val="32"/>
          <w:szCs w:val="32"/>
        </w:rPr>
      </w:pPr>
    </w:p>
    <w:p w14:paraId="5A7A2542">
      <w:pPr>
        <w:autoSpaceDE w:val="0"/>
        <w:autoSpaceDN w:val="0"/>
        <w:adjustRightInd w:val="0"/>
        <w:snapToGrid w:val="0"/>
        <w:spacing w:line="360" w:lineRule="auto"/>
        <w:ind w:firstLine="556"/>
        <w:rPr>
          <w:rFonts w:hint="eastAsia" w:ascii="方正黑体_GBK" w:hAnsi="仿宋" w:eastAsia="方正黑体_GBK"/>
          <w:sz w:val="32"/>
          <w:szCs w:val="32"/>
        </w:rPr>
      </w:pPr>
    </w:p>
    <w:p w14:paraId="461EA5D8">
      <w:pPr>
        <w:autoSpaceDE w:val="0"/>
        <w:autoSpaceDN w:val="0"/>
        <w:adjustRightInd w:val="0"/>
        <w:snapToGrid w:val="0"/>
        <w:spacing w:line="360" w:lineRule="auto"/>
        <w:ind w:firstLine="556"/>
        <w:rPr>
          <w:rFonts w:hint="eastAsia" w:ascii="方正黑体_GBK" w:hAnsi="宋体" w:eastAsia="方正黑体_GBK"/>
          <w:sz w:val="32"/>
          <w:szCs w:val="32"/>
        </w:rPr>
      </w:pPr>
      <w:r>
        <w:rPr>
          <w:rFonts w:hint="eastAsia" w:ascii="方正黑体_GBK" w:hAnsi="宋体" w:eastAsia="方正黑体_GBK"/>
          <w:sz w:val="32"/>
          <w:szCs w:val="32"/>
        </w:rPr>
        <w:t>第一部分  竞争性谈判公告</w:t>
      </w:r>
    </w:p>
    <w:p w14:paraId="3149B1DC">
      <w:pPr>
        <w:autoSpaceDE w:val="0"/>
        <w:autoSpaceDN w:val="0"/>
        <w:adjustRightInd w:val="0"/>
        <w:snapToGrid w:val="0"/>
        <w:spacing w:line="360" w:lineRule="auto"/>
        <w:ind w:firstLine="556"/>
        <w:rPr>
          <w:rFonts w:hint="eastAsia" w:ascii="方正黑体_GBK" w:hAnsi="宋体" w:eastAsia="方正黑体_GBK"/>
          <w:sz w:val="32"/>
          <w:szCs w:val="32"/>
        </w:rPr>
      </w:pPr>
      <w:r>
        <w:rPr>
          <w:rFonts w:hint="eastAsia" w:ascii="方正黑体_GBK" w:hAnsi="宋体" w:eastAsia="方正黑体_GBK"/>
          <w:sz w:val="32"/>
          <w:szCs w:val="32"/>
        </w:rPr>
        <w:t>第二部分  谈判须知</w:t>
      </w:r>
    </w:p>
    <w:p w14:paraId="35170843">
      <w:pPr>
        <w:autoSpaceDE w:val="0"/>
        <w:autoSpaceDN w:val="0"/>
        <w:adjustRightInd w:val="0"/>
        <w:snapToGrid w:val="0"/>
        <w:spacing w:line="360" w:lineRule="auto"/>
        <w:ind w:firstLine="537"/>
        <w:rPr>
          <w:rFonts w:hint="eastAsia" w:ascii="方正黑体_GBK" w:hAnsi="宋体" w:eastAsia="方正黑体_GBK"/>
          <w:sz w:val="32"/>
          <w:szCs w:val="32"/>
        </w:rPr>
      </w:pPr>
      <w:r>
        <w:rPr>
          <w:rFonts w:hint="eastAsia" w:ascii="方正黑体_GBK" w:hAnsi="宋体" w:eastAsia="方正黑体_GBK"/>
          <w:sz w:val="32"/>
          <w:szCs w:val="32"/>
        </w:rPr>
        <w:t>第三部分  项目需求</w:t>
      </w:r>
    </w:p>
    <w:p w14:paraId="3C07B897">
      <w:pPr>
        <w:autoSpaceDE w:val="0"/>
        <w:autoSpaceDN w:val="0"/>
        <w:adjustRightInd w:val="0"/>
        <w:snapToGrid w:val="0"/>
        <w:spacing w:line="360" w:lineRule="auto"/>
        <w:ind w:firstLine="537"/>
        <w:rPr>
          <w:rFonts w:hint="eastAsia" w:ascii="方正黑体_GBK" w:hAnsi="宋体" w:eastAsia="方正黑体_GBK"/>
          <w:sz w:val="32"/>
          <w:szCs w:val="32"/>
        </w:rPr>
      </w:pPr>
      <w:r>
        <w:rPr>
          <w:rFonts w:hint="eastAsia" w:ascii="方正黑体_GBK" w:hAnsi="宋体" w:eastAsia="方正黑体_GBK"/>
          <w:sz w:val="32"/>
          <w:szCs w:val="32"/>
        </w:rPr>
        <w:t>第四部分  评审方法和评审标准</w:t>
      </w:r>
    </w:p>
    <w:p w14:paraId="2F4E025D">
      <w:pPr>
        <w:autoSpaceDE w:val="0"/>
        <w:autoSpaceDN w:val="0"/>
        <w:adjustRightInd w:val="0"/>
        <w:snapToGrid w:val="0"/>
        <w:spacing w:line="360" w:lineRule="auto"/>
        <w:ind w:firstLine="556"/>
        <w:rPr>
          <w:rFonts w:hint="eastAsia" w:ascii="方正黑体_GBK" w:hAnsi="宋体" w:eastAsia="方正黑体_GBK"/>
          <w:sz w:val="32"/>
          <w:szCs w:val="32"/>
        </w:rPr>
      </w:pPr>
      <w:r>
        <w:rPr>
          <w:rFonts w:hint="eastAsia" w:ascii="方正黑体_GBK" w:hAnsi="宋体" w:eastAsia="方正黑体_GBK"/>
          <w:sz w:val="32"/>
          <w:szCs w:val="32"/>
        </w:rPr>
        <w:t>第五部分  响应文件格式</w:t>
      </w:r>
    </w:p>
    <w:p w14:paraId="2716F316">
      <w:pPr>
        <w:adjustRightInd w:val="0"/>
        <w:snapToGrid w:val="0"/>
        <w:ind w:left="-158" w:leftChars="-75"/>
        <w:jc w:val="left"/>
        <w:rPr>
          <w:rFonts w:hint="default" w:eastAsia="方正仿宋_GBK"/>
          <w:b/>
          <w:snapToGrid w:val="0"/>
          <w:sz w:val="32"/>
          <w:szCs w:val="32"/>
          <w:lang w:val="en-US" w:eastAsia="zh-CN"/>
        </w:rPr>
      </w:pPr>
    </w:p>
    <w:p w14:paraId="7CBBA5E4">
      <w:pPr>
        <w:adjustRightInd w:val="0"/>
        <w:snapToGrid w:val="0"/>
        <w:ind w:left="-158" w:leftChars="-75"/>
        <w:jc w:val="left"/>
        <w:rPr>
          <w:rFonts w:hint="default" w:eastAsia="方正仿宋_GBK"/>
          <w:b/>
          <w:snapToGrid w:val="0"/>
          <w:sz w:val="32"/>
          <w:szCs w:val="32"/>
          <w:lang w:val="en-US" w:eastAsia="zh-CN"/>
        </w:rPr>
      </w:pPr>
    </w:p>
    <w:p w14:paraId="7898A560">
      <w:pPr>
        <w:adjustRightInd w:val="0"/>
        <w:snapToGrid w:val="0"/>
        <w:ind w:left="-158" w:leftChars="-75"/>
        <w:jc w:val="left"/>
        <w:rPr>
          <w:rFonts w:hint="default" w:eastAsia="方正仿宋_GBK"/>
          <w:b/>
          <w:snapToGrid w:val="0"/>
          <w:sz w:val="32"/>
          <w:szCs w:val="32"/>
          <w:lang w:val="en-US" w:eastAsia="zh-CN"/>
        </w:rPr>
      </w:pPr>
    </w:p>
    <w:p w14:paraId="4FA3482A">
      <w:pPr>
        <w:adjustRightInd w:val="0"/>
        <w:snapToGrid w:val="0"/>
        <w:ind w:left="-158" w:leftChars="-75"/>
        <w:jc w:val="left"/>
        <w:rPr>
          <w:rFonts w:hint="default" w:eastAsia="方正仿宋_GBK"/>
          <w:b/>
          <w:snapToGrid w:val="0"/>
          <w:sz w:val="32"/>
          <w:szCs w:val="32"/>
          <w:lang w:val="en-US" w:eastAsia="zh-CN"/>
        </w:rPr>
      </w:pPr>
    </w:p>
    <w:p w14:paraId="5B320BDE">
      <w:pPr>
        <w:adjustRightInd w:val="0"/>
        <w:snapToGrid w:val="0"/>
        <w:ind w:left="-158" w:leftChars="-75"/>
        <w:jc w:val="left"/>
        <w:rPr>
          <w:rFonts w:hint="default" w:eastAsia="方正仿宋_GBK"/>
          <w:b/>
          <w:snapToGrid w:val="0"/>
          <w:sz w:val="32"/>
          <w:szCs w:val="32"/>
          <w:lang w:val="en-US" w:eastAsia="zh-CN"/>
        </w:rPr>
      </w:pPr>
    </w:p>
    <w:p w14:paraId="756EA67A">
      <w:pPr>
        <w:adjustRightInd w:val="0"/>
        <w:snapToGrid w:val="0"/>
        <w:ind w:left="-158" w:leftChars="-75"/>
        <w:jc w:val="left"/>
        <w:rPr>
          <w:rFonts w:hint="default" w:eastAsia="方正仿宋_GBK"/>
          <w:b/>
          <w:snapToGrid w:val="0"/>
          <w:sz w:val="32"/>
          <w:szCs w:val="32"/>
          <w:lang w:val="en-US" w:eastAsia="zh-CN"/>
        </w:rPr>
      </w:pPr>
    </w:p>
    <w:p w14:paraId="3F6543C2">
      <w:pPr>
        <w:adjustRightInd w:val="0"/>
        <w:snapToGrid w:val="0"/>
        <w:ind w:left="-158" w:leftChars="-75"/>
        <w:jc w:val="left"/>
        <w:rPr>
          <w:rFonts w:hint="default" w:eastAsia="方正仿宋_GBK"/>
          <w:b/>
          <w:snapToGrid w:val="0"/>
          <w:sz w:val="32"/>
          <w:szCs w:val="32"/>
          <w:lang w:val="en-US" w:eastAsia="zh-CN"/>
        </w:rPr>
      </w:pPr>
    </w:p>
    <w:p w14:paraId="53A8A9C0">
      <w:pPr>
        <w:adjustRightInd w:val="0"/>
        <w:snapToGrid w:val="0"/>
        <w:ind w:left="-158" w:leftChars="-75"/>
        <w:jc w:val="left"/>
        <w:rPr>
          <w:rFonts w:hint="default" w:eastAsia="方正仿宋_GBK"/>
          <w:b/>
          <w:snapToGrid w:val="0"/>
          <w:sz w:val="32"/>
          <w:szCs w:val="32"/>
          <w:lang w:val="en-US" w:eastAsia="zh-CN"/>
        </w:rPr>
      </w:pPr>
    </w:p>
    <w:p w14:paraId="520132DA">
      <w:pPr>
        <w:adjustRightInd w:val="0"/>
        <w:snapToGrid w:val="0"/>
        <w:ind w:left="-158" w:leftChars="-75"/>
        <w:jc w:val="left"/>
        <w:rPr>
          <w:rFonts w:hint="default" w:eastAsia="方正仿宋_GBK"/>
          <w:b/>
          <w:snapToGrid w:val="0"/>
          <w:sz w:val="32"/>
          <w:szCs w:val="32"/>
          <w:lang w:val="en-US" w:eastAsia="zh-CN"/>
        </w:rPr>
      </w:pPr>
    </w:p>
    <w:p w14:paraId="2AFA6B80">
      <w:pPr>
        <w:adjustRightInd w:val="0"/>
        <w:snapToGrid w:val="0"/>
        <w:ind w:left="-158" w:leftChars="-75"/>
        <w:jc w:val="left"/>
        <w:rPr>
          <w:rFonts w:hint="default" w:eastAsia="方正仿宋_GBK"/>
          <w:b/>
          <w:snapToGrid w:val="0"/>
          <w:sz w:val="32"/>
          <w:szCs w:val="32"/>
          <w:lang w:val="en-US" w:eastAsia="zh-CN"/>
        </w:rPr>
      </w:pPr>
    </w:p>
    <w:p w14:paraId="37F5235B">
      <w:pPr>
        <w:adjustRightInd w:val="0"/>
        <w:snapToGrid w:val="0"/>
        <w:ind w:left="-158" w:leftChars="-75"/>
        <w:jc w:val="left"/>
        <w:rPr>
          <w:rFonts w:hint="default" w:eastAsia="方正仿宋_GBK"/>
          <w:b/>
          <w:snapToGrid w:val="0"/>
          <w:sz w:val="32"/>
          <w:szCs w:val="32"/>
          <w:lang w:val="en-US" w:eastAsia="zh-CN"/>
        </w:rPr>
      </w:pPr>
    </w:p>
    <w:p w14:paraId="062682D6">
      <w:pPr>
        <w:adjustRightInd w:val="0"/>
        <w:snapToGrid w:val="0"/>
        <w:ind w:left="-158" w:leftChars="-75"/>
        <w:jc w:val="left"/>
        <w:rPr>
          <w:rFonts w:hint="default" w:eastAsia="方正仿宋_GBK"/>
          <w:b/>
          <w:snapToGrid w:val="0"/>
          <w:sz w:val="32"/>
          <w:szCs w:val="32"/>
          <w:lang w:val="en-US" w:eastAsia="zh-CN"/>
        </w:rPr>
      </w:pPr>
    </w:p>
    <w:p w14:paraId="6224234B">
      <w:pPr>
        <w:adjustRightInd w:val="0"/>
        <w:snapToGrid w:val="0"/>
        <w:ind w:left="-158" w:leftChars="-75"/>
        <w:jc w:val="left"/>
        <w:rPr>
          <w:rFonts w:hint="default" w:eastAsia="方正仿宋_GBK"/>
          <w:b/>
          <w:snapToGrid w:val="0"/>
          <w:sz w:val="32"/>
          <w:szCs w:val="32"/>
          <w:lang w:val="en-US" w:eastAsia="zh-CN"/>
        </w:rPr>
      </w:pPr>
    </w:p>
    <w:p w14:paraId="4502D738">
      <w:pPr>
        <w:adjustRightInd w:val="0"/>
        <w:snapToGrid w:val="0"/>
        <w:ind w:left="-158" w:leftChars="-75"/>
        <w:jc w:val="left"/>
        <w:rPr>
          <w:rFonts w:hint="default" w:eastAsia="方正仿宋_GBK"/>
          <w:b/>
          <w:snapToGrid w:val="0"/>
          <w:sz w:val="32"/>
          <w:szCs w:val="32"/>
          <w:lang w:val="en-US" w:eastAsia="zh-CN"/>
        </w:rPr>
      </w:pPr>
    </w:p>
    <w:p w14:paraId="2CD83B03">
      <w:pPr>
        <w:adjustRightInd w:val="0"/>
        <w:snapToGrid w:val="0"/>
        <w:ind w:left="-158" w:leftChars="-75"/>
        <w:jc w:val="left"/>
        <w:rPr>
          <w:rFonts w:hint="default" w:eastAsia="方正仿宋_GBK"/>
          <w:b/>
          <w:snapToGrid w:val="0"/>
          <w:sz w:val="32"/>
          <w:szCs w:val="32"/>
          <w:lang w:val="en-US" w:eastAsia="zh-CN"/>
        </w:rPr>
      </w:pPr>
    </w:p>
    <w:p w14:paraId="3C7C5923">
      <w:pPr>
        <w:adjustRightInd w:val="0"/>
        <w:snapToGrid w:val="0"/>
        <w:ind w:left="-158" w:leftChars="-75"/>
        <w:jc w:val="left"/>
        <w:rPr>
          <w:rFonts w:hint="default" w:eastAsia="方正仿宋_GBK"/>
          <w:b/>
          <w:snapToGrid w:val="0"/>
          <w:sz w:val="32"/>
          <w:szCs w:val="32"/>
          <w:lang w:val="en-US" w:eastAsia="zh-CN"/>
        </w:rPr>
      </w:pPr>
    </w:p>
    <w:p w14:paraId="3C1C41F2">
      <w:pPr>
        <w:adjustRightInd w:val="0"/>
        <w:snapToGrid w:val="0"/>
        <w:ind w:left="-158" w:leftChars="-75"/>
        <w:jc w:val="left"/>
        <w:rPr>
          <w:rFonts w:hint="default" w:eastAsia="方正仿宋_GBK"/>
          <w:b/>
          <w:snapToGrid w:val="0"/>
          <w:sz w:val="32"/>
          <w:szCs w:val="32"/>
          <w:lang w:val="en-US" w:eastAsia="zh-CN"/>
        </w:rPr>
      </w:pPr>
    </w:p>
    <w:p w14:paraId="1061CBBD">
      <w:pPr>
        <w:adjustRightInd w:val="0"/>
        <w:snapToGrid w:val="0"/>
        <w:ind w:left="-158" w:leftChars="-75"/>
        <w:jc w:val="left"/>
        <w:rPr>
          <w:rFonts w:hint="default" w:eastAsia="方正仿宋_GBK"/>
          <w:b/>
          <w:snapToGrid w:val="0"/>
          <w:sz w:val="32"/>
          <w:szCs w:val="32"/>
          <w:lang w:val="en-US" w:eastAsia="zh-CN"/>
        </w:rPr>
      </w:pPr>
    </w:p>
    <w:p w14:paraId="2172849E">
      <w:pPr>
        <w:adjustRightInd w:val="0"/>
        <w:snapToGrid w:val="0"/>
        <w:ind w:left="-158" w:leftChars="-75"/>
        <w:jc w:val="left"/>
        <w:rPr>
          <w:rFonts w:hint="default" w:eastAsia="方正仿宋_GBK"/>
          <w:b/>
          <w:snapToGrid w:val="0"/>
          <w:sz w:val="32"/>
          <w:szCs w:val="32"/>
          <w:lang w:val="en-US" w:eastAsia="zh-CN"/>
        </w:rPr>
      </w:pPr>
    </w:p>
    <w:p w14:paraId="1E732F2F">
      <w:pPr>
        <w:adjustRightInd w:val="0"/>
        <w:snapToGrid w:val="0"/>
        <w:ind w:left="-158" w:leftChars="-75"/>
        <w:jc w:val="left"/>
        <w:rPr>
          <w:rFonts w:hint="default" w:eastAsia="方正仿宋_GBK"/>
          <w:b/>
          <w:snapToGrid w:val="0"/>
          <w:sz w:val="32"/>
          <w:szCs w:val="32"/>
          <w:lang w:val="en-US" w:eastAsia="zh-CN"/>
        </w:rPr>
      </w:pPr>
    </w:p>
    <w:p w14:paraId="386FB19A">
      <w:pPr>
        <w:autoSpaceDE w:val="0"/>
        <w:autoSpaceDN w:val="0"/>
        <w:adjustRightInd w:val="0"/>
        <w:snapToGrid w:val="0"/>
        <w:spacing w:line="500" w:lineRule="exact"/>
        <w:jc w:val="center"/>
        <w:outlineLvl w:val="0"/>
        <w:rPr>
          <w:rFonts w:hint="eastAsia" w:ascii="方正小标宋_GBK" w:hAnsi="宋体" w:eastAsia="方正小标宋_GBK"/>
          <w:sz w:val="36"/>
          <w:szCs w:val="36"/>
        </w:rPr>
      </w:pPr>
      <w:r>
        <w:rPr>
          <w:rFonts w:hint="eastAsia" w:ascii="方正小标宋_GBK" w:hAnsi="宋体" w:eastAsia="方正小标宋_GBK"/>
          <w:sz w:val="36"/>
          <w:szCs w:val="36"/>
          <w:lang w:val="zh-CN"/>
        </w:rPr>
        <w:t>第一部分  竞争性谈判公告</w:t>
      </w:r>
    </w:p>
    <w:p w14:paraId="671352D0">
      <w:pPr>
        <w:adjustRightInd w:val="0"/>
        <w:snapToGrid w:val="0"/>
        <w:spacing w:line="500" w:lineRule="exact"/>
        <w:ind w:firstLine="560" w:firstLineChars="200"/>
        <w:rPr>
          <w:rFonts w:eastAsia="方正仿宋_GBK"/>
          <w:sz w:val="28"/>
          <w:szCs w:val="28"/>
        </w:rPr>
      </w:pPr>
      <w:r>
        <w:rPr>
          <w:rFonts w:hint="eastAsia" w:eastAsia="方正仿宋_GBK"/>
          <w:sz w:val="28"/>
          <w:szCs w:val="28"/>
        </w:rPr>
        <w:t>启东大晟港务有限公司</w:t>
      </w:r>
      <w:r>
        <w:rPr>
          <w:rFonts w:eastAsia="方正仿宋_GBK"/>
          <w:sz w:val="28"/>
          <w:szCs w:val="28"/>
        </w:rPr>
        <w:t>就</w:t>
      </w:r>
      <w:r>
        <w:rPr>
          <w:rFonts w:hint="eastAsia" w:eastAsia="方正仿宋_GBK"/>
          <w:sz w:val="28"/>
          <w:szCs w:val="28"/>
        </w:rPr>
        <w:t>南通港启海港区中海阔通用码头工程航道海事验收服务项目</w:t>
      </w:r>
      <w:r>
        <w:rPr>
          <w:rFonts w:eastAsia="方正仿宋_GBK"/>
          <w:sz w:val="28"/>
          <w:szCs w:val="28"/>
        </w:rPr>
        <w:t>进行竞争性谈判采购，欢迎符合条件的供应商参加谈判。</w:t>
      </w:r>
    </w:p>
    <w:p w14:paraId="3B9D11C1">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eastAsia="方正仿宋_GBK"/>
          <w:sz w:val="28"/>
          <w:szCs w:val="28"/>
        </w:rPr>
      </w:pPr>
      <w:r>
        <w:rPr>
          <w:rFonts w:eastAsia="方正仿宋_GBK"/>
          <w:sz w:val="28"/>
          <w:szCs w:val="28"/>
        </w:rPr>
        <w:t>项目概况</w:t>
      </w:r>
    </w:p>
    <w:p w14:paraId="3DB8DF43">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eastAsia="方正仿宋_GBK"/>
          <w:b/>
          <w:spacing w:val="7"/>
          <w:kern w:val="0"/>
          <w:sz w:val="28"/>
          <w:szCs w:val="28"/>
        </w:rPr>
      </w:pPr>
      <w:r>
        <w:rPr>
          <w:rFonts w:hint="eastAsia" w:eastAsia="方正仿宋_GBK"/>
          <w:sz w:val="28"/>
          <w:szCs w:val="28"/>
        </w:rPr>
        <w:t>南通港启海港区中海阔通用码头工程航道海事验收服务项目</w:t>
      </w:r>
      <w:r>
        <w:rPr>
          <w:rFonts w:eastAsia="方正仿宋_GBK"/>
          <w:sz w:val="28"/>
          <w:szCs w:val="28"/>
        </w:rPr>
        <w:t>的潜在供应商应在</w:t>
      </w:r>
      <w:r>
        <w:rPr>
          <w:rFonts w:hint="eastAsia" w:eastAsia="方正仿宋_GBK"/>
          <w:sz w:val="28"/>
          <w:szCs w:val="28"/>
          <w:lang w:val="en-US" w:eastAsia="zh-CN"/>
        </w:rPr>
        <w:t>启东市人民政府网</w:t>
      </w:r>
      <w:r>
        <w:rPr>
          <w:rFonts w:eastAsia="方正仿宋_GBK"/>
          <w:sz w:val="28"/>
          <w:szCs w:val="28"/>
        </w:rPr>
        <w:t>获取采购文件，并于</w:t>
      </w:r>
      <w:r>
        <w:rPr>
          <w:rFonts w:hint="eastAsia" w:eastAsia="方正仿宋_GBK"/>
          <w:sz w:val="28"/>
          <w:szCs w:val="28"/>
          <w:highlight w:val="none"/>
          <w:lang w:val="en-US" w:eastAsia="zh-CN"/>
        </w:rPr>
        <w:t>2025</w:t>
      </w:r>
      <w:r>
        <w:rPr>
          <w:rFonts w:eastAsia="方正仿宋_GBK"/>
          <w:sz w:val="28"/>
          <w:szCs w:val="28"/>
          <w:highlight w:val="none"/>
        </w:rPr>
        <w:t>年</w:t>
      </w:r>
      <w:r>
        <w:rPr>
          <w:rFonts w:hint="eastAsia" w:eastAsia="方正仿宋_GBK"/>
          <w:sz w:val="28"/>
          <w:szCs w:val="28"/>
          <w:highlight w:val="none"/>
          <w:lang w:val="en-US" w:eastAsia="zh-CN"/>
        </w:rPr>
        <w:t>9</w:t>
      </w:r>
      <w:r>
        <w:rPr>
          <w:rFonts w:eastAsia="方正仿宋_GBK"/>
          <w:sz w:val="28"/>
          <w:szCs w:val="28"/>
          <w:highlight w:val="none"/>
        </w:rPr>
        <w:t>月</w:t>
      </w:r>
      <w:r>
        <w:rPr>
          <w:rFonts w:hint="eastAsia" w:eastAsia="方正仿宋_GBK"/>
          <w:sz w:val="28"/>
          <w:szCs w:val="28"/>
          <w:highlight w:val="none"/>
          <w:lang w:val="en-US" w:eastAsia="zh-CN"/>
        </w:rPr>
        <w:t>23</w:t>
      </w:r>
      <w:r>
        <w:rPr>
          <w:rFonts w:eastAsia="方正仿宋_GBK"/>
          <w:sz w:val="28"/>
          <w:szCs w:val="28"/>
        </w:rPr>
        <w:t>日9点</w:t>
      </w:r>
      <w:r>
        <w:rPr>
          <w:rFonts w:hint="eastAsia" w:eastAsia="方正仿宋_GBK"/>
          <w:sz w:val="28"/>
          <w:szCs w:val="28"/>
          <w:lang w:val="en-US" w:eastAsia="zh-CN"/>
        </w:rPr>
        <w:t>0</w:t>
      </w:r>
      <w:r>
        <w:rPr>
          <w:rFonts w:eastAsia="方正仿宋_GBK"/>
          <w:sz w:val="28"/>
          <w:szCs w:val="28"/>
        </w:rPr>
        <w:t>0分（北京时间）前提交响应文件。</w:t>
      </w:r>
    </w:p>
    <w:p w14:paraId="52E6BFEE">
      <w:pPr>
        <w:widowControl/>
        <w:shd w:val="clear" w:color="auto" w:fill="FFFFFF"/>
        <w:adjustRightInd w:val="0"/>
        <w:snapToGrid w:val="0"/>
        <w:spacing w:line="500" w:lineRule="exact"/>
        <w:ind w:firstLine="578" w:firstLineChars="196"/>
        <w:rPr>
          <w:rFonts w:eastAsia="方正仿宋_GBK"/>
          <w:b/>
          <w:spacing w:val="7"/>
          <w:kern w:val="0"/>
          <w:sz w:val="28"/>
          <w:szCs w:val="28"/>
        </w:rPr>
      </w:pPr>
      <w:r>
        <w:rPr>
          <w:rFonts w:eastAsia="方正仿宋_GBK"/>
          <w:b/>
          <w:spacing w:val="7"/>
          <w:kern w:val="0"/>
          <w:sz w:val="28"/>
          <w:szCs w:val="28"/>
        </w:rPr>
        <w:t>一、项目基本情况</w:t>
      </w:r>
    </w:p>
    <w:p w14:paraId="17C1685E">
      <w:pPr>
        <w:adjustRightInd w:val="0"/>
        <w:snapToGrid w:val="0"/>
        <w:spacing w:line="500" w:lineRule="exact"/>
        <w:ind w:firstLine="560" w:firstLineChars="200"/>
        <w:rPr>
          <w:rFonts w:eastAsia="方正仿宋_GBK"/>
          <w:sz w:val="28"/>
          <w:szCs w:val="28"/>
        </w:rPr>
      </w:pPr>
      <w:r>
        <w:rPr>
          <w:rFonts w:eastAsia="方正仿宋_GBK"/>
          <w:sz w:val="28"/>
          <w:szCs w:val="28"/>
        </w:rPr>
        <w:t>项目名称：</w:t>
      </w:r>
      <w:r>
        <w:rPr>
          <w:rFonts w:hint="eastAsia" w:eastAsia="方正仿宋_GBK"/>
          <w:sz w:val="28"/>
          <w:szCs w:val="28"/>
          <w:lang w:val="en-GB" w:eastAsia="zh-CN"/>
        </w:rPr>
        <w:t>南通港启海港区中海阔通用码头工程航道海事验收服务项目</w:t>
      </w:r>
    </w:p>
    <w:p w14:paraId="534A1E70">
      <w:pPr>
        <w:adjustRightInd w:val="0"/>
        <w:snapToGrid w:val="0"/>
        <w:spacing w:line="500" w:lineRule="exact"/>
        <w:ind w:firstLine="560" w:firstLineChars="200"/>
        <w:rPr>
          <w:rFonts w:eastAsia="方正仿宋_GBK"/>
          <w:sz w:val="28"/>
          <w:szCs w:val="28"/>
        </w:rPr>
      </w:pPr>
      <w:r>
        <w:rPr>
          <w:rFonts w:eastAsia="方正仿宋_GBK"/>
          <w:sz w:val="28"/>
          <w:szCs w:val="28"/>
        </w:rPr>
        <w:t>项目类型：</w:t>
      </w:r>
      <w:r>
        <w:rPr>
          <w:rFonts w:eastAsia="方正仿宋_GBK"/>
          <w:sz w:val="28"/>
          <w:szCs w:val="28"/>
          <w:highlight w:val="none"/>
        </w:rPr>
        <w:t>服务</w:t>
      </w:r>
    </w:p>
    <w:p w14:paraId="4D790E41">
      <w:pPr>
        <w:adjustRightInd w:val="0"/>
        <w:snapToGrid w:val="0"/>
        <w:spacing w:line="500" w:lineRule="exact"/>
        <w:ind w:firstLine="560" w:firstLineChars="200"/>
        <w:rPr>
          <w:rFonts w:hint="default" w:eastAsia="方正仿宋_GBK"/>
          <w:sz w:val="28"/>
          <w:szCs w:val="28"/>
          <w:lang w:val="en-US" w:eastAsia="zh-CN"/>
        </w:rPr>
      </w:pPr>
      <w:r>
        <w:rPr>
          <w:rFonts w:eastAsia="方正仿宋_GBK"/>
          <w:sz w:val="28"/>
          <w:szCs w:val="28"/>
        </w:rPr>
        <w:t>所属行业：</w:t>
      </w:r>
      <w:r>
        <w:rPr>
          <w:rFonts w:hint="eastAsia" w:eastAsia="方正仿宋_GBK"/>
          <w:sz w:val="28"/>
          <w:szCs w:val="28"/>
          <w:lang w:val="en-US" w:eastAsia="zh-CN"/>
        </w:rPr>
        <w:t>其他未列明行业</w:t>
      </w:r>
    </w:p>
    <w:p w14:paraId="31F0C41B">
      <w:pPr>
        <w:adjustRightInd w:val="0"/>
        <w:snapToGrid w:val="0"/>
        <w:spacing w:line="500" w:lineRule="exact"/>
        <w:ind w:firstLine="560" w:firstLineChars="200"/>
        <w:rPr>
          <w:rFonts w:hint="eastAsia" w:eastAsia="方正仿宋_GBK"/>
          <w:sz w:val="28"/>
          <w:szCs w:val="28"/>
          <w:highlight w:val="none"/>
        </w:rPr>
      </w:pPr>
      <w:r>
        <w:rPr>
          <w:rFonts w:eastAsia="方正仿宋_GBK"/>
          <w:sz w:val="28"/>
          <w:szCs w:val="28"/>
          <w:highlight w:val="none"/>
        </w:rPr>
        <w:t>最高限价：</w:t>
      </w:r>
      <w:r>
        <w:rPr>
          <w:rFonts w:hint="eastAsia" w:eastAsia="方正仿宋_GBK"/>
          <w:sz w:val="28"/>
          <w:szCs w:val="28"/>
          <w:highlight w:val="none"/>
          <w:lang w:val="en-US" w:eastAsia="zh-CN"/>
        </w:rPr>
        <w:t>46</w:t>
      </w:r>
      <w:r>
        <w:rPr>
          <w:rFonts w:hint="eastAsia" w:eastAsia="方正仿宋_GBK"/>
          <w:sz w:val="28"/>
          <w:szCs w:val="28"/>
          <w:highlight w:val="none"/>
        </w:rPr>
        <w:t>万元，投标报价超过最高限价的视为无效。</w:t>
      </w:r>
    </w:p>
    <w:p w14:paraId="63C777D3">
      <w:pPr>
        <w:adjustRightInd w:val="0"/>
        <w:snapToGrid w:val="0"/>
        <w:spacing w:line="500" w:lineRule="exact"/>
        <w:ind w:firstLine="560" w:firstLineChars="200"/>
        <w:rPr>
          <w:rFonts w:eastAsia="方正仿宋_GBK"/>
          <w:sz w:val="28"/>
          <w:szCs w:val="28"/>
        </w:rPr>
      </w:pPr>
      <w:r>
        <w:rPr>
          <w:rFonts w:eastAsia="方正仿宋_GBK"/>
          <w:sz w:val="28"/>
          <w:szCs w:val="28"/>
        </w:rPr>
        <w:t>采购需求：详见谈判文件，请仔细研究。</w:t>
      </w:r>
    </w:p>
    <w:p w14:paraId="5B476B8C">
      <w:pPr>
        <w:adjustRightInd w:val="0"/>
        <w:snapToGrid w:val="0"/>
        <w:spacing w:line="500" w:lineRule="exact"/>
        <w:ind w:firstLine="560" w:firstLineChars="200"/>
        <w:rPr>
          <w:rFonts w:hint="eastAsia" w:eastAsia="方正仿宋_GBK"/>
          <w:sz w:val="28"/>
          <w:szCs w:val="28"/>
        </w:rPr>
      </w:pPr>
      <w:r>
        <w:rPr>
          <w:rFonts w:eastAsia="方正仿宋_GBK"/>
          <w:sz w:val="28"/>
          <w:szCs w:val="28"/>
        </w:rPr>
        <w:t>合同履行期限：</w:t>
      </w:r>
      <w:r>
        <w:rPr>
          <w:rFonts w:hint="eastAsia" w:eastAsia="方正仿宋_GBK"/>
          <w:sz w:val="28"/>
          <w:szCs w:val="28"/>
        </w:rPr>
        <w:t>详见谈判文件第三部分项目需求。</w:t>
      </w:r>
    </w:p>
    <w:p w14:paraId="7E70032B">
      <w:pPr>
        <w:adjustRightInd w:val="0"/>
        <w:snapToGrid w:val="0"/>
        <w:spacing w:line="500" w:lineRule="exact"/>
        <w:ind w:firstLine="560" w:firstLineChars="200"/>
        <w:rPr>
          <w:rFonts w:eastAsia="方正仿宋_GBK"/>
          <w:sz w:val="28"/>
          <w:szCs w:val="28"/>
        </w:rPr>
      </w:pPr>
      <w:r>
        <w:rPr>
          <w:rFonts w:eastAsia="方正仿宋_GBK"/>
          <w:sz w:val="28"/>
          <w:szCs w:val="28"/>
        </w:rPr>
        <w:t>本项目</w:t>
      </w:r>
      <w:r>
        <w:rPr>
          <w:rFonts w:hint="eastAsia" w:eastAsia="方正仿宋_GBK"/>
          <w:sz w:val="28"/>
          <w:szCs w:val="28"/>
        </w:rPr>
        <w:t>是否</w:t>
      </w:r>
      <w:r>
        <w:rPr>
          <w:rFonts w:eastAsia="方正仿宋_GBK"/>
          <w:sz w:val="28"/>
          <w:szCs w:val="28"/>
        </w:rPr>
        <w:t>接受联合体响应</w:t>
      </w:r>
      <w:r>
        <w:rPr>
          <w:rFonts w:hint="eastAsia" w:eastAsia="方正仿宋_GBK"/>
          <w:sz w:val="28"/>
          <w:szCs w:val="28"/>
        </w:rPr>
        <w:t>：</w:t>
      </w:r>
      <w:r>
        <w:rPr>
          <w:rFonts w:hint="eastAsia" w:eastAsia="方正仿宋_GBK"/>
          <w:sz w:val="28"/>
          <w:szCs w:val="28"/>
          <w:highlight w:val="none"/>
          <w:lang w:val="en-US" w:eastAsia="zh-CN"/>
        </w:rPr>
        <w:t>否</w:t>
      </w:r>
    </w:p>
    <w:p w14:paraId="49857B6A">
      <w:pPr>
        <w:adjustRightInd w:val="0"/>
        <w:snapToGrid w:val="0"/>
        <w:spacing w:line="500" w:lineRule="exact"/>
        <w:ind w:firstLine="560" w:firstLineChars="200"/>
        <w:rPr>
          <w:rFonts w:hint="eastAsia" w:eastAsia="方正仿宋_GBK"/>
          <w:sz w:val="28"/>
          <w:szCs w:val="28"/>
        </w:rPr>
      </w:pPr>
      <w:r>
        <w:rPr>
          <w:rFonts w:eastAsia="方正仿宋_GBK"/>
          <w:sz w:val="28"/>
          <w:szCs w:val="28"/>
        </w:rPr>
        <w:t>本项目</w:t>
      </w:r>
      <w:r>
        <w:rPr>
          <w:rFonts w:hint="eastAsia" w:eastAsia="方正仿宋_GBK"/>
          <w:sz w:val="28"/>
          <w:szCs w:val="28"/>
        </w:rPr>
        <w:t>是否</w:t>
      </w:r>
      <w:r>
        <w:rPr>
          <w:rFonts w:eastAsia="方正仿宋_GBK"/>
          <w:sz w:val="28"/>
          <w:szCs w:val="28"/>
        </w:rPr>
        <w:t>接受</w:t>
      </w:r>
      <w:r>
        <w:rPr>
          <w:rFonts w:hint="eastAsia" w:eastAsia="方正仿宋_GBK"/>
          <w:sz w:val="28"/>
          <w:szCs w:val="28"/>
        </w:rPr>
        <w:t>分包：</w:t>
      </w:r>
      <w:r>
        <w:rPr>
          <w:rFonts w:hint="eastAsia" w:eastAsia="方正仿宋_GBK"/>
          <w:sz w:val="28"/>
          <w:szCs w:val="28"/>
          <w:highlight w:val="none"/>
        </w:rPr>
        <w:t>否</w:t>
      </w:r>
    </w:p>
    <w:p w14:paraId="130138B2">
      <w:pPr>
        <w:widowControl/>
        <w:shd w:val="clear" w:color="auto" w:fill="FFFFFF"/>
        <w:adjustRightInd w:val="0"/>
        <w:snapToGrid w:val="0"/>
        <w:spacing w:line="500" w:lineRule="exact"/>
        <w:ind w:firstLine="578" w:firstLineChars="196"/>
        <w:rPr>
          <w:rFonts w:hint="eastAsia" w:eastAsia="方正仿宋_GBK"/>
          <w:b/>
          <w:spacing w:val="7"/>
          <w:kern w:val="0"/>
          <w:sz w:val="28"/>
          <w:szCs w:val="28"/>
          <w:lang w:val="en-US" w:eastAsia="zh-CN"/>
        </w:rPr>
      </w:pPr>
      <w:r>
        <w:rPr>
          <w:rFonts w:hint="eastAsia" w:eastAsia="方正仿宋_GBK"/>
          <w:b/>
          <w:spacing w:val="7"/>
          <w:kern w:val="0"/>
          <w:sz w:val="28"/>
          <w:szCs w:val="28"/>
          <w:lang w:val="en-US" w:eastAsia="zh-CN"/>
        </w:rPr>
        <w:t>二、供应商的资格要求</w:t>
      </w:r>
    </w:p>
    <w:p w14:paraId="77D9F2F9">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1.满足《中华人民共和国政府采购法》第二十二条规定。</w:t>
      </w:r>
    </w:p>
    <w:p w14:paraId="0BCBB2FB">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 xml:space="preserve">2.落实政府采购政策需满足的资格要求：无； </w:t>
      </w:r>
    </w:p>
    <w:p w14:paraId="78A11DC4">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3.本项目的特定资格要求：</w:t>
      </w:r>
    </w:p>
    <w:p w14:paraId="10EC7D1A">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①未被“信用中国”网站（www.creditchina.gov.cn）列入失信被执行人、重大税收违法案件当事人名单、政府采购严重失信行为记录名单。</w:t>
      </w:r>
    </w:p>
    <w:p w14:paraId="7447B592">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②供应商具有有效的营业执照；</w:t>
      </w:r>
    </w:p>
    <w:p w14:paraId="72D1E488">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③供应商自2022年1月1日以来（以合同签订时间为准），承担过类似航道海事验收项目（提供合同扫描件，提供的材料能体现合同内容、签订日期等业绩要求的全部内容信息,若无法体现上述内容的，则须提供项目业主单位开具的业绩证明，否则不予认可）；</w:t>
      </w:r>
    </w:p>
    <w:p w14:paraId="7B75E384">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 xml:space="preserve">4.本项目不接受联合体投标； </w:t>
      </w:r>
    </w:p>
    <w:p w14:paraId="27EEEB0B">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5.禁止情形：拒绝以下供应商参与投标：</w:t>
      </w:r>
    </w:p>
    <w:p w14:paraId="10E1CC5E">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（1）单位负责人为同一人或者存在直接控股、管理关系的不同供应商，不得参加同一合同项下的政府采购活动。</w:t>
      </w:r>
    </w:p>
    <w:p w14:paraId="2F12306C">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（2）为采购项目提供整体设计、规范编制或者项目管理、监理、检测等服务的供应商，不得再参加本采购项目的其他采购活动。</w:t>
      </w:r>
    </w:p>
    <w:p w14:paraId="2FBC6A7D">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三、获取采购文件</w:t>
      </w:r>
    </w:p>
    <w:p w14:paraId="14EF9F1E">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时间：自本公告发布之日起至2025年9月23日9点00分（北京时间）</w:t>
      </w:r>
    </w:p>
    <w:p w14:paraId="10E1685F">
      <w:pPr>
        <w:adjustRightInd w:val="0"/>
        <w:snapToGrid w:val="0"/>
        <w:spacing w:line="500" w:lineRule="exact"/>
        <w:ind w:firstLine="560" w:firstLineChars="200"/>
        <w:rPr>
          <w:rFonts w:hint="default" w:eastAsia="方正仿宋_GBK"/>
          <w:sz w:val="28"/>
          <w:szCs w:val="28"/>
          <w:lang w:val="en-US" w:eastAsia="zh-CN"/>
        </w:rPr>
      </w:pPr>
      <w:r>
        <w:rPr>
          <w:rFonts w:hint="eastAsia" w:eastAsia="方正仿宋_GBK"/>
          <w:sz w:val="28"/>
          <w:szCs w:val="28"/>
          <w:lang w:val="en-US" w:eastAsia="zh-CN"/>
        </w:rPr>
        <w:t>地点：启东市人民政府网</w:t>
      </w:r>
    </w:p>
    <w:p w14:paraId="2CEE0E54">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方式：凡有意参与磋商的供应商须自行从启东市人民政府网下载谈判文件。</w:t>
      </w:r>
    </w:p>
    <w:p w14:paraId="1C0D9E10">
      <w:pPr>
        <w:adjustRightInd w:val="0"/>
        <w:snapToGrid w:val="0"/>
        <w:spacing w:line="500" w:lineRule="exact"/>
        <w:ind w:firstLine="562" w:firstLineChars="200"/>
        <w:rPr>
          <w:rFonts w:hint="default" w:eastAsia="方正仿宋_GBK"/>
          <w:b/>
          <w:bCs/>
          <w:sz w:val="28"/>
          <w:szCs w:val="28"/>
          <w:lang w:val="en-US" w:eastAsia="zh-CN"/>
        </w:rPr>
      </w:pPr>
      <w:r>
        <w:rPr>
          <w:rFonts w:hint="eastAsia" w:eastAsia="方正仿宋_GBK"/>
          <w:b/>
          <w:bCs/>
          <w:sz w:val="28"/>
          <w:szCs w:val="28"/>
          <w:lang w:val="en-US" w:eastAsia="zh-CN"/>
        </w:rPr>
        <w:t>四、提交响应文件截止时间、谈判时间和地点</w:t>
      </w:r>
    </w:p>
    <w:p w14:paraId="51574A61">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递交响应截止时间：2025年9月23日9点00分（北京时间）</w:t>
      </w:r>
    </w:p>
    <w:p w14:paraId="2859BB57">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开标（谈判）时间：2025年9月23日9点00分（北京时间）</w:t>
      </w:r>
    </w:p>
    <w:p w14:paraId="29B714D9">
      <w:pPr>
        <w:adjustRightInd w:val="0"/>
        <w:snapToGrid w:val="0"/>
        <w:spacing w:line="500" w:lineRule="exact"/>
        <w:ind w:firstLine="560" w:firstLineChars="200"/>
        <w:rPr>
          <w:rFonts w:hint="eastAsia" w:eastAsia="方正仿宋_GBK"/>
          <w:sz w:val="28"/>
          <w:szCs w:val="28"/>
          <w:highlight w:val="none"/>
          <w:lang w:val="en-US" w:eastAsia="zh-CN"/>
        </w:rPr>
      </w:pPr>
      <w:r>
        <w:rPr>
          <w:rFonts w:hint="eastAsia" w:eastAsia="方正仿宋_GBK"/>
          <w:sz w:val="28"/>
          <w:szCs w:val="28"/>
          <w:lang w:val="en-US" w:eastAsia="zh-CN"/>
        </w:rPr>
        <w:t>开标（谈判）地点</w:t>
      </w:r>
      <w:r>
        <w:rPr>
          <w:rFonts w:hint="eastAsia" w:eastAsia="方正仿宋_GBK"/>
          <w:sz w:val="28"/>
          <w:szCs w:val="28"/>
          <w:highlight w:val="none"/>
          <w:lang w:val="en-US" w:eastAsia="zh-CN"/>
        </w:rPr>
        <w:t>：江苏启晟集团有限公司1918会议室(启东市公园南路200号启晟大厦)</w:t>
      </w:r>
    </w:p>
    <w:p w14:paraId="593B0943">
      <w:pPr>
        <w:adjustRightInd w:val="0"/>
        <w:snapToGrid w:val="0"/>
        <w:spacing w:line="500" w:lineRule="exact"/>
        <w:ind w:firstLine="560" w:firstLineChars="200"/>
        <w:rPr>
          <w:rFonts w:hint="eastAsia" w:eastAsia="方正仿宋_GBK"/>
          <w:b w:val="0"/>
          <w:bCs w:val="0"/>
          <w:sz w:val="28"/>
          <w:szCs w:val="28"/>
          <w:lang w:val="en-US" w:eastAsia="zh-CN"/>
        </w:rPr>
      </w:pPr>
      <w:r>
        <w:rPr>
          <w:rFonts w:hint="eastAsia" w:eastAsia="方正仿宋_GBK"/>
          <w:b w:val="0"/>
          <w:bCs w:val="0"/>
          <w:sz w:val="28"/>
          <w:szCs w:val="28"/>
          <w:lang w:val="en-US" w:eastAsia="zh-CN"/>
        </w:rPr>
        <w:t>投标费用：资料费100元（密封在投标文件内），投标人承担参与投标可能发生的全部费用，招标人在任何情况下均无义务和责任承担这些费用。</w:t>
      </w:r>
    </w:p>
    <w:p w14:paraId="0D6E57DB">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投标文件接收截止时间及接收地点：</w:t>
      </w:r>
    </w:p>
    <w:p w14:paraId="48E632FB">
      <w:pPr>
        <w:adjustRightInd w:val="0"/>
        <w:snapToGrid w:val="0"/>
        <w:spacing w:line="500" w:lineRule="exact"/>
        <w:ind w:firstLine="560" w:firstLineChars="200"/>
        <w:rPr>
          <w:rFonts w:hint="eastAsia" w:eastAsia="方正仿宋_GBK"/>
          <w:b w:val="0"/>
          <w:bCs w:val="0"/>
          <w:sz w:val="28"/>
          <w:szCs w:val="28"/>
          <w:lang w:val="en-US" w:eastAsia="zh-CN"/>
        </w:rPr>
      </w:pPr>
      <w:r>
        <w:rPr>
          <w:rFonts w:hint="eastAsia" w:eastAsia="方正仿宋_GBK"/>
          <w:b w:val="0"/>
          <w:bCs w:val="0"/>
          <w:sz w:val="28"/>
          <w:szCs w:val="28"/>
          <w:lang w:val="en-US" w:eastAsia="zh-CN"/>
        </w:rPr>
        <w:t>（1）本项目为不见面开标，投标人须在规定的投标文件接收截止时间前将投标文件邮寄（只接收顺丰）至规定接收地点。请各潜在投标人充分考虑天气、快递速度、路程等因素，不接受到付。未在规定时间内送达的投标文件将不予接收，后果由各潜在投标人自行承担。</w:t>
      </w:r>
    </w:p>
    <w:p w14:paraId="1E3D586E">
      <w:pPr>
        <w:adjustRightInd w:val="0"/>
        <w:snapToGrid w:val="0"/>
        <w:spacing w:line="500" w:lineRule="exact"/>
        <w:ind w:firstLine="560" w:firstLineChars="200"/>
        <w:rPr>
          <w:rFonts w:hint="eastAsia" w:eastAsia="方正仿宋_GBK"/>
          <w:b w:val="0"/>
          <w:bCs w:val="0"/>
          <w:sz w:val="28"/>
          <w:szCs w:val="28"/>
          <w:lang w:val="en-US" w:eastAsia="zh-CN"/>
        </w:rPr>
      </w:pPr>
      <w:r>
        <w:rPr>
          <w:rFonts w:hint="eastAsia" w:eastAsia="方正仿宋_GBK"/>
          <w:b w:val="0"/>
          <w:bCs w:val="0"/>
          <w:sz w:val="28"/>
          <w:szCs w:val="28"/>
          <w:lang w:val="en-US" w:eastAsia="zh-CN"/>
        </w:rPr>
        <w:t>（2）投标文件接收截止时间及接收地点：2025年9月23日9时00分前寄达（以送达签收时间为准），请投标单位自行考虑快递送达时间，接收地点：江苏省启东市汇龙镇公园南路200号启晟大厦1901，接收联系人：范晓旭，联系电话： 0513-80920520。</w:t>
      </w:r>
    </w:p>
    <w:p w14:paraId="6E254B22">
      <w:pPr>
        <w:adjustRightInd w:val="0"/>
        <w:snapToGrid w:val="0"/>
        <w:spacing w:line="500" w:lineRule="exact"/>
        <w:ind w:firstLine="560" w:firstLineChars="200"/>
        <w:rPr>
          <w:rFonts w:hint="eastAsia" w:eastAsia="方正仿宋_GBK"/>
          <w:b w:val="0"/>
          <w:bCs w:val="0"/>
          <w:sz w:val="28"/>
          <w:szCs w:val="28"/>
          <w:lang w:val="en-US" w:eastAsia="zh-CN"/>
        </w:rPr>
      </w:pPr>
      <w:r>
        <w:rPr>
          <w:rFonts w:hint="eastAsia" w:eastAsia="方正仿宋_GBK"/>
          <w:b w:val="0"/>
          <w:bCs w:val="0"/>
          <w:sz w:val="28"/>
          <w:szCs w:val="28"/>
          <w:lang w:val="en-US" w:eastAsia="zh-CN"/>
        </w:rPr>
        <w:t>（3）本项目不需要投标人到开标现场参加开标。各投标人的授权委托人在开标前（</w:t>
      </w:r>
      <w:r>
        <w:rPr>
          <w:rFonts w:hint="eastAsia" w:eastAsia="方正仿宋_GBK"/>
          <w:b/>
          <w:bCs/>
          <w:sz w:val="28"/>
          <w:szCs w:val="28"/>
          <w:lang w:val="en-US" w:eastAsia="zh-CN"/>
        </w:rPr>
        <w:t>2025年9月23日8:30-9:00</w:t>
      </w:r>
      <w:r>
        <w:rPr>
          <w:rFonts w:hint="eastAsia" w:eastAsia="方正仿宋_GBK"/>
          <w:b w:val="0"/>
          <w:bCs w:val="0"/>
          <w:sz w:val="28"/>
          <w:szCs w:val="28"/>
          <w:lang w:val="en-US" w:eastAsia="zh-CN"/>
        </w:rPr>
        <w:t>）以“单位全称+授权委托人姓名”的格式申请加入QQ群聊，群号为</w:t>
      </w:r>
      <w:r>
        <w:rPr>
          <w:rFonts w:hint="eastAsia" w:eastAsia="方正仿宋_GBK"/>
          <w:b/>
          <w:bCs/>
          <w:sz w:val="28"/>
          <w:szCs w:val="28"/>
          <w:lang w:val="en-US" w:eastAsia="zh-CN"/>
        </w:rPr>
        <w:t>1009166968</w:t>
      </w:r>
      <w:r>
        <w:rPr>
          <w:rFonts w:hint="eastAsia" w:eastAsia="方正仿宋_GBK"/>
          <w:b w:val="0"/>
          <w:bCs w:val="0"/>
          <w:sz w:val="28"/>
          <w:szCs w:val="28"/>
          <w:lang w:val="en-US" w:eastAsia="zh-CN"/>
        </w:rPr>
        <w:t>（群名称：</w:t>
      </w:r>
      <w:r>
        <w:rPr>
          <w:rFonts w:hint="eastAsia" w:eastAsia="方正仿宋_GBK"/>
          <w:b/>
          <w:bCs/>
          <w:sz w:val="28"/>
          <w:szCs w:val="28"/>
          <w:lang w:val="en-US" w:eastAsia="zh-CN"/>
        </w:rPr>
        <w:t>南通港启海港区中海阔通用码头工程航道海事验收服务项目</w:t>
      </w:r>
      <w:r>
        <w:rPr>
          <w:rFonts w:hint="eastAsia" w:eastAsia="方正仿宋_GBK"/>
          <w:b w:val="0"/>
          <w:bCs w:val="0"/>
          <w:sz w:val="28"/>
          <w:szCs w:val="28"/>
          <w:lang w:val="en-US" w:eastAsia="zh-CN"/>
        </w:rPr>
        <w:t>），并在入群后修改自己在群里的备注名称为“单位全称+授权委托人姓名”，在开评标全过程中，QQ群是默认的远程交互工具，若投标人未加入本项目QQ交互群，则视为放弃交互和放弃对开评标全过程提疑的权利。供应商将无法看到废标及澄清、评审结果等实时情况，并承担由此导致的一切后果。</w:t>
      </w:r>
    </w:p>
    <w:p w14:paraId="1728E35F">
      <w:pPr>
        <w:adjustRightInd w:val="0"/>
        <w:snapToGrid w:val="0"/>
        <w:spacing w:line="500" w:lineRule="exact"/>
        <w:ind w:firstLine="560" w:firstLineChars="200"/>
        <w:rPr>
          <w:rFonts w:hint="eastAsia" w:eastAsia="方正仿宋_GBK"/>
          <w:b w:val="0"/>
          <w:bCs w:val="0"/>
          <w:sz w:val="28"/>
          <w:szCs w:val="28"/>
          <w:lang w:val="en-US" w:eastAsia="zh-CN"/>
        </w:rPr>
      </w:pPr>
      <w:r>
        <w:rPr>
          <w:rFonts w:hint="eastAsia" w:eastAsia="方正仿宋_GBK"/>
          <w:b w:val="0"/>
          <w:bCs w:val="0"/>
          <w:sz w:val="28"/>
          <w:szCs w:val="28"/>
          <w:lang w:val="en-US" w:eastAsia="zh-CN"/>
        </w:rPr>
        <w:t>友情提醒：拒绝接收未按照磋商文件要求密封的投标文件，拒绝接收在投标文件接收截止时间后寄达（以送达签收时间为准）的投标文件，上述情况各潜在投标人充分考虑相关因素，不得就此提出任何异议。</w:t>
      </w:r>
    </w:p>
    <w:p w14:paraId="730AB8FE">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五、公告期限</w:t>
      </w:r>
    </w:p>
    <w:p w14:paraId="69FAB40A">
      <w:pPr>
        <w:adjustRightInd w:val="0"/>
        <w:snapToGrid w:val="0"/>
        <w:spacing w:line="500" w:lineRule="exact"/>
        <w:ind w:firstLine="560" w:firstLineChars="200"/>
        <w:rPr>
          <w:rFonts w:eastAsia="方正仿宋_GBK"/>
          <w:sz w:val="28"/>
          <w:szCs w:val="28"/>
        </w:rPr>
      </w:pPr>
      <w:r>
        <w:rPr>
          <w:rFonts w:eastAsia="方正仿宋_GBK"/>
          <w:sz w:val="28"/>
          <w:szCs w:val="28"/>
        </w:rPr>
        <w:t>自本公告发布之日起3个工作日。</w:t>
      </w:r>
    </w:p>
    <w:p w14:paraId="145AAC76">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六、其他补充事宜</w:t>
      </w:r>
    </w:p>
    <w:p w14:paraId="4464795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1.投标保证金：免收</w:t>
      </w:r>
    </w:p>
    <w:p w14:paraId="49C31551">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2.项目竞谈活动模式：见面开标。</w:t>
      </w:r>
    </w:p>
    <w:p w14:paraId="2FF2011F">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3.项目演示、样品、答辩等：无。</w:t>
      </w:r>
    </w:p>
    <w:p w14:paraId="7B739BE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4.对项目需求部分（供应商资格要求、项目需求、商务技术评分标准）的询问、质疑请向采购人提出，由采购人负责答复；对项目谈判文件其他部分的询问请向采购代理机构提出。</w:t>
      </w:r>
    </w:p>
    <w:p w14:paraId="57CFB2E7">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七、凡对本次采购提出询问，请按以下方式联系。</w:t>
      </w:r>
    </w:p>
    <w:p w14:paraId="61DAE743">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1.采购人信息</w:t>
      </w:r>
    </w:p>
    <w:p w14:paraId="279EA0F6">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名称：启东大晟港务有限公司</w:t>
      </w:r>
    </w:p>
    <w:p w14:paraId="3DC76B9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地址：启东市公园南路200号</w:t>
      </w:r>
    </w:p>
    <w:p w14:paraId="7B45DB45">
      <w:pPr>
        <w:adjustRightInd w:val="0"/>
        <w:snapToGrid w:val="0"/>
        <w:spacing w:line="500" w:lineRule="exact"/>
        <w:ind w:firstLine="560" w:firstLineChars="200"/>
        <w:rPr>
          <w:rFonts w:hint="eastAsia" w:eastAsia="方正仿宋_GBK"/>
          <w:sz w:val="28"/>
          <w:szCs w:val="28"/>
          <w:highlight w:val="none"/>
          <w:lang w:val="en-US" w:eastAsia="zh-CN"/>
        </w:rPr>
      </w:pPr>
      <w:r>
        <w:rPr>
          <w:rFonts w:hint="eastAsia" w:eastAsia="方正仿宋_GBK"/>
          <w:sz w:val="28"/>
          <w:szCs w:val="28"/>
          <w:highlight w:val="none"/>
          <w:lang w:val="en-US" w:eastAsia="zh-CN"/>
        </w:rPr>
        <w:t>联系人：范晓旭　　　　　</w:t>
      </w:r>
    </w:p>
    <w:p w14:paraId="2571823D">
      <w:pPr>
        <w:adjustRightInd w:val="0"/>
        <w:snapToGrid w:val="0"/>
        <w:spacing w:line="500" w:lineRule="exact"/>
        <w:ind w:firstLine="560" w:firstLineChars="200"/>
        <w:rPr>
          <w:rFonts w:hint="eastAsia" w:eastAsia="方正仿宋_GBK"/>
          <w:sz w:val="28"/>
          <w:szCs w:val="28"/>
          <w:highlight w:val="none"/>
          <w:lang w:val="en-US" w:eastAsia="zh-CN"/>
        </w:rPr>
      </w:pPr>
      <w:r>
        <w:rPr>
          <w:rFonts w:hint="eastAsia" w:eastAsia="方正仿宋_GBK"/>
          <w:sz w:val="28"/>
          <w:szCs w:val="28"/>
          <w:highlight w:val="none"/>
          <w:lang w:val="en-US" w:eastAsia="zh-CN"/>
        </w:rPr>
        <w:t>联系方式：0513-80920520</w:t>
      </w:r>
    </w:p>
    <w:p w14:paraId="556621E6">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2.采购代理机构：</w:t>
      </w:r>
    </w:p>
    <w:p w14:paraId="42487E4D">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名称：南通东洲工程项目管理有限公司</w:t>
      </w:r>
    </w:p>
    <w:p w14:paraId="63052CAA">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地址：启东市汇龙镇和平中路808号（景都大厦5楼）</w:t>
      </w:r>
    </w:p>
    <w:p w14:paraId="2DF01387">
      <w:pPr>
        <w:adjustRightInd w:val="0"/>
        <w:snapToGrid w:val="0"/>
        <w:spacing w:line="500" w:lineRule="exact"/>
        <w:ind w:firstLine="560" w:firstLineChars="200"/>
        <w:rPr>
          <w:rFonts w:hint="default" w:eastAsia="方正仿宋_GBK"/>
          <w:sz w:val="28"/>
          <w:szCs w:val="28"/>
          <w:lang w:val="en-US" w:eastAsia="zh-CN"/>
        </w:rPr>
      </w:pPr>
      <w:r>
        <w:rPr>
          <w:rFonts w:hint="eastAsia" w:eastAsia="方正仿宋_GBK"/>
          <w:sz w:val="28"/>
          <w:szCs w:val="28"/>
          <w:lang w:val="en-US" w:eastAsia="zh-CN"/>
        </w:rPr>
        <w:t>联系人：施伶俐</w:t>
      </w:r>
    </w:p>
    <w:p w14:paraId="61B42DB3">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联系方式：0513-83302829</w:t>
      </w:r>
    </w:p>
    <w:p w14:paraId="73D91B44">
      <w:pPr>
        <w:adjustRightInd w:val="0"/>
        <w:snapToGrid w:val="0"/>
        <w:spacing w:line="500" w:lineRule="exact"/>
        <w:ind w:firstLine="560" w:firstLineChars="200"/>
        <w:rPr>
          <w:rFonts w:eastAsia="方正仿宋_GBK"/>
          <w:sz w:val="28"/>
          <w:szCs w:val="28"/>
        </w:rPr>
      </w:pPr>
    </w:p>
    <w:p w14:paraId="45FB62BF">
      <w:pPr>
        <w:adjustRightInd w:val="0"/>
        <w:snapToGrid w:val="0"/>
        <w:spacing w:line="500" w:lineRule="exact"/>
        <w:jc w:val="both"/>
        <w:outlineLvl w:val="0"/>
        <w:rPr>
          <w:rFonts w:hint="eastAsia" w:ascii="方正小标宋_GBK" w:hAnsi="宋体" w:eastAsia="方正小标宋_GBK"/>
          <w:bCs/>
          <w:sz w:val="36"/>
          <w:szCs w:val="36"/>
        </w:rPr>
      </w:pPr>
      <w:bookmarkStart w:id="0" w:name="_Toc120614214"/>
      <w:bookmarkStart w:id="1" w:name="_Toc513029203"/>
      <w:bookmarkStart w:id="2" w:name="_Toc16938519"/>
      <w:bookmarkStart w:id="3" w:name="_Toc20823275"/>
    </w:p>
    <w:p w14:paraId="1C3CAA93">
      <w:pPr>
        <w:adjustRightInd w:val="0"/>
        <w:snapToGrid w:val="0"/>
        <w:spacing w:line="500" w:lineRule="exact"/>
        <w:jc w:val="center"/>
        <w:outlineLvl w:val="0"/>
        <w:rPr>
          <w:rFonts w:hint="eastAsia" w:ascii="方正小标宋_GBK" w:hAnsi="宋体" w:eastAsia="方正小标宋_GBK"/>
          <w:bCs/>
          <w:sz w:val="36"/>
          <w:szCs w:val="36"/>
        </w:rPr>
      </w:pPr>
    </w:p>
    <w:p w14:paraId="2C2F03C1">
      <w:pPr>
        <w:adjustRightInd w:val="0"/>
        <w:snapToGrid w:val="0"/>
        <w:spacing w:line="500" w:lineRule="exact"/>
        <w:jc w:val="center"/>
        <w:outlineLvl w:val="0"/>
        <w:rPr>
          <w:rFonts w:hint="eastAsia" w:ascii="方正小标宋_GBK" w:hAnsi="宋体" w:eastAsia="方正小标宋_GBK"/>
          <w:bCs/>
          <w:sz w:val="36"/>
          <w:szCs w:val="36"/>
        </w:rPr>
      </w:pPr>
    </w:p>
    <w:p w14:paraId="46A12EFB">
      <w:pPr>
        <w:adjustRightInd w:val="0"/>
        <w:snapToGrid w:val="0"/>
        <w:spacing w:line="500" w:lineRule="exact"/>
        <w:jc w:val="center"/>
        <w:outlineLvl w:val="0"/>
        <w:rPr>
          <w:rFonts w:hint="eastAsia" w:ascii="方正小标宋_GBK" w:hAnsi="宋体" w:eastAsia="方正小标宋_GBK"/>
          <w:bCs/>
          <w:sz w:val="36"/>
          <w:szCs w:val="36"/>
        </w:rPr>
      </w:pPr>
    </w:p>
    <w:p w14:paraId="0EE2D8B3">
      <w:pPr>
        <w:adjustRightInd w:val="0"/>
        <w:snapToGrid w:val="0"/>
        <w:spacing w:line="500" w:lineRule="exact"/>
        <w:jc w:val="center"/>
        <w:outlineLvl w:val="0"/>
        <w:rPr>
          <w:rFonts w:hint="eastAsia" w:ascii="方正小标宋_GBK" w:hAnsi="宋体" w:eastAsia="方正小标宋_GBK"/>
          <w:bCs/>
          <w:sz w:val="36"/>
          <w:szCs w:val="36"/>
        </w:rPr>
      </w:pPr>
    </w:p>
    <w:p w14:paraId="2D03238B">
      <w:pPr>
        <w:adjustRightInd w:val="0"/>
        <w:snapToGrid w:val="0"/>
        <w:spacing w:line="500" w:lineRule="exact"/>
        <w:jc w:val="center"/>
        <w:outlineLvl w:val="0"/>
        <w:rPr>
          <w:rFonts w:hint="eastAsia" w:ascii="方正小标宋_GBK" w:hAnsi="宋体" w:eastAsia="方正小标宋_GBK"/>
          <w:bCs/>
          <w:sz w:val="36"/>
          <w:szCs w:val="36"/>
        </w:rPr>
      </w:pPr>
    </w:p>
    <w:p w14:paraId="06292D7A">
      <w:pPr>
        <w:adjustRightInd w:val="0"/>
        <w:snapToGrid w:val="0"/>
        <w:spacing w:line="500" w:lineRule="exact"/>
        <w:jc w:val="center"/>
        <w:outlineLvl w:val="0"/>
        <w:rPr>
          <w:rFonts w:hint="eastAsia" w:ascii="方正小标宋_GBK" w:hAnsi="宋体" w:eastAsia="方正小标宋_GBK"/>
          <w:bCs/>
          <w:sz w:val="36"/>
          <w:szCs w:val="36"/>
        </w:rPr>
      </w:pPr>
    </w:p>
    <w:p w14:paraId="2322A5F8">
      <w:pPr>
        <w:adjustRightInd w:val="0"/>
        <w:snapToGrid w:val="0"/>
        <w:spacing w:line="500" w:lineRule="exact"/>
        <w:jc w:val="center"/>
        <w:outlineLvl w:val="0"/>
        <w:rPr>
          <w:rFonts w:hint="eastAsia" w:ascii="方正小标宋_GBK" w:hAnsi="宋体" w:eastAsia="方正小标宋_GBK"/>
          <w:bCs/>
          <w:sz w:val="36"/>
          <w:szCs w:val="36"/>
        </w:rPr>
      </w:pPr>
    </w:p>
    <w:p w14:paraId="42EAA334">
      <w:pPr>
        <w:adjustRightInd w:val="0"/>
        <w:snapToGrid w:val="0"/>
        <w:spacing w:line="500" w:lineRule="exact"/>
        <w:jc w:val="center"/>
        <w:outlineLvl w:val="0"/>
        <w:rPr>
          <w:rFonts w:hint="eastAsia" w:ascii="方正小标宋_GBK" w:hAnsi="宋体" w:eastAsia="方正小标宋_GBK"/>
          <w:bCs/>
          <w:sz w:val="36"/>
          <w:szCs w:val="36"/>
        </w:rPr>
      </w:pPr>
    </w:p>
    <w:p w14:paraId="4954BA3C">
      <w:pPr>
        <w:adjustRightInd w:val="0"/>
        <w:snapToGrid w:val="0"/>
        <w:spacing w:line="500" w:lineRule="exact"/>
        <w:jc w:val="center"/>
        <w:outlineLvl w:val="0"/>
        <w:rPr>
          <w:rFonts w:hint="eastAsia" w:ascii="方正小标宋_GBK" w:hAnsi="宋体" w:eastAsia="方正小标宋_GBK"/>
          <w:bCs/>
          <w:sz w:val="36"/>
          <w:szCs w:val="36"/>
        </w:rPr>
      </w:pPr>
    </w:p>
    <w:p w14:paraId="2F1769F1">
      <w:pPr>
        <w:adjustRightInd w:val="0"/>
        <w:snapToGrid w:val="0"/>
        <w:spacing w:line="500" w:lineRule="exact"/>
        <w:jc w:val="center"/>
        <w:outlineLvl w:val="0"/>
        <w:rPr>
          <w:rFonts w:hint="eastAsia" w:ascii="方正小标宋_GBK" w:hAnsi="宋体" w:eastAsia="方正小标宋_GBK"/>
          <w:bCs/>
          <w:sz w:val="36"/>
          <w:szCs w:val="36"/>
        </w:rPr>
      </w:pPr>
    </w:p>
    <w:p w14:paraId="6EF06860">
      <w:pPr>
        <w:adjustRightInd w:val="0"/>
        <w:snapToGrid w:val="0"/>
        <w:spacing w:line="500" w:lineRule="exact"/>
        <w:jc w:val="center"/>
        <w:outlineLvl w:val="0"/>
        <w:rPr>
          <w:rFonts w:hint="eastAsia" w:ascii="方正小标宋_GBK" w:hAnsi="宋体" w:eastAsia="方正小标宋_GBK"/>
          <w:bCs/>
          <w:sz w:val="36"/>
          <w:szCs w:val="36"/>
        </w:rPr>
      </w:pPr>
    </w:p>
    <w:p w14:paraId="74A1AE8E">
      <w:pPr>
        <w:adjustRightInd w:val="0"/>
        <w:snapToGrid w:val="0"/>
        <w:spacing w:line="500" w:lineRule="exact"/>
        <w:jc w:val="center"/>
        <w:outlineLvl w:val="0"/>
        <w:rPr>
          <w:rFonts w:hint="eastAsia" w:ascii="方正小标宋_GBK" w:hAnsi="宋体" w:eastAsia="方正小标宋_GBK"/>
          <w:bCs/>
          <w:sz w:val="36"/>
          <w:szCs w:val="36"/>
        </w:rPr>
      </w:pPr>
    </w:p>
    <w:p w14:paraId="0801B6B9">
      <w:pPr>
        <w:adjustRightInd w:val="0"/>
        <w:snapToGrid w:val="0"/>
        <w:spacing w:line="500" w:lineRule="exact"/>
        <w:jc w:val="center"/>
        <w:outlineLvl w:val="0"/>
        <w:rPr>
          <w:rFonts w:hint="eastAsia" w:ascii="方正小标宋_GBK" w:hAnsi="宋体" w:eastAsia="方正小标宋_GBK"/>
          <w:bCs/>
          <w:sz w:val="36"/>
          <w:szCs w:val="36"/>
        </w:rPr>
      </w:pPr>
    </w:p>
    <w:p w14:paraId="25BA213D">
      <w:pPr>
        <w:adjustRightInd w:val="0"/>
        <w:snapToGrid w:val="0"/>
        <w:spacing w:line="500" w:lineRule="exact"/>
        <w:jc w:val="center"/>
        <w:outlineLvl w:val="0"/>
        <w:rPr>
          <w:rFonts w:hint="eastAsia" w:ascii="方正小标宋_GBK" w:hAnsi="宋体" w:eastAsia="方正小标宋_GBK"/>
          <w:bCs/>
          <w:sz w:val="36"/>
          <w:szCs w:val="36"/>
        </w:rPr>
      </w:pPr>
    </w:p>
    <w:p w14:paraId="479C0DCC">
      <w:pPr>
        <w:adjustRightInd w:val="0"/>
        <w:snapToGrid w:val="0"/>
        <w:spacing w:line="500" w:lineRule="exact"/>
        <w:jc w:val="center"/>
        <w:outlineLvl w:val="0"/>
        <w:rPr>
          <w:rFonts w:hint="eastAsia" w:ascii="方正小标宋_GBK" w:hAnsi="宋体" w:eastAsia="方正小标宋_GBK"/>
          <w:bCs/>
          <w:sz w:val="36"/>
          <w:szCs w:val="36"/>
        </w:rPr>
      </w:pPr>
    </w:p>
    <w:p w14:paraId="23384F7C">
      <w:pPr>
        <w:adjustRightInd w:val="0"/>
        <w:snapToGrid w:val="0"/>
        <w:spacing w:line="500" w:lineRule="exact"/>
        <w:jc w:val="center"/>
        <w:outlineLvl w:val="0"/>
        <w:rPr>
          <w:rFonts w:hint="eastAsia" w:ascii="方正小标宋_GBK" w:hAnsi="宋体" w:eastAsia="方正小标宋_GBK"/>
          <w:bCs/>
          <w:sz w:val="36"/>
          <w:szCs w:val="36"/>
        </w:rPr>
      </w:pPr>
    </w:p>
    <w:p w14:paraId="256D2781">
      <w:pPr>
        <w:adjustRightInd w:val="0"/>
        <w:snapToGrid w:val="0"/>
        <w:spacing w:line="500" w:lineRule="exact"/>
        <w:jc w:val="center"/>
        <w:outlineLvl w:val="0"/>
        <w:rPr>
          <w:rFonts w:hint="eastAsia" w:ascii="方正小标宋_GBK" w:hAnsi="宋体" w:eastAsia="方正小标宋_GBK"/>
          <w:bCs/>
          <w:sz w:val="36"/>
          <w:szCs w:val="36"/>
        </w:rPr>
      </w:pPr>
      <w:r>
        <w:rPr>
          <w:rFonts w:hint="eastAsia" w:ascii="方正小标宋_GBK" w:hAnsi="宋体" w:eastAsia="方正小标宋_GBK"/>
          <w:bCs/>
          <w:sz w:val="36"/>
          <w:szCs w:val="36"/>
        </w:rPr>
        <w:t>第二部分  谈判须知</w:t>
      </w:r>
    </w:p>
    <w:p w14:paraId="14C8084D">
      <w:pPr>
        <w:keepNext/>
        <w:keepLines/>
        <w:adjustRightInd w:val="0"/>
        <w:snapToGrid w:val="0"/>
        <w:spacing w:line="500" w:lineRule="exact"/>
        <w:outlineLvl w:val="2"/>
        <w:rPr>
          <w:rFonts w:eastAsia="方正仿宋_GBK"/>
          <w:b/>
          <w:bCs/>
          <w:kern w:val="0"/>
          <w:sz w:val="28"/>
          <w:szCs w:val="28"/>
        </w:rPr>
      </w:pPr>
      <w:r>
        <w:rPr>
          <w:rFonts w:eastAsia="方正仿宋_GBK"/>
          <w:b/>
          <w:bCs/>
          <w:kern w:val="0"/>
          <w:sz w:val="28"/>
          <w:szCs w:val="28"/>
        </w:rPr>
        <w:t>（一）总则</w:t>
      </w:r>
      <w:bookmarkEnd w:id="0"/>
      <w:bookmarkEnd w:id="1"/>
      <w:bookmarkEnd w:id="2"/>
      <w:bookmarkEnd w:id="3"/>
    </w:p>
    <w:p w14:paraId="17684283">
      <w:pPr>
        <w:keepNext/>
        <w:adjustRightInd w:val="0"/>
        <w:snapToGrid w:val="0"/>
        <w:spacing w:line="500" w:lineRule="exact"/>
        <w:outlineLvl w:val="3"/>
        <w:rPr>
          <w:rFonts w:eastAsia="方正仿宋_GBK"/>
          <w:b/>
          <w:bCs/>
          <w:kern w:val="0"/>
          <w:sz w:val="28"/>
          <w:szCs w:val="28"/>
        </w:rPr>
      </w:pPr>
      <w:bookmarkStart w:id="4" w:name="_Hlt16619475"/>
      <w:bookmarkEnd w:id="4"/>
      <w:bookmarkStart w:id="5" w:name="_Toc458694821"/>
      <w:bookmarkStart w:id="6" w:name="_Toc16938520"/>
      <w:bookmarkStart w:id="7" w:name="_Toc20823276"/>
      <w:bookmarkStart w:id="8" w:name="_Toc513029204"/>
      <w:r>
        <w:rPr>
          <w:rFonts w:eastAsia="方正仿宋_GBK"/>
          <w:kern w:val="0"/>
          <w:sz w:val="28"/>
          <w:szCs w:val="28"/>
        </w:rPr>
        <w:t>1</w:t>
      </w:r>
      <w:bookmarkEnd w:id="5"/>
      <w:r>
        <w:rPr>
          <w:rFonts w:eastAsia="方正仿宋_GBK"/>
          <w:kern w:val="0"/>
          <w:sz w:val="28"/>
          <w:szCs w:val="28"/>
        </w:rPr>
        <w:t>.采购方式</w:t>
      </w:r>
      <w:bookmarkEnd w:id="6"/>
      <w:bookmarkEnd w:id="7"/>
      <w:bookmarkEnd w:id="8"/>
    </w:p>
    <w:p w14:paraId="106CC34B">
      <w:pPr>
        <w:adjustRightInd w:val="0"/>
        <w:snapToGrid w:val="0"/>
        <w:spacing w:line="500" w:lineRule="exact"/>
        <w:ind w:firstLine="560" w:firstLineChars="200"/>
        <w:rPr>
          <w:rFonts w:eastAsia="方正仿宋_GBK"/>
          <w:sz w:val="28"/>
          <w:szCs w:val="28"/>
        </w:rPr>
      </w:pPr>
      <w:r>
        <w:rPr>
          <w:rFonts w:eastAsia="方正仿宋_GBK"/>
          <w:sz w:val="28"/>
          <w:szCs w:val="28"/>
        </w:rPr>
        <w:t>1.1本次采取竞争性谈判方式，本谈判文件仅适用于谈判公告中所述项目。</w:t>
      </w:r>
    </w:p>
    <w:p w14:paraId="4C66E853">
      <w:pPr>
        <w:keepNext/>
        <w:adjustRightInd w:val="0"/>
        <w:snapToGrid w:val="0"/>
        <w:spacing w:line="500" w:lineRule="exact"/>
        <w:outlineLvl w:val="3"/>
        <w:rPr>
          <w:rFonts w:eastAsia="方正仿宋_GBK"/>
          <w:b/>
          <w:bCs/>
          <w:kern w:val="0"/>
          <w:sz w:val="28"/>
          <w:szCs w:val="28"/>
        </w:rPr>
      </w:pPr>
      <w:bookmarkStart w:id="9" w:name="_Toc20823277"/>
      <w:bookmarkStart w:id="10" w:name="_Toc16938521"/>
      <w:bookmarkStart w:id="11" w:name="_Toc513029205"/>
      <w:r>
        <w:rPr>
          <w:rFonts w:eastAsia="方正仿宋_GBK"/>
          <w:kern w:val="0"/>
          <w:sz w:val="28"/>
          <w:szCs w:val="28"/>
        </w:rPr>
        <w:t>2.合格的</w:t>
      </w:r>
      <w:bookmarkEnd w:id="9"/>
      <w:bookmarkEnd w:id="10"/>
      <w:bookmarkEnd w:id="11"/>
      <w:r>
        <w:rPr>
          <w:rFonts w:eastAsia="方正仿宋_GBK"/>
          <w:kern w:val="0"/>
          <w:sz w:val="28"/>
          <w:szCs w:val="28"/>
        </w:rPr>
        <w:t>谈判供应商</w:t>
      </w:r>
    </w:p>
    <w:p w14:paraId="009795B4">
      <w:pPr>
        <w:adjustRightInd w:val="0"/>
        <w:snapToGrid w:val="0"/>
        <w:spacing w:line="500" w:lineRule="exact"/>
        <w:ind w:firstLine="560" w:firstLineChars="200"/>
        <w:rPr>
          <w:rFonts w:eastAsia="方正仿宋_GBK"/>
          <w:sz w:val="28"/>
          <w:szCs w:val="28"/>
        </w:rPr>
      </w:pPr>
      <w:r>
        <w:rPr>
          <w:rFonts w:eastAsia="方正仿宋_GBK"/>
          <w:sz w:val="28"/>
          <w:szCs w:val="28"/>
        </w:rPr>
        <w:t>2.1满足谈判公告中供应商的资格要求的规定。</w:t>
      </w:r>
    </w:p>
    <w:p w14:paraId="1F69347E">
      <w:pPr>
        <w:adjustRightInd w:val="0"/>
        <w:snapToGrid w:val="0"/>
        <w:spacing w:line="500" w:lineRule="exact"/>
        <w:ind w:firstLine="560" w:firstLineChars="200"/>
        <w:rPr>
          <w:rFonts w:eastAsia="方正仿宋_GBK"/>
          <w:sz w:val="28"/>
          <w:szCs w:val="28"/>
        </w:rPr>
      </w:pPr>
      <w:r>
        <w:rPr>
          <w:rFonts w:eastAsia="方正仿宋_GBK"/>
          <w:sz w:val="28"/>
          <w:szCs w:val="28"/>
        </w:rPr>
        <w:t>2.2满足本谈判文件实质性条款的规定。</w:t>
      </w:r>
    </w:p>
    <w:p w14:paraId="14AB4112">
      <w:pPr>
        <w:keepNext/>
        <w:adjustRightInd w:val="0"/>
        <w:snapToGrid w:val="0"/>
        <w:spacing w:line="500" w:lineRule="exact"/>
        <w:outlineLvl w:val="3"/>
        <w:rPr>
          <w:rFonts w:eastAsia="方正仿宋_GBK"/>
          <w:b/>
          <w:bCs/>
          <w:kern w:val="0"/>
          <w:sz w:val="28"/>
          <w:szCs w:val="28"/>
        </w:rPr>
      </w:pPr>
      <w:bookmarkStart w:id="12" w:name="_Toc20823278"/>
      <w:bookmarkStart w:id="13" w:name="_Toc513029206"/>
      <w:bookmarkStart w:id="14" w:name="_Toc16938522"/>
      <w:r>
        <w:rPr>
          <w:rFonts w:eastAsia="方正仿宋_GBK"/>
          <w:kern w:val="0"/>
          <w:sz w:val="28"/>
          <w:szCs w:val="28"/>
        </w:rPr>
        <w:t>3.适用法律</w:t>
      </w:r>
      <w:bookmarkEnd w:id="12"/>
      <w:bookmarkEnd w:id="13"/>
      <w:bookmarkEnd w:id="14"/>
    </w:p>
    <w:p w14:paraId="50ABD440">
      <w:pPr>
        <w:adjustRightInd w:val="0"/>
        <w:snapToGrid w:val="0"/>
        <w:spacing w:line="500" w:lineRule="exact"/>
        <w:ind w:firstLine="490" w:firstLineChars="175"/>
        <w:rPr>
          <w:rFonts w:eastAsia="方正仿宋_GBK"/>
          <w:sz w:val="28"/>
          <w:szCs w:val="28"/>
        </w:rPr>
      </w:pPr>
      <w:r>
        <w:rPr>
          <w:rFonts w:eastAsia="方正仿宋_GBK"/>
          <w:sz w:val="28"/>
          <w:szCs w:val="28"/>
        </w:rPr>
        <w:t>3.1本次采购及由此产生的合同受中华人民共和国有关的法律法规制约和保护。</w:t>
      </w:r>
    </w:p>
    <w:p w14:paraId="67BFC21C">
      <w:pPr>
        <w:keepNext/>
        <w:adjustRightInd w:val="0"/>
        <w:snapToGrid w:val="0"/>
        <w:spacing w:line="500" w:lineRule="exact"/>
        <w:outlineLvl w:val="3"/>
        <w:rPr>
          <w:rFonts w:eastAsia="方正仿宋_GBK"/>
          <w:b/>
          <w:bCs/>
          <w:kern w:val="0"/>
          <w:sz w:val="28"/>
          <w:szCs w:val="28"/>
        </w:rPr>
      </w:pPr>
      <w:bookmarkStart w:id="15" w:name="_Toc16938523"/>
      <w:bookmarkStart w:id="16" w:name="_Toc462564067"/>
      <w:bookmarkStart w:id="17" w:name="_Toc20823279"/>
      <w:bookmarkStart w:id="18" w:name="_Toc513029207"/>
      <w:r>
        <w:rPr>
          <w:rFonts w:eastAsia="方正仿宋_GBK"/>
          <w:kern w:val="0"/>
          <w:sz w:val="28"/>
          <w:szCs w:val="28"/>
        </w:rPr>
        <w:t>4.谈判费用</w:t>
      </w:r>
      <w:bookmarkEnd w:id="15"/>
      <w:bookmarkEnd w:id="16"/>
      <w:bookmarkEnd w:id="17"/>
      <w:bookmarkEnd w:id="18"/>
    </w:p>
    <w:p w14:paraId="68E0D4E4">
      <w:pPr>
        <w:adjustRightInd w:val="0"/>
        <w:snapToGrid w:val="0"/>
        <w:spacing w:line="500" w:lineRule="exact"/>
        <w:ind w:firstLine="560" w:firstLineChars="200"/>
        <w:rPr>
          <w:rFonts w:eastAsia="方正仿宋_GBK"/>
          <w:sz w:val="28"/>
          <w:szCs w:val="28"/>
        </w:rPr>
      </w:pPr>
      <w:r>
        <w:rPr>
          <w:rFonts w:eastAsia="方正仿宋_GBK"/>
          <w:bCs/>
          <w:sz w:val="28"/>
          <w:szCs w:val="28"/>
        </w:rPr>
        <w:t>4.1</w:t>
      </w:r>
      <w:r>
        <w:rPr>
          <w:rFonts w:eastAsia="方正仿宋_GBK"/>
          <w:sz w:val="28"/>
          <w:szCs w:val="28"/>
        </w:rPr>
        <w:t>参加谈判的供应商应自行承担所有与参加谈判有关的费用，无论谈判过程中的做法和结果如何，</w:t>
      </w:r>
      <w:r>
        <w:rPr>
          <w:rFonts w:hint="eastAsia" w:eastAsia="方正仿宋_GBK"/>
          <w:sz w:val="28"/>
          <w:szCs w:val="28"/>
          <w:lang w:val="en-US" w:eastAsia="zh-CN"/>
        </w:rPr>
        <w:t>采购人或采购代理机构</w:t>
      </w:r>
      <w:r>
        <w:rPr>
          <w:rFonts w:eastAsia="方正仿宋_GBK"/>
          <w:sz w:val="28"/>
          <w:szCs w:val="28"/>
        </w:rPr>
        <w:t>在任何情况下均无义务和责任承担这些费用。</w:t>
      </w:r>
    </w:p>
    <w:p w14:paraId="75CED403">
      <w:pPr>
        <w:keepNext/>
        <w:adjustRightInd w:val="0"/>
        <w:snapToGrid w:val="0"/>
        <w:spacing w:line="500" w:lineRule="exact"/>
        <w:outlineLvl w:val="3"/>
        <w:rPr>
          <w:rFonts w:eastAsia="方正仿宋_GBK"/>
          <w:b/>
          <w:bCs/>
          <w:kern w:val="0"/>
          <w:sz w:val="28"/>
          <w:szCs w:val="28"/>
        </w:rPr>
      </w:pPr>
      <w:r>
        <w:rPr>
          <w:rFonts w:eastAsia="方正仿宋_GBK"/>
          <w:kern w:val="0"/>
          <w:sz w:val="28"/>
          <w:szCs w:val="28"/>
        </w:rPr>
        <w:t>5.谈判文件的约束力</w:t>
      </w:r>
    </w:p>
    <w:p w14:paraId="05F90C24">
      <w:pPr>
        <w:adjustRightInd w:val="0"/>
        <w:snapToGrid w:val="0"/>
        <w:spacing w:line="500" w:lineRule="exact"/>
        <w:ind w:firstLine="560" w:firstLineChars="200"/>
        <w:rPr>
          <w:rFonts w:eastAsia="方正仿宋_GBK"/>
          <w:sz w:val="28"/>
          <w:szCs w:val="28"/>
        </w:rPr>
      </w:pPr>
      <w:r>
        <w:rPr>
          <w:rFonts w:eastAsia="方正仿宋_GBK"/>
          <w:bCs/>
          <w:sz w:val="28"/>
          <w:szCs w:val="28"/>
        </w:rPr>
        <w:t>5.1</w:t>
      </w:r>
      <w:r>
        <w:rPr>
          <w:rFonts w:eastAsia="方正仿宋_GBK"/>
          <w:sz w:val="28"/>
          <w:szCs w:val="28"/>
        </w:rPr>
        <w:t>供应商一旦参加本项目采购活动，即被认为接受了本谈判文件的规定和约束。</w:t>
      </w:r>
    </w:p>
    <w:p w14:paraId="7A0A1737">
      <w:pPr>
        <w:keepNext/>
        <w:adjustRightInd w:val="0"/>
        <w:snapToGrid w:val="0"/>
        <w:spacing w:line="500" w:lineRule="exact"/>
        <w:outlineLvl w:val="3"/>
        <w:rPr>
          <w:rFonts w:eastAsia="方正仿宋_GBK"/>
          <w:kern w:val="0"/>
          <w:sz w:val="28"/>
          <w:szCs w:val="28"/>
        </w:rPr>
      </w:pPr>
      <w:r>
        <w:rPr>
          <w:rFonts w:eastAsia="方正仿宋_GBK"/>
          <w:kern w:val="0"/>
          <w:sz w:val="28"/>
          <w:szCs w:val="28"/>
        </w:rPr>
        <w:t>6.谈判文件的解释</w:t>
      </w:r>
    </w:p>
    <w:p w14:paraId="0EA5CF83">
      <w:pPr>
        <w:adjustRightInd w:val="0"/>
        <w:snapToGrid w:val="0"/>
        <w:spacing w:line="500" w:lineRule="exact"/>
        <w:ind w:firstLine="560" w:firstLineChars="200"/>
        <w:rPr>
          <w:rFonts w:eastAsia="方正仿宋_GBK"/>
          <w:sz w:val="28"/>
          <w:szCs w:val="28"/>
        </w:rPr>
      </w:pPr>
      <w:r>
        <w:rPr>
          <w:rFonts w:eastAsia="方正仿宋_GBK"/>
          <w:bCs/>
          <w:sz w:val="28"/>
          <w:szCs w:val="28"/>
        </w:rPr>
        <w:t>6.1</w:t>
      </w:r>
      <w:r>
        <w:rPr>
          <w:rFonts w:eastAsia="方正仿宋_GBK"/>
          <w:sz w:val="28"/>
          <w:szCs w:val="28"/>
        </w:rPr>
        <w:t>谈判文件需求部分（供应商资格要求、项目需求、商务技术评分标准）由采购人解释。</w:t>
      </w:r>
    </w:p>
    <w:p w14:paraId="0FE7CD65">
      <w:pPr>
        <w:keepNext/>
        <w:keepLines/>
        <w:adjustRightInd w:val="0"/>
        <w:snapToGrid w:val="0"/>
        <w:spacing w:line="500" w:lineRule="exact"/>
        <w:outlineLvl w:val="2"/>
        <w:rPr>
          <w:rFonts w:eastAsia="方正仿宋_GBK"/>
          <w:b/>
          <w:bCs/>
          <w:kern w:val="0"/>
          <w:sz w:val="28"/>
          <w:szCs w:val="28"/>
        </w:rPr>
      </w:pPr>
      <w:bookmarkStart w:id="19" w:name="_Toc513029209"/>
      <w:bookmarkStart w:id="20" w:name="_Toc20823281"/>
      <w:bookmarkStart w:id="21" w:name="_Toc120614215"/>
      <w:bookmarkStart w:id="22" w:name="_Toc16938525"/>
      <w:r>
        <w:rPr>
          <w:rFonts w:eastAsia="方正仿宋_GBK"/>
          <w:b/>
          <w:bCs/>
          <w:kern w:val="0"/>
          <w:sz w:val="28"/>
          <w:szCs w:val="28"/>
        </w:rPr>
        <w:t>（二）谈判文件</w:t>
      </w:r>
      <w:bookmarkEnd w:id="19"/>
      <w:bookmarkEnd w:id="20"/>
      <w:bookmarkEnd w:id="21"/>
      <w:bookmarkEnd w:id="22"/>
    </w:p>
    <w:p w14:paraId="06A9BC28">
      <w:pPr>
        <w:keepNext/>
        <w:adjustRightInd w:val="0"/>
        <w:snapToGrid w:val="0"/>
        <w:spacing w:line="500" w:lineRule="exact"/>
        <w:outlineLvl w:val="3"/>
        <w:rPr>
          <w:rFonts w:eastAsia="方正仿宋_GBK"/>
          <w:b/>
          <w:bCs/>
          <w:kern w:val="0"/>
          <w:sz w:val="28"/>
          <w:szCs w:val="28"/>
        </w:rPr>
      </w:pPr>
      <w:bookmarkStart w:id="23" w:name="_Toc513029210"/>
      <w:bookmarkStart w:id="24" w:name="_Toc16938526"/>
      <w:bookmarkStart w:id="25" w:name="_Toc20823282"/>
      <w:r>
        <w:rPr>
          <w:rFonts w:eastAsia="方正仿宋_GBK"/>
          <w:kern w:val="0"/>
          <w:sz w:val="28"/>
          <w:szCs w:val="28"/>
        </w:rPr>
        <w:t>1.谈判文件构成</w:t>
      </w:r>
      <w:bookmarkEnd w:id="23"/>
      <w:bookmarkEnd w:id="24"/>
      <w:bookmarkEnd w:id="25"/>
    </w:p>
    <w:p w14:paraId="2E9DB98E">
      <w:pPr>
        <w:adjustRightInd w:val="0"/>
        <w:snapToGrid w:val="0"/>
        <w:spacing w:line="500" w:lineRule="exact"/>
        <w:ind w:firstLine="560" w:firstLineChars="200"/>
        <w:rPr>
          <w:rFonts w:eastAsia="方正仿宋_GBK"/>
          <w:sz w:val="28"/>
          <w:szCs w:val="28"/>
        </w:rPr>
      </w:pPr>
      <w:r>
        <w:rPr>
          <w:rFonts w:eastAsia="方正仿宋_GBK"/>
          <w:bCs/>
          <w:sz w:val="28"/>
          <w:szCs w:val="28"/>
        </w:rPr>
        <w:t>1.1</w:t>
      </w:r>
      <w:r>
        <w:rPr>
          <w:rFonts w:eastAsia="方正仿宋_GBK"/>
          <w:sz w:val="28"/>
          <w:szCs w:val="28"/>
        </w:rPr>
        <w:t>谈判文件由以下部分组成：</w:t>
      </w:r>
    </w:p>
    <w:p w14:paraId="57AE2109">
      <w:pPr>
        <w:adjustRightInd w:val="0"/>
        <w:snapToGrid w:val="0"/>
        <w:spacing w:line="500" w:lineRule="exact"/>
        <w:ind w:firstLine="280" w:firstLineChars="100"/>
        <w:rPr>
          <w:rFonts w:hint="eastAsia" w:eastAsia="方正仿宋_GBK"/>
          <w:sz w:val="28"/>
          <w:szCs w:val="28"/>
        </w:rPr>
      </w:pPr>
      <w:r>
        <w:rPr>
          <w:rFonts w:eastAsia="方正仿宋_GBK"/>
          <w:sz w:val="28"/>
          <w:szCs w:val="28"/>
        </w:rPr>
        <w:t>（1）</w:t>
      </w:r>
      <w:r>
        <w:rPr>
          <w:rFonts w:hint="eastAsia" w:eastAsia="方正仿宋_GBK"/>
          <w:sz w:val="28"/>
          <w:szCs w:val="28"/>
        </w:rPr>
        <w:t>采购邀请</w:t>
      </w:r>
    </w:p>
    <w:p w14:paraId="6C75C300">
      <w:pPr>
        <w:adjustRightInd w:val="0"/>
        <w:snapToGrid w:val="0"/>
        <w:spacing w:line="500" w:lineRule="exact"/>
        <w:ind w:firstLine="280" w:firstLineChars="100"/>
        <w:rPr>
          <w:rFonts w:eastAsia="方正仿宋_GBK"/>
          <w:sz w:val="28"/>
          <w:szCs w:val="28"/>
        </w:rPr>
      </w:pPr>
      <w:r>
        <w:rPr>
          <w:rFonts w:eastAsia="方正仿宋_GBK"/>
          <w:sz w:val="28"/>
          <w:szCs w:val="28"/>
        </w:rPr>
        <w:t>（2）谈判须知</w:t>
      </w:r>
    </w:p>
    <w:p w14:paraId="141BDED8">
      <w:pPr>
        <w:adjustRightInd w:val="0"/>
        <w:snapToGrid w:val="0"/>
        <w:spacing w:line="500" w:lineRule="exact"/>
        <w:ind w:firstLine="280" w:firstLineChars="100"/>
        <w:rPr>
          <w:rFonts w:eastAsia="方正仿宋_GBK"/>
          <w:sz w:val="28"/>
          <w:szCs w:val="28"/>
        </w:rPr>
      </w:pPr>
      <w:r>
        <w:rPr>
          <w:rFonts w:eastAsia="方正仿宋_GBK"/>
          <w:sz w:val="28"/>
          <w:szCs w:val="28"/>
        </w:rPr>
        <w:t>（3）项目需求</w:t>
      </w:r>
    </w:p>
    <w:p w14:paraId="5FF3DE60">
      <w:pPr>
        <w:adjustRightInd w:val="0"/>
        <w:snapToGrid w:val="0"/>
        <w:spacing w:line="500" w:lineRule="exact"/>
        <w:ind w:firstLine="280" w:firstLineChars="100"/>
        <w:rPr>
          <w:rFonts w:eastAsia="方正仿宋_GBK"/>
          <w:sz w:val="28"/>
          <w:szCs w:val="28"/>
        </w:rPr>
      </w:pPr>
      <w:r>
        <w:rPr>
          <w:rFonts w:eastAsia="方正仿宋_GBK"/>
          <w:sz w:val="28"/>
          <w:szCs w:val="28"/>
        </w:rPr>
        <w:t>（4）评审方法和评审标准</w:t>
      </w:r>
    </w:p>
    <w:p w14:paraId="24AADEC4">
      <w:pPr>
        <w:adjustRightInd w:val="0"/>
        <w:snapToGrid w:val="0"/>
        <w:spacing w:line="500" w:lineRule="exact"/>
        <w:ind w:firstLine="280" w:firstLineChars="100"/>
        <w:rPr>
          <w:rFonts w:hint="eastAsia" w:eastAsia="方正仿宋_GBK"/>
          <w:sz w:val="28"/>
          <w:szCs w:val="28"/>
        </w:rPr>
      </w:pPr>
      <w:r>
        <w:rPr>
          <w:rFonts w:eastAsia="方正仿宋_GBK"/>
          <w:sz w:val="28"/>
          <w:szCs w:val="28"/>
        </w:rPr>
        <w:t>（5）响应文件</w:t>
      </w:r>
      <w:r>
        <w:rPr>
          <w:rFonts w:hint="eastAsia" w:eastAsia="方正仿宋_GBK"/>
          <w:sz w:val="28"/>
          <w:szCs w:val="28"/>
        </w:rPr>
        <w:t>格式</w:t>
      </w:r>
    </w:p>
    <w:p w14:paraId="22FAAFB3">
      <w:pPr>
        <w:adjustRightInd w:val="0"/>
        <w:snapToGrid w:val="0"/>
        <w:spacing w:line="500" w:lineRule="exact"/>
        <w:ind w:firstLine="280" w:firstLineChars="100"/>
        <w:rPr>
          <w:rFonts w:eastAsia="方正仿宋_GBK"/>
          <w:sz w:val="28"/>
          <w:szCs w:val="28"/>
        </w:rPr>
      </w:pPr>
      <w:r>
        <w:rPr>
          <w:rFonts w:eastAsia="方正仿宋_GBK"/>
          <w:sz w:val="28"/>
          <w:szCs w:val="28"/>
        </w:rPr>
        <w:t>（6）附件</w:t>
      </w:r>
    </w:p>
    <w:p w14:paraId="718F86D3">
      <w:pPr>
        <w:adjustRightInd w:val="0"/>
        <w:snapToGrid w:val="0"/>
        <w:spacing w:line="500" w:lineRule="exact"/>
        <w:ind w:firstLine="560" w:firstLineChars="200"/>
        <w:rPr>
          <w:rFonts w:eastAsia="方正仿宋_GBK"/>
          <w:sz w:val="28"/>
          <w:szCs w:val="28"/>
        </w:rPr>
      </w:pPr>
      <w:r>
        <w:rPr>
          <w:rFonts w:eastAsia="方正仿宋_GBK"/>
          <w:sz w:val="28"/>
          <w:szCs w:val="28"/>
        </w:rPr>
        <w:t>请仔细检查谈判文件是否齐全，如有缺漏请立即与</w:t>
      </w:r>
      <w:r>
        <w:rPr>
          <w:rFonts w:hint="eastAsia" w:eastAsia="方正仿宋_GBK"/>
          <w:sz w:val="28"/>
          <w:szCs w:val="28"/>
          <w:lang w:val="en-US" w:eastAsia="zh-CN"/>
        </w:rPr>
        <w:t>采购人或采购代理机构</w:t>
      </w:r>
      <w:r>
        <w:rPr>
          <w:rFonts w:eastAsia="方正仿宋_GBK"/>
          <w:sz w:val="28"/>
          <w:szCs w:val="28"/>
        </w:rPr>
        <w:t>联系解决。</w:t>
      </w:r>
    </w:p>
    <w:p w14:paraId="1B519631">
      <w:pPr>
        <w:adjustRightInd w:val="0"/>
        <w:snapToGrid w:val="0"/>
        <w:spacing w:line="500" w:lineRule="exact"/>
        <w:ind w:firstLine="560" w:firstLineChars="200"/>
        <w:rPr>
          <w:rFonts w:eastAsia="方正仿宋_GBK"/>
          <w:sz w:val="28"/>
          <w:szCs w:val="28"/>
        </w:rPr>
      </w:pPr>
      <w:r>
        <w:rPr>
          <w:rFonts w:eastAsia="方正仿宋_GBK"/>
          <w:bCs/>
          <w:sz w:val="28"/>
          <w:szCs w:val="28"/>
        </w:rPr>
        <w:t>1.2</w:t>
      </w:r>
      <w:r>
        <w:rPr>
          <w:rFonts w:eastAsia="方正仿宋_GBK"/>
          <w:sz w:val="28"/>
          <w:szCs w:val="28"/>
        </w:rPr>
        <w:t>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14:paraId="73CBA6B0">
      <w:pPr>
        <w:keepNext/>
        <w:adjustRightInd w:val="0"/>
        <w:snapToGrid w:val="0"/>
        <w:spacing w:line="500" w:lineRule="exact"/>
        <w:outlineLvl w:val="3"/>
        <w:rPr>
          <w:rFonts w:eastAsia="方正仿宋_GBK"/>
          <w:b/>
          <w:bCs/>
          <w:kern w:val="0"/>
          <w:sz w:val="28"/>
          <w:szCs w:val="28"/>
        </w:rPr>
      </w:pPr>
      <w:bookmarkStart w:id="26" w:name="_Toc462564070"/>
      <w:bookmarkStart w:id="27" w:name="_Toc16938527"/>
      <w:bookmarkStart w:id="28" w:name="_Toc513029211"/>
      <w:bookmarkStart w:id="29" w:name="_Toc20823283"/>
      <w:r>
        <w:rPr>
          <w:rFonts w:eastAsia="方正仿宋_GBK"/>
          <w:kern w:val="0"/>
          <w:sz w:val="28"/>
          <w:szCs w:val="28"/>
        </w:rPr>
        <w:t>2.谈判文件的澄清</w:t>
      </w:r>
      <w:bookmarkEnd w:id="26"/>
      <w:bookmarkEnd w:id="27"/>
      <w:bookmarkEnd w:id="28"/>
      <w:bookmarkEnd w:id="29"/>
    </w:p>
    <w:p w14:paraId="35CC6980">
      <w:pPr>
        <w:adjustRightInd w:val="0"/>
        <w:snapToGrid w:val="0"/>
        <w:spacing w:line="500" w:lineRule="exact"/>
        <w:ind w:firstLine="560" w:firstLineChars="200"/>
        <w:rPr>
          <w:rFonts w:eastAsia="方正仿宋_GBK"/>
          <w:sz w:val="28"/>
          <w:szCs w:val="28"/>
        </w:rPr>
      </w:pPr>
      <w:r>
        <w:rPr>
          <w:rFonts w:eastAsia="方正仿宋_GBK"/>
          <w:bCs/>
          <w:sz w:val="28"/>
          <w:szCs w:val="28"/>
        </w:rPr>
        <w:t>2.1</w:t>
      </w:r>
      <w:r>
        <w:rPr>
          <w:rFonts w:eastAsia="方正仿宋_GBK"/>
          <w:sz w:val="28"/>
          <w:szCs w:val="28"/>
        </w:rPr>
        <w:t>任何要求对谈判文件进行澄清的供应商，应在提交首次谈判响应文件截止时间</w:t>
      </w:r>
      <w:r>
        <w:rPr>
          <w:rFonts w:hint="eastAsia" w:eastAsia="方正仿宋_GBK"/>
          <w:sz w:val="28"/>
          <w:szCs w:val="28"/>
        </w:rPr>
        <w:t>3</w:t>
      </w:r>
      <w:r>
        <w:rPr>
          <w:rFonts w:eastAsia="方正仿宋_GBK"/>
          <w:sz w:val="28"/>
          <w:szCs w:val="28"/>
        </w:rPr>
        <w:t>个工作日前按谈判公告中的通讯地址，以书面形式通知采购人。采购人有权对发出的谈判文件进行必要的澄清或修改。</w:t>
      </w:r>
    </w:p>
    <w:p w14:paraId="4AF04641">
      <w:pPr>
        <w:adjustRightInd w:val="0"/>
        <w:snapToGrid w:val="0"/>
        <w:spacing w:line="500" w:lineRule="exact"/>
        <w:ind w:firstLine="560" w:firstLineChars="200"/>
        <w:rPr>
          <w:rFonts w:eastAsia="方正仿宋_GBK"/>
          <w:sz w:val="28"/>
          <w:szCs w:val="28"/>
        </w:rPr>
      </w:pPr>
      <w:r>
        <w:rPr>
          <w:rFonts w:eastAsia="方正仿宋_GBK"/>
          <w:sz w:val="28"/>
          <w:szCs w:val="28"/>
        </w:rPr>
        <w:t>2.2采购人视情组织答疑会</w:t>
      </w:r>
    </w:p>
    <w:p w14:paraId="21A309B4">
      <w:pPr>
        <w:keepNext/>
        <w:adjustRightInd w:val="0"/>
        <w:snapToGrid w:val="0"/>
        <w:spacing w:line="500" w:lineRule="exact"/>
        <w:outlineLvl w:val="3"/>
        <w:rPr>
          <w:rFonts w:eastAsia="方正仿宋_GBK"/>
          <w:b/>
          <w:bCs/>
          <w:kern w:val="0"/>
          <w:sz w:val="28"/>
          <w:szCs w:val="28"/>
        </w:rPr>
      </w:pPr>
      <w:bookmarkStart w:id="30" w:name="_Toc513029212"/>
      <w:bookmarkStart w:id="31" w:name="_Toc16938528"/>
      <w:bookmarkStart w:id="32" w:name="_Toc462564071"/>
      <w:bookmarkStart w:id="33" w:name="_Toc20823284"/>
      <w:r>
        <w:rPr>
          <w:rFonts w:eastAsia="方正仿宋_GBK"/>
          <w:kern w:val="0"/>
          <w:sz w:val="28"/>
          <w:szCs w:val="28"/>
        </w:rPr>
        <w:t>3.谈判文件的修改</w:t>
      </w:r>
      <w:bookmarkEnd w:id="30"/>
      <w:bookmarkEnd w:id="31"/>
      <w:bookmarkEnd w:id="32"/>
      <w:bookmarkEnd w:id="33"/>
    </w:p>
    <w:p w14:paraId="7D7D53E5">
      <w:pPr>
        <w:adjustRightInd w:val="0"/>
        <w:snapToGrid w:val="0"/>
        <w:spacing w:line="500" w:lineRule="exact"/>
        <w:ind w:firstLine="560" w:firstLineChars="200"/>
        <w:rPr>
          <w:rFonts w:eastAsia="方正仿宋_GBK"/>
          <w:sz w:val="28"/>
          <w:szCs w:val="28"/>
        </w:rPr>
      </w:pPr>
      <w:r>
        <w:rPr>
          <w:rFonts w:eastAsia="方正仿宋_GBK"/>
          <w:bCs/>
          <w:sz w:val="28"/>
          <w:szCs w:val="28"/>
        </w:rPr>
        <w:t>3.1</w:t>
      </w:r>
      <w:r>
        <w:rPr>
          <w:rFonts w:eastAsia="方正仿宋_GBK"/>
          <w:sz w:val="28"/>
          <w:szCs w:val="28"/>
        </w:rPr>
        <w:t>在谈判响应文件提交截止时间前，</w:t>
      </w:r>
      <w:r>
        <w:rPr>
          <w:rFonts w:hint="eastAsia" w:eastAsia="方正仿宋_GBK"/>
          <w:sz w:val="28"/>
          <w:szCs w:val="28"/>
          <w:lang w:val="en-US" w:eastAsia="zh-CN"/>
        </w:rPr>
        <w:t>采购人</w:t>
      </w:r>
      <w:r>
        <w:rPr>
          <w:rFonts w:eastAsia="方正仿宋_GBK"/>
          <w:sz w:val="28"/>
          <w:szCs w:val="28"/>
        </w:rPr>
        <w:t>可以对谈判文件进行修改。</w:t>
      </w:r>
    </w:p>
    <w:p w14:paraId="6C4708D0">
      <w:pPr>
        <w:adjustRightInd w:val="0"/>
        <w:snapToGrid w:val="0"/>
        <w:spacing w:line="500" w:lineRule="exact"/>
        <w:ind w:firstLine="560" w:firstLineChars="200"/>
        <w:rPr>
          <w:rFonts w:eastAsia="方正仿宋_GBK"/>
          <w:sz w:val="28"/>
          <w:szCs w:val="28"/>
        </w:rPr>
      </w:pPr>
      <w:r>
        <w:rPr>
          <w:rFonts w:eastAsia="方正仿宋_GBK"/>
          <w:bCs/>
          <w:sz w:val="28"/>
          <w:szCs w:val="28"/>
        </w:rPr>
        <w:t>3.2</w:t>
      </w:r>
      <w:r>
        <w:rPr>
          <w:rFonts w:hint="eastAsia" w:eastAsia="方正仿宋_GBK"/>
          <w:sz w:val="28"/>
          <w:szCs w:val="28"/>
          <w:lang w:val="en-US" w:eastAsia="zh-CN"/>
        </w:rPr>
        <w:t>采购人</w:t>
      </w:r>
      <w:r>
        <w:rPr>
          <w:rFonts w:eastAsia="方正仿宋_GBK"/>
          <w:sz w:val="28"/>
          <w:szCs w:val="28"/>
        </w:rPr>
        <w:t>有权按照法定的要求推迟响应文件提交截止日期和谈判日期。</w:t>
      </w:r>
    </w:p>
    <w:p w14:paraId="13CE2E99">
      <w:pPr>
        <w:adjustRightInd w:val="0"/>
        <w:snapToGrid w:val="0"/>
        <w:spacing w:line="500" w:lineRule="exact"/>
        <w:ind w:firstLine="560" w:firstLineChars="200"/>
        <w:rPr>
          <w:rFonts w:eastAsia="方正仿宋_GBK"/>
          <w:sz w:val="28"/>
          <w:szCs w:val="28"/>
        </w:rPr>
      </w:pPr>
      <w:r>
        <w:rPr>
          <w:rFonts w:eastAsia="方正仿宋_GBK"/>
          <w:bCs/>
          <w:sz w:val="28"/>
          <w:szCs w:val="28"/>
        </w:rPr>
        <w:t>3.3</w:t>
      </w:r>
      <w:r>
        <w:rPr>
          <w:rFonts w:eastAsia="方正仿宋_GBK"/>
          <w:sz w:val="28"/>
          <w:szCs w:val="28"/>
        </w:rPr>
        <w:t>谈判文件的修改将在</w:t>
      </w:r>
      <w:r>
        <w:rPr>
          <w:rFonts w:hint="eastAsia" w:eastAsia="方正仿宋_GBK"/>
          <w:sz w:val="28"/>
          <w:szCs w:val="28"/>
          <w:lang w:val="en-US" w:eastAsia="zh-CN"/>
        </w:rPr>
        <w:t>启东市人民政府网</w:t>
      </w:r>
      <w:r>
        <w:rPr>
          <w:rFonts w:eastAsia="方正仿宋_GBK"/>
          <w:sz w:val="28"/>
          <w:szCs w:val="28"/>
        </w:rPr>
        <w:t>公布，补充文件将作为谈判文件的组成部分，并对供应商具有约束力。</w:t>
      </w:r>
    </w:p>
    <w:p w14:paraId="4D24EDD5">
      <w:pPr>
        <w:keepNext/>
        <w:keepLines/>
        <w:adjustRightInd w:val="0"/>
        <w:snapToGrid w:val="0"/>
        <w:spacing w:line="500" w:lineRule="exact"/>
        <w:outlineLvl w:val="2"/>
        <w:rPr>
          <w:rFonts w:eastAsia="方正仿宋_GBK"/>
          <w:b/>
          <w:bCs/>
          <w:kern w:val="0"/>
          <w:sz w:val="28"/>
          <w:szCs w:val="28"/>
        </w:rPr>
      </w:pPr>
      <w:bookmarkStart w:id="34" w:name="_Toc462564072"/>
      <w:bookmarkStart w:id="35" w:name="_Toc16938529"/>
      <w:bookmarkStart w:id="36" w:name="_Toc120614216"/>
      <w:bookmarkStart w:id="37" w:name="_Toc20823285"/>
      <w:bookmarkStart w:id="38" w:name="_Toc513029213"/>
      <w:r>
        <w:rPr>
          <w:rFonts w:eastAsia="方正仿宋_GBK"/>
          <w:b/>
          <w:bCs/>
          <w:kern w:val="0"/>
          <w:sz w:val="28"/>
          <w:szCs w:val="28"/>
        </w:rPr>
        <w:t>（三）响应文件的编制</w:t>
      </w:r>
      <w:bookmarkEnd w:id="34"/>
      <w:bookmarkEnd w:id="35"/>
      <w:bookmarkEnd w:id="36"/>
      <w:bookmarkEnd w:id="37"/>
      <w:bookmarkEnd w:id="38"/>
    </w:p>
    <w:p w14:paraId="647A9A64">
      <w:pPr>
        <w:keepNext/>
        <w:adjustRightInd w:val="0"/>
        <w:snapToGrid w:val="0"/>
        <w:spacing w:line="500" w:lineRule="exact"/>
        <w:outlineLvl w:val="3"/>
        <w:rPr>
          <w:rFonts w:eastAsia="方正仿宋_GBK"/>
          <w:bCs/>
          <w:kern w:val="0"/>
          <w:sz w:val="28"/>
          <w:szCs w:val="28"/>
        </w:rPr>
      </w:pPr>
      <w:bookmarkStart w:id="39" w:name="_Toc513029214"/>
      <w:bookmarkStart w:id="40" w:name="_Toc462564073"/>
      <w:bookmarkStart w:id="41" w:name="_Toc16938530"/>
      <w:bookmarkStart w:id="42" w:name="_Toc20823286"/>
      <w:r>
        <w:rPr>
          <w:rFonts w:eastAsia="方正仿宋_GBK"/>
          <w:kern w:val="0"/>
          <w:sz w:val="28"/>
          <w:szCs w:val="28"/>
        </w:rPr>
        <w:t>1.响应文件的语言及度量衡单位</w:t>
      </w:r>
      <w:bookmarkEnd w:id="39"/>
      <w:bookmarkEnd w:id="40"/>
      <w:bookmarkEnd w:id="41"/>
      <w:bookmarkEnd w:id="42"/>
    </w:p>
    <w:p w14:paraId="637FF33D">
      <w:pPr>
        <w:adjustRightInd w:val="0"/>
        <w:snapToGrid w:val="0"/>
        <w:spacing w:line="500" w:lineRule="exact"/>
        <w:ind w:firstLine="560" w:firstLineChars="200"/>
        <w:rPr>
          <w:rFonts w:eastAsia="方正仿宋_GBK"/>
          <w:sz w:val="28"/>
          <w:szCs w:val="28"/>
        </w:rPr>
      </w:pPr>
      <w:r>
        <w:rPr>
          <w:rFonts w:eastAsia="方正仿宋_GBK"/>
          <w:bCs/>
          <w:sz w:val="28"/>
          <w:szCs w:val="28"/>
        </w:rPr>
        <w:t>1.1</w:t>
      </w:r>
      <w:r>
        <w:rPr>
          <w:rFonts w:eastAsia="方正仿宋_GBK"/>
          <w:sz w:val="28"/>
          <w:szCs w:val="28"/>
        </w:rPr>
        <w:t>供应商提交的响应文件以及供应商与采购人就有关谈判的所有来往通知、函件和文件均应使用</w:t>
      </w:r>
      <w:r>
        <w:rPr>
          <w:rFonts w:eastAsia="方正仿宋_GBK"/>
          <w:bCs/>
          <w:sz w:val="28"/>
          <w:szCs w:val="28"/>
        </w:rPr>
        <w:t>简体中文</w:t>
      </w:r>
      <w:r>
        <w:rPr>
          <w:rFonts w:eastAsia="方正仿宋_GBK"/>
          <w:sz w:val="28"/>
          <w:szCs w:val="28"/>
        </w:rPr>
        <w:t>。</w:t>
      </w:r>
    </w:p>
    <w:p w14:paraId="4B7D1B75">
      <w:pPr>
        <w:adjustRightInd w:val="0"/>
        <w:snapToGrid w:val="0"/>
        <w:spacing w:line="500" w:lineRule="exact"/>
        <w:ind w:firstLine="560" w:firstLineChars="200"/>
        <w:rPr>
          <w:rFonts w:eastAsia="方正仿宋_GBK"/>
          <w:sz w:val="28"/>
          <w:szCs w:val="28"/>
        </w:rPr>
      </w:pPr>
      <w:r>
        <w:rPr>
          <w:rFonts w:eastAsia="方正仿宋_GBK"/>
          <w:bCs/>
          <w:sz w:val="28"/>
          <w:szCs w:val="28"/>
        </w:rPr>
        <w:t>1.2</w:t>
      </w:r>
      <w:r>
        <w:rPr>
          <w:rFonts w:eastAsia="方正仿宋_GBK"/>
          <w:sz w:val="28"/>
          <w:szCs w:val="28"/>
        </w:rPr>
        <w:t>除技术性能另有规定外，响应文件所使用的度量衡单位，均须采用国家法定计量单位。</w:t>
      </w:r>
    </w:p>
    <w:p w14:paraId="67B3BCE1">
      <w:pPr>
        <w:keepNext/>
        <w:adjustRightInd w:val="0"/>
        <w:snapToGrid w:val="0"/>
        <w:spacing w:line="500" w:lineRule="exact"/>
        <w:outlineLvl w:val="3"/>
        <w:rPr>
          <w:rFonts w:eastAsia="方正仿宋_GBK"/>
          <w:b/>
          <w:bCs/>
          <w:kern w:val="0"/>
          <w:sz w:val="28"/>
          <w:szCs w:val="28"/>
        </w:rPr>
      </w:pPr>
      <w:bookmarkStart w:id="43" w:name="_Toc16938531"/>
      <w:bookmarkStart w:id="44" w:name="_Toc20823287"/>
      <w:bookmarkStart w:id="45" w:name="_Toc462564074"/>
      <w:bookmarkStart w:id="46" w:name="_Toc513029215"/>
      <w:r>
        <w:rPr>
          <w:rFonts w:eastAsia="方正仿宋_GBK"/>
          <w:kern w:val="0"/>
          <w:sz w:val="28"/>
          <w:szCs w:val="28"/>
        </w:rPr>
        <w:t>2.响应文件构成</w:t>
      </w:r>
      <w:bookmarkEnd w:id="43"/>
      <w:bookmarkEnd w:id="44"/>
      <w:bookmarkEnd w:id="45"/>
      <w:bookmarkEnd w:id="46"/>
    </w:p>
    <w:p w14:paraId="44C3FA9D">
      <w:pPr>
        <w:spacing w:line="440" w:lineRule="exact"/>
        <w:ind w:firstLine="560" w:firstLineChars="200"/>
        <w:rPr>
          <w:rFonts w:hint="eastAsia" w:eastAsia="方正仿宋_GBK"/>
          <w:sz w:val="28"/>
          <w:szCs w:val="28"/>
        </w:rPr>
      </w:pPr>
      <w:r>
        <w:rPr>
          <w:rFonts w:eastAsia="方正仿宋_GBK"/>
          <w:bCs/>
          <w:sz w:val="28"/>
          <w:szCs w:val="28"/>
        </w:rPr>
        <w:t>2.1</w:t>
      </w:r>
      <w:r>
        <w:rPr>
          <w:rFonts w:eastAsia="方正仿宋_GBK"/>
          <w:sz w:val="28"/>
          <w:szCs w:val="28"/>
        </w:rPr>
        <w:t>供应商编写</w:t>
      </w:r>
      <w:r>
        <w:rPr>
          <w:rFonts w:hint="eastAsia" w:eastAsia="方正仿宋_GBK"/>
          <w:sz w:val="28"/>
          <w:szCs w:val="28"/>
        </w:rPr>
        <w:t>的响应文件应包括资格证明文件、符合性证明文件、谈判响应函、谈判报价表、分项报价明细表、</w:t>
      </w:r>
      <w:r>
        <w:rPr>
          <w:rFonts w:eastAsia="方正仿宋_GBK"/>
          <w:sz w:val="28"/>
          <w:szCs w:val="28"/>
        </w:rPr>
        <w:t>商务部分正负偏离表</w:t>
      </w:r>
      <w:r>
        <w:rPr>
          <w:rFonts w:hint="eastAsia" w:eastAsia="方正仿宋_GBK"/>
          <w:sz w:val="28"/>
          <w:szCs w:val="28"/>
        </w:rPr>
        <w:t>、技术</w:t>
      </w:r>
      <w:r>
        <w:rPr>
          <w:rFonts w:eastAsia="方正仿宋_GBK"/>
          <w:sz w:val="28"/>
          <w:szCs w:val="28"/>
        </w:rPr>
        <w:t>部分正负偏离表</w:t>
      </w:r>
      <w:r>
        <w:rPr>
          <w:rFonts w:hint="eastAsia" w:eastAsia="方正仿宋_GBK"/>
          <w:sz w:val="28"/>
          <w:szCs w:val="28"/>
        </w:rPr>
        <w:t>、其他证明文件等部分。</w:t>
      </w:r>
      <w:r>
        <w:rPr>
          <w:rFonts w:eastAsia="方正仿宋_GBK"/>
          <w:sz w:val="28"/>
          <w:szCs w:val="28"/>
        </w:rPr>
        <w:t>供应商按“第五部分 响应文件</w:t>
      </w:r>
      <w:r>
        <w:rPr>
          <w:rFonts w:hint="eastAsia" w:eastAsia="方正仿宋_GBK"/>
          <w:sz w:val="28"/>
          <w:szCs w:val="28"/>
        </w:rPr>
        <w:t>格式</w:t>
      </w:r>
      <w:r>
        <w:rPr>
          <w:rFonts w:eastAsia="方正仿宋_GBK"/>
          <w:sz w:val="28"/>
          <w:szCs w:val="28"/>
        </w:rPr>
        <w:t>”要求编写响应文件。</w:t>
      </w:r>
    </w:p>
    <w:p w14:paraId="612E0B5B">
      <w:pPr>
        <w:spacing w:line="440" w:lineRule="exact"/>
        <w:ind w:firstLine="560" w:firstLineChars="200"/>
        <w:rPr>
          <w:rFonts w:hint="eastAsia" w:eastAsia="方正仿宋_GBK"/>
          <w:sz w:val="28"/>
          <w:szCs w:val="28"/>
        </w:rPr>
      </w:pPr>
      <w:r>
        <w:rPr>
          <w:rFonts w:eastAsia="方正仿宋_GBK"/>
          <w:sz w:val="28"/>
          <w:szCs w:val="28"/>
        </w:rPr>
        <w:t>2</w:t>
      </w:r>
      <w:r>
        <w:rPr>
          <w:rFonts w:hint="eastAsia" w:eastAsia="方正仿宋_GBK"/>
          <w:sz w:val="28"/>
          <w:szCs w:val="28"/>
        </w:rPr>
        <w:t>.2如标书制作工具中格式和内容与“</w:t>
      </w:r>
      <w:r>
        <w:rPr>
          <w:rFonts w:hint="eastAsia" w:eastAsia="方正仿宋_GBK"/>
          <w:sz w:val="28"/>
          <w:szCs w:val="28"/>
          <w:lang w:val="en-US" w:eastAsia="zh-CN"/>
        </w:rPr>
        <w:t>启东市人民政府网</w:t>
      </w:r>
      <w:r>
        <w:rPr>
          <w:rFonts w:hint="eastAsia" w:eastAsia="方正仿宋_GBK"/>
          <w:sz w:val="28"/>
          <w:szCs w:val="28"/>
        </w:rPr>
        <w:t>”发布的谈判文件不一致，请以“</w:t>
      </w:r>
      <w:r>
        <w:rPr>
          <w:rFonts w:hint="eastAsia" w:eastAsia="方正仿宋_GBK"/>
          <w:sz w:val="28"/>
          <w:szCs w:val="28"/>
          <w:lang w:val="en-US" w:eastAsia="zh-CN"/>
        </w:rPr>
        <w:t>启东市人民政府网</w:t>
      </w:r>
      <w:r>
        <w:rPr>
          <w:rFonts w:hint="eastAsia" w:eastAsia="方正仿宋_GBK"/>
          <w:sz w:val="28"/>
          <w:szCs w:val="28"/>
        </w:rPr>
        <w:t>”发布的谈判文件为准。</w:t>
      </w:r>
    </w:p>
    <w:p w14:paraId="77DC113D">
      <w:pPr>
        <w:keepNext/>
        <w:adjustRightInd w:val="0"/>
        <w:snapToGrid w:val="0"/>
        <w:spacing w:line="500" w:lineRule="exact"/>
        <w:outlineLvl w:val="3"/>
        <w:rPr>
          <w:rFonts w:eastAsia="方正仿宋_GBK"/>
          <w:b/>
          <w:bCs/>
          <w:kern w:val="0"/>
          <w:sz w:val="28"/>
          <w:szCs w:val="28"/>
        </w:rPr>
      </w:pPr>
      <w:bookmarkStart w:id="47" w:name="_Hlt26668975"/>
      <w:bookmarkEnd w:id="47"/>
      <w:bookmarkStart w:id="48" w:name="_Hlt26670360"/>
      <w:bookmarkEnd w:id="48"/>
      <w:bookmarkStart w:id="49" w:name="_Hlt26954838"/>
      <w:bookmarkEnd w:id="49"/>
      <w:bookmarkStart w:id="50" w:name="_Toc14577360"/>
      <w:bookmarkStart w:id="51" w:name="_Toc49090511"/>
      <w:r>
        <w:rPr>
          <w:rFonts w:eastAsia="方正仿宋_GBK"/>
          <w:kern w:val="0"/>
          <w:sz w:val="28"/>
          <w:szCs w:val="28"/>
        </w:rPr>
        <w:t>3.</w:t>
      </w:r>
      <w:bookmarkEnd w:id="50"/>
      <w:bookmarkEnd w:id="51"/>
      <w:r>
        <w:rPr>
          <w:rFonts w:eastAsia="方正仿宋_GBK"/>
          <w:kern w:val="0"/>
          <w:sz w:val="28"/>
          <w:szCs w:val="28"/>
        </w:rPr>
        <w:t>谈判响应有效期</w:t>
      </w:r>
    </w:p>
    <w:p w14:paraId="6AC33C5B">
      <w:pPr>
        <w:adjustRightInd w:val="0"/>
        <w:snapToGrid w:val="0"/>
        <w:spacing w:line="500" w:lineRule="exact"/>
        <w:ind w:firstLine="560" w:firstLineChars="200"/>
        <w:rPr>
          <w:rFonts w:eastAsia="方正仿宋_GBK"/>
          <w:bCs/>
          <w:sz w:val="28"/>
          <w:szCs w:val="28"/>
        </w:rPr>
      </w:pPr>
      <w:r>
        <w:rPr>
          <w:rFonts w:eastAsia="方正仿宋_GBK"/>
          <w:bCs/>
          <w:sz w:val="28"/>
          <w:szCs w:val="28"/>
        </w:rPr>
        <w:t>3.1谈判响应有效期为</w:t>
      </w:r>
      <w:r>
        <w:rPr>
          <w:rFonts w:hint="eastAsia" w:eastAsia="方正仿宋_GBK"/>
          <w:bCs/>
          <w:sz w:val="28"/>
          <w:szCs w:val="28"/>
          <w:lang w:val="en-US" w:eastAsia="zh-CN"/>
        </w:rPr>
        <w:t>采购人</w:t>
      </w:r>
      <w:r>
        <w:rPr>
          <w:rFonts w:eastAsia="方正仿宋_GBK"/>
          <w:bCs/>
          <w:sz w:val="28"/>
          <w:szCs w:val="28"/>
        </w:rPr>
        <w:t>规定的响应文件</w:t>
      </w:r>
      <w:r>
        <w:rPr>
          <w:rFonts w:eastAsia="方正仿宋_GBK"/>
          <w:sz w:val="28"/>
          <w:szCs w:val="28"/>
        </w:rPr>
        <w:t>提交</w:t>
      </w:r>
      <w:r>
        <w:rPr>
          <w:rFonts w:eastAsia="方正仿宋_GBK"/>
          <w:bCs/>
          <w:sz w:val="28"/>
          <w:szCs w:val="28"/>
        </w:rPr>
        <w:t>截止时间后</w:t>
      </w:r>
      <w:r>
        <w:rPr>
          <w:rFonts w:eastAsia="方正仿宋_GBK"/>
          <w:b/>
          <w:sz w:val="28"/>
          <w:szCs w:val="28"/>
          <w:u w:val="single"/>
        </w:rPr>
        <w:t>六十（60）天</w:t>
      </w:r>
      <w:r>
        <w:rPr>
          <w:rFonts w:eastAsia="方正仿宋_GBK"/>
          <w:bCs/>
          <w:sz w:val="28"/>
          <w:szCs w:val="28"/>
        </w:rPr>
        <w:t>。谈判响应有效期比规定短的将被视为非实质性响应而予以拒绝。</w:t>
      </w:r>
    </w:p>
    <w:p w14:paraId="55ED071B">
      <w:pPr>
        <w:keepNext/>
        <w:adjustRightInd w:val="0"/>
        <w:snapToGrid w:val="0"/>
        <w:spacing w:line="500" w:lineRule="exact"/>
        <w:outlineLvl w:val="3"/>
        <w:rPr>
          <w:rFonts w:eastAsia="方正仿宋_GBK"/>
          <w:b/>
          <w:bCs/>
          <w:kern w:val="0"/>
          <w:sz w:val="28"/>
          <w:szCs w:val="28"/>
        </w:rPr>
      </w:pPr>
      <w:r>
        <w:rPr>
          <w:rFonts w:eastAsia="方正仿宋_GBK"/>
          <w:kern w:val="0"/>
          <w:sz w:val="28"/>
          <w:szCs w:val="28"/>
        </w:rPr>
        <w:t>4.谈判响应有效期的延长</w:t>
      </w:r>
    </w:p>
    <w:p w14:paraId="6C6601F2">
      <w:pPr>
        <w:adjustRightInd w:val="0"/>
        <w:snapToGrid w:val="0"/>
        <w:spacing w:line="500" w:lineRule="exact"/>
        <w:ind w:firstLine="560" w:firstLineChars="200"/>
        <w:rPr>
          <w:rFonts w:eastAsia="方正仿宋_GBK"/>
          <w:bCs/>
          <w:sz w:val="28"/>
          <w:szCs w:val="28"/>
        </w:rPr>
      </w:pPr>
      <w:r>
        <w:rPr>
          <w:rFonts w:eastAsia="方正仿宋_GBK"/>
          <w:bCs/>
          <w:sz w:val="28"/>
          <w:szCs w:val="28"/>
        </w:rPr>
        <w:t>4.1在特殊情况下，</w:t>
      </w:r>
      <w:r>
        <w:rPr>
          <w:rFonts w:hint="eastAsia" w:eastAsia="方正仿宋_GBK"/>
          <w:bCs/>
          <w:sz w:val="28"/>
          <w:szCs w:val="28"/>
          <w:lang w:val="en-US" w:eastAsia="zh-CN"/>
        </w:rPr>
        <w:t>采购人</w:t>
      </w:r>
      <w:r>
        <w:rPr>
          <w:rFonts w:eastAsia="方正仿宋_GBK"/>
          <w:bCs/>
          <w:sz w:val="28"/>
          <w:szCs w:val="28"/>
        </w:rPr>
        <w:t>于原谈判响应有效期满之前，可向谈判供应商提出延长谈判响应有效期的要求。这种要求与答复均应采用书面形式。供应商可以拒绝</w:t>
      </w:r>
      <w:r>
        <w:rPr>
          <w:rFonts w:hint="eastAsia" w:eastAsia="方正仿宋_GBK"/>
          <w:bCs/>
          <w:sz w:val="28"/>
          <w:szCs w:val="28"/>
          <w:lang w:val="en-US" w:eastAsia="zh-CN"/>
        </w:rPr>
        <w:t>采购人</w:t>
      </w:r>
      <w:r>
        <w:rPr>
          <w:rFonts w:eastAsia="方正仿宋_GBK"/>
          <w:bCs/>
          <w:sz w:val="28"/>
          <w:szCs w:val="28"/>
        </w:rPr>
        <w:t>的这一要求而放弃谈判响应，同意延长谈判响应有效期的供应商既不能要求也不允许修改其响应文件。</w:t>
      </w:r>
      <w:r>
        <w:rPr>
          <w:rFonts w:eastAsia="方正仿宋_GBK"/>
          <w:sz w:val="28"/>
          <w:szCs w:val="28"/>
        </w:rPr>
        <w:t>受谈判响应有效期约束的所有权利与义务均延长至新的有效期</w:t>
      </w:r>
      <w:r>
        <w:rPr>
          <w:rFonts w:eastAsia="方正仿宋_GBK"/>
          <w:bCs/>
          <w:sz w:val="28"/>
          <w:szCs w:val="28"/>
        </w:rPr>
        <w:t>。</w:t>
      </w:r>
    </w:p>
    <w:p w14:paraId="7BF3BA06">
      <w:pPr>
        <w:keepNext/>
        <w:keepLines/>
        <w:adjustRightInd w:val="0"/>
        <w:snapToGrid w:val="0"/>
        <w:spacing w:line="500" w:lineRule="exact"/>
        <w:outlineLvl w:val="2"/>
        <w:rPr>
          <w:rFonts w:eastAsia="方正仿宋_GBK"/>
          <w:b/>
          <w:bCs/>
          <w:kern w:val="0"/>
          <w:sz w:val="28"/>
          <w:szCs w:val="28"/>
        </w:rPr>
      </w:pPr>
      <w:bookmarkStart w:id="52" w:name="_Hlt26954852"/>
      <w:bookmarkEnd w:id="52"/>
      <w:bookmarkStart w:id="53" w:name="_Hlt26954739"/>
      <w:bookmarkEnd w:id="53"/>
      <w:bookmarkStart w:id="54" w:name="_Toc20823296"/>
      <w:bookmarkStart w:id="55" w:name="_Toc513029224"/>
      <w:bookmarkStart w:id="56" w:name="_Toc120614217"/>
      <w:bookmarkStart w:id="57" w:name="_Toc16938540"/>
      <w:r>
        <w:rPr>
          <w:rFonts w:eastAsia="方正仿宋_GBK"/>
          <w:b/>
          <w:bCs/>
          <w:kern w:val="0"/>
          <w:sz w:val="28"/>
          <w:szCs w:val="28"/>
        </w:rPr>
        <w:t>（四）响应文件的</w:t>
      </w:r>
      <w:bookmarkEnd w:id="54"/>
      <w:bookmarkEnd w:id="55"/>
      <w:bookmarkEnd w:id="56"/>
      <w:bookmarkEnd w:id="57"/>
      <w:r>
        <w:rPr>
          <w:rFonts w:eastAsia="方正仿宋_GBK"/>
          <w:b/>
          <w:bCs/>
          <w:kern w:val="0"/>
          <w:sz w:val="28"/>
          <w:szCs w:val="28"/>
        </w:rPr>
        <w:t>提交</w:t>
      </w:r>
    </w:p>
    <w:p w14:paraId="649A435B">
      <w:pPr>
        <w:keepNext/>
        <w:adjustRightInd w:val="0"/>
        <w:snapToGrid w:val="0"/>
        <w:spacing w:line="500" w:lineRule="exact"/>
        <w:outlineLvl w:val="3"/>
        <w:rPr>
          <w:rFonts w:eastAsia="方正仿宋_GBK"/>
          <w:b/>
          <w:bCs/>
          <w:kern w:val="0"/>
          <w:sz w:val="28"/>
          <w:szCs w:val="28"/>
        </w:rPr>
      </w:pPr>
      <w:bookmarkStart w:id="58" w:name="_Toc462564084"/>
      <w:bookmarkStart w:id="59" w:name="_Toc20823297"/>
      <w:bookmarkStart w:id="60" w:name="_Toc513029225"/>
      <w:bookmarkStart w:id="61" w:name="_Toc16938541"/>
      <w:r>
        <w:rPr>
          <w:rFonts w:eastAsia="方正仿宋_GBK"/>
          <w:kern w:val="0"/>
          <w:sz w:val="28"/>
          <w:szCs w:val="28"/>
        </w:rPr>
        <w:t>1.响应文件</w:t>
      </w:r>
      <w:bookmarkEnd w:id="58"/>
      <w:bookmarkEnd w:id="59"/>
      <w:bookmarkEnd w:id="60"/>
      <w:bookmarkEnd w:id="61"/>
      <w:r>
        <w:rPr>
          <w:rFonts w:eastAsia="方正仿宋_GBK"/>
          <w:kern w:val="0"/>
          <w:sz w:val="28"/>
          <w:szCs w:val="28"/>
        </w:rPr>
        <w:t>的提交</w:t>
      </w:r>
    </w:p>
    <w:p w14:paraId="316D64CA">
      <w:pPr>
        <w:adjustRightInd w:val="0"/>
        <w:snapToGrid w:val="0"/>
        <w:spacing w:line="500" w:lineRule="exact"/>
        <w:ind w:firstLine="560" w:firstLineChars="200"/>
        <w:rPr>
          <w:rFonts w:hint="eastAsia" w:eastAsia="方正仿宋_GBK"/>
          <w:bCs/>
          <w:sz w:val="28"/>
          <w:szCs w:val="28"/>
        </w:rPr>
      </w:pPr>
      <w:bookmarkStart w:id="62" w:name="_Toc20823298"/>
      <w:bookmarkStart w:id="63" w:name="_Toc513029226"/>
      <w:bookmarkStart w:id="64" w:name="_Toc16938542"/>
      <w:r>
        <w:rPr>
          <w:rFonts w:hint="eastAsia" w:eastAsia="方正仿宋_GBK"/>
          <w:bCs/>
          <w:sz w:val="28"/>
          <w:szCs w:val="28"/>
        </w:rPr>
        <w:t>1.1响应文件必须加盖骑缝章或每页盖章，响应文件的报价表必须盖章。</w:t>
      </w:r>
    </w:p>
    <w:p w14:paraId="285749C6">
      <w:pPr>
        <w:adjustRightInd w:val="0"/>
        <w:snapToGrid w:val="0"/>
        <w:spacing w:line="500" w:lineRule="exact"/>
        <w:ind w:firstLine="560" w:firstLineChars="200"/>
        <w:rPr>
          <w:rFonts w:hint="eastAsia" w:eastAsia="方正仿宋_GBK"/>
          <w:bCs/>
          <w:sz w:val="28"/>
          <w:szCs w:val="28"/>
        </w:rPr>
      </w:pPr>
      <w:r>
        <w:rPr>
          <w:rFonts w:hint="eastAsia" w:eastAsia="方正仿宋_GBK"/>
          <w:bCs/>
          <w:sz w:val="28"/>
          <w:szCs w:val="28"/>
        </w:rPr>
        <w:t>1.2响应文件如有修改、行间内插字和增删，修改处应由供应商加盖供应商的印章。</w:t>
      </w:r>
    </w:p>
    <w:p w14:paraId="275B9261">
      <w:pPr>
        <w:adjustRightInd w:val="0"/>
        <w:snapToGrid w:val="0"/>
        <w:spacing w:line="500" w:lineRule="exact"/>
        <w:ind w:firstLine="560" w:firstLineChars="200"/>
        <w:rPr>
          <w:rFonts w:hint="eastAsia" w:eastAsia="方正仿宋_GBK"/>
          <w:bCs/>
          <w:sz w:val="28"/>
          <w:szCs w:val="28"/>
        </w:rPr>
      </w:pPr>
      <w:r>
        <w:rPr>
          <w:rFonts w:hint="eastAsia" w:eastAsia="方正仿宋_GBK"/>
          <w:bCs/>
          <w:sz w:val="28"/>
          <w:szCs w:val="28"/>
        </w:rPr>
        <w:t>1.3响应文件签名使用不褪色的蓝、黑墨水笔书写，字迹应清晰易于辨认，如因响应文件字迹潦草或表达不清所引起的后果由供应商自行承担。</w:t>
      </w:r>
    </w:p>
    <w:p w14:paraId="641A0CDE">
      <w:pPr>
        <w:adjustRightInd w:val="0"/>
        <w:snapToGrid w:val="0"/>
        <w:spacing w:line="500" w:lineRule="exact"/>
        <w:rPr>
          <w:rFonts w:hint="eastAsia" w:eastAsia="方正仿宋_GBK"/>
          <w:sz w:val="28"/>
          <w:szCs w:val="28"/>
        </w:rPr>
      </w:pPr>
      <w:r>
        <w:rPr>
          <w:rFonts w:hint="eastAsia" w:eastAsia="方正仿宋_GBK"/>
          <w:sz w:val="28"/>
          <w:szCs w:val="28"/>
        </w:rPr>
        <w:t>2.响应文件的递交</w:t>
      </w:r>
    </w:p>
    <w:p w14:paraId="0885122E">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2.1响应文件必须提供1份正本，2份副本。</w:t>
      </w:r>
    </w:p>
    <w:p w14:paraId="007B030C">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2.2响应文件由供应商的法定代表人或授权委托人现场递交，采购人不接收供应商邮寄响应文件。响应供应商法定代表人或其授权委托人在采购过程中签署的文件、资料（含澄清、承诺、报价等）均作为响应文件的组成部分，具有法律效力。</w:t>
      </w:r>
    </w:p>
    <w:p w14:paraId="610E974A">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2.3响应文件均需采用A4纸（图纸等除外）打印并装订成册，不允许使用活页夹、拉杆夹、文件夹、塑料方便式书脊（插入式或穿孔式）装订，并应在响应文件封面的右上角清楚地注明“正本”或“副本”。正本和副本如有不一致之处，以正本为准。</w:t>
      </w:r>
    </w:p>
    <w:p w14:paraId="5A6F4D9C">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2.4响应文件分</w:t>
      </w:r>
      <w:r>
        <w:rPr>
          <w:rFonts w:hint="eastAsia" w:eastAsia="方正仿宋_GBK"/>
          <w:sz w:val="28"/>
          <w:szCs w:val="28"/>
          <w:lang w:val="en-US" w:eastAsia="zh-CN"/>
        </w:rPr>
        <w:t>两</w:t>
      </w:r>
      <w:r>
        <w:rPr>
          <w:rFonts w:hint="eastAsia" w:eastAsia="方正仿宋_GBK"/>
          <w:sz w:val="28"/>
          <w:szCs w:val="28"/>
        </w:rPr>
        <w:t>包密封，一包资格审查文件、一包价格文件（每包内含相应文件正副本）。</w:t>
      </w:r>
    </w:p>
    <w:p w14:paraId="7CB7A091">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 xml:space="preserve">2.5供应商应在响应文件密封袋上标明：采购人名称、项目名称、供应商名称、响应文件名称（如：“资格审查文件”、“价格文件”）。 </w:t>
      </w:r>
    </w:p>
    <w:p w14:paraId="59BA275F">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2.6所有响应文件密封袋的封口处均应加盖供应商印章。</w:t>
      </w:r>
    </w:p>
    <w:p w14:paraId="4AF69EC0">
      <w:pPr>
        <w:adjustRightInd w:val="0"/>
        <w:snapToGrid w:val="0"/>
        <w:spacing w:line="500" w:lineRule="exact"/>
        <w:ind w:firstLine="560" w:firstLineChars="200"/>
        <w:rPr>
          <w:rFonts w:eastAsia="方正仿宋_GBK"/>
          <w:sz w:val="28"/>
          <w:szCs w:val="28"/>
        </w:rPr>
      </w:pPr>
      <w:r>
        <w:rPr>
          <w:rFonts w:hint="eastAsia" w:eastAsia="方正仿宋_GBK"/>
          <w:sz w:val="28"/>
          <w:szCs w:val="28"/>
        </w:rPr>
        <w:t>2.7如果供应商未按上述要求密封及加写标记，将作无效响应文件处理。</w:t>
      </w:r>
    </w:p>
    <w:p w14:paraId="49B7FD71">
      <w:pPr>
        <w:adjustRightInd w:val="0"/>
        <w:snapToGrid w:val="0"/>
        <w:spacing w:line="500" w:lineRule="exact"/>
        <w:rPr>
          <w:rFonts w:eastAsia="方正仿宋_GBK"/>
          <w:b/>
          <w:sz w:val="28"/>
          <w:szCs w:val="28"/>
        </w:rPr>
      </w:pPr>
      <w:r>
        <w:rPr>
          <w:rFonts w:hint="eastAsia" w:eastAsia="方正仿宋_GBK"/>
          <w:sz w:val="28"/>
          <w:szCs w:val="28"/>
          <w:lang w:val="en-US" w:eastAsia="zh-CN"/>
        </w:rPr>
        <w:t>3</w:t>
      </w:r>
      <w:r>
        <w:rPr>
          <w:rFonts w:eastAsia="方正仿宋_GBK"/>
          <w:sz w:val="28"/>
          <w:szCs w:val="28"/>
        </w:rPr>
        <w:t>.响应文件截止日期</w:t>
      </w:r>
      <w:bookmarkEnd w:id="62"/>
      <w:bookmarkEnd w:id="63"/>
      <w:bookmarkEnd w:id="64"/>
    </w:p>
    <w:p w14:paraId="485F3A67">
      <w:pPr>
        <w:adjustRightInd w:val="0"/>
        <w:snapToGrid w:val="0"/>
        <w:spacing w:line="500" w:lineRule="exact"/>
        <w:ind w:firstLine="560" w:firstLineChars="200"/>
        <w:rPr>
          <w:rFonts w:hint="eastAsia" w:eastAsia="方正仿宋_GBK"/>
          <w:bCs/>
          <w:sz w:val="28"/>
          <w:szCs w:val="28"/>
          <w:lang w:val="en-US" w:eastAsia="zh-CN"/>
        </w:rPr>
      </w:pPr>
      <w:r>
        <w:rPr>
          <w:rFonts w:hint="eastAsia" w:eastAsia="方正仿宋_GBK"/>
          <w:bCs/>
          <w:sz w:val="28"/>
          <w:szCs w:val="28"/>
          <w:lang w:val="en-US" w:eastAsia="zh-CN"/>
        </w:rPr>
        <w:t>3.1供应商应将响应文件在响应文件递交截止时间前送至指定地点。供应商应充分考虑各种风险因素，如因供应商原因造成没有在递交截止时间前送达，由供应商自行承担全部责任。</w:t>
      </w:r>
    </w:p>
    <w:p w14:paraId="780F6860">
      <w:pPr>
        <w:adjustRightInd w:val="0"/>
        <w:snapToGrid w:val="0"/>
        <w:spacing w:line="500" w:lineRule="exact"/>
        <w:ind w:firstLine="560" w:firstLineChars="200"/>
        <w:rPr>
          <w:rFonts w:hint="eastAsia" w:eastAsia="方正仿宋_GBK"/>
          <w:bCs/>
          <w:sz w:val="28"/>
          <w:szCs w:val="28"/>
          <w:lang w:val="en-US" w:eastAsia="zh-CN"/>
        </w:rPr>
      </w:pPr>
      <w:r>
        <w:rPr>
          <w:rFonts w:hint="eastAsia" w:eastAsia="方正仿宋_GBK"/>
          <w:bCs/>
          <w:sz w:val="28"/>
          <w:szCs w:val="28"/>
          <w:lang w:val="en-US" w:eastAsia="zh-CN"/>
        </w:rPr>
        <w:t>3.2采购人可以按照规定，通过修改采购文件酌情延长响应截止日期，在此情况下，供应商的所有权利和义务以及供应商受制的截止日期均应以延长后新的截止日期为准。</w:t>
      </w:r>
    </w:p>
    <w:p w14:paraId="5935F34B">
      <w:pPr>
        <w:adjustRightInd w:val="0"/>
        <w:snapToGrid w:val="0"/>
        <w:spacing w:line="500" w:lineRule="exact"/>
        <w:rPr>
          <w:rFonts w:hint="default" w:eastAsia="方正仿宋_GBK"/>
          <w:bCs/>
          <w:sz w:val="28"/>
          <w:szCs w:val="28"/>
          <w:lang w:val="en-US" w:eastAsia="zh-CN"/>
        </w:rPr>
      </w:pPr>
      <w:r>
        <w:rPr>
          <w:rFonts w:hint="default" w:eastAsia="方正仿宋_GBK"/>
          <w:bCs/>
          <w:sz w:val="28"/>
          <w:szCs w:val="28"/>
          <w:lang w:val="en-US" w:eastAsia="zh-CN"/>
        </w:rPr>
        <w:t>4.响应文件的拒收</w:t>
      </w:r>
    </w:p>
    <w:p w14:paraId="175995CC">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4.1 采购人拒绝接收在其规定的响应文件提交截止时间后送达的任何响应文件。</w:t>
      </w:r>
    </w:p>
    <w:p w14:paraId="3EACED61">
      <w:pPr>
        <w:adjustRightInd w:val="0"/>
        <w:snapToGrid w:val="0"/>
        <w:spacing w:line="500" w:lineRule="exact"/>
        <w:rPr>
          <w:rFonts w:hint="default" w:eastAsia="方正仿宋_GBK"/>
          <w:bCs/>
          <w:sz w:val="28"/>
          <w:szCs w:val="28"/>
          <w:lang w:val="en-US" w:eastAsia="zh-CN"/>
        </w:rPr>
      </w:pPr>
      <w:r>
        <w:rPr>
          <w:rFonts w:hint="default" w:eastAsia="方正仿宋_GBK"/>
          <w:bCs/>
          <w:sz w:val="28"/>
          <w:szCs w:val="28"/>
          <w:lang w:val="en-US" w:eastAsia="zh-CN"/>
        </w:rPr>
        <w:t>5. 响应文件的撤回和修改</w:t>
      </w:r>
    </w:p>
    <w:p w14:paraId="5C1830E8">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5.1 响应文件的撤回</w:t>
      </w:r>
    </w:p>
    <w:p w14:paraId="78FA8A61">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5.1.1 响应文件的撤回</w:t>
      </w:r>
    </w:p>
    <w:p w14:paraId="58023604">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供应商可在响应文件提交截止时间前，撤回其响应文件。</w:t>
      </w:r>
    </w:p>
    <w:p w14:paraId="5D794B55">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5.1.2 供应商撤回响应文件，则认为其不再参与本项目磋商活动。</w:t>
      </w:r>
    </w:p>
    <w:p w14:paraId="5339FC52">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5.2 响应文件的修改</w:t>
      </w:r>
    </w:p>
    <w:p w14:paraId="16BAC5BD">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供应商可在响应文件递交截止时间前，对其响应文件进行补充、修改，供应商必须将修改响应文件的书面材料并密封后递交给采购代理机构，同时在封套上标明“修改响应文件”和“开标时启封”字样。采购代理机构可以予以接收，但不退还响应文件。补充、修改的内容应当按照采购文件要求签署、盖章、密封后，作为响应文件的组成部分。</w:t>
      </w:r>
    </w:p>
    <w:p w14:paraId="75871E11">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5.3 在响应文件提交截止时间之后，供应商不得对其响应文件作任何修改。</w:t>
      </w:r>
    </w:p>
    <w:p w14:paraId="33EC6E5A">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5.4 在响应文件截止时间至响应文件中规定的</w:t>
      </w:r>
      <w:r>
        <w:rPr>
          <w:rFonts w:hint="eastAsia" w:eastAsia="方正仿宋_GBK"/>
          <w:bCs/>
          <w:sz w:val="28"/>
          <w:szCs w:val="28"/>
          <w:lang w:val="en-US" w:eastAsia="zh-CN"/>
        </w:rPr>
        <w:t>谈判</w:t>
      </w:r>
      <w:r>
        <w:rPr>
          <w:rFonts w:hint="default" w:eastAsia="方正仿宋_GBK"/>
          <w:bCs/>
          <w:sz w:val="28"/>
          <w:szCs w:val="28"/>
          <w:lang w:val="en-US" w:eastAsia="zh-CN"/>
        </w:rPr>
        <w:t>响应有效期满之间的这段时间内，供应商不得撤回其响应文件。</w:t>
      </w:r>
    </w:p>
    <w:p w14:paraId="0D58C8BC">
      <w:pPr>
        <w:adjustRightInd w:val="0"/>
        <w:snapToGrid w:val="0"/>
        <w:spacing w:line="500" w:lineRule="exact"/>
        <w:ind w:firstLine="562" w:firstLineChars="200"/>
        <w:rPr>
          <w:rFonts w:hint="eastAsia" w:eastAsia="方正仿宋_GBK"/>
          <w:b/>
          <w:bCs w:val="0"/>
          <w:sz w:val="28"/>
          <w:szCs w:val="28"/>
          <w:lang w:val="en-US" w:eastAsia="zh-CN"/>
        </w:rPr>
      </w:pPr>
      <w:r>
        <w:rPr>
          <w:rFonts w:hint="eastAsia" w:eastAsia="方正仿宋_GBK"/>
          <w:b/>
          <w:bCs w:val="0"/>
          <w:sz w:val="28"/>
          <w:szCs w:val="28"/>
          <w:lang w:val="en-US" w:eastAsia="zh-CN"/>
        </w:rPr>
        <w:t>（五）谈判与评审</w:t>
      </w:r>
    </w:p>
    <w:p w14:paraId="11254EB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1.谈判仪式</w:t>
      </w:r>
    </w:p>
    <w:p w14:paraId="09F5925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1.1</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将在谈判公告中规定的时间和地点组织谈判开始仪式。供应商的法定代表人或授权委托人参加</w:t>
      </w:r>
      <w:r>
        <w:rPr>
          <w:rFonts w:hint="eastAsia" w:eastAsia="方正仿宋_GBK"/>
          <w:b w:val="0"/>
          <w:bCs/>
          <w:sz w:val="28"/>
          <w:szCs w:val="28"/>
          <w:lang w:val="en-US" w:eastAsia="zh-CN"/>
        </w:rPr>
        <w:t>谈判</w:t>
      </w:r>
      <w:r>
        <w:rPr>
          <w:rFonts w:hint="default" w:eastAsia="方正仿宋_GBK"/>
          <w:b w:val="0"/>
          <w:bCs/>
          <w:sz w:val="28"/>
          <w:szCs w:val="28"/>
          <w:lang w:val="en-US" w:eastAsia="zh-CN"/>
        </w:rPr>
        <w:t>活动。</w:t>
      </w:r>
    </w:p>
    <w:p w14:paraId="45B2174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1.2 采购代理机构在磋商结束后公布各供应商的最后报价。</w:t>
      </w:r>
    </w:p>
    <w:p w14:paraId="56F3B0A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2.竞争性谈判小组</w:t>
      </w:r>
    </w:p>
    <w:p w14:paraId="1FC1A7E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2.1谈判开始仪式结束后，</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将组织竞争性谈判小组进行评审。</w:t>
      </w:r>
    </w:p>
    <w:p w14:paraId="7302EAE3">
      <w:pPr>
        <w:adjustRightInd w:val="0"/>
        <w:snapToGrid w:val="0"/>
        <w:spacing w:line="500" w:lineRule="exact"/>
        <w:ind w:firstLine="560" w:firstLineChars="200"/>
        <w:rPr>
          <w:rFonts w:hint="default" w:eastAsia="方正仿宋_GBK"/>
          <w:b/>
          <w:bCs w:val="0"/>
          <w:sz w:val="28"/>
          <w:szCs w:val="28"/>
          <w:lang w:val="en-US" w:eastAsia="zh-CN"/>
        </w:rPr>
      </w:pPr>
      <w:r>
        <w:rPr>
          <w:rFonts w:hint="default" w:eastAsia="方正仿宋_GBK"/>
          <w:b w:val="0"/>
          <w:bCs/>
          <w:sz w:val="28"/>
          <w:szCs w:val="28"/>
          <w:lang w:val="en-US" w:eastAsia="zh-CN"/>
        </w:rPr>
        <w:t>2.2竞争性谈判小组由采购人代表和评审专家共3人以上单数组成，其中评审专家人数不得少于竞争性谈判小组成员总数的2/3。采购人不得以评审专家身份参加本部门或本单位采购项目的评审。</w:t>
      </w:r>
    </w:p>
    <w:p w14:paraId="78BA7BD7">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2.3达到公开招标限额标准的货物或者服务采购项目，竞争性谈判小组应当由5人以上单数组成。</w:t>
      </w:r>
    </w:p>
    <w:p w14:paraId="735846B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2.4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1FB1E80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2.5谈判小组独立工作，负责评审所有响应文件并确定成交候选人。</w:t>
      </w:r>
    </w:p>
    <w:p w14:paraId="1C151B6B">
      <w:pPr>
        <w:adjustRightInd w:val="0"/>
        <w:snapToGrid w:val="0"/>
        <w:spacing w:line="500" w:lineRule="exact"/>
        <w:ind w:firstLine="560" w:firstLineChars="200"/>
        <w:rPr>
          <w:rFonts w:hint="default" w:eastAsia="方正仿宋_GBK"/>
          <w:b/>
          <w:bCs w:val="0"/>
          <w:sz w:val="28"/>
          <w:szCs w:val="28"/>
          <w:lang w:val="en-US" w:eastAsia="zh-CN"/>
        </w:rPr>
      </w:pPr>
      <w:r>
        <w:rPr>
          <w:rFonts w:hint="default" w:eastAsia="方正仿宋_GBK"/>
          <w:b w:val="0"/>
          <w:bCs/>
          <w:sz w:val="28"/>
          <w:szCs w:val="28"/>
          <w:lang w:val="en-US" w:eastAsia="zh-CN"/>
        </w:rPr>
        <w:t>3.谈判评审过程的保密与公正</w:t>
      </w:r>
    </w:p>
    <w:p w14:paraId="3C0DA47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3.1谈判小组、采购人和相关监督人员等与评审工作有关的人员，对评审情况以及在评审过程中获悉的国家秘密、商业秘密负有保密责任。</w:t>
      </w:r>
    </w:p>
    <w:p w14:paraId="41DDA23E">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3.2在谈判评审过程中，谈判供应商不得以任何行为影响谈判评审过程，否则其响应文件将被作为无效响应文件。</w:t>
      </w:r>
    </w:p>
    <w:p w14:paraId="10AD18E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6AA359E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3.4评审开始后，直至向成交供应商授予合同时止，凡是与审查、澄清、评价和比较响应的有关资料以及授标建议等，采购人、谈判小组均不得向供应商或与评审无关的其他人员透露。</w:t>
      </w:r>
    </w:p>
    <w:p w14:paraId="6601BBA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3.5在评审期间，</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将设专门人员与供应商联系。</w:t>
      </w:r>
    </w:p>
    <w:p w14:paraId="7AC6771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3.6</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和评审小组不向未成交的供应商解释未成交原因，也不公布评审过程中的相关细节。</w:t>
      </w:r>
    </w:p>
    <w:p w14:paraId="777203D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4.评审过程的澄清</w:t>
      </w:r>
    </w:p>
    <w:p w14:paraId="0B5CC05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4.1评审期间，为有助于对响应文件的审查、评价和比较，谈判小组有权要求响应人对其响应文件进行澄清，但并非对每个供应商都作澄清要求。</w:t>
      </w:r>
    </w:p>
    <w:p w14:paraId="53F20BD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4.2接到</w:t>
      </w:r>
      <w:r>
        <w:rPr>
          <w:rFonts w:hint="eastAsia" w:eastAsia="方正仿宋_GBK"/>
          <w:b w:val="0"/>
          <w:bCs/>
          <w:sz w:val="28"/>
          <w:szCs w:val="28"/>
          <w:lang w:val="en-US" w:eastAsia="zh-CN"/>
        </w:rPr>
        <w:t>谈判</w:t>
      </w:r>
      <w:r>
        <w:rPr>
          <w:rFonts w:hint="default" w:eastAsia="方正仿宋_GBK"/>
          <w:b w:val="0"/>
          <w:bCs/>
          <w:sz w:val="28"/>
          <w:szCs w:val="28"/>
          <w:lang w:val="en-US" w:eastAsia="zh-CN"/>
        </w:rPr>
        <w:t>小组澄清要求的供应商应派人按</w:t>
      </w:r>
      <w:r>
        <w:rPr>
          <w:rFonts w:hint="eastAsia" w:eastAsia="方正仿宋_GBK"/>
          <w:b w:val="0"/>
          <w:bCs/>
          <w:sz w:val="28"/>
          <w:szCs w:val="28"/>
          <w:lang w:val="en-US" w:eastAsia="zh-CN"/>
        </w:rPr>
        <w:t>谈判</w:t>
      </w:r>
      <w:r>
        <w:rPr>
          <w:rFonts w:hint="default" w:eastAsia="方正仿宋_GBK"/>
          <w:b w:val="0"/>
          <w:bCs/>
          <w:sz w:val="28"/>
          <w:szCs w:val="28"/>
          <w:lang w:val="en-US" w:eastAsia="zh-CN"/>
        </w:rPr>
        <w:t>小组规定的时间和格式做出澄清，澄清的内容作为响应文件的补充部分，但实质性的内容不得做任何更改。</w:t>
      </w:r>
    </w:p>
    <w:p w14:paraId="6DA8C57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4.3接到谈判小组澄清要求的供应商如未按规定做出澄清，其风险由供应商自行承担。</w:t>
      </w:r>
    </w:p>
    <w:p w14:paraId="106E8DD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5.对响应文件的初审</w:t>
      </w:r>
    </w:p>
    <w:p w14:paraId="11C58C0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5.1响应文件初审分为资格性审查和符合性审查。</w:t>
      </w:r>
    </w:p>
    <w:p w14:paraId="336A433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5.1.1资格性审查：依据法律法规和谈判文件的规定，由谈判小组对响应文件中的资格审查证明材料进行审查，以确定供应商是否具备参加谈判的资格。</w:t>
      </w:r>
    </w:p>
    <w:p w14:paraId="0BE3ED7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谈判小组在进行资格性审查的同时，将在“信用中国”网站查询供应商的信用记录，以确定供应商是否具备参加谈判的资格，查询结果留存并归档。</w:t>
      </w:r>
    </w:p>
    <w:p w14:paraId="5607EBA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接受联合体的项目，两个以上的自然人、法人或者其他组织组成一个联合体，以一个供应商的身份共同参加政府采购活动的,联合体成员中任何一方存在不良信用记录的，视同联合体存在不良应用记录。</w:t>
      </w:r>
    </w:p>
    <w:p w14:paraId="54BA564E">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5.1.2符合性审查：依据谈判文件的规定，由谈判小组从响应文件的有效性、完整性和对谈判文件的响应程度进行审查，以确定是否对谈判文件的实质性要求作出响应。</w:t>
      </w:r>
    </w:p>
    <w:p w14:paraId="7A65B13E">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5.1.3未通过资格审查或符合性审查的响应供应商，</w:t>
      </w:r>
      <w:r>
        <w:rPr>
          <w:rFonts w:hint="eastAsia" w:eastAsia="方正仿宋_GBK"/>
          <w:b w:val="0"/>
          <w:bCs/>
          <w:sz w:val="28"/>
          <w:szCs w:val="28"/>
          <w:lang w:val="en-US" w:eastAsia="zh-CN"/>
        </w:rPr>
        <w:t>采购代理机构</w:t>
      </w:r>
      <w:r>
        <w:rPr>
          <w:rFonts w:hint="default" w:eastAsia="方正仿宋_GBK"/>
          <w:b w:val="0"/>
          <w:bCs/>
          <w:sz w:val="28"/>
          <w:szCs w:val="28"/>
          <w:lang w:val="en-US" w:eastAsia="zh-CN"/>
        </w:rPr>
        <w:t>将告知未通过资格审查或符合性审查的原因，评审结束后，</w:t>
      </w:r>
      <w:r>
        <w:rPr>
          <w:rFonts w:hint="eastAsia" w:eastAsia="方正仿宋_GBK"/>
          <w:b w:val="0"/>
          <w:bCs/>
          <w:sz w:val="28"/>
          <w:szCs w:val="28"/>
          <w:lang w:val="en-US" w:eastAsia="zh-CN"/>
        </w:rPr>
        <w:t>采购代理机构</w:t>
      </w:r>
      <w:r>
        <w:rPr>
          <w:rFonts w:hint="default" w:eastAsia="方正仿宋_GBK"/>
          <w:b w:val="0"/>
          <w:bCs/>
          <w:sz w:val="28"/>
          <w:szCs w:val="28"/>
          <w:lang w:val="en-US" w:eastAsia="zh-CN"/>
        </w:rPr>
        <w:t>将不再告知未通过资格审查或符合性审查的原因。</w:t>
      </w:r>
    </w:p>
    <w:p w14:paraId="1086964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5.2在正式谈判之前，谈判小组将首先审查每份响应文件是否实质性响应了谈判文件的要求。实质性响应的响应文件应该是与谈判文件要求的全部条款、条件和规格相符，没有重大负偏离或保留。</w:t>
      </w:r>
    </w:p>
    <w:p w14:paraId="6780778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14:paraId="0425891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5.3如果响应文件实质上没有响应谈判文件的要求，谈判小组将予以拒绝，供应商不得通过修改或撤销不合要求的偏离或保留而使其响应文件成为实质性响应的文件。</w:t>
      </w:r>
    </w:p>
    <w:p w14:paraId="170CA03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5.4谈判小组将对确定为实质性响应的文件进行进一步审核，看其是否有计算上或累加上的算术错误，修正错误的原则如下：</w:t>
      </w:r>
    </w:p>
    <w:p w14:paraId="246CD927">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（1）响应文件中谈判报价表内容与响应文件中相应内容不一致的，以谈判报价表为准。</w:t>
      </w:r>
    </w:p>
    <w:p w14:paraId="539F1D9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（2）大写金额和小写金额不一致的，以大写金额为准。</w:t>
      </w:r>
    </w:p>
    <w:p w14:paraId="006F704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（3）单价金额小数点或者百分比有明显错位的，以谈判报价表的总价为准，并修改单价。</w:t>
      </w:r>
    </w:p>
    <w:p w14:paraId="677F47A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（4）总价金额与按单价汇总金额不一致的，以单价金额计算结果为准。</w:t>
      </w:r>
    </w:p>
    <w:p w14:paraId="2CBEE4A2">
      <w:pPr>
        <w:adjustRightInd w:val="0"/>
        <w:snapToGrid w:val="0"/>
        <w:spacing w:line="500" w:lineRule="exact"/>
        <w:ind w:firstLine="560" w:firstLineChars="200"/>
        <w:rPr>
          <w:rFonts w:hint="default" w:eastAsia="方正仿宋_GBK"/>
          <w:b/>
          <w:bCs w:val="0"/>
          <w:sz w:val="28"/>
          <w:szCs w:val="28"/>
          <w:lang w:val="en-US" w:eastAsia="zh-CN"/>
        </w:rPr>
      </w:pPr>
      <w:r>
        <w:rPr>
          <w:rFonts w:hint="default" w:eastAsia="方正仿宋_GBK"/>
          <w:b w:val="0"/>
          <w:bCs/>
          <w:sz w:val="28"/>
          <w:szCs w:val="28"/>
          <w:lang w:val="en-US" w:eastAsia="zh-CN"/>
        </w:rPr>
        <w:t>同时出现两种以上错误的，按照前款规定的顺序修正。</w:t>
      </w:r>
    </w:p>
    <w:p w14:paraId="042896C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5.5谈判小组将按上述修正错误的方法调整响应文件中的报价，并</w:t>
      </w:r>
      <w:r>
        <w:rPr>
          <w:rFonts w:hint="eastAsia" w:eastAsia="方正仿宋_GBK"/>
          <w:b w:val="0"/>
          <w:bCs/>
          <w:sz w:val="28"/>
          <w:szCs w:val="28"/>
          <w:lang w:val="en-US" w:eastAsia="zh-CN"/>
        </w:rPr>
        <w:t>现场</w:t>
      </w:r>
      <w:r>
        <w:rPr>
          <w:rFonts w:hint="default" w:eastAsia="方正仿宋_GBK"/>
          <w:b w:val="0"/>
          <w:bCs/>
          <w:sz w:val="28"/>
          <w:szCs w:val="28"/>
          <w:lang w:val="en-US" w:eastAsia="zh-CN"/>
        </w:rPr>
        <w:t>告知供应商，调整后的价格应对供应商具有约束力。如果供应商不接受修正后的价格，则其谈判活动将被拒绝。</w:t>
      </w:r>
    </w:p>
    <w:p w14:paraId="2D91E37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5.6谈判小组将允许修正响应文件中不构成重大偏离的、微小的、非正规的、不一致的或不规则的地方，但这些修改不能影响任何供应商相应的名次排列。</w:t>
      </w:r>
    </w:p>
    <w:p w14:paraId="119A834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5.7提供相同品牌相同型号产品的不同供应商参加同一合同项下谈判的，以其中通过资格审查、符合性审查且报价最低的参加谈判；报价相同的，由谈判小组按照随机抽取的方式确定一个参加谈判的供应商。</w:t>
      </w:r>
    </w:p>
    <w:p w14:paraId="04ADF0E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非单一产品采购项目，谈判文件中将载明其中的核心产品。多家供应商提供的核心产品品牌相同的，按前款规定处理。</w:t>
      </w:r>
    </w:p>
    <w:p w14:paraId="6626988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5.8供应商在评审全过程中应保持通讯畅通，并安排专人与</w:t>
      </w:r>
      <w:r>
        <w:rPr>
          <w:rFonts w:hint="eastAsia" w:eastAsia="方正仿宋_GBK"/>
          <w:b w:val="0"/>
          <w:bCs/>
          <w:sz w:val="28"/>
          <w:szCs w:val="28"/>
          <w:lang w:val="en-US" w:eastAsia="zh-CN"/>
        </w:rPr>
        <w:t>采购代理机构</w:t>
      </w:r>
      <w:r>
        <w:rPr>
          <w:rFonts w:hint="default" w:eastAsia="方正仿宋_GBK"/>
          <w:b w:val="0"/>
          <w:bCs/>
          <w:sz w:val="28"/>
          <w:szCs w:val="28"/>
          <w:lang w:val="en-US" w:eastAsia="zh-CN"/>
        </w:rPr>
        <w:t>及谈判小组联系。</w:t>
      </w:r>
    </w:p>
    <w:p w14:paraId="083196B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6.被认定为未实质性响应谈判文件的响应文件的情形。</w:t>
      </w:r>
    </w:p>
    <w:p w14:paraId="55C98471">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6.1出现下列情形之一的，作无效响应处理。</w:t>
      </w:r>
      <w:r>
        <w:rPr>
          <w:rFonts w:hint="default" w:eastAsia="方正仿宋_GBK"/>
          <w:b w:val="0"/>
          <w:bCs/>
          <w:sz w:val="28"/>
          <w:szCs w:val="28"/>
          <w:lang w:val="en-US" w:eastAsia="zh-CN"/>
        </w:rPr>
        <w:tab/>
      </w:r>
      <w:r>
        <w:rPr>
          <w:rFonts w:hint="default" w:eastAsia="方正仿宋_GBK"/>
          <w:b w:val="0"/>
          <w:bCs/>
          <w:sz w:val="28"/>
          <w:szCs w:val="28"/>
          <w:lang w:val="en-US" w:eastAsia="zh-CN"/>
        </w:rPr>
        <w:tab/>
      </w:r>
    </w:p>
    <w:p w14:paraId="0F8597D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6.1.1响应文件未按照</w:t>
      </w:r>
      <w:r>
        <w:rPr>
          <w:rFonts w:hint="eastAsia" w:eastAsia="方正仿宋_GBK"/>
          <w:b w:val="0"/>
          <w:bCs/>
          <w:sz w:val="28"/>
          <w:szCs w:val="28"/>
          <w:lang w:val="en-US" w:eastAsia="zh-CN"/>
        </w:rPr>
        <w:t>谈判</w:t>
      </w:r>
      <w:r>
        <w:rPr>
          <w:rFonts w:hint="default" w:eastAsia="方正仿宋_GBK"/>
          <w:b w:val="0"/>
          <w:bCs/>
          <w:sz w:val="28"/>
          <w:szCs w:val="28"/>
          <w:lang w:val="en-US" w:eastAsia="zh-CN"/>
        </w:rPr>
        <w:t>文件的要求进行制作或密封的。</w:t>
      </w:r>
    </w:p>
    <w:p w14:paraId="7EDF4BF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6.1.2供应商未在截止时间前按规定方式递交响应文件的。</w:t>
      </w:r>
    </w:p>
    <w:p w14:paraId="3086A72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6.1.3同一供应商提交两个（含两个）以上不同的响应报价的。</w:t>
      </w:r>
    </w:p>
    <w:p w14:paraId="4D2990F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6.1.4不具备谈判文件中规定的资格要求的。</w:t>
      </w:r>
    </w:p>
    <w:p w14:paraId="703E1D0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6.1.5响应报价超过了采购预算或最高限价的。</w:t>
      </w:r>
    </w:p>
    <w:p w14:paraId="27DD821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6.1.6未通过符合性检查的。</w:t>
      </w:r>
    </w:p>
    <w:p w14:paraId="15737161">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6.1.7不符合法律、法规和谈判文件中规定的其他实质性要求的。</w:t>
      </w:r>
    </w:p>
    <w:p w14:paraId="630C2D8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6.1.8供应商被“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413900D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6.1.9响应文件含有采购人不能接受的附加条件的。</w:t>
      </w:r>
    </w:p>
    <w:p w14:paraId="57846C5B">
      <w:pPr>
        <w:adjustRightInd w:val="0"/>
        <w:snapToGrid w:val="0"/>
        <w:spacing w:line="500" w:lineRule="exact"/>
        <w:ind w:firstLine="562" w:firstLineChars="200"/>
        <w:rPr>
          <w:rFonts w:hint="default" w:eastAsia="方正仿宋_GBK"/>
          <w:b/>
          <w:bCs w:val="0"/>
          <w:sz w:val="28"/>
          <w:szCs w:val="28"/>
          <w:lang w:val="en-US" w:eastAsia="zh-CN"/>
        </w:rPr>
      </w:pPr>
      <w:r>
        <w:rPr>
          <w:rFonts w:hint="default" w:eastAsia="方正仿宋_GBK"/>
          <w:b/>
          <w:bCs w:val="0"/>
          <w:sz w:val="28"/>
          <w:szCs w:val="28"/>
          <w:lang w:val="en-US" w:eastAsia="zh-CN"/>
        </w:rPr>
        <w:t>6.1.10异常低价投标（响应）审查的情形和具体要求：</w:t>
      </w:r>
    </w:p>
    <w:p w14:paraId="69CCAA7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（一）评审过程中出现下列情形之一的，谈判小组应当启动异常低价投标（响应）审查程序：</w:t>
      </w:r>
    </w:p>
    <w:p w14:paraId="63A6297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1．投标（响应）报价低于采购项目预算50% 的，即投标（响应）报价&lt;采购项目预算×50% ；</w:t>
      </w:r>
    </w:p>
    <w:p w14:paraId="6A2A6C17">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2．投标（响应）报价低于采购项目最高限价45% 的，即投标（响应）报价&lt;采购项目最高限价×45% ；</w:t>
      </w:r>
    </w:p>
    <w:p w14:paraId="7A6A984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3．谈判小组认定的供应商报价过低、有可能影响产品质量或者不能诚信履约的其他情形。</w:t>
      </w:r>
    </w:p>
    <w:p w14:paraId="7E84694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二）启动异常低价投标（响应）审查后，谈判小组应当要求相关供应商在合理的时间内提供项目具体成本测算等与报价合理性相关的书面说明及相关证明材料，对投标（响应）价格作出解释，由谈判小组结合同类产品在主要电商平台的价格、该行业当地薪资水平等情况，依据专业经验对供应商报价合理性进行判断。投标（响应）供应商不提供书面说明、证明材料，或者提供的书面说明、证明材料不能证明其报价合理性的，谈判小组应当将其作为无效投标（响应）处理。审查相关情况应当在评审报告中进行记录。</w:t>
      </w:r>
    </w:p>
    <w:p w14:paraId="5433A0D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6.1.11本项目采购产品被财政部、国家发展和改革委员会、生态环境部等列入“节能产品品目清单”、“环境标志产品品目清单”强制采购范围，而供应商所响应产品不在强制采购范围内的。（所响应产品如属于政府强制采购节能产品品目清单范围内，响应文件中必须提供国家确定的认证机构出具的、处于有效期之内的该节能产品认证证书扫描件）。</w:t>
      </w:r>
    </w:p>
    <w:p w14:paraId="58BA990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6.1.12响应文件未按规定加盖供应商印章或签名，报价表未盖章或签名的。</w:t>
      </w:r>
    </w:p>
    <w:p w14:paraId="5738A85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w:t>
      </w:r>
      <w:r>
        <w:rPr>
          <w:rFonts w:hint="eastAsia" w:eastAsia="方正仿宋_GBK"/>
          <w:b w:val="0"/>
          <w:bCs/>
          <w:sz w:val="28"/>
          <w:szCs w:val="28"/>
          <w:lang w:val="en-US" w:eastAsia="zh-CN"/>
        </w:rPr>
        <w:t>3</w:t>
      </w:r>
      <w:r>
        <w:rPr>
          <w:rFonts w:hint="default" w:eastAsia="方正仿宋_GBK"/>
          <w:b w:val="0"/>
          <w:bCs/>
          <w:sz w:val="28"/>
          <w:szCs w:val="28"/>
          <w:lang w:val="en-US" w:eastAsia="zh-CN"/>
        </w:rPr>
        <w:t>其他法律、法规及本谈判文件规定的属无效响应的情形。</w:t>
      </w:r>
    </w:p>
    <w:p w14:paraId="703CFB2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6.2出现下列情形之一的，谈判失败。</w:t>
      </w:r>
    </w:p>
    <w:p w14:paraId="7D41696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14:paraId="41E25FC1">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6.2.2出现影响采购公正的违法违规行为的；</w:t>
      </w:r>
    </w:p>
    <w:p w14:paraId="130618C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6.2.3因重大变故，采购任务取消的。</w:t>
      </w:r>
    </w:p>
    <w:p w14:paraId="78E9374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6.2.4谈判小组认定谈判文件存在歧义、重大缺陷导致评审工作无法进行。</w:t>
      </w:r>
    </w:p>
    <w:p w14:paraId="597B3D7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6.3响应文件提交截止时间结束后参加谈判的供应商不足三家的处理：</w:t>
      </w:r>
    </w:p>
    <w:p w14:paraId="25C76131">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6.3.1如出现响应文件提交截止时间结束后参加谈判的供应商或者在评审期间对谈判文件做出实质响应的供应商不足三家情况，按政府采购相关规定执行。</w:t>
      </w:r>
    </w:p>
    <w:p w14:paraId="2FC9C0E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（六）成交</w:t>
      </w:r>
    </w:p>
    <w:p w14:paraId="0B4DE15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1.确定成交单位</w:t>
      </w:r>
    </w:p>
    <w:p w14:paraId="4F87F1F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1.1成交候选供应商的选取原则和数量见谈判文件第四部分规定。</w:t>
      </w:r>
    </w:p>
    <w:p w14:paraId="4601430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1.2采购人从评审报告提出的成交候选供应商中，根据质量和服务均能满足采购文件实质性响应要求且最后报价最低的原则确定成交供应商。</w:t>
      </w:r>
    </w:p>
    <w:p w14:paraId="1E6BFDC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1.3</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将在</w:t>
      </w:r>
      <w:r>
        <w:rPr>
          <w:rFonts w:hint="eastAsia" w:eastAsia="方正仿宋_GBK"/>
          <w:b w:val="0"/>
          <w:bCs/>
          <w:sz w:val="28"/>
          <w:szCs w:val="28"/>
          <w:lang w:val="en-US" w:eastAsia="zh-CN"/>
        </w:rPr>
        <w:t>启东市人民政府网</w:t>
      </w:r>
      <w:r>
        <w:rPr>
          <w:rFonts w:hint="default" w:eastAsia="方正仿宋_GBK"/>
          <w:b w:val="0"/>
          <w:bCs/>
          <w:sz w:val="28"/>
          <w:szCs w:val="28"/>
          <w:lang w:val="en-US" w:eastAsia="zh-CN"/>
        </w:rPr>
        <w:t>发布成交结果公告，公告期限为1个工作日。</w:t>
      </w:r>
    </w:p>
    <w:p w14:paraId="16014EB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1.4若有充分证据证明，成交供应商出现下列情况之一的，一经查实，将被取消成交资格：</w:t>
      </w:r>
    </w:p>
    <w:p w14:paraId="2CC96BD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1.4.1提供虚假材料谋取成交的。</w:t>
      </w:r>
    </w:p>
    <w:p w14:paraId="0BCD4B2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1.4.2向采购人行贿或者评审专家提供其他不正当利益的。</w:t>
      </w:r>
    </w:p>
    <w:p w14:paraId="39B35E6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1.4.3恶意竞争，最终总报价明显低于其自身合理成本且又无法提供证明的。</w:t>
      </w:r>
    </w:p>
    <w:p w14:paraId="6170B86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1.4.4属于本文件规定的无效条件，但在评审过程中又未被谈判小组会发现的。</w:t>
      </w:r>
    </w:p>
    <w:p w14:paraId="32F4B1B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1.4.5与采购人或者其他供应商恶意串通的。</w:t>
      </w:r>
    </w:p>
    <w:p w14:paraId="06C3EDEE">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1.4.6采取不正当手段诋毁、排挤其他供应商的。</w:t>
      </w:r>
    </w:p>
    <w:p w14:paraId="2BF2612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1.5.有下列情形之一的，视为供应商串通参与谈判，响应无效：</w:t>
      </w:r>
    </w:p>
    <w:p w14:paraId="44EC2A4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1.5.1不同供应商的响应文件由同一单位或者个人编制；</w:t>
      </w:r>
    </w:p>
    <w:p w14:paraId="306DB1C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1.5.2不同供应商委托同一单位或者个人办理谈判事宜；</w:t>
      </w:r>
    </w:p>
    <w:p w14:paraId="655EF7B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1.5.3不同供应商的响应文件载明的项目管理成员或者联系人员为同一人；</w:t>
      </w:r>
    </w:p>
    <w:p w14:paraId="7286110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1.5.4不同供应商的响应文件异常一致或者响应报价呈规律性差异。</w:t>
      </w:r>
    </w:p>
    <w:p w14:paraId="0C9F90E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2.质疑处理</w:t>
      </w:r>
    </w:p>
    <w:p w14:paraId="2CE424C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2.1提出质疑的供应商应当是参与所质疑项目采购活动的供应商。潜在供应商依法获取其可质疑的谈判文件的，可以对谈判文件提出质疑。</w:t>
      </w:r>
    </w:p>
    <w:p w14:paraId="0E6ADCC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2.2供应商认为谈判文件、采购过程和采购结果使自己的权益受到损害的，可以在知道或应知其权益受到损害之日起7个工作日内，以书面形式向采购人</w:t>
      </w:r>
      <w:r>
        <w:rPr>
          <w:rFonts w:hint="eastAsia" w:eastAsia="方正仿宋_GBK"/>
          <w:b w:val="0"/>
          <w:bCs/>
          <w:sz w:val="28"/>
          <w:szCs w:val="28"/>
          <w:lang w:val="en-US" w:eastAsia="zh-CN"/>
        </w:rPr>
        <w:t>或采购代理机构</w:t>
      </w:r>
      <w:r>
        <w:rPr>
          <w:rFonts w:hint="default" w:eastAsia="方正仿宋_GBK"/>
          <w:b w:val="0"/>
          <w:bCs/>
          <w:sz w:val="28"/>
          <w:szCs w:val="28"/>
          <w:lang w:val="en-US" w:eastAsia="zh-CN"/>
        </w:rPr>
        <w:t>提出质疑。上述应知其权益受到损害之日，是指：</w:t>
      </w:r>
    </w:p>
    <w:p w14:paraId="450AC78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2.2.1对可以质疑的谈判文件提出质疑的，为收到谈判文件之日或者谈判文件公告期限届满之日；</w:t>
      </w:r>
    </w:p>
    <w:p w14:paraId="648EA17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2.2.2对采购过程提出质疑的，为各采购程序环节结束之日；</w:t>
      </w:r>
    </w:p>
    <w:p w14:paraId="1E7D252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2.2.3对成交结果提出质疑的，为成交结果公告期限届满之日。</w:t>
      </w:r>
    </w:p>
    <w:p w14:paraId="1AB5EDE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供应商应当在法定质疑期内一次性提出针对同一采购程序环节的质疑。</w:t>
      </w:r>
    </w:p>
    <w:p w14:paraId="755AE9C7">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2.3质疑函必须按照本谈判文件中《质疑函范本》要求的格式和内容进行填写。供应商如组成联合体参加谈判，则《质疑函范本》中要求签字、盖章、加盖公章之处，联合体各方均须按要求签字、盖章、加盖公章。</w:t>
      </w:r>
    </w:p>
    <w:p w14:paraId="7A59D24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2.4对采购方式、谈判文件中项目需求、供应商资格条件、评审方法和评审标准、资格审查结果等应当由采购人答复的质疑，请向采购人提出，由采购人负责答复。</w:t>
      </w:r>
    </w:p>
    <w:p w14:paraId="42D387A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供应商于法定期限内提起质疑，向采购人以书面形式提交质疑函。</w:t>
      </w:r>
    </w:p>
    <w:p w14:paraId="36E382A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采购人质疑接收人及联系方式，见谈判文件第一部分。</w:t>
      </w:r>
    </w:p>
    <w:p w14:paraId="115E4C4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2.5以下情形的质疑不予受理</w:t>
      </w:r>
    </w:p>
    <w:p w14:paraId="31291FC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2.5.1内容不符合《政府采购质疑和投诉办法》第十二条规定的质疑。</w:t>
      </w:r>
    </w:p>
    <w:p w14:paraId="018B1C1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2.5.2超出政府采购法定期限的质疑。</w:t>
      </w:r>
    </w:p>
    <w:p w14:paraId="4C35ED97">
      <w:pPr>
        <w:adjustRightInd w:val="0"/>
        <w:snapToGrid w:val="0"/>
        <w:spacing w:line="500" w:lineRule="exact"/>
        <w:ind w:firstLine="560" w:firstLineChars="200"/>
        <w:rPr>
          <w:rFonts w:hint="default" w:eastAsia="方正仿宋_GBK"/>
          <w:b/>
          <w:bCs w:val="0"/>
          <w:sz w:val="28"/>
          <w:szCs w:val="28"/>
          <w:lang w:val="en-US" w:eastAsia="zh-CN"/>
        </w:rPr>
      </w:pPr>
      <w:r>
        <w:rPr>
          <w:rFonts w:hint="default" w:eastAsia="方正仿宋_GBK"/>
          <w:b w:val="0"/>
          <w:bCs/>
          <w:sz w:val="28"/>
          <w:szCs w:val="28"/>
          <w:lang w:val="en-US" w:eastAsia="zh-CN"/>
        </w:rPr>
        <w:t>2.5.3未参加谈判活动的供应商或在谈判活动中自身权益未受到损害的供应商所提出的质疑。</w:t>
      </w:r>
    </w:p>
    <w:p w14:paraId="14FFA9C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2.5.4供应商组成联合体参加谈判，联合体中任何一方或多方未按要求签字、盖章、加盖公章的质疑。</w:t>
      </w:r>
    </w:p>
    <w:p w14:paraId="68F735F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2.6供应商提出书面质疑必须有理、有据，不得捏造事实、提供虚假材料进行恶意质疑。否则，一经查实，</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有权依据政府采购的有关规定，报请政府采购监管部门对该供应商进行相应的行政处罚和记录该供应商的失信信息。</w:t>
      </w:r>
    </w:p>
    <w:p w14:paraId="3FA2E44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3．成交通知书</w:t>
      </w:r>
    </w:p>
    <w:p w14:paraId="5689771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3.l成交结果确定后，</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将向成交供应商发出成交通知书（详见谈判文件第四部分）。</w:t>
      </w:r>
    </w:p>
    <w:p w14:paraId="0B26807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3.2成交通知书将是合同的一个组成部分。对采购人和成交供应商均具有法律效力。成交通知书发出后，采购人改变成交结果的，或者成交供应商放弃谈判项目的，应当依法承担法律责任。</w:t>
      </w:r>
    </w:p>
    <w:p w14:paraId="34124B2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（七）授予合同</w:t>
      </w:r>
    </w:p>
    <w:p w14:paraId="2A0308B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1.签订合同</w:t>
      </w:r>
    </w:p>
    <w:p w14:paraId="1A6B711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1.l成交供应商应当在成交通知书发出之日起三十日内，按照谈判文件确定的事项与采购人签订政府采购合同。</w:t>
      </w:r>
    </w:p>
    <w:p w14:paraId="09F36C1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1.2谈判文件、成交供应商的响应文件及谈判过程中有关澄清、承诺文件均应作为合同附件。</w:t>
      </w:r>
    </w:p>
    <w:p w14:paraId="7598D8B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0235BAB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2.货物和服务的追加、减少和添购。</w:t>
      </w:r>
    </w:p>
    <w:p w14:paraId="0CC2CE9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2.1政府采购合同履行中，采购人需追加与合同标的相同的货物和服务的，在不改变合同其他条款的前提下，可以与成交供应商协商签订补充合同，但所有补充合同的采购金额不超过原合同金额10%。</w:t>
      </w:r>
    </w:p>
    <w:p w14:paraId="2ACECB6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2.2采购结束后，采购人若由于各种客观原因，必须对采购项目所牵涉的货物和服务进行适当的减少时，在双方协商一致的前提下，可以按照采购时的价格水平做相应的调减，并据此签订补充合同。</w:t>
      </w:r>
    </w:p>
    <w:p w14:paraId="03B3A393">
      <w:pPr>
        <w:adjustRightInd w:val="0"/>
        <w:snapToGrid w:val="0"/>
        <w:spacing w:line="500" w:lineRule="exact"/>
        <w:ind w:firstLine="562" w:firstLineChars="200"/>
        <w:rPr>
          <w:rFonts w:hint="default" w:eastAsia="方正仿宋_GBK"/>
          <w:b/>
          <w:bCs w:val="0"/>
          <w:sz w:val="28"/>
          <w:szCs w:val="28"/>
          <w:lang w:val="en-US" w:eastAsia="zh-CN"/>
        </w:rPr>
      </w:pPr>
    </w:p>
    <w:p w14:paraId="42ED2166">
      <w:pPr>
        <w:adjustRightInd w:val="0"/>
        <w:snapToGrid w:val="0"/>
        <w:spacing w:line="500" w:lineRule="exact"/>
        <w:jc w:val="center"/>
        <w:outlineLvl w:val="0"/>
        <w:rPr>
          <w:rFonts w:hint="eastAsia" w:ascii="方正小标宋_GBK" w:hAnsi="宋体" w:eastAsia="方正小标宋_GBK"/>
          <w:bCs/>
          <w:sz w:val="36"/>
          <w:szCs w:val="36"/>
        </w:rPr>
      </w:pPr>
      <w:r>
        <w:rPr>
          <w:rFonts w:hint="eastAsia" w:ascii="方正小标宋_GBK" w:hAnsi="宋体" w:eastAsia="方正小标宋_GBK"/>
          <w:bCs/>
          <w:sz w:val="36"/>
          <w:szCs w:val="36"/>
        </w:rPr>
        <w:t>第三部分  项目需求</w:t>
      </w:r>
    </w:p>
    <w:p w14:paraId="73A9F8F6">
      <w:pPr>
        <w:adjustRightInd w:val="0"/>
        <w:snapToGrid w:val="0"/>
        <w:spacing w:line="500" w:lineRule="exact"/>
        <w:ind w:firstLine="562" w:firstLineChars="200"/>
        <w:rPr>
          <w:rFonts w:eastAsia="方正仿宋_GBK"/>
          <w:b/>
          <w:bCs/>
          <w:sz w:val="28"/>
          <w:szCs w:val="28"/>
        </w:rPr>
      </w:pPr>
      <w:r>
        <w:rPr>
          <w:rFonts w:eastAsia="方正仿宋_GBK"/>
          <w:b/>
          <w:bCs/>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6495946A">
      <w:pPr>
        <w:adjustRightInd w:val="0"/>
        <w:snapToGrid w:val="0"/>
        <w:spacing w:line="500" w:lineRule="exact"/>
        <w:ind w:firstLine="562" w:firstLineChars="200"/>
        <w:rPr>
          <w:rFonts w:eastAsia="方正仿宋_GBK"/>
          <w:b/>
          <w:bCs/>
          <w:sz w:val="28"/>
          <w:szCs w:val="28"/>
        </w:rPr>
      </w:pPr>
      <w:r>
        <w:rPr>
          <w:rFonts w:eastAsia="方正仿宋_GBK"/>
          <w:b/>
          <w:bCs/>
          <w:sz w:val="28"/>
          <w:szCs w:val="28"/>
        </w:rPr>
        <w:t>供应商不能简单照搬照抄谈判文件项目需求说明中的技术、商务要求，必须作实事求是的响应。</w:t>
      </w:r>
    </w:p>
    <w:p w14:paraId="52DD76A0">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项目需求内容：</w:t>
      </w:r>
    </w:p>
    <w:p w14:paraId="4022FC55">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南通港启海港区中海阔通用码头位于启海港区寅阳作业区、三条港和戤滧港之间，毗邻奔腾修造船厂西侧，占用沿江岸线296m，国土部门审定项目用地300亩（不含堤外侧围堰造地约128亩）。主要建设内容为：1座栈桥式码头，码头平台前沿布置5000DWT级杂货和多用途泊位各一个，后沿布置1个1000DWT 级散杂货泊位；码头内档水域顺岸布置1000DWT散杂泊位一个，3000DWT件杂泊位一个。码头西北端设置1座引桥和后方陆域相连，码头侧边布置滚装通道；后方陆域布置散货、件杂货堆场以及生产生活辅助等设施；码头后方陆域东侧用地范围内布置物流仓储区。</w:t>
      </w:r>
    </w:p>
    <w:p w14:paraId="6CF9C3AE">
      <w:pPr>
        <w:adjustRightInd w:val="0"/>
        <w:snapToGrid w:val="0"/>
        <w:spacing w:line="500" w:lineRule="exact"/>
        <w:ind w:firstLine="562" w:firstLineChars="200"/>
        <w:rPr>
          <w:rFonts w:hint="eastAsia" w:eastAsia="方正仿宋_GBK"/>
          <w:b w:val="0"/>
          <w:bCs/>
          <w:sz w:val="28"/>
          <w:szCs w:val="28"/>
          <w:lang w:val="en-US" w:eastAsia="zh-CN"/>
        </w:rPr>
      </w:pPr>
      <w:r>
        <w:rPr>
          <w:rFonts w:hint="eastAsia" w:eastAsia="方正仿宋_GBK"/>
          <w:b/>
          <w:bCs w:val="0"/>
          <w:sz w:val="28"/>
          <w:szCs w:val="28"/>
          <w:lang w:val="en-US" w:eastAsia="zh-CN"/>
        </w:rPr>
        <w:t>（一）项目需求：</w:t>
      </w:r>
      <w:r>
        <w:rPr>
          <w:rFonts w:hint="eastAsia" w:eastAsia="方正仿宋_GBK"/>
          <w:b w:val="0"/>
          <w:bCs/>
          <w:sz w:val="28"/>
          <w:szCs w:val="28"/>
          <w:lang w:val="en-US" w:eastAsia="zh-CN"/>
        </w:rPr>
        <w:t>为贯彻《中华人民共和国水上水下活动通航安全管理规定》，进一步规范水上水下活动通航安全核查（以下简称“通航安全核查”）工作，切实维护水上通航秩序，消除通航安全隐患，提出如下指导意见：</w:t>
      </w:r>
    </w:p>
    <w:p w14:paraId="5A8B94E3">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1）通航安全核查是海事管理机构掌握水上水下活动涉及通航安全部分的建设情况，确保水上水下活动符合海事监管要求的重要手段。进一步加强和改进通航安全核查工作，对维护水上通航安全，规范通航秩序、优化通航环境，不断提高海事监管能力和服务水平，推动我国航运事业健康协调可持续发展具有重要意义。各级海事管理机构要高度重视通航安全核查工作，结合地区实际创新工作思路和模式，确保核查效果。</w:t>
      </w:r>
    </w:p>
    <w:p w14:paraId="5E22DF76">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2）通航安全核查工作的基本思路是：以科学发展观为指导，以维护水上通航安全为核心，坚持监管与服务并重，通过开展通航安全核查，确保水上水下活动通航设施建设质量，消除通航安全隐患，为港口生产和海上航运营造安全和谐的水上通航环境。</w:t>
      </w:r>
    </w:p>
    <w:p w14:paraId="11DC87C3">
      <w:pPr>
        <w:adjustRightInd w:val="0"/>
        <w:snapToGrid w:val="0"/>
        <w:spacing w:line="500" w:lineRule="exact"/>
        <w:ind w:firstLine="562" w:firstLineChars="200"/>
        <w:rPr>
          <w:rFonts w:hint="eastAsia" w:eastAsia="方正仿宋_GBK"/>
          <w:b w:val="0"/>
          <w:bCs/>
          <w:sz w:val="28"/>
          <w:szCs w:val="28"/>
          <w:lang w:val="en-US" w:eastAsia="zh-CN"/>
        </w:rPr>
      </w:pPr>
      <w:r>
        <w:rPr>
          <w:rFonts w:hint="eastAsia" w:eastAsia="方正仿宋_GBK"/>
          <w:b/>
          <w:bCs w:val="0"/>
          <w:sz w:val="28"/>
          <w:szCs w:val="28"/>
          <w:lang w:val="en-US" w:eastAsia="zh-CN"/>
        </w:rPr>
        <w:t>（二）核查内容：</w:t>
      </w:r>
      <w:r>
        <w:rPr>
          <w:rFonts w:hint="eastAsia" w:eastAsia="方正仿宋_GBK"/>
          <w:b w:val="0"/>
          <w:bCs/>
          <w:sz w:val="28"/>
          <w:szCs w:val="28"/>
          <w:lang w:val="en-US" w:eastAsia="zh-CN"/>
        </w:rPr>
        <w:t>①水上水下活动情况、各项技术设计参数或数据及活动与对设计的符合性；②通航安全影响论证评估报告或通过审查的施工保障方案中有关海事安全监管设施和设备的配备情况以及安全保障措施的落实情况； ③施工情况总结，总结中应重点体现通航安全评估报告中有关安全管理要求的落实情况；④工程水域通航环境变化；⑤营运期通航安全应急预案；⑥针对本工程制定的安全生产相关制度文件；⑦营运期通航安全可能出现的风险以及降低或缓解措施。</w:t>
      </w:r>
    </w:p>
    <w:p w14:paraId="6BF3BF5E">
      <w:pPr>
        <w:adjustRightInd w:val="0"/>
        <w:snapToGrid w:val="0"/>
        <w:spacing w:line="500" w:lineRule="exact"/>
        <w:ind w:firstLine="562" w:firstLineChars="200"/>
        <w:rPr>
          <w:rFonts w:hint="eastAsia" w:eastAsia="方正仿宋_GBK"/>
          <w:b w:val="0"/>
          <w:bCs/>
          <w:sz w:val="28"/>
          <w:szCs w:val="28"/>
          <w:lang w:val="en-US" w:eastAsia="zh-CN"/>
        </w:rPr>
      </w:pPr>
      <w:r>
        <w:rPr>
          <w:rFonts w:hint="eastAsia" w:eastAsia="方正仿宋_GBK"/>
          <w:b/>
          <w:bCs w:val="0"/>
          <w:sz w:val="28"/>
          <w:szCs w:val="28"/>
          <w:lang w:val="en-US" w:eastAsia="zh-CN"/>
        </w:rPr>
        <w:t>（三）验收范围：</w:t>
      </w:r>
      <w:r>
        <w:rPr>
          <w:rFonts w:hint="eastAsia" w:eastAsia="方正仿宋_GBK"/>
          <w:b w:val="0"/>
          <w:bCs/>
          <w:sz w:val="28"/>
          <w:szCs w:val="28"/>
          <w:lang w:val="en-US" w:eastAsia="zh-CN"/>
        </w:rPr>
        <w:t xml:space="preserve">①对建设码头等设置水上水下构筑物或设施、航道的活动应组织召开通航安全核查会予以核查，海事管理机构出具通航安全核查意见。②对进行水下作业，但未设置水上水下构筑物或设施的活动进行水深复核，不另行召开核查会。③对仅在水面进行的活动，可不核查。   </w:t>
      </w:r>
    </w:p>
    <w:p w14:paraId="2DAEFA3B">
      <w:pPr>
        <w:adjustRightInd w:val="0"/>
        <w:snapToGrid w:val="0"/>
        <w:spacing w:line="500" w:lineRule="exact"/>
        <w:ind w:firstLine="562" w:firstLineChars="200"/>
        <w:rPr>
          <w:rFonts w:hint="eastAsia" w:eastAsia="方正仿宋_GBK"/>
          <w:b w:val="0"/>
          <w:bCs/>
          <w:sz w:val="28"/>
          <w:szCs w:val="28"/>
          <w:lang w:val="en-US" w:eastAsia="zh-CN"/>
        </w:rPr>
      </w:pPr>
      <w:r>
        <w:rPr>
          <w:rFonts w:hint="eastAsia" w:eastAsia="方正仿宋_GBK"/>
          <w:b/>
          <w:bCs w:val="0"/>
          <w:sz w:val="28"/>
          <w:szCs w:val="28"/>
          <w:lang w:val="en-US" w:eastAsia="zh-CN"/>
        </w:rPr>
        <w:t>（四）服务内容：</w:t>
      </w:r>
      <w:r>
        <w:rPr>
          <w:rFonts w:hint="eastAsia" w:eastAsia="方正仿宋_GBK"/>
          <w:b w:val="0"/>
          <w:bCs/>
          <w:sz w:val="28"/>
          <w:szCs w:val="28"/>
          <w:lang w:val="en-US" w:eastAsia="zh-CN"/>
        </w:rPr>
        <w:t>编写《通航安全报告》且协助采购单位向海事管理机构提出通航安全核查的申请并通过验收，若航道部门有要求，竣工验收前还需到航道部门办理验收手续。</w:t>
      </w:r>
    </w:p>
    <w:p w14:paraId="057B68F2">
      <w:pPr>
        <w:adjustRightInd w:val="0"/>
        <w:snapToGrid w:val="0"/>
        <w:spacing w:line="500" w:lineRule="exact"/>
        <w:ind w:firstLine="562" w:firstLineChars="200"/>
        <w:rPr>
          <w:rFonts w:hint="eastAsia" w:eastAsia="方正仿宋_GBK"/>
          <w:b w:val="0"/>
          <w:bCs/>
          <w:sz w:val="28"/>
          <w:szCs w:val="28"/>
          <w:lang w:val="en-US" w:eastAsia="zh-CN"/>
        </w:rPr>
      </w:pPr>
      <w:r>
        <w:rPr>
          <w:rFonts w:hint="eastAsia" w:eastAsia="方正仿宋_GBK"/>
          <w:b/>
          <w:bCs w:val="0"/>
          <w:sz w:val="28"/>
          <w:szCs w:val="28"/>
          <w:lang w:val="en-US" w:eastAsia="zh-CN"/>
        </w:rPr>
        <w:t>（五）服务周期：</w:t>
      </w:r>
      <w:r>
        <w:rPr>
          <w:rFonts w:hint="eastAsia" w:eastAsia="方正仿宋_GBK"/>
          <w:b w:val="0"/>
          <w:bCs/>
          <w:sz w:val="28"/>
          <w:szCs w:val="28"/>
          <w:lang w:val="en-US" w:eastAsia="zh-CN"/>
        </w:rPr>
        <w:t>直至整个码头项目完成竣工验收为止。</w:t>
      </w:r>
    </w:p>
    <w:p w14:paraId="60FA9E36">
      <w:pPr>
        <w:adjustRightInd w:val="0"/>
        <w:snapToGrid w:val="0"/>
        <w:spacing w:line="500" w:lineRule="exact"/>
        <w:ind w:firstLine="562" w:firstLineChars="200"/>
        <w:rPr>
          <w:rFonts w:hint="eastAsia" w:eastAsia="方正仿宋_GBK"/>
          <w:b w:val="0"/>
          <w:bCs/>
          <w:sz w:val="28"/>
          <w:szCs w:val="28"/>
          <w:lang w:val="en-US" w:eastAsia="zh-CN"/>
        </w:rPr>
      </w:pPr>
      <w:r>
        <w:rPr>
          <w:rFonts w:hint="eastAsia" w:eastAsia="方正仿宋_GBK"/>
          <w:b/>
          <w:bCs w:val="0"/>
          <w:sz w:val="28"/>
          <w:szCs w:val="28"/>
          <w:lang w:val="en-US" w:eastAsia="zh-CN"/>
        </w:rPr>
        <w:t>（六）付款方式：</w:t>
      </w:r>
      <w:r>
        <w:rPr>
          <w:rFonts w:hint="eastAsia" w:eastAsia="方正仿宋_GBK"/>
          <w:b w:val="0"/>
          <w:bCs/>
          <w:sz w:val="28"/>
          <w:szCs w:val="28"/>
          <w:lang w:val="en-US" w:eastAsia="zh-CN"/>
        </w:rPr>
        <w:t>报告完成编制后付合同价50%，余款待整个项目竣工验收后一次性付清。若乙方编制的报告未能通过主管部门评审，乙方应在收到书面通知后10个工作日内全额退还已收款项，另按合同总价的10%向甲方支付违约金，甲方有权解除合同并要求赔偿损失。(2025 年10月15日前必须完成，逾期一天罚5000元/天，因建设单位原因造成延误的除外)</w:t>
      </w:r>
    </w:p>
    <w:p w14:paraId="2AC584F9">
      <w:pPr>
        <w:adjustRightInd w:val="0"/>
        <w:snapToGrid w:val="0"/>
        <w:spacing w:line="500" w:lineRule="exact"/>
        <w:ind w:firstLine="562" w:firstLineChars="200"/>
        <w:rPr>
          <w:rFonts w:hint="eastAsia" w:eastAsia="方正仿宋_GBK"/>
          <w:b/>
          <w:bCs w:val="0"/>
          <w:sz w:val="28"/>
          <w:szCs w:val="28"/>
          <w:lang w:val="en-US" w:eastAsia="zh-CN"/>
        </w:rPr>
      </w:pPr>
      <w:r>
        <w:rPr>
          <w:rFonts w:hint="eastAsia" w:eastAsia="方正仿宋_GBK"/>
          <w:b/>
          <w:bCs w:val="0"/>
          <w:sz w:val="28"/>
          <w:szCs w:val="28"/>
          <w:lang w:val="en-US" w:eastAsia="zh-CN"/>
        </w:rPr>
        <w:t>（七）履约保证金：</w:t>
      </w:r>
    </w:p>
    <w:p w14:paraId="19C013DB">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1、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6F6DC819">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 xml:space="preserve">2、成交供应商全部履约合同义务，经采购单位验收合格无质量、进度等问题的，采购人在验收合格后一次性退还履约保证金。 </w:t>
      </w:r>
    </w:p>
    <w:p w14:paraId="34545D0F">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3、发生以下情况的，履约保证金不予退还或部分退还：</w:t>
      </w:r>
    </w:p>
    <w:p w14:paraId="1FCB6066">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a.签订合同后，成交供应商不履行合同义务的，采购单位有权全额扣除履约保证金，全额不予退还，同时采购单位亦有权终止合同，成交供应商还须承担相应的法律赔偿责任。</w:t>
      </w:r>
    </w:p>
    <w:p w14:paraId="48C76D9F">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b.成交供应商在履约过程中发生违约行为，给采购单位造成损失的，采购单位有权在成交供应商缴纳的履约保证金中予以扣款，以弥补采购单位经济损失，不足的部分成交供应商另外补齐。</w:t>
      </w:r>
      <w:bookmarkStart w:id="65" w:name="_GoBack"/>
      <w:bookmarkEnd w:id="65"/>
    </w:p>
    <w:p w14:paraId="2C4AEDC7">
      <w:pPr>
        <w:adjustRightInd w:val="0"/>
        <w:snapToGrid w:val="0"/>
        <w:spacing w:line="500" w:lineRule="exact"/>
        <w:ind w:firstLine="562" w:firstLineChars="200"/>
        <w:rPr>
          <w:rFonts w:hint="eastAsia" w:eastAsia="方正仿宋_GBK"/>
          <w:b/>
          <w:bCs w:val="0"/>
          <w:sz w:val="28"/>
          <w:szCs w:val="28"/>
          <w:lang w:val="en-US" w:eastAsia="zh-CN"/>
        </w:rPr>
      </w:pPr>
      <w:r>
        <w:rPr>
          <w:rFonts w:hint="eastAsia" w:eastAsia="方正仿宋_GBK"/>
          <w:b/>
          <w:bCs w:val="0"/>
          <w:sz w:val="28"/>
          <w:szCs w:val="28"/>
          <w:lang w:val="en-US" w:eastAsia="zh-CN"/>
        </w:rPr>
        <w:t>（八）投标要求：</w:t>
      </w:r>
    </w:p>
    <w:p w14:paraId="2E196A2F">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1.供应商应仔细阅读采购文件的所有内容，按采购文件的要求提供响应文件，并保证所提供的全部资料的真实性，以使其投标对采购文件作出实质性响应。</w:t>
      </w:r>
    </w:p>
    <w:p w14:paraId="62E4305B">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2.投标报价包括但不限于成本、人工、利润、税金、管理费、专家核查费及其他一切为完成本项目约定工作所发生的全部费用。在合同实施期间合同价不随国家政策或法规、标准及市场因素的变化而进行调整，也不因实际服务周期的延长或缩短而调整。除双方另有书面约定外，乙方不得以任何理由要求甲方增加相关费用。</w:t>
      </w:r>
    </w:p>
    <w:p w14:paraId="42C72F42">
      <w:pPr>
        <w:adjustRightInd w:val="0"/>
        <w:snapToGrid w:val="0"/>
        <w:spacing w:line="500" w:lineRule="exact"/>
        <w:ind w:firstLine="562" w:firstLineChars="200"/>
        <w:rPr>
          <w:rFonts w:hint="eastAsia" w:eastAsia="方正仿宋_GBK"/>
          <w:b/>
          <w:bCs w:val="0"/>
          <w:sz w:val="28"/>
          <w:szCs w:val="28"/>
          <w:lang w:val="en-US" w:eastAsia="zh-CN"/>
        </w:rPr>
      </w:pPr>
      <w:r>
        <w:rPr>
          <w:rFonts w:hint="eastAsia" w:eastAsia="方正仿宋_GBK"/>
          <w:b/>
          <w:bCs w:val="0"/>
          <w:sz w:val="28"/>
          <w:szCs w:val="28"/>
          <w:lang w:val="en-US" w:eastAsia="zh-CN"/>
        </w:rPr>
        <w:t>（九）合同条款</w:t>
      </w:r>
    </w:p>
    <w:p w14:paraId="1B2F23F8">
      <w:pPr>
        <w:adjustRightInd w:val="0"/>
        <w:snapToGrid w:val="0"/>
        <w:spacing w:line="500" w:lineRule="exact"/>
        <w:jc w:val="left"/>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 xml:space="preserve">委托方（甲方）: </w:t>
      </w:r>
      <w:r>
        <w:rPr>
          <w:rFonts w:hint="eastAsia" w:ascii="仿宋" w:hAnsi="仿宋" w:eastAsia="仿宋" w:cs="仿宋"/>
          <w:b w:val="0"/>
          <w:bCs/>
          <w:color w:val="auto"/>
          <w:spacing w:val="-4"/>
          <w:kern w:val="2"/>
          <w:sz w:val="28"/>
          <w:szCs w:val="28"/>
          <w:highlight w:val="none"/>
          <w:u w:val="single"/>
          <w:lang w:val="en-US" w:eastAsia="zh-CN" w:bidi="ar-SA"/>
        </w:rPr>
        <w:t xml:space="preserve">启东大晟港务有限公司    </w:t>
      </w:r>
      <w:r>
        <w:rPr>
          <w:rFonts w:hint="eastAsia" w:ascii="仿宋" w:hAnsi="仿宋" w:eastAsia="仿宋" w:cs="仿宋"/>
          <w:b w:val="0"/>
          <w:bCs/>
          <w:color w:val="auto"/>
          <w:spacing w:val="-4"/>
          <w:kern w:val="2"/>
          <w:sz w:val="28"/>
          <w:szCs w:val="28"/>
          <w:highlight w:val="none"/>
          <w:lang w:val="en-US" w:eastAsia="zh-CN" w:bidi="ar-SA"/>
        </w:rPr>
        <w:t xml:space="preserve">                </w:t>
      </w:r>
    </w:p>
    <w:p w14:paraId="32A57070">
      <w:pPr>
        <w:adjustRightInd w:val="0"/>
        <w:snapToGrid w:val="0"/>
        <w:spacing w:line="500" w:lineRule="exact"/>
        <w:jc w:val="left"/>
        <w:rPr>
          <w:rFonts w:hint="default" w:ascii="仿宋" w:hAnsi="仿宋" w:eastAsia="仿宋" w:cs="仿宋"/>
          <w:b w:val="0"/>
          <w:bCs/>
          <w:color w:val="auto"/>
          <w:spacing w:val="-4"/>
          <w:kern w:val="2"/>
          <w:sz w:val="28"/>
          <w:szCs w:val="28"/>
          <w:highlight w:val="none"/>
          <w:u w:val="single"/>
          <w:lang w:val="en-US" w:eastAsia="zh-CN" w:bidi="ar-SA"/>
        </w:rPr>
      </w:pPr>
      <w:r>
        <w:rPr>
          <w:rFonts w:hint="eastAsia" w:ascii="仿宋" w:hAnsi="仿宋" w:eastAsia="仿宋" w:cs="仿宋"/>
          <w:sz w:val="30"/>
          <w:szCs w:val="30"/>
          <w:highlight w:val="none"/>
          <w:lang w:val="en-US" w:eastAsia="zh-CN"/>
        </w:rPr>
        <w:t>受托</w:t>
      </w:r>
      <w:r>
        <w:rPr>
          <w:rFonts w:hint="eastAsia" w:ascii="仿宋" w:hAnsi="仿宋" w:eastAsia="仿宋" w:cs="仿宋"/>
          <w:b w:val="0"/>
          <w:bCs/>
          <w:color w:val="auto"/>
          <w:spacing w:val="-4"/>
          <w:kern w:val="2"/>
          <w:sz w:val="28"/>
          <w:szCs w:val="28"/>
          <w:highlight w:val="none"/>
          <w:lang w:val="en-US" w:eastAsia="zh-CN" w:bidi="ar-SA"/>
        </w:rPr>
        <w:t xml:space="preserve">方（乙方）: </w:t>
      </w:r>
      <w:r>
        <w:rPr>
          <w:rFonts w:hint="eastAsia" w:ascii="仿宋" w:hAnsi="仿宋" w:eastAsia="仿宋" w:cs="仿宋"/>
          <w:b w:val="0"/>
          <w:bCs/>
          <w:color w:val="auto"/>
          <w:spacing w:val="-4"/>
          <w:kern w:val="2"/>
          <w:sz w:val="28"/>
          <w:szCs w:val="28"/>
          <w:highlight w:val="none"/>
          <w:u w:val="single"/>
          <w:lang w:val="en-US" w:eastAsia="zh-CN" w:bidi="ar-SA"/>
        </w:rPr>
        <w:t xml:space="preserve">                        </w:t>
      </w:r>
    </w:p>
    <w:p w14:paraId="357B474B">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南通港启海港区中海阔通用码头位于启海港区寅阳作业区、三条港和戤滧港之间，毗邻奔腾修造船厂西侧，占用沿江岸线296m，国土部门审定项目用地300亩（不含堤外侧围堰造地约128亩）。主要建设内容为：1座栈桥式码头，码头平台前沿布置5000DWT级杂货和多用途泊位各一个，后沿布置1个1000DWT 级散杂货泊位；码头内档水域顺岸布置1000DWT散杂泊位一个，3000DWT件杂泊位一个。码头西北端设置1座引桥和后方陆域相连，码头侧边布置滚装通道；后方陆域布置散货、件杂货堆场以及生产生活辅助等设施；码头后方陆域东侧用地范围内布置物流仓储区。</w:t>
      </w:r>
    </w:p>
    <w:p w14:paraId="6594F59F">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甲方委托乙方就南通港启海港区中海阔通用码头工程航道海事验收服务项目事宜。经双方协商一致，现就本次服务订立如下合同：</w:t>
      </w:r>
    </w:p>
    <w:p w14:paraId="0EB2AD42">
      <w:pPr>
        <w:adjustRightInd w:val="0"/>
        <w:snapToGrid w:val="0"/>
        <w:spacing w:line="500" w:lineRule="exact"/>
        <w:rPr>
          <w:rFonts w:hint="eastAsia" w:eastAsia="方正仿宋_GBK"/>
          <w:b/>
          <w:bCs w:val="0"/>
          <w:sz w:val="28"/>
          <w:szCs w:val="28"/>
          <w:lang w:val="en-US" w:eastAsia="zh-CN"/>
        </w:rPr>
      </w:pPr>
      <w:r>
        <w:rPr>
          <w:rFonts w:hint="eastAsia" w:eastAsia="方正仿宋_GBK"/>
          <w:b/>
          <w:bCs w:val="0"/>
          <w:sz w:val="28"/>
          <w:szCs w:val="28"/>
          <w:lang w:val="en-US" w:eastAsia="zh-CN"/>
        </w:rPr>
        <w:t>第一条   合同签订</w:t>
      </w:r>
    </w:p>
    <w:p w14:paraId="0A397616">
      <w:pPr>
        <w:keepNext w:val="0"/>
        <w:keepLines w:val="0"/>
        <w:pageBreakBefore w:val="0"/>
        <w:widowControl/>
        <w:numPr>
          <w:ilvl w:val="0"/>
          <w:numId w:val="0"/>
        </w:numPr>
        <w:wordWrap/>
        <w:topLinePunct w:val="0"/>
        <w:autoSpaceDN/>
        <w:bidi w:val="0"/>
        <w:adjustRightInd/>
        <w:spacing w:line="480" w:lineRule="exact"/>
        <w:ind w:firstLine="544" w:firstLineChars="200"/>
        <w:jc w:val="left"/>
        <w:textAlignment w:val="auto"/>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1、《中华人民共和国民法典》</w:t>
      </w:r>
    </w:p>
    <w:p w14:paraId="09EC3C74">
      <w:pPr>
        <w:keepNext w:val="0"/>
        <w:keepLines w:val="0"/>
        <w:pageBreakBefore w:val="0"/>
        <w:widowControl/>
        <w:numPr>
          <w:ilvl w:val="0"/>
          <w:numId w:val="0"/>
        </w:numPr>
        <w:wordWrap/>
        <w:topLinePunct w:val="0"/>
        <w:autoSpaceDN/>
        <w:bidi w:val="0"/>
        <w:adjustRightInd/>
        <w:spacing w:line="480" w:lineRule="exact"/>
        <w:ind w:firstLine="544" w:firstLineChars="200"/>
        <w:jc w:val="left"/>
        <w:textAlignment w:val="auto"/>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2、中标（成交）通知书；</w:t>
      </w:r>
    </w:p>
    <w:p w14:paraId="2DE81B98">
      <w:pPr>
        <w:keepNext w:val="0"/>
        <w:keepLines w:val="0"/>
        <w:pageBreakBefore w:val="0"/>
        <w:widowControl/>
        <w:numPr>
          <w:ilvl w:val="0"/>
          <w:numId w:val="0"/>
        </w:numPr>
        <w:wordWrap/>
        <w:topLinePunct w:val="0"/>
        <w:autoSpaceDN/>
        <w:bidi w:val="0"/>
        <w:adjustRightInd/>
        <w:spacing w:line="480" w:lineRule="exact"/>
        <w:ind w:firstLine="544" w:firstLineChars="200"/>
        <w:jc w:val="left"/>
        <w:textAlignment w:val="auto"/>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3、竞争性谈判文件；</w:t>
      </w:r>
    </w:p>
    <w:p w14:paraId="26FEE10D">
      <w:pPr>
        <w:keepNext w:val="0"/>
        <w:keepLines w:val="0"/>
        <w:pageBreakBefore w:val="0"/>
        <w:widowControl/>
        <w:numPr>
          <w:ilvl w:val="0"/>
          <w:numId w:val="0"/>
        </w:numPr>
        <w:wordWrap/>
        <w:topLinePunct w:val="0"/>
        <w:autoSpaceDN/>
        <w:bidi w:val="0"/>
        <w:adjustRightInd/>
        <w:spacing w:line="480" w:lineRule="exact"/>
        <w:ind w:firstLine="544" w:firstLineChars="200"/>
        <w:jc w:val="left"/>
        <w:textAlignment w:val="auto"/>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4、投标文件及其附件。</w:t>
      </w:r>
    </w:p>
    <w:p w14:paraId="7420DB9E">
      <w:pPr>
        <w:adjustRightInd w:val="0"/>
        <w:snapToGrid w:val="0"/>
        <w:spacing w:line="500" w:lineRule="exact"/>
        <w:rPr>
          <w:rFonts w:hint="eastAsia" w:eastAsia="方正仿宋_GBK"/>
          <w:b/>
          <w:bCs w:val="0"/>
          <w:sz w:val="28"/>
          <w:szCs w:val="28"/>
          <w:lang w:val="en-US" w:eastAsia="zh-CN"/>
        </w:rPr>
      </w:pPr>
      <w:r>
        <w:rPr>
          <w:rFonts w:hint="eastAsia" w:eastAsia="方正仿宋_GBK"/>
          <w:b/>
          <w:bCs w:val="0"/>
          <w:sz w:val="28"/>
          <w:szCs w:val="28"/>
          <w:lang w:val="en-US" w:eastAsia="zh-CN"/>
        </w:rPr>
        <w:t>第二条  项目需求</w:t>
      </w:r>
    </w:p>
    <w:p w14:paraId="588C62B4">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1、项目需求：为贯彻《中华人民共和国水上水下活动通航安全管理规定》，进一步规范水上水下活动通航安全核查（以下简称“通航安全核查”）工作，切实维护水上通航秩序，消除通航安全隐患，提出如下指导意见：</w:t>
      </w:r>
    </w:p>
    <w:p w14:paraId="0A0A0F08">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1）通航安全核查是海事管理机构掌握水上水下活动涉及通航安全部分的建设情况，确保水上水下活动符合海事监管要求的重要手段。进一步加强和改进通航安全核查工作，对维护水上通航安全，规范通航秩序、优化通航环境，不断提高海事监管能力和服务水平，推动我国航运事业健康协调可持续发展具有重要意义。各级海事管理机构要高度重视通航安全核查工作，结合地区实际创新工作思路和模式，确保核查效果。</w:t>
      </w:r>
    </w:p>
    <w:p w14:paraId="7DCFBD64">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2）通航安全核查工作的基本思路是：以科学发展观为指导，以维护水上通航安全为核心，坚持监管与服务并重，通过开展通航安全核查，确保水上水下活动通航设施建设质量，消除通航安全隐患，为港口生产和海上航运营造安全和谐的水上通航环境。</w:t>
      </w:r>
    </w:p>
    <w:p w14:paraId="5C04A422">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2、核查内容：①水上水下活动情况、各项技术设计参数或数据及活动与对设计的符合性；②通航安全影响论证评估报告或通过审查的施工保障方案中有关海事安全监管设施和设备的配备情况以及安全保障措施的落实情况； ③施工情况总结，总结中应重点体现通航安全评估报告中有关安全管理要求的落实情况；④工程水域通航环境变化；⑤营运期通航安全应急预案；⑥针对本工程制定的安全生产相关制度文件；⑦营运期通航安全可能出现的风险以及降低或缓解措施。</w:t>
      </w:r>
    </w:p>
    <w:p w14:paraId="05E79A80">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3、验收范围：①对建设码头等设置水上水下构筑物或设施、航道的活动应组织召开通航安全核查会予以核查，海事管理机构出具通航安全核查意见。②对进行水下作业，但未设置水上水下构筑物或设施的活动进行水深复核，不另行召开核查会。③对仅在水面进行的活动，可不核查。</w:t>
      </w:r>
    </w:p>
    <w:p w14:paraId="0D1C6245">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4、服务内容：编写《通航安全报告》且协助采购单位向海事管理机构提出通航安全核查的申请并通过验收，若航道部门有要求，竣工验收前还需到航道部门办理验收手续。</w:t>
      </w:r>
    </w:p>
    <w:p w14:paraId="2C7B9AB6">
      <w:pPr>
        <w:adjustRightInd w:val="0"/>
        <w:snapToGrid w:val="0"/>
        <w:spacing w:line="500" w:lineRule="exact"/>
        <w:ind w:firstLine="560" w:firstLineChars="200"/>
        <w:rPr>
          <w:rFonts w:hint="default" w:eastAsia="方正仿宋_GBK"/>
          <w:b w:val="0"/>
          <w:bCs/>
          <w:sz w:val="28"/>
          <w:szCs w:val="28"/>
          <w:lang w:val="en-US" w:eastAsia="zh-CN"/>
        </w:rPr>
      </w:pPr>
      <w:r>
        <w:rPr>
          <w:rFonts w:hint="eastAsia" w:eastAsia="方正仿宋_GBK"/>
          <w:b w:val="0"/>
          <w:bCs/>
          <w:sz w:val="28"/>
          <w:szCs w:val="28"/>
          <w:lang w:val="en-US" w:eastAsia="zh-CN"/>
        </w:rPr>
        <w:t>5、服务周期：直至整个码头项目完成竣工验收为止。</w:t>
      </w:r>
    </w:p>
    <w:p w14:paraId="7EE3ECB0">
      <w:pPr>
        <w:adjustRightInd w:val="0"/>
        <w:snapToGrid w:val="0"/>
        <w:spacing w:line="500" w:lineRule="exact"/>
        <w:rPr>
          <w:rFonts w:hint="default" w:eastAsia="方正仿宋_GBK"/>
          <w:b w:val="0"/>
          <w:bCs/>
          <w:sz w:val="28"/>
          <w:szCs w:val="28"/>
          <w:lang w:val="en-US" w:eastAsia="zh-CN"/>
        </w:rPr>
      </w:pPr>
      <w:r>
        <w:rPr>
          <w:rFonts w:hint="eastAsia" w:ascii="仿宋" w:hAnsi="仿宋" w:eastAsia="仿宋" w:cs="仿宋"/>
          <w:b/>
          <w:bCs w:val="0"/>
          <w:color w:val="auto"/>
          <w:spacing w:val="-4"/>
          <w:kern w:val="2"/>
          <w:sz w:val="28"/>
          <w:szCs w:val="28"/>
          <w:highlight w:val="none"/>
          <w:lang w:val="en-US" w:eastAsia="zh-CN" w:bidi="ar-SA"/>
        </w:rPr>
        <w:t>第三条  服务费用及支付方法</w:t>
      </w:r>
    </w:p>
    <w:p w14:paraId="6F3FFE2E">
      <w:pPr>
        <w:keepNext w:val="0"/>
        <w:keepLines w:val="0"/>
        <w:pageBreakBefore w:val="0"/>
        <w:widowControl/>
        <w:numPr>
          <w:ilvl w:val="0"/>
          <w:numId w:val="0"/>
        </w:numPr>
        <w:wordWrap/>
        <w:topLinePunct w:val="0"/>
        <w:autoSpaceDN/>
        <w:bidi w:val="0"/>
        <w:adjustRightInd/>
        <w:spacing w:line="48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1.合同价：</w:t>
      </w:r>
      <w:r>
        <w:rPr>
          <w:rFonts w:hint="eastAsia" w:ascii="仿宋" w:hAnsi="仿宋" w:eastAsia="仿宋" w:cs="仿宋"/>
          <w:color w:val="auto"/>
          <w:sz w:val="28"/>
          <w:szCs w:val="28"/>
          <w:highlight w:val="none"/>
          <w:u w:val="single"/>
          <w:lang w:val="en-US" w:eastAsia="zh-CN"/>
        </w:rPr>
        <w:t>大写                 （￥        ）</w:t>
      </w:r>
      <w:r>
        <w:rPr>
          <w:rFonts w:hint="eastAsia" w:ascii="仿宋" w:hAnsi="仿宋" w:eastAsia="仿宋" w:cs="仿宋"/>
          <w:color w:val="auto"/>
          <w:sz w:val="28"/>
          <w:szCs w:val="28"/>
          <w:highlight w:val="none"/>
          <w:lang w:val="en-US" w:eastAsia="zh-CN"/>
        </w:rPr>
        <w:t>。</w:t>
      </w:r>
    </w:p>
    <w:p w14:paraId="04411872">
      <w:pPr>
        <w:adjustRightInd w:val="0"/>
        <w:snapToGrid w:val="0"/>
        <w:spacing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价包括但不限于成本、人工、利润、税金、管理费、专家核查费及其他一切为完成本项目约定工作所发生的全部费用。在合同实施期间合同价不随国家政策或法规、标准及市场因素的变化而进行调整，也不因实际服务周期的延长或缩短而调整。除双方另有书面约定外，乙方不得以任何理由要求甲方增加相关费用。</w:t>
      </w:r>
    </w:p>
    <w:p w14:paraId="78FA48BF">
      <w:pPr>
        <w:adjustRightInd w:val="0"/>
        <w:snapToGrid w:val="0"/>
        <w:spacing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付款方式：报告完成编制后付合同价50%，余款待整个项目竣工验收后一次性付清。若乙方编制的报告未能通过主管部门评审，乙方应在收到书面通知后10个工作日内全额退还已收款项，另按合同总价的10%向甲方支付违约金，甲方有权解除合同并要求赔偿损失。(2025年10月15日前必须完成，逾期一天罚5000元/天，因建设单位原因造成延误的除外)</w:t>
      </w:r>
    </w:p>
    <w:p w14:paraId="1AFA33A6">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3.履约保证金：</w:t>
      </w:r>
    </w:p>
    <w:p w14:paraId="3F695E6D">
      <w:pPr>
        <w:keepNext w:val="0"/>
        <w:keepLines w:val="0"/>
        <w:pageBreakBefore w:val="0"/>
        <w:widowControl w:val="0"/>
        <w:numPr>
          <w:ilvl w:val="0"/>
          <w:numId w:val="0"/>
        </w:numPr>
        <w:kinsoku w:val="0"/>
        <w:wordWrap/>
        <w:overflowPunct w:val="0"/>
        <w:topLinePunct w:val="0"/>
        <w:autoSpaceDE w:val="0"/>
        <w:autoSpaceDN/>
        <w:bidi w:val="0"/>
        <w:adjustRightInd/>
        <w:snapToGrid/>
        <w:spacing w:line="480" w:lineRule="exact"/>
        <w:ind w:firstLine="560" w:firstLineChars="200"/>
        <w:jc w:val="both"/>
        <w:rPr>
          <w:rFonts w:hint="eastAsia" w:eastAsia="方正仿宋_GBK"/>
          <w:b w:val="0"/>
          <w:bCs/>
          <w:sz w:val="28"/>
          <w:szCs w:val="28"/>
          <w:lang w:val="en-US" w:eastAsia="zh-CN"/>
        </w:rPr>
      </w:pPr>
      <w:r>
        <w:rPr>
          <w:rFonts w:hint="eastAsia" w:eastAsia="方正仿宋_GBK"/>
          <w:b w:val="0"/>
          <w:bCs/>
          <w:sz w:val="28"/>
          <w:szCs w:val="28"/>
          <w:lang w:val="en-US" w:eastAsia="zh-CN"/>
        </w:rPr>
        <w:t>①本项目的履约保证金为项目成交价的10%（   元），乙方的履约保证金须在成交通知书发出之日起至合同签订前汇入甲方账户（应当以数字人民币、转账、支票、汇票或者金融机构、担保机构出具的保函等非现金形式提交），乙方凭成交通知书与甲方签订合同。超期或未有协商，则视为自动放弃成交资格。</w:t>
      </w:r>
    </w:p>
    <w:p w14:paraId="4188A693">
      <w:pPr>
        <w:keepNext w:val="0"/>
        <w:keepLines w:val="0"/>
        <w:pageBreakBefore w:val="0"/>
        <w:widowControl w:val="0"/>
        <w:numPr>
          <w:ilvl w:val="0"/>
          <w:numId w:val="0"/>
        </w:numPr>
        <w:kinsoku w:val="0"/>
        <w:wordWrap/>
        <w:overflowPunct w:val="0"/>
        <w:topLinePunct w:val="0"/>
        <w:autoSpaceDE w:val="0"/>
        <w:autoSpaceDN/>
        <w:bidi w:val="0"/>
        <w:adjustRightInd/>
        <w:snapToGrid/>
        <w:spacing w:line="480" w:lineRule="exact"/>
        <w:ind w:firstLine="560" w:firstLineChars="200"/>
        <w:jc w:val="both"/>
        <w:rPr>
          <w:rFonts w:hint="eastAsia" w:eastAsia="方正仿宋_GBK"/>
          <w:b w:val="0"/>
          <w:bCs/>
          <w:sz w:val="28"/>
          <w:szCs w:val="28"/>
          <w:lang w:val="en-US" w:eastAsia="zh-CN"/>
        </w:rPr>
      </w:pPr>
      <w:r>
        <w:rPr>
          <w:rFonts w:hint="eastAsia" w:eastAsia="方正仿宋_GBK"/>
          <w:b w:val="0"/>
          <w:bCs/>
          <w:sz w:val="28"/>
          <w:szCs w:val="28"/>
          <w:lang w:val="en-US" w:eastAsia="zh-CN"/>
        </w:rPr>
        <w:t xml:space="preserve">②乙方全部履约合同义务，经甲方验收合格无质量、进度等问题的，甲方在验收合格后一次性退还履约保证金。 </w:t>
      </w:r>
    </w:p>
    <w:p w14:paraId="4C440E3C">
      <w:pPr>
        <w:keepNext w:val="0"/>
        <w:keepLines w:val="0"/>
        <w:pageBreakBefore w:val="0"/>
        <w:widowControl w:val="0"/>
        <w:numPr>
          <w:ilvl w:val="0"/>
          <w:numId w:val="0"/>
        </w:numPr>
        <w:kinsoku w:val="0"/>
        <w:wordWrap/>
        <w:overflowPunct w:val="0"/>
        <w:topLinePunct w:val="0"/>
        <w:autoSpaceDE w:val="0"/>
        <w:autoSpaceDN/>
        <w:bidi w:val="0"/>
        <w:adjustRightInd/>
        <w:snapToGrid/>
        <w:spacing w:line="480" w:lineRule="exact"/>
        <w:ind w:firstLine="560" w:firstLineChars="200"/>
        <w:jc w:val="both"/>
        <w:rPr>
          <w:rFonts w:hint="eastAsia" w:eastAsia="方正仿宋_GBK"/>
          <w:b w:val="0"/>
          <w:bCs/>
          <w:sz w:val="28"/>
          <w:szCs w:val="28"/>
          <w:lang w:val="en-US" w:eastAsia="zh-CN"/>
        </w:rPr>
      </w:pPr>
      <w:r>
        <w:rPr>
          <w:rFonts w:hint="eastAsia" w:eastAsia="方正仿宋_GBK"/>
          <w:b w:val="0"/>
          <w:bCs/>
          <w:sz w:val="28"/>
          <w:szCs w:val="28"/>
          <w:lang w:val="en-US" w:eastAsia="zh-CN"/>
        </w:rPr>
        <w:t>③发生以下情况的，履约保证金不予退还或部分退还：</w:t>
      </w:r>
    </w:p>
    <w:p w14:paraId="5980FCD4">
      <w:pPr>
        <w:keepNext w:val="0"/>
        <w:keepLines w:val="0"/>
        <w:pageBreakBefore w:val="0"/>
        <w:widowControl w:val="0"/>
        <w:numPr>
          <w:ilvl w:val="0"/>
          <w:numId w:val="0"/>
        </w:numPr>
        <w:kinsoku w:val="0"/>
        <w:wordWrap/>
        <w:overflowPunct w:val="0"/>
        <w:topLinePunct w:val="0"/>
        <w:autoSpaceDE w:val="0"/>
        <w:autoSpaceDN/>
        <w:bidi w:val="0"/>
        <w:adjustRightInd/>
        <w:snapToGrid/>
        <w:spacing w:line="480" w:lineRule="exact"/>
        <w:ind w:firstLine="560" w:firstLineChars="200"/>
        <w:jc w:val="both"/>
        <w:rPr>
          <w:rFonts w:hint="eastAsia" w:eastAsia="方正仿宋_GBK"/>
          <w:b w:val="0"/>
          <w:bCs/>
          <w:sz w:val="28"/>
          <w:szCs w:val="28"/>
          <w:lang w:val="en-US" w:eastAsia="zh-CN"/>
        </w:rPr>
      </w:pPr>
      <w:r>
        <w:rPr>
          <w:rFonts w:hint="eastAsia" w:eastAsia="方正仿宋_GBK"/>
          <w:b w:val="0"/>
          <w:bCs/>
          <w:sz w:val="28"/>
          <w:szCs w:val="28"/>
          <w:lang w:val="en-US" w:eastAsia="zh-CN"/>
        </w:rPr>
        <w:t>a.签订合同后，乙方不履行合同义务的，甲方有权全额扣除履约保证金，全额不予退还，同时甲方亦有权终止合同，乙方还须承担相应的法律赔偿责任。</w:t>
      </w:r>
    </w:p>
    <w:p w14:paraId="15AF28E6">
      <w:pPr>
        <w:keepNext w:val="0"/>
        <w:keepLines w:val="0"/>
        <w:pageBreakBefore w:val="0"/>
        <w:widowControl w:val="0"/>
        <w:numPr>
          <w:ilvl w:val="0"/>
          <w:numId w:val="0"/>
        </w:numPr>
        <w:kinsoku w:val="0"/>
        <w:wordWrap/>
        <w:overflowPunct w:val="0"/>
        <w:topLinePunct w:val="0"/>
        <w:autoSpaceDE w:val="0"/>
        <w:autoSpaceDN/>
        <w:bidi w:val="0"/>
        <w:adjustRightInd/>
        <w:snapToGrid/>
        <w:spacing w:line="480" w:lineRule="exact"/>
        <w:ind w:firstLine="560" w:firstLineChars="200"/>
        <w:jc w:val="both"/>
        <w:rPr>
          <w:rFonts w:hint="eastAsia" w:eastAsia="方正仿宋_GBK"/>
          <w:b w:val="0"/>
          <w:bCs/>
          <w:sz w:val="28"/>
          <w:szCs w:val="28"/>
          <w:lang w:val="en-US" w:eastAsia="zh-CN"/>
        </w:rPr>
      </w:pPr>
      <w:r>
        <w:rPr>
          <w:rFonts w:hint="eastAsia" w:eastAsia="方正仿宋_GBK"/>
          <w:b w:val="0"/>
          <w:bCs/>
          <w:sz w:val="28"/>
          <w:szCs w:val="28"/>
          <w:lang w:val="en-US" w:eastAsia="zh-CN"/>
        </w:rPr>
        <w:t>b.乙方在履约过程中发生违约行为，给甲方造成损失的，甲方有权在乙方缴纳的履约保证金中予以扣款，以弥补甲方经济损失，不足的部分乙方另外补齐。</w:t>
      </w:r>
    </w:p>
    <w:p w14:paraId="43D08487">
      <w:pPr>
        <w:keepNext w:val="0"/>
        <w:keepLines w:val="0"/>
        <w:pageBreakBefore w:val="0"/>
        <w:widowControl w:val="0"/>
        <w:numPr>
          <w:ilvl w:val="0"/>
          <w:numId w:val="0"/>
        </w:numPr>
        <w:kinsoku w:val="0"/>
        <w:wordWrap/>
        <w:overflowPunct w:val="0"/>
        <w:topLinePunct w:val="0"/>
        <w:autoSpaceDE w:val="0"/>
        <w:autoSpaceDN/>
        <w:bidi w:val="0"/>
        <w:adjustRightInd/>
        <w:snapToGrid/>
        <w:spacing w:line="480" w:lineRule="exact"/>
        <w:jc w:val="both"/>
        <w:rPr>
          <w:rFonts w:hint="eastAsia" w:ascii="仿宋" w:hAnsi="仿宋" w:eastAsia="仿宋" w:cs="仿宋"/>
          <w:b/>
          <w:bCs w:val="0"/>
          <w:color w:val="auto"/>
          <w:spacing w:val="-4"/>
          <w:kern w:val="2"/>
          <w:sz w:val="28"/>
          <w:szCs w:val="28"/>
          <w:highlight w:val="none"/>
          <w:lang w:val="en-US" w:eastAsia="zh-CN" w:bidi="ar-SA"/>
        </w:rPr>
      </w:pPr>
      <w:r>
        <w:rPr>
          <w:rFonts w:hint="eastAsia" w:ascii="仿宋" w:hAnsi="仿宋" w:eastAsia="仿宋" w:cs="仿宋"/>
          <w:b/>
          <w:bCs w:val="0"/>
          <w:color w:val="auto"/>
          <w:spacing w:val="-4"/>
          <w:kern w:val="2"/>
          <w:sz w:val="28"/>
          <w:szCs w:val="28"/>
          <w:highlight w:val="none"/>
          <w:lang w:val="en-US" w:eastAsia="zh-CN" w:bidi="ar-SA"/>
        </w:rPr>
        <w:t>第四条  违约、争议</w:t>
      </w:r>
    </w:p>
    <w:p w14:paraId="7F665C1D">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1、双方都必须严格遵守签订的合同条款、不得违约；</w:t>
      </w:r>
    </w:p>
    <w:p w14:paraId="668230AE">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2、由于一方违约造成的损失，由违约方承担，另一方要求违约方继续履行合同时，违约方承担上述违约责任后仍应继续履行合同；</w:t>
      </w:r>
    </w:p>
    <w:p w14:paraId="29C8141A">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3、双方对合同条款变更时必须另签补充合同条款，补充合同条款作为本代理合同的组成部分与主合同具有同等法律效力；</w:t>
      </w:r>
    </w:p>
    <w:p w14:paraId="7EAA13C5">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4、甲方与乙方在合同履行期间发生争议时，双方可以直接向项目所在地人民法院起诉。</w:t>
      </w:r>
    </w:p>
    <w:p w14:paraId="1E3DDCAD">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5、其他未尽事宜如有发生，双方友好协商。</w:t>
      </w:r>
    </w:p>
    <w:p w14:paraId="369D63E9">
      <w:pPr>
        <w:keepNext w:val="0"/>
        <w:keepLines w:val="0"/>
        <w:pageBreakBefore w:val="0"/>
        <w:widowControl w:val="0"/>
        <w:numPr>
          <w:ilvl w:val="0"/>
          <w:numId w:val="0"/>
        </w:numPr>
        <w:kinsoku w:val="0"/>
        <w:wordWrap/>
        <w:overflowPunct w:val="0"/>
        <w:topLinePunct w:val="0"/>
        <w:autoSpaceDE w:val="0"/>
        <w:autoSpaceDN/>
        <w:bidi w:val="0"/>
        <w:adjustRightInd/>
        <w:snapToGrid/>
        <w:spacing w:line="480" w:lineRule="exact"/>
        <w:jc w:val="both"/>
        <w:rPr>
          <w:rFonts w:hint="eastAsia" w:ascii="仿宋" w:hAnsi="仿宋" w:eastAsia="仿宋" w:cs="仿宋"/>
          <w:b/>
          <w:bCs w:val="0"/>
          <w:color w:val="auto"/>
          <w:spacing w:val="-4"/>
          <w:kern w:val="2"/>
          <w:sz w:val="28"/>
          <w:szCs w:val="28"/>
          <w:highlight w:val="none"/>
          <w:lang w:val="en-US" w:eastAsia="zh-CN" w:bidi="ar-SA"/>
        </w:rPr>
      </w:pPr>
      <w:r>
        <w:rPr>
          <w:rFonts w:hint="eastAsia" w:ascii="仿宋" w:hAnsi="仿宋" w:eastAsia="仿宋" w:cs="仿宋"/>
          <w:b/>
          <w:bCs w:val="0"/>
          <w:color w:val="auto"/>
          <w:spacing w:val="-4"/>
          <w:kern w:val="2"/>
          <w:sz w:val="28"/>
          <w:szCs w:val="28"/>
          <w:highlight w:val="none"/>
          <w:lang w:val="en-US" w:eastAsia="zh-CN" w:bidi="ar-SA"/>
        </w:rPr>
        <w:t>第五条   附则</w:t>
      </w:r>
    </w:p>
    <w:p w14:paraId="7A7DFAB0">
      <w:pPr>
        <w:keepNext w:val="0"/>
        <w:keepLines w:val="0"/>
        <w:pageBreakBefore w:val="0"/>
        <w:widowControl w:val="0"/>
        <w:kinsoku/>
        <w:wordWrap/>
        <w:overflowPunct w:val="0"/>
        <w:topLinePunct w:val="0"/>
        <w:autoSpaceDE w:val="0"/>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1、本合同正本一式肆份，甲乙双方各执贰份，每份具有同等法律效力。</w:t>
      </w:r>
    </w:p>
    <w:p w14:paraId="679BACC8">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2、双方法定代表人或委托代理人签字并盖法人公章后生效。</w:t>
      </w:r>
    </w:p>
    <w:p w14:paraId="63200845">
      <w:pPr>
        <w:pStyle w:val="2"/>
        <w:rPr>
          <w:rFonts w:hint="eastAsia" w:ascii="仿宋" w:hAnsi="仿宋" w:eastAsia="仿宋" w:cs="仿宋"/>
          <w:b/>
          <w:bCs w:val="0"/>
          <w:color w:val="auto"/>
          <w:spacing w:val="-4"/>
          <w:kern w:val="2"/>
          <w:sz w:val="28"/>
          <w:szCs w:val="28"/>
          <w:highlight w:val="none"/>
          <w:lang w:val="en-US" w:eastAsia="zh-CN" w:bidi="ar-SA"/>
        </w:rPr>
      </w:pPr>
    </w:p>
    <w:p w14:paraId="3D69D8C0">
      <w:pPr>
        <w:rPr>
          <w:rFonts w:hint="eastAsia" w:ascii="仿宋" w:hAnsi="仿宋" w:eastAsia="仿宋" w:cs="仿宋"/>
          <w:highlight w:val="none"/>
          <w:lang w:val="en-US" w:eastAsia="zh-CN"/>
        </w:rPr>
      </w:pPr>
    </w:p>
    <w:tbl>
      <w:tblPr>
        <w:tblStyle w:val="3"/>
        <w:tblW w:w="8670" w:type="dxa"/>
        <w:tblInd w:w="0" w:type="dxa"/>
        <w:tblLayout w:type="fixed"/>
        <w:tblCellMar>
          <w:top w:w="0" w:type="dxa"/>
          <w:left w:w="0" w:type="dxa"/>
          <w:bottom w:w="0" w:type="dxa"/>
          <w:right w:w="0" w:type="dxa"/>
        </w:tblCellMar>
      </w:tblPr>
      <w:tblGrid>
        <w:gridCol w:w="4537"/>
        <w:gridCol w:w="4133"/>
      </w:tblGrid>
      <w:tr w14:paraId="569D2F09">
        <w:tblPrEx>
          <w:tblCellMar>
            <w:top w:w="0" w:type="dxa"/>
            <w:left w:w="0" w:type="dxa"/>
            <w:bottom w:w="0" w:type="dxa"/>
            <w:right w:w="0" w:type="dxa"/>
          </w:tblCellMar>
        </w:tblPrEx>
        <w:trPr>
          <w:trHeight w:val="481" w:hRule="atLeast"/>
        </w:trPr>
        <w:tc>
          <w:tcPr>
            <w:tcW w:w="4537" w:type="dxa"/>
            <w:noWrap w:val="0"/>
            <w:tcMar>
              <w:top w:w="15" w:type="dxa"/>
              <w:left w:w="15" w:type="dxa"/>
              <w:right w:w="15" w:type="dxa"/>
            </w:tcMar>
            <w:vAlign w:val="center"/>
          </w:tcPr>
          <w:p w14:paraId="39D119D8">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甲方（盖章）:</w:t>
            </w:r>
          </w:p>
        </w:tc>
        <w:tc>
          <w:tcPr>
            <w:tcW w:w="4133" w:type="dxa"/>
            <w:noWrap w:val="0"/>
            <w:tcMar>
              <w:top w:w="15" w:type="dxa"/>
              <w:left w:w="15" w:type="dxa"/>
              <w:right w:w="15" w:type="dxa"/>
            </w:tcMar>
            <w:vAlign w:val="center"/>
          </w:tcPr>
          <w:p w14:paraId="4B3B9892">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乙方（盖章）：</w:t>
            </w:r>
          </w:p>
        </w:tc>
      </w:tr>
      <w:tr w14:paraId="22DF6DFC">
        <w:tblPrEx>
          <w:tblCellMar>
            <w:top w:w="0" w:type="dxa"/>
            <w:left w:w="0" w:type="dxa"/>
            <w:bottom w:w="0" w:type="dxa"/>
            <w:right w:w="0" w:type="dxa"/>
          </w:tblCellMar>
        </w:tblPrEx>
        <w:trPr>
          <w:trHeight w:val="447" w:hRule="atLeast"/>
        </w:trPr>
        <w:tc>
          <w:tcPr>
            <w:tcW w:w="4537" w:type="dxa"/>
            <w:noWrap w:val="0"/>
            <w:tcMar>
              <w:top w:w="15" w:type="dxa"/>
              <w:left w:w="15" w:type="dxa"/>
              <w:right w:w="15" w:type="dxa"/>
            </w:tcMar>
            <w:vAlign w:val="center"/>
          </w:tcPr>
          <w:p w14:paraId="1844FE91">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4133" w:type="dxa"/>
            <w:noWrap w:val="0"/>
            <w:tcMar>
              <w:top w:w="15" w:type="dxa"/>
              <w:left w:w="15" w:type="dxa"/>
              <w:right w:w="15" w:type="dxa"/>
            </w:tcMar>
            <w:vAlign w:val="center"/>
          </w:tcPr>
          <w:p w14:paraId="2DDD0CD2">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r>
      <w:tr w14:paraId="625D4E40">
        <w:tblPrEx>
          <w:tblCellMar>
            <w:top w:w="0" w:type="dxa"/>
            <w:left w:w="0" w:type="dxa"/>
            <w:bottom w:w="0" w:type="dxa"/>
            <w:right w:w="0" w:type="dxa"/>
          </w:tblCellMar>
        </w:tblPrEx>
        <w:trPr>
          <w:trHeight w:val="300" w:hRule="atLeast"/>
        </w:trPr>
        <w:tc>
          <w:tcPr>
            <w:tcW w:w="4537" w:type="dxa"/>
            <w:noWrap w:val="0"/>
            <w:tcMar>
              <w:top w:w="15" w:type="dxa"/>
              <w:left w:w="15" w:type="dxa"/>
              <w:right w:w="15" w:type="dxa"/>
            </w:tcMar>
            <w:vAlign w:val="center"/>
          </w:tcPr>
          <w:p w14:paraId="72FD937D">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委托代理人：</w:t>
            </w:r>
          </w:p>
          <w:p w14:paraId="1873F4E8">
            <w:pPr>
              <w:adjustRightInd w:val="0"/>
              <w:snapToGrid w:val="0"/>
              <w:spacing w:line="240" w:lineRule="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zh-CN" w:eastAsia="zh-CN"/>
              </w:rPr>
              <w:t>开户银行：</w:t>
            </w:r>
          </w:p>
          <w:p w14:paraId="01B7B1D1">
            <w:pPr>
              <w:adjustRightInd w:val="0"/>
              <w:snapToGrid w:val="0"/>
              <w:spacing w:line="240" w:lineRule="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银行账号</w:t>
            </w:r>
            <w:r>
              <w:rPr>
                <w:rFonts w:hint="eastAsia" w:ascii="仿宋" w:hAnsi="仿宋" w:eastAsia="仿宋" w:cs="仿宋"/>
                <w:color w:val="000000"/>
                <w:sz w:val="28"/>
                <w:szCs w:val="28"/>
                <w:highlight w:val="none"/>
                <w:lang w:val="zh-CN" w:eastAsia="zh-CN"/>
              </w:rPr>
              <w:t>：</w:t>
            </w:r>
          </w:p>
          <w:p w14:paraId="327BC6C5">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zh-CN" w:eastAsia="zh-CN"/>
              </w:rPr>
              <w:t>联系电话：</w:t>
            </w:r>
          </w:p>
        </w:tc>
        <w:tc>
          <w:tcPr>
            <w:tcW w:w="4133" w:type="dxa"/>
            <w:noWrap w:val="0"/>
            <w:tcMar>
              <w:top w:w="15" w:type="dxa"/>
              <w:left w:w="15" w:type="dxa"/>
              <w:right w:w="15" w:type="dxa"/>
            </w:tcMar>
            <w:vAlign w:val="center"/>
          </w:tcPr>
          <w:p w14:paraId="11FB9FA0">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委托代理人：</w:t>
            </w:r>
          </w:p>
          <w:p w14:paraId="141A82DC">
            <w:pPr>
              <w:adjustRightInd w:val="0"/>
              <w:snapToGrid w:val="0"/>
              <w:spacing w:line="240" w:lineRule="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zh-CN" w:eastAsia="zh-CN"/>
              </w:rPr>
              <w:t>开户银行：</w:t>
            </w:r>
          </w:p>
          <w:p w14:paraId="22E993CB">
            <w:pPr>
              <w:adjustRightInd w:val="0"/>
              <w:snapToGrid w:val="0"/>
              <w:spacing w:line="240" w:lineRule="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银行账号</w:t>
            </w:r>
            <w:r>
              <w:rPr>
                <w:rFonts w:hint="eastAsia" w:ascii="仿宋" w:hAnsi="仿宋" w:eastAsia="仿宋" w:cs="仿宋"/>
                <w:color w:val="000000"/>
                <w:sz w:val="28"/>
                <w:szCs w:val="28"/>
                <w:highlight w:val="none"/>
                <w:lang w:val="zh-CN" w:eastAsia="zh-CN"/>
              </w:rPr>
              <w:t>：</w:t>
            </w:r>
          </w:p>
          <w:p w14:paraId="0030EBE1">
            <w:pPr>
              <w:adjustRightInd w:val="0"/>
              <w:snapToGrid w:val="0"/>
              <w:spacing w:line="240" w:lineRule="auto"/>
              <w:rPr>
                <w:rFonts w:hint="eastAsia"/>
                <w:highlight w:val="none"/>
              </w:rPr>
            </w:pPr>
            <w:r>
              <w:rPr>
                <w:rFonts w:hint="eastAsia" w:ascii="仿宋" w:hAnsi="仿宋" w:eastAsia="仿宋" w:cs="仿宋"/>
                <w:color w:val="000000"/>
                <w:sz w:val="28"/>
                <w:szCs w:val="28"/>
                <w:highlight w:val="none"/>
                <w:lang w:val="zh-CN" w:eastAsia="zh-CN"/>
              </w:rPr>
              <w:t>联系电话：</w:t>
            </w:r>
          </w:p>
        </w:tc>
      </w:tr>
    </w:tbl>
    <w:p w14:paraId="4584FD8C">
      <w:pPr>
        <w:rPr>
          <w:rFonts w:hint="default"/>
          <w:lang w:val="en-US" w:eastAsia="zh-CN"/>
        </w:rPr>
      </w:pPr>
    </w:p>
    <w:p w14:paraId="4095DD9B">
      <w:pPr>
        <w:pStyle w:val="2"/>
        <w:rPr>
          <w:rFonts w:hint="default"/>
          <w:lang w:val="en-US" w:eastAsia="zh-CN"/>
        </w:rPr>
      </w:pPr>
    </w:p>
    <w:p w14:paraId="4EA894C2">
      <w:pPr>
        <w:rPr>
          <w:rFonts w:hint="default"/>
          <w:lang w:val="en-US" w:eastAsia="zh-CN"/>
        </w:rPr>
      </w:pPr>
    </w:p>
    <w:p w14:paraId="56938B34">
      <w:pPr>
        <w:pStyle w:val="2"/>
        <w:rPr>
          <w:rFonts w:hint="default"/>
          <w:lang w:val="en-US" w:eastAsia="zh-CN"/>
        </w:rPr>
      </w:pPr>
    </w:p>
    <w:p w14:paraId="398ACCFA">
      <w:pPr>
        <w:rPr>
          <w:rFonts w:hint="default"/>
          <w:lang w:val="en-US" w:eastAsia="zh-CN"/>
        </w:rPr>
      </w:pPr>
    </w:p>
    <w:p w14:paraId="75CA834B">
      <w:pPr>
        <w:pStyle w:val="2"/>
        <w:rPr>
          <w:rFonts w:hint="default"/>
          <w:lang w:val="en-US" w:eastAsia="zh-CN"/>
        </w:rPr>
      </w:pPr>
    </w:p>
    <w:p w14:paraId="41FE80B2">
      <w:pPr>
        <w:rPr>
          <w:rFonts w:hint="default"/>
          <w:lang w:val="en-US" w:eastAsia="zh-CN"/>
        </w:rPr>
      </w:pPr>
    </w:p>
    <w:p w14:paraId="546BBC70">
      <w:pPr>
        <w:pStyle w:val="2"/>
        <w:rPr>
          <w:rFonts w:hint="default"/>
          <w:lang w:val="en-US" w:eastAsia="zh-CN"/>
        </w:rPr>
      </w:pPr>
    </w:p>
    <w:p w14:paraId="367ECD14">
      <w:pPr>
        <w:rPr>
          <w:rFonts w:hint="default"/>
          <w:lang w:val="en-US" w:eastAsia="zh-CN"/>
        </w:rPr>
      </w:pPr>
    </w:p>
    <w:p w14:paraId="199DBA87">
      <w:pPr>
        <w:adjustRightInd w:val="0"/>
        <w:snapToGrid w:val="0"/>
        <w:spacing w:line="500" w:lineRule="exact"/>
        <w:jc w:val="both"/>
        <w:outlineLvl w:val="0"/>
        <w:rPr>
          <w:rFonts w:hint="eastAsia" w:ascii="方正小标宋_GBK" w:hAnsi="宋体" w:eastAsia="方正小标宋_GBK"/>
          <w:bCs/>
          <w:sz w:val="36"/>
          <w:szCs w:val="36"/>
        </w:rPr>
      </w:pPr>
    </w:p>
    <w:p w14:paraId="6433AEB5">
      <w:pPr>
        <w:adjustRightInd w:val="0"/>
        <w:snapToGrid w:val="0"/>
        <w:spacing w:line="500" w:lineRule="exact"/>
        <w:jc w:val="center"/>
        <w:outlineLvl w:val="0"/>
        <w:rPr>
          <w:rFonts w:hint="eastAsia" w:ascii="方正小标宋_GBK" w:hAnsi="宋体" w:eastAsia="方正小标宋_GBK"/>
          <w:bCs/>
          <w:sz w:val="36"/>
          <w:szCs w:val="36"/>
        </w:rPr>
      </w:pPr>
    </w:p>
    <w:p w14:paraId="186ABEF3">
      <w:pPr>
        <w:adjustRightInd w:val="0"/>
        <w:snapToGrid w:val="0"/>
        <w:spacing w:line="500" w:lineRule="exact"/>
        <w:jc w:val="center"/>
        <w:outlineLvl w:val="0"/>
        <w:rPr>
          <w:rFonts w:hint="eastAsia" w:ascii="方正小标宋_GBK" w:hAnsi="宋体" w:eastAsia="方正小标宋_GBK"/>
          <w:bCs/>
          <w:sz w:val="36"/>
          <w:szCs w:val="36"/>
        </w:rPr>
      </w:pPr>
    </w:p>
    <w:p w14:paraId="7A606B2A">
      <w:pPr>
        <w:adjustRightInd w:val="0"/>
        <w:snapToGrid w:val="0"/>
        <w:spacing w:line="500" w:lineRule="exact"/>
        <w:jc w:val="center"/>
        <w:outlineLvl w:val="0"/>
        <w:rPr>
          <w:rFonts w:hint="eastAsia" w:ascii="方正小标宋_GBK" w:hAnsi="宋体" w:eastAsia="方正小标宋_GBK"/>
          <w:bCs/>
          <w:sz w:val="36"/>
          <w:szCs w:val="36"/>
        </w:rPr>
      </w:pPr>
    </w:p>
    <w:p w14:paraId="6164F182">
      <w:pPr>
        <w:adjustRightInd w:val="0"/>
        <w:snapToGrid w:val="0"/>
        <w:spacing w:line="500" w:lineRule="exact"/>
        <w:jc w:val="both"/>
        <w:outlineLvl w:val="0"/>
        <w:rPr>
          <w:rFonts w:hint="eastAsia" w:ascii="方正小标宋_GBK" w:hAnsi="宋体" w:eastAsia="方正小标宋_GBK"/>
          <w:bCs/>
          <w:sz w:val="36"/>
          <w:szCs w:val="36"/>
        </w:rPr>
      </w:pPr>
    </w:p>
    <w:p w14:paraId="6B153DF0">
      <w:pPr>
        <w:adjustRightInd w:val="0"/>
        <w:snapToGrid w:val="0"/>
        <w:spacing w:line="500" w:lineRule="exact"/>
        <w:jc w:val="center"/>
        <w:outlineLvl w:val="0"/>
        <w:rPr>
          <w:rFonts w:hint="eastAsia" w:ascii="方正小标宋_GBK" w:hAnsi="宋体" w:eastAsia="方正小标宋_GBK"/>
          <w:bCs/>
          <w:sz w:val="36"/>
          <w:szCs w:val="36"/>
        </w:rPr>
      </w:pPr>
      <w:r>
        <w:rPr>
          <w:rFonts w:hint="eastAsia" w:ascii="方正小标宋_GBK" w:hAnsi="宋体" w:eastAsia="方正小标宋_GBK"/>
          <w:bCs/>
          <w:sz w:val="36"/>
          <w:szCs w:val="36"/>
        </w:rPr>
        <w:t>第四部分 评审方法和评审标准</w:t>
      </w:r>
    </w:p>
    <w:p w14:paraId="087DA74E">
      <w:pPr>
        <w:adjustRightInd w:val="0"/>
        <w:snapToGrid w:val="0"/>
        <w:spacing w:line="500" w:lineRule="exact"/>
        <w:ind w:firstLine="562" w:firstLineChars="200"/>
        <w:jc w:val="left"/>
        <w:textAlignment w:val="baseline"/>
        <w:rPr>
          <w:rFonts w:eastAsia="方正仿宋_GBK"/>
          <w:b/>
          <w:sz w:val="28"/>
          <w:szCs w:val="28"/>
        </w:rPr>
      </w:pPr>
      <w:r>
        <w:rPr>
          <w:rFonts w:eastAsia="方正仿宋_GBK"/>
          <w:b/>
          <w:sz w:val="28"/>
          <w:szCs w:val="28"/>
        </w:rPr>
        <w:t>一、谈判方式</w:t>
      </w:r>
    </w:p>
    <w:p w14:paraId="3AFBFCB6">
      <w:pPr>
        <w:tabs>
          <w:tab w:val="left" w:pos="3585"/>
        </w:tabs>
        <w:adjustRightInd w:val="0"/>
        <w:snapToGrid w:val="0"/>
        <w:spacing w:line="500" w:lineRule="exact"/>
        <w:ind w:firstLine="537" w:firstLineChars="192"/>
        <w:rPr>
          <w:rFonts w:eastAsia="方正仿宋_GBK"/>
          <w:sz w:val="28"/>
          <w:szCs w:val="28"/>
        </w:rPr>
      </w:pPr>
      <w:r>
        <w:rPr>
          <w:rFonts w:hint="eastAsia" w:eastAsia="方正仿宋_GBK"/>
          <w:sz w:val="28"/>
          <w:szCs w:val="28"/>
          <w:lang w:val="en-US" w:eastAsia="zh-CN"/>
        </w:rPr>
        <w:t>不见面远程谈判模式：供应商在各自地点通过QQ群参加磋商活动。</w:t>
      </w:r>
    </w:p>
    <w:p w14:paraId="0CD56715">
      <w:pPr>
        <w:adjustRightInd w:val="0"/>
        <w:snapToGrid w:val="0"/>
        <w:spacing w:line="500" w:lineRule="exact"/>
        <w:ind w:firstLine="562" w:firstLineChars="200"/>
        <w:jc w:val="left"/>
        <w:textAlignment w:val="baseline"/>
        <w:rPr>
          <w:rFonts w:eastAsia="方正仿宋_GBK"/>
          <w:b/>
          <w:bCs w:val="0"/>
          <w:sz w:val="28"/>
          <w:szCs w:val="28"/>
        </w:rPr>
      </w:pPr>
      <w:r>
        <w:rPr>
          <w:rFonts w:eastAsia="方正仿宋_GBK"/>
          <w:b/>
          <w:bCs w:val="0"/>
          <w:sz w:val="28"/>
          <w:szCs w:val="28"/>
        </w:rPr>
        <w:t>二、谈判程序及评审方法和标准</w:t>
      </w:r>
    </w:p>
    <w:p w14:paraId="42789B62">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谈判小组审查响应供应商资格，符合资格的供应商接受谈判小组的各轮谈判，在质量和服务相等的前提下，最后报价最低者为成交供应商。</w:t>
      </w:r>
    </w:p>
    <w:p w14:paraId="4399C648">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最后报价将作为评审价。采购代理发</w:t>
      </w:r>
      <w:r>
        <w:rPr>
          <w:rFonts w:hint="eastAsia" w:eastAsia="方正仿宋_GBK"/>
          <w:sz w:val="28"/>
          <w:szCs w:val="28"/>
          <w:lang w:val="en-US" w:eastAsia="zh-CN"/>
        </w:rPr>
        <w:t>出</w:t>
      </w:r>
      <w:r>
        <w:rPr>
          <w:rFonts w:hint="eastAsia" w:eastAsia="方正仿宋_GBK"/>
          <w:sz w:val="28"/>
          <w:szCs w:val="28"/>
        </w:rPr>
        <w:t>最后报价填报通知后，所有的响应供应商须在20分钟内填写并提交最后报价，未在规定时间内提交最后报价或超过第一轮报价的，视作无效响应处理。</w:t>
      </w:r>
    </w:p>
    <w:p w14:paraId="12E17C9D">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最后报价是供应商响应文件的有效组成部分，提交最后报价的供应商不得少于3家；只有符合《政府采购非招标采购方式管理暂行办法》第二十七条第二款规定情形的，提交最后报价的供应商可以为2家。</w:t>
      </w:r>
    </w:p>
    <w:p w14:paraId="4DFF288F">
      <w:pPr>
        <w:adjustRightInd w:val="0"/>
        <w:snapToGrid w:val="0"/>
        <w:spacing w:line="500" w:lineRule="exact"/>
        <w:ind w:firstLine="560" w:firstLineChars="200"/>
        <w:rPr>
          <w:rFonts w:eastAsia="方正仿宋_GBK"/>
          <w:bCs/>
          <w:sz w:val="28"/>
          <w:szCs w:val="28"/>
        </w:rPr>
      </w:pPr>
      <w:r>
        <w:rPr>
          <w:rFonts w:hint="eastAsia" w:eastAsia="方正仿宋_GBK"/>
          <w:sz w:val="28"/>
          <w:szCs w:val="28"/>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r>
        <w:rPr>
          <w:rFonts w:eastAsia="方正仿宋_GBK"/>
          <w:bCs/>
          <w:sz w:val="28"/>
          <w:szCs w:val="28"/>
        </w:rPr>
        <w:t>。</w:t>
      </w:r>
    </w:p>
    <w:p w14:paraId="35EC4A41">
      <w:pPr>
        <w:adjustRightInd w:val="0"/>
        <w:snapToGrid w:val="0"/>
        <w:spacing w:line="500" w:lineRule="exact"/>
        <w:ind w:firstLine="555"/>
        <w:rPr>
          <w:rFonts w:eastAsia="方正仿宋_GBK"/>
          <w:sz w:val="28"/>
          <w:szCs w:val="28"/>
        </w:rPr>
      </w:pPr>
      <w:r>
        <w:rPr>
          <w:rFonts w:eastAsia="方正仿宋_GBK"/>
          <w:sz w:val="28"/>
          <w:szCs w:val="28"/>
        </w:rPr>
        <w:t>评委在认真审阅响应文件的基础上，根据各响应文件的响应程度独立评判。</w:t>
      </w:r>
    </w:p>
    <w:p w14:paraId="4212E246">
      <w:pPr>
        <w:adjustRightInd w:val="0"/>
        <w:snapToGrid w:val="0"/>
        <w:spacing w:line="500" w:lineRule="exact"/>
        <w:ind w:firstLine="562" w:firstLineChars="200"/>
        <w:rPr>
          <w:rFonts w:eastAsia="方正仿宋_GBK"/>
          <w:b/>
          <w:sz w:val="28"/>
          <w:szCs w:val="28"/>
        </w:rPr>
      </w:pPr>
      <w:r>
        <w:rPr>
          <w:rFonts w:eastAsia="方正仿宋_GBK"/>
          <w:b/>
          <w:sz w:val="28"/>
          <w:szCs w:val="28"/>
        </w:rPr>
        <w:t>（一）谈判小组对供应商资格进行审查。</w:t>
      </w:r>
    </w:p>
    <w:p w14:paraId="1D6B962D">
      <w:pPr>
        <w:adjustRightInd w:val="0"/>
        <w:snapToGrid w:val="0"/>
        <w:spacing w:line="500" w:lineRule="exact"/>
        <w:ind w:firstLine="576" w:firstLineChars="206"/>
        <w:rPr>
          <w:rFonts w:eastAsia="方正仿宋_GBK"/>
          <w:kern w:val="0"/>
          <w:sz w:val="28"/>
          <w:szCs w:val="28"/>
        </w:rPr>
      </w:pPr>
      <w:r>
        <w:rPr>
          <w:rFonts w:eastAsia="方正仿宋_GBK"/>
          <w:kern w:val="0"/>
          <w:sz w:val="28"/>
          <w:szCs w:val="28"/>
        </w:rPr>
        <w:t>供应商资格不合格的，其响应文件判定为无效响应文件。</w:t>
      </w:r>
    </w:p>
    <w:p w14:paraId="2B926126">
      <w:pPr>
        <w:adjustRightInd w:val="0"/>
        <w:snapToGrid w:val="0"/>
        <w:spacing w:line="500" w:lineRule="exact"/>
        <w:ind w:firstLine="562" w:firstLineChars="200"/>
        <w:jc w:val="left"/>
        <w:rPr>
          <w:rFonts w:eastAsia="方正仿宋_GBK"/>
          <w:b/>
          <w:sz w:val="28"/>
          <w:szCs w:val="28"/>
        </w:rPr>
      </w:pPr>
      <w:r>
        <w:rPr>
          <w:rFonts w:eastAsia="方正仿宋_GBK"/>
          <w:b/>
          <w:sz w:val="28"/>
          <w:szCs w:val="28"/>
        </w:rPr>
        <w:t>（二）谈判小组对符合资格供应商的响应文件进行符合性审查。</w:t>
      </w:r>
    </w:p>
    <w:p w14:paraId="3A9C4D96">
      <w:pPr>
        <w:adjustRightInd w:val="0"/>
        <w:snapToGrid w:val="0"/>
        <w:spacing w:line="500" w:lineRule="exact"/>
        <w:ind w:firstLine="576" w:firstLineChars="206"/>
        <w:rPr>
          <w:rFonts w:eastAsia="方正仿宋_GBK"/>
          <w:kern w:val="0"/>
          <w:sz w:val="28"/>
          <w:szCs w:val="28"/>
        </w:rPr>
      </w:pPr>
      <w:r>
        <w:rPr>
          <w:rFonts w:eastAsia="方正仿宋_GBK"/>
          <w:kern w:val="0"/>
          <w:sz w:val="28"/>
          <w:szCs w:val="28"/>
        </w:rPr>
        <w:t>未通过符合性审查的响应文件，将被判为不满足谈判文件实质性要求。</w:t>
      </w:r>
    </w:p>
    <w:p w14:paraId="7B1E62EA">
      <w:pPr>
        <w:adjustRightInd w:val="0"/>
        <w:snapToGrid w:val="0"/>
        <w:spacing w:line="500" w:lineRule="exact"/>
        <w:ind w:firstLine="562" w:firstLineChars="200"/>
        <w:textAlignment w:val="baseline"/>
        <w:rPr>
          <w:rFonts w:eastAsia="方正仿宋_GBK"/>
          <w:b/>
          <w:bCs/>
          <w:sz w:val="28"/>
          <w:szCs w:val="28"/>
        </w:rPr>
      </w:pPr>
      <w:r>
        <w:rPr>
          <w:rFonts w:eastAsia="方正仿宋_GBK"/>
          <w:b/>
          <w:kern w:val="0"/>
          <w:sz w:val="28"/>
          <w:szCs w:val="28"/>
        </w:rPr>
        <w:t>（</w:t>
      </w:r>
      <w:r>
        <w:rPr>
          <w:rFonts w:eastAsia="方正仿宋_GBK"/>
          <w:b/>
          <w:bCs/>
          <w:sz w:val="28"/>
          <w:szCs w:val="28"/>
        </w:rPr>
        <w:t>三</w:t>
      </w:r>
      <w:r>
        <w:rPr>
          <w:rFonts w:eastAsia="方正仿宋_GBK"/>
          <w:b/>
          <w:kern w:val="0"/>
          <w:sz w:val="28"/>
          <w:szCs w:val="28"/>
        </w:rPr>
        <w:t>）</w:t>
      </w:r>
      <w:r>
        <w:rPr>
          <w:rFonts w:eastAsia="方正仿宋_GBK"/>
          <w:b/>
          <w:bCs/>
          <w:sz w:val="28"/>
          <w:szCs w:val="28"/>
        </w:rPr>
        <w:t>政府采购政策功能落实</w:t>
      </w:r>
    </w:p>
    <w:p w14:paraId="7AD127DF">
      <w:pPr>
        <w:adjustRightInd w:val="0"/>
        <w:snapToGrid w:val="0"/>
        <w:spacing w:line="500" w:lineRule="exact"/>
        <w:ind w:firstLine="570"/>
        <w:rPr>
          <w:rFonts w:eastAsia="方正仿宋_GBK"/>
          <w:bCs/>
          <w:sz w:val="28"/>
          <w:szCs w:val="28"/>
        </w:rPr>
      </w:pPr>
      <w:r>
        <w:rPr>
          <w:rFonts w:eastAsia="方正仿宋_GBK"/>
          <w:bCs/>
          <w:sz w:val="28"/>
          <w:szCs w:val="28"/>
        </w:rPr>
        <w:t>1、小微型企业价格扣除</w:t>
      </w:r>
    </w:p>
    <w:p w14:paraId="766FCC58">
      <w:pPr>
        <w:adjustRightInd w:val="0"/>
        <w:snapToGrid w:val="0"/>
        <w:spacing w:line="500" w:lineRule="exact"/>
        <w:ind w:firstLine="570"/>
        <w:rPr>
          <w:rFonts w:eastAsia="方正仿宋_GBK"/>
          <w:bCs/>
          <w:sz w:val="28"/>
          <w:szCs w:val="28"/>
        </w:rPr>
      </w:pPr>
      <w:r>
        <w:rPr>
          <w:rFonts w:eastAsia="方正仿宋_GBK"/>
          <w:bCs/>
          <w:sz w:val="28"/>
          <w:szCs w:val="28"/>
        </w:rPr>
        <w:t>（1）本项目对小型和微型企业产品给予10%的扣除价格，用扣除后的价格参与评审。</w:t>
      </w:r>
    </w:p>
    <w:p w14:paraId="2FB835B2">
      <w:pPr>
        <w:adjustRightInd w:val="0"/>
        <w:snapToGrid w:val="0"/>
        <w:spacing w:line="500" w:lineRule="exact"/>
        <w:ind w:firstLine="570"/>
        <w:rPr>
          <w:rFonts w:eastAsia="方正仿宋_GBK"/>
          <w:bCs/>
          <w:sz w:val="28"/>
          <w:szCs w:val="28"/>
        </w:rPr>
      </w:pPr>
      <w:r>
        <w:rPr>
          <w:rFonts w:eastAsia="方正仿宋_GBK"/>
          <w:bCs/>
          <w:sz w:val="28"/>
          <w:szCs w:val="28"/>
        </w:rPr>
        <w:t>（2）供应商需按照《政府采购促进中小企业发展管理办法》（财库</w:t>
      </w:r>
      <w:r>
        <w:rPr>
          <w:rFonts w:eastAsia="方正仿宋_GBK"/>
          <w:sz w:val="28"/>
          <w:szCs w:val="28"/>
        </w:rPr>
        <w:t>〔</w:t>
      </w:r>
      <w:r>
        <w:rPr>
          <w:rFonts w:eastAsia="方正仿宋_GBK"/>
          <w:bCs/>
          <w:sz w:val="28"/>
          <w:szCs w:val="28"/>
        </w:rPr>
        <w:t>2020</w:t>
      </w:r>
      <w:r>
        <w:rPr>
          <w:rFonts w:eastAsia="方正仿宋_GBK"/>
          <w:sz w:val="28"/>
          <w:szCs w:val="28"/>
        </w:rPr>
        <w:t>〕</w:t>
      </w:r>
      <w:r>
        <w:rPr>
          <w:rFonts w:eastAsia="方正仿宋_GBK"/>
          <w:bCs/>
          <w:sz w:val="28"/>
          <w:szCs w:val="28"/>
        </w:rPr>
        <w:t>46号）的规定提供相应的《中小企业声明函》。</w:t>
      </w:r>
    </w:p>
    <w:p w14:paraId="4DA8A47E">
      <w:pPr>
        <w:adjustRightInd w:val="0"/>
        <w:snapToGrid w:val="0"/>
        <w:spacing w:line="500" w:lineRule="exact"/>
        <w:ind w:firstLine="570"/>
        <w:rPr>
          <w:rFonts w:eastAsia="方正仿宋_GBK"/>
          <w:bCs/>
          <w:sz w:val="28"/>
          <w:szCs w:val="28"/>
        </w:rPr>
      </w:pPr>
      <w:r>
        <w:rPr>
          <w:rFonts w:eastAsia="方正仿宋_GBK"/>
          <w:bCs/>
          <w:sz w:val="28"/>
          <w:szCs w:val="28"/>
        </w:rPr>
        <w:t>（3）企业标准请参照《关于印发中小企业划型标准规定的通知》（工信部联企业〔2011〕300号）文件规定自行填写。</w:t>
      </w:r>
    </w:p>
    <w:p w14:paraId="754638DF">
      <w:pPr>
        <w:adjustRightInd w:val="0"/>
        <w:snapToGrid w:val="0"/>
        <w:spacing w:line="500" w:lineRule="exact"/>
        <w:ind w:firstLine="570"/>
        <w:rPr>
          <w:rFonts w:eastAsia="方正仿宋_GBK"/>
          <w:bCs/>
          <w:sz w:val="28"/>
          <w:szCs w:val="28"/>
        </w:rPr>
      </w:pPr>
      <w:r>
        <w:rPr>
          <w:rFonts w:eastAsia="方正仿宋_GBK"/>
          <w:bCs/>
          <w:sz w:val="28"/>
          <w:szCs w:val="28"/>
        </w:rPr>
        <w:t>2、残疾人福利单位价格扣除</w:t>
      </w:r>
    </w:p>
    <w:p w14:paraId="4D1D458A">
      <w:pPr>
        <w:adjustRightInd w:val="0"/>
        <w:snapToGrid w:val="0"/>
        <w:spacing w:line="500" w:lineRule="exact"/>
        <w:ind w:firstLine="570"/>
        <w:rPr>
          <w:rFonts w:eastAsia="方正仿宋_GBK"/>
          <w:bCs/>
          <w:sz w:val="28"/>
          <w:szCs w:val="28"/>
        </w:rPr>
      </w:pPr>
      <w:r>
        <w:rPr>
          <w:rFonts w:eastAsia="方正仿宋_GBK"/>
          <w:bCs/>
          <w:sz w:val="28"/>
          <w:szCs w:val="28"/>
        </w:rPr>
        <w:t>（1）本项目对残疾人福利性单位，给予10%的价格扣除，用扣除后的价格参与评审。</w:t>
      </w:r>
    </w:p>
    <w:p w14:paraId="45A0429C">
      <w:pPr>
        <w:adjustRightInd w:val="0"/>
        <w:snapToGrid w:val="0"/>
        <w:spacing w:line="500" w:lineRule="exact"/>
        <w:ind w:firstLine="570"/>
        <w:rPr>
          <w:rFonts w:eastAsia="方正仿宋_GBK"/>
          <w:bCs/>
          <w:sz w:val="28"/>
          <w:szCs w:val="28"/>
        </w:rPr>
      </w:pPr>
      <w:r>
        <w:rPr>
          <w:rFonts w:eastAsia="方正仿宋_GBK"/>
          <w:bCs/>
          <w:sz w:val="28"/>
          <w:szCs w:val="28"/>
        </w:rPr>
        <w:t>（2）残疾人福利单位需按照采购文件的要求提供《残疾人福利性单位声明函》。</w:t>
      </w:r>
    </w:p>
    <w:p w14:paraId="326BDB4E">
      <w:pPr>
        <w:adjustRightInd w:val="0"/>
        <w:snapToGrid w:val="0"/>
        <w:spacing w:line="500" w:lineRule="exact"/>
        <w:ind w:firstLine="570"/>
        <w:rPr>
          <w:rFonts w:eastAsia="方正仿宋_GBK"/>
          <w:bCs/>
          <w:sz w:val="28"/>
          <w:szCs w:val="28"/>
        </w:rPr>
      </w:pPr>
      <w:r>
        <w:rPr>
          <w:rFonts w:eastAsia="方正仿宋_GBK"/>
          <w:bCs/>
          <w:sz w:val="28"/>
          <w:szCs w:val="28"/>
        </w:rPr>
        <w:t>（3）残疾人福利单位标准请参照《关于促进残疾人就业政府采购政策的通知》（财库〔2017〕141号）。</w:t>
      </w:r>
    </w:p>
    <w:p w14:paraId="364D3FA2">
      <w:pPr>
        <w:adjustRightInd w:val="0"/>
        <w:snapToGrid w:val="0"/>
        <w:spacing w:line="500" w:lineRule="exact"/>
        <w:ind w:firstLine="570"/>
        <w:rPr>
          <w:rFonts w:eastAsia="方正仿宋_GBK"/>
          <w:bCs/>
          <w:sz w:val="28"/>
          <w:szCs w:val="28"/>
        </w:rPr>
      </w:pPr>
      <w:r>
        <w:rPr>
          <w:rFonts w:eastAsia="方正仿宋_GBK"/>
          <w:bCs/>
          <w:sz w:val="28"/>
          <w:szCs w:val="28"/>
        </w:rPr>
        <w:t>3、监狱和戒毒企业价格扣除</w:t>
      </w:r>
    </w:p>
    <w:p w14:paraId="49C3C1DE">
      <w:pPr>
        <w:adjustRightInd w:val="0"/>
        <w:snapToGrid w:val="0"/>
        <w:spacing w:line="500" w:lineRule="exact"/>
        <w:ind w:firstLine="570"/>
        <w:rPr>
          <w:rFonts w:eastAsia="方正仿宋_GBK"/>
          <w:bCs/>
          <w:sz w:val="28"/>
          <w:szCs w:val="28"/>
        </w:rPr>
      </w:pPr>
      <w:r>
        <w:rPr>
          <w:rFonts w:eastAsia="方正仿宋_GBK"/>
          <w:bCs/>
          <w:sz w:val="28"/>
          <w:szCs w:val="28"/>
        </w:rPr>
        <w:t>（1）本项目对监狱和戒毒企业（简称监狱企业）给予10%的价格扣除，用扣除后的价格参与评审。</w:t>
      </w:r>
    </w:p>
    <w:p w14:paraId="59BD8279">
      <w:pPr>
        <w:adjustRightInd w:val="0"/>
        <w:snapToGrid w:val="0"/>
        <w:spacing w:line="500" w:lineRule="exact"/>
        <w:ind w:firstLine="570"/>
        <w:rPr>
          <w:rFonts w:eastAsia="方正仿宋_GBK"/>
          <w:bCs/>
          <w:sz w:val="28"/>
          <w:szCs w:val="28"/>
        </w:rPr>
      </w:pPr>
      <w:r>
        <w:rPr>
          <w:rFonts w:eastAsia="方正仿宋_GBK"/>
          <w:bCs/>
          <w:sz w:val="28"/>
          <w:szCs w:val="28"/>
        </w:rPr>
        <w:t>（2）监狱企业参加政府采购活动时，需提供由省级以上监狱管理局、戒毒管理局(含新疆生产建设兵团)出具的属于监狱企业的证明文件。供应商如不提供上述证明文件，价格将不做相应扣除。</w:t>
      </w:r>
    </w:p>
    <w:p w14:paraId="1CB2E823">
      <w:pPr>
        <w:adjustRightInd w:val="0"/>
        <w:snapToGrid w:val="0"/>
        <w:spacing w:line="500" w:lineRule="exact"/>
        <w:ind w:firstLine="570"/>
        <w:rPr>
          <w:rFonts w:eastAsia="方正仿宋_GBK"/>
          <w:bCs/>
          <w:sz w:val="28"/>
          <w:szCs w:val="28"/>
        </w:rPr>
      </w:pPr>
      <w:r>
        <w:rPr>
          <w:rFonts w:eastAsia="方正仿宋_GBK"/>
          <w:bCs/>
          <w:sz w:val="28"/>
          <w:szCs w:val="28"/>
        </w:rPr>
        <w:t>（3）监狱企业标准请参照《关于政府采购支持监狱企业发展有关问题的通知》（财库</w:t>
      </w:r>
      <w:r>
        <w:rPr>
          <w:rFonts w:eastAsia="方正仿宋_GBK"/>
          <w:sz w:val="28"/>
          <w:szCs w:val="28"/>
        </w:rPr>
        <w:t>〔</w:t>
      </w:r>
      <w:r>
        <w:rPr>
          <w:rFonts w:eastAsia="方正仿宋_GBK"/>
          <w:bCs/>
          <w:sz w:val="28"/>
          <w:szCs w:val="28"/>
        </w:rPr>
        <w:t>2014</w:t>
      </w:r>
      <w:r>
        <w:rPr>
          <w:rFonts w:eastAsia="方正仿宋_GBK"/>
          <w:sz w:val="28"/>
          <w:szCs w:val="28"/>
        </w:rPr>
        <w:t>〕</w:t>
      </w:r>
      <w:r>
        <w:rPr>
          <w:rFonts w:eastAsia="方正仿宋_GBK"/>
          <w:bCs/>
          <w:sz w:val="28"/>
          <w:szCs w:val="28"/>
        </w:rPr>
        <w:t>68号）。</w:t>
      </w:r>
    </w:p>
    <w:p w14:paraId="3FFC29F6">
      <w:pPr>
        <w:adjustRightInd w:val="0"/>
        <w:snapToGrid w:val="0"/>
        <w:spacing w:line="500" w:lineRule="exact"/>
        <w:ind w:firstLine="570"/>
        <w:rPr>
          <w:rFonts w:eastAsia="方正仿宋_GBK"/>
          <w:bCs/>
          <w:sz w:val="28"/>
          <w:szCs w:val="28"/>
        </w:rPr>
      </w:pPr>
      <w:r>
        <w:rPr>
          <w:rFonts w:eastAsia="方正仿宋_GBK"/>
          <w:bCs/>
          <w:sz w:val="28"/>
          <w:szCs w:val="28"/>
        </w:rPr>
        <w:t>4、残疾人福利单位、监狱企业属于小型、微型企业的，不重复享受政策。</w:t>
      </w:r>
    </w:p>
    <w:p w14:paraId="023197C9">
      <w:pPr>
        <w:adjustRightInd w:val="0"/>
        <w:snapToGrid w:val="0"/>
        <w:spacing w:line="500" w:lineRule="exact"/>
        <w:ind w:firstLine="570"/>
        <w:rPr>
          <w:rFonts w:eastAsia="方正仿宋_GBK"/>
          <w:bCs/>
          <w:sz w:val="28"/>
          <w:szCs w:val="28"/>
        </w:rPr>
      </w:pPr>
      <w:r>
        <w:rPr>
          <w:rFonts w:hint="eastAsia" w:eastAsia="方正仿宋_GBK"/>
          <w:bCs/>
          <w:sz w:val="28"/>
          <w:szCs w:val="28"/>
        </w:rPr>
        <w:t>5、</w:t>
      </w:r>
      <w:r>
        <w:rPr>
          <w:rFonts w:eastAsia="方正仿宋_GBK"/>
          <w:bCs/>
          <w:sz w:val="28"/>
          <w:szCs w:val="28"/>
        </w:rPr>
        <w:t>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w:t>
      </w:r>
      <w:r>
        <w:rPr>
          <w:rFonts w:hint="eastAsia" w:eastAsia="方正仿宋_GBK"/>
          <w:bCs/>
          <w:sz w:val="28"/>
          <w:szCs w:val="28"/>
        </w:rPr>
        <w:t>，</w:t>
      </w:r>
      <w:r>
        <w:rPr>
          <w:rFonts w:eastAsia="方正仿宋_GBK"/>
          <w:bCs/>
          <w:sz w:val="28"/>
          <w:szCs w:val="28"/>
        </w:rPr>
        <w:t>用扣除后的价格参与评审。</w:t>
      </w:r>
    </w:p>
    <w:p w14:paraId="09180F9F">
      <w:pPr>
        <w:adjustRightInd w:val="0"/>
        <w:snapToGrid w:val="0"/>
        <w:spacing w:line="500" w:lineRule="exact"/>
        <w:ind w:firstLine="570"/>
        <w:rPr>
          <w:rFonts w:eastAsia="方正仿宋_GBK"/>
          <w:bCs/>
          <w:sz w:val="28"/>
          <w:szCs w:val="28"/>
        </w:rPr>
      </w:pPr>
      <w:r>
        <w:rPr>
          <w:rFonts w:eastAsia="方正仿宋_GBK"/>
          <w:bCs/>
          <w:sz w:val="28"/>
          <w:szCs w:val="28"/>
        </w:rPr>
        <w:t>6、联合体各方均为小型、微型企业（残疾人福利单位、监狱企业）的，联合体享受上述同类价格扣除，用扣除后的价格参与评审。</w:t>
      </w:r>
    </w:p>
    <w:p w14:paraId="46FB5C78">
      <w:pPr>
        <w:adjustRightInd w:val="0"/>
        <w:snapToGrid w:val="0"/>
        <w:spacing w:line="500" w:lineRule="exact"/>
        <w:ind w:firstLine="570"/>
        <w:rPr>
          <w:rFonts w:eastAsia="方正仿宋_GBK"/>
          <w:bCs/>
          <w:sz w:val="28"/>
          <w:szCs w:val="28"/>
        </w:rPr>
      </w:pPr>
      <w:r>
        <w:rPr>
          <w:rFonts w:hint="eastAsia" w:eastAsia="方正仿宋_GBK"/>
          <w:bCs/>
          <w:sz w:val="28"/>
          <w:szCs w:val="28"/>
        </w:rPr>
        <w:t>7、专门面向中小企业采购的项目或者采购包，不再执行价格评审优惠的扶持政策。</w:t>
      </w:r>
    </w:p>
    <w:p w14:paraId="687CEB1B">
      <w:pPr>
        <w:adjustRightInd w:val="0"/>
        <w:snapToGrid w:val="0"/>
        <w:spacing w:line="500" w:lineRule="exact"/>
        <w:ind w:firstLine="570"/>
        <w:rPr>
          <w:rFonts w:hint="eastAsia" w:eastAsia="方正仿宋_GBK"/>
          <w:bCs/>
          <w:sz w:val="28"/>
          <w:szCs w:val="28"/>
        </w:rPr>
      </w:pPr>
      <w:r>
        <w:rPr>
          <w:rFonts w:hint="eastAsia" w:eastAsia="方正仿宋_GBK"/>
          <w:sz w:val="28"/>
          <w:szCs w:val="28"/>
        </w:rPr>
        <w:t>8、</w:t>
      </w:r>
      <w:r>
        <w:rPr>
          <w:rFonts w:eastAsia="方正仿宋_GBK"/>
          <w:sz w:val="28"/>
          <w:szCs w:val="28"/>
        </w:rPr>
        <w:t>根据《江苏省政府采购信用管理暂行办法》的规定，对有失信行为的供应商将根据信用评价结果按规定予以扣分或价格加成。</w:t>
      </w:r>
    </w:p>
    <w:p w14:paraId="56ED212F">
      <w:pPr>
        <w:adjustRightInd w:val="0"/>
        <w:snapToGrid w:val="0"/>
        <w:spacing w:line="500" w:lineRule="exact"/>
        <w:ind w:firstLine="570"/>
        <w:rPr>
          <w:rFonts w:eastAsia="方正仿宋_GBK"/>
          <w:bCs/>
          <w:sz w:val="28"/>
          <w:szCs w:val="28"/>
        </w:rPr>
      </w:pPr>
      <w:r>
        <w:rPr>
          <w:rFonts w:eastAsia="方正仿宋_GBK"/>
          <w:b/>
          <w:sz w:val="28"/>
          <w:szCs w:val="28"/>
        </w:rPr>
        <w:t>（四）成交供应商的确定</w:t>
      </w:r>
    </w:p>
    <w:p w14:paraId="65B1E3E5">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谈判小组将从质量和服务均能满足采购文件实质性响应要求的供应商中，按照最后报价由低到高顺序推荐1名成交候选供应商，若报价相同时则通过抽签方式随机确定排名顺序，并编写评审报告。</w:t>
      </w:r>
    </w:p>
    <w:p w14:paraId="6EA05067">
      <w:pPr>
        <w:adjustRightInd w:val="0"/>
        <w:snapToGrid w:val="0"/>
        <w:spacing w:line="500" w:lineRule="exact"/>
        <w:ind w:left="559" w:leftChars="266" w:firstLine="0" w:firstLineChars="0"/>
        <w:rPr>
          <w:rFonts w:eastAsia="方正仿宋_GBK"/>
          <w:b/>
          <w:sz w:val="28"/>
          <w:szCs w:val="28"/>
        </w:rPr>
      </w:pPr>
      <w:r>
        <w:rPr>
          <w:rFonts w:hint="eastAsia" w:eastAsia="方正仿宋_GBK"/>
          <w:sz w:val="28"/>
          <w:szCs w:val="28"/>
        </w:rPr>
        <w:t>采购人应按照谈判小组推荐的成交候选供应商确定成交供应商。</w:t>
      </w:r>
      <w:r>
        <w:rPr>
          <w:rFonts w:eastAsia="方正仿宋_GBK"/>
          <w:b/>
          <w:sz w:val="28"/>
          <w:szCs w:val="28"/>
        </w:rPr>
        <w:t>（五）公告成交结果</w:t>
      </w:r>
    </w:p>
    <w:p w14:paraId="79F1D76F">
      <w:pPr>
        <w:adjustRightInd w:val="0"/>
        <w:snapToGrid w:val="0"/>
        <w:spacing w:line="500" w:lineRule="exact"/>
        <w:ind w:firstLine="570"/>
        <w:rPr>
          <w:rFonts w:eastAsia="方正仿宋_GBK"/>
          <w:sz w:val="28"/>
          <w:szCs w:val="28"/>
        </w:rPr>
      </w:pPr>
      <w:r>
        <w:rPr>
          <w:rFonts w:eastAsia="方正仿宋_GBK"/>
          <w:sz w:val="28"/>
          <w:szCs w:val="28"/>
        </w:rPr>
        <w:t>自确定成交供应商之日起2个工作日内，在</w:t>
      </w:r>
      <w:r>
        <w:rPr>
          <w:rFonts w:hint="eastAsia" w:eastAsia="方正仿宋_GBK"/>
          <w:sz w:val="28"/>
          <w:szCs w:val="28"/>
          <w:lang w:val="en-US" w:eastAsia="zh-CN"/>
        </w:rPr>
        <w:t>启东市人民政府网</w:t>
      </w:r>
      <w:r>
        <w:rPr>
          <w:rFonts w:eastAsia="方正仿宋_GBK"/>
          <w:sz w:val="28"/>
          <w:szCs w:val="28"/>
        </w:rPr>
        <w:t>公告成交结果，公告期限为1个工作日。</w:t>
      </w:r>
    </w:p>
    <w:p w14:paraId="5239A402">
      <w:pPr>
        <w:adjustRightInd w:val="0"/>
        <w:snapToGrid w:val="0"/>
        <w:spacing w:line="500" w:lineRule="exact"/>
        <w:ind w:firstLine="562" w:firstLineChars="200"/>
        <w:rPr>
          <w:rFonts w:eastAsia="方正仿宋_GBK"/>
          <w:b/>
          <w:bCs/>
          <w:sz w:val="28"/>
          <w:szCs w:val="28"/>
        </w:rPr>
      </w:pPr>
      <w:r>
        <w:rPr>
          <w:rFonts w:eastAsia="方正仿宋_GBK"/>
          <w:b/>
          <w:sz w:val="28"/>
          <w:szCs w:val="28"/>
        </w:rPr>
        <w:t>（</w:t>
      </w:r>
      <w:r>
        <w:rPr>
          <w:rFonts w:hint="eastAsia" w:eastAsia="方正仿宋_GBK"/>
          <w:b/>
          <w:bCs/>
          <w:sz w:val="28"/>
          <w:szCs w:val="28"/>
        </w:rPr>
        <w:t>六</w:t>
      </w:r>
      <w:r>
        <w:rPr>
          <w:rFonts w:eastAsia="方正仿宋_GBK"/>
          <w:b/>
          <w:sz w:val="28"/>
          <w:szCs w:val="28"/>
        </w:rPr>
        <w:t>）</w:t>
      </w:r>
      <w:r>
        <w:rPr>
          <w:rFonts w:eastAsia="方正仿宋_GBK"/>
          <w:b/>
          <w:bCs/>
          <w:sz w:val="28"/>
          <w:szCs w:val="28"/>
        </w:rPr>
        <w:t>发放成交通知书</w:t>
      </w:r>
    </w:p>
    <w:p w14:paraId="5789A70F">
      <w:pPr>
        <w:adjustRightInd w:val="0"/>
        <w:snapToGrid w:val="0"/>
        <w:spacing w:line="500" w:lineRule="exact"/>
        <w:ind w:firstLine="560" w:firstLineChars="200"/>
        <w:rPr>
          <w:rFonts w:eastAsia="方正仿宋_GBK"/>
          <w:bCs/>
          <w:sz w:val="28"/>
          <w:szCs w:val="28"/>
        </w:rPr>
      </w:pPr>
      <w:r>
        <w:rPr>
          <w:rFonts w:eastAsia="方正仿宋_GBK"/>
          <w:sz w:val="28"/>
          <w:szCs w:val="28"/>
        </w:rPr>
        <w:t>公告成交结果的同时，</w:t>
      </w:r>
      <w:r>
        <w:rPr>
          <w:rFonts w:hint="eastAsia" w:eastAsia="方正仿宋_GBK"/>
          <w:sz w:val="28"/>
          <w:szCs w:val="28"/>
          <w:lang w:val="en-US" w:eastAsia="zh-CN"/>
        </w:rPr>
        <w:t>采购人</w:t>
      </w:r>
      <w:r>
        <w:rPr>
          <w:rFonts w:eastAsia="方正仿宋_GBK"/>
          <w:bCs/>
          <w:sz w:val="28"/>
          <w:szCs w:val="28"/>
        </w:rPr>
        <w:t>向成交供应商发放成交通知书</w:t>
      </w:r>
      <w:r>
        <w:rPr>
          <w:rFonts w:hint="eastAsia" w:ascii="宋体" w:hAnsi="宋体"/>
          <w:sz w:val="24"/>
        </w:rPr>
        <w:t>。</w:t>
      </w:r>
    </w:p>
    <w:p w14:paraId="70EEDB82">
      <w:pPr>
        <w:adjustRightInd w:val="0"/>
        <w:snapToGrid w:val="0"/>
        <w:spacing w:line="500" w:lineRule="exact"/>
        <w:ind w:firstLine="560" w:firstLineChars="200"/>
        <w:rPr>
          <w:rFonts w:eastAsia="方正仿宋_GBK"/>
          <w:sz w:val="28"/>
          <w:szCs w:val="28"/>
        </w:rPr>
      </w:pPr>
      <w:r>
        <w:rPr>
          <w:rFonts w:eastAsia="方正仿宋_GBK"/>
          <w:sz w:val="28"/>
          <w:szCs w:val="28"/>
        </w:rPr>
        <w:t>成交通知书发出后，采购人不得违法改变成交结果，成交供应商无正当理由不得放弃成交。</w:t>
      </w:r>
    </w:p>
    <w:p w14:paraId="32B8B2C4">
      <w:pPr>
        <w:rPr>
          <w:rFonts w:hint="default"/>
          <w:lang w:val="en-US" w:eastAsia="zh-CN"/>
        </w:rPr>
      </w:pPr>
    </w:p>
    <w:p w14:paraId="1EFD1D0A">
      <w:pPr>
        <w:rPr>
          <w:rFonts w:hint="default"/>
          <w:lang w:val="en-US" w:eastAsia="zh-CN"/>
        </w:rPr>
      </w:pPr>
    </w:p>
    <w:p w14:paraId="1C1DA0A8">
      <w:pPr>
        <w:rPr>
          <w:rFonts w:hint="default"/>
          <w:lang w:val="en-US" w:eastAsia="zh-CN"/>
        </w:rPr>
      </w:pPr>
    </w:p>
    <w:p w14:paraId="7505FA3A">
      <w:pPr>
        <w:rPr>
          <w:rFonts w:hint="default"/>
          <w:lang w:val="en-US" w:eastAsia="zh-CN"/>
        </w:rPr>
      </w:pPr>
    </w:p>
    <w:p w14:paraId="264311BE">
      <w:pPr>
        <w:rPr>
          <w:rFonts w:hint="default"/>
          <w:lang w:val="en-US" w:eastAsia="zh-CN"/>
        </w:rPr>
      </w:pPr>
    </w:p>
    <w:p w14:paraId="6057C9EE">
      <w:pPr>
        <w:rPr>
          <w:rFonts w:hint="default"/>
          <w:lang w:val="en-US" w:eastAsia="zh-CN"/>
        </w:rPr>
      </w:pPr>
    </w:p>
    <w:p w14:paraId="5D92281E">
      <w:pPr>
        <w:rPr>
          <w:rFonts w:hint="default"/>
          <w:lang w:val="en-US" w:eastAsia="zh-CN"/>
        </w:rPr>
      </w:pPr>
    </w:p>
    <w:p w14:paraId="58E0542E">
      <w:pPr>
        <w:rPr>
          <w:rFonts w:hint="default"/>
          <w:lang w:val="en-US" w:eastAsia="zh-CN"/>
        </w:rPr>
      </w:pPr>
    </w:p>
    <w:p w14:paraId="31DD0154">
      <w:pPr>
        <w:rPr>
          <w:rFonts w:hint="default"/>
          <w:lang w:val="en-US" w:eastAsia="zh-CN"/>
        </w:rPr>
      </w:pPr>
    </w:p>
    <w:p w14:paraId="58F428B6">
      <w:pPr>
        <w:rPr>
          <w:rFonts w:hint="default"/>
          <w:lang w:val="en-US" w:eastAsia="zh-CN"/>
        </w:rPr>
      </w:pPr>
    </w:p>
    <w:p w14:paraId="0C22DAD0">
      <w:pPr>
        <w:adjustRightInd w:val="0"/>
        <w:snapToGrid w:val="0"/>
        <w:spacing w:line="500" w:lineRule="exact"/>
        <w:jc w:val="both"/>
        <w:outlineLvl w:val="0"/>
        <w:rPr>
          <w:rFonts w:hint="eastAsia" w:ascii="方正小标宋_GBK" w:hAnsi="宋体" w:eastAsia="方正小标宋_GBK"/>
          <w:bCs/>
          <w:sz w:val="36"/>
          <w:szCs w:val="36"/>
        </w:rPr>
      </w:pPr>
    </w:p>
    <w:p w14:paraId="0122B701">
      <w:pPr>
        <w:adjustRightInd w:val="0"/>
        <w:snapToGrid w:val="0"/>
        <w:spacing w:line="500" w:lineRule="exact"/>
        <w:jc w:val="center"/>
        <w:outlineLvl w:val="0"/>
        <w:rPr>
          <w:rFonts w:hint="eastAsia" w:ascii="方正小标宋_GBK" w:hAnsi="宋体" w:eastAsia="方正小标宋_GBK"/>
          <w:bCs/>
          <w:sz w:val="36"/>
          <w:szCs w:val="36"/>
          <w:lang w:val="en-US" w:eastAsia="zh-CN"/>
        </w:rPr>
      </w:pPr>
      <w:r>
        <w:rPr>
          <w:rFonts w:hint="eastAsia" w:ascii="方正小标宋_GBK" w:hAnsi="宋体" w:eastAsia="方正小标宋_GBK"/>
          <w:bCs/>
          <w:sz w:val="36"/>
          <w:szCs w:val="36"/>
          <w:lang w:val="en-US" w:eastAsia="zh-CN"/>
        </w:rPr>
        <w:t xml:space="preserve"> </w:t>
      </w:r>
    </w:p>
    <w:p w14:paraId="5AE26E6D">
      <w:pPr>
        <w:adjustRightInd w:val="0"/>
        <w:snapToGrid w:val="0"/>
        <w:spacing w:line="500" w:lineRule="exact"/>
        <w:jc w:val="center"/>
        <w:outlineLvl w:val="0"/>
        <w:rPr>
          <w:rFonts w:hint="eastAsia" w:ascii="方正小标宋_GBK" w:hAnsi="宋体" w:eastAsia="方正小标宋_GBK"/>
          <w:bCs/>
          <w:sz w:val="36"/>
          <w:szCs w:val="36"/>
        </w:rPr>
      </w:pPr>
      <w:r>
        <w:rPr>
          <w:rFonts w:hint="eastAsia" w:ascii="方正小标宋_GBK" w:hAnsi="宋体" w:eastAsia="方正小标宋_GBK"/>
          <w:bCs/>
          <w:sz w:val="36"/>
          <w:szCs w:val="36"/>
        </w:rPr>
        <w:t>第五部分  响应文件格式</w:t>
      </w:r>
    </w:p>
    <w:p w14:paraId="20A76411">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响应文件由资格审查证明材料、价格文件</w:t>
      </w:r>
      <w:r>
        <w:rPr>
          <w:rFonts w:hint="eastAsia" w:ascii="仿宋" w:hAnsi="仿宋" w:eastAsia="仿宋" w:cs="仿宋"/>
          <w:b/>
          <w:sz w:val="28"/>
          <w:szCs w:val="28"/>
          <w:highlight w:val="none"/>
          <w:lang w:val="en-US" w:eastAsia="zh-CN"/>
        </w:rPr>
        <w:t>二</w:t>
      </w:r>
      <w:r>
        <w:rPr>
          <w:rFonts w:hint="eastAsia" w:ascii="仿宋" w:hAnsi="仿宋" w:eastAsia="仿宋" w:cs="仿宋"/>
          <w:b/>
          <w:sz w:val="28"/>
          <w:szCs w:val="28"/>
          <w:highlight w:val="none"/>
        </w:rPr>
        <w:t>部分组成。</w:t>
      </w:r>
    </w:p>
    <w:p w14:paraId="6FAE97E9">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eastAsia="仿宋" w:cs="仿宋"/>
          <w:b/>
          <w:sz w:val="28"/>
          <w:szCs w:val="28"/>
          <w:highlight w:val="none"/>
          <w:lang w:val="zh-CN"/>
        </w:rPr>
      </w:pPr>
      <w:r>
        <w:rPr>
          <w:rFonts w:hint="eastAsia" w:ascii="仿宋" w:hAnsi="仿宋" w:eastAsia="仿宋" w:cs="仿宋"/>
          <w:b/>
          <w:bCs/>
          <w:kern w:val="0"/>
          <w:sz w:val="28"/>
          <w:szCs w:val="28"/>
          <w:highlight w:val="none"/>
          <w:lang w:val="zh-CN"/>
        </w:rPr>
        <w:t>一、资格审查证明材料（不能出现价格文件）</w:t>
      </w:r>
    </w:p>
    <w:p w14:paraId="5A2D1D33">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eastAsia="方正仿宋_GBK"/>
          <w:kern w:val="0"/>
          <w:sz w:val="28"/>
          <w:szCs w:val="28"/>
          <w:lang w:val="zh-CN"/>
        </w:rPr>
      </w:pPr>
      <w:r>
        <w:rPr>
          <w:rFonts w:eastAsia="方正仿宋_GBK"/>
          <w:kern w:val="0"/>
          <w:sz w:val="28"/>
          <w:szCs w:val="28"/>
          <w:lang w:val="zh-CN"/>
        </w:rPr>
        <w:t>1.</w:t>
      </w:r>
      <w:r>
        <w:rPr>
          <w:rFonts w:hint="eastAsia" w:eastAsia="方正仿宋_GBK"/>
          <w:kern w:val="0"/>
          <w:sz w:val="28"/>
          <w:szCs w:val="28"/>
        </w:rPr>
        <w:t>响应人符合《中华人民共和国政府采购法》第二十二条规定条件的声明函</w:t>
      </w:r>
      <w:r>
        <w:rPr>
          <w:rFonts w:eastAsia="方正仿宋_GBK"/>
          <w:kern w:val="0"/>
          <w:sz w:val="28"/>
          <w:szCs w:val="28"/>
          <w:lang w:val="zh-CN"/>
        </w:rPr>
        <w:t>（格式见附件1）</w:t>
      </w:r>
      <w:r>
        <w:rPr>
          <w:rFonts w:hint="eastAsia" w:eastAsia="方正仿宋_GBK"/>
          <w:kern w:val="0"/>
          <w:sz w:val="28"/>
          <w:szCs w:val="28"/>
          <w:lang w:val="zh-CN"/>
        </w:rPr>
        <w:t>（如分公司参加响应的，另需提供总公司的授权证明）</w:t>
      </w:r>
      <w:r>
        <w:rPr>
          <w:rFonts w:eastAsia="方正仿宋_GBK"/>
          <w:kern w:val="0"/>
          <w:sz w:val="28"/>
          <w:szCs w:val="28"/>
          <w:lang w:val="zh-CN"/>
        </w:rPr>
        <w:t>；</w:t>
      </w:r>
    </w:p>
    <w:p w14:paraId="51B746B1">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eastAsia="方正仿宋_GBK"/>
          <w:kern w:val="0"/>
          <w:sz w:val="28"/>
          <w:szCs w:val="28"/>
          <w:lang w:val="zh-CN"/>
        </w:rPr>
      </w:pPr>
      <w:r>
        <w:rPr>
          <w:rFonts w:hint="eastAsia" w:eastAsia="方正仿宋_GBK"/>
          <w:kern w:val="0"/>
          <w:sz w:val="28"/>
          <w:szCs w:val="28"/>
        </w:rPr>
        <w:t>2</w:t>
      </w:r>
      <w:r>
        <w:rPr>
          <w:rFonts w:eastAsia="方正仿宋_GBK"/>
          <w:kern w:val="0"/>
          <w:sz w:val="28"/>
          <w:szCs w:val="28"/>
          <w:lang w:val="zh-CN"/>
        </w:rPr>
        <w:t>.法定代表人身份证明书（格式见附件2）</w:t>
      </w:r>
      <w:r>
        <w:rPr>
          <w:rFonts w:hint="eastAsia" w:eastAsia="方正仿宋_GBK"/>
          <w:kern w:val="0"/>
          <w:sz w:val="28"/>
          <w:szCs w:val="28"/>
          <w:lang w:val="zh-CN"/>
        </w:rPr>
        <w:t>及法人或者其他组织的营业执照等证明文件，自然人参加的提供身份证明</w:t>
      </w:r>
      <w:r>
        <w:rPr>
          <w:rFonts w:eastAsia="方正仿宋_GBK"/>
          <w:kern w:val="0"/>
          <w:sz w:val="28"/>
          <w:szCs w:val="28"/>
          <w:lang w:val="zh-CN"/>
        </w:rPr>
        <w:t>；</w:t>
      </w:r>
    </w:p>
    <w:p w14:paraId="6DBB4AC7">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eastAsia="方正仿宋_GBK"/>
          <w:kern w:val="0"/>
          <w:sz w:val="28"/>
          <w:szCs w:val="28"/>
          <w:lang w:val="zh-CN"/>
        </w:rPr>
      </w:pPr>
      <w:r>
        <w:rPr>
          <w:rFonts w:hint="eastAsia" w:eastAsia="方正仿宋_GBK"/>
          <w:kern w:val="0"/>
          <w:sz w:val="28"/>
          <w:szCs w:val="28"/>
        </w:rPr>
        <w:t>3</w:t>
      </w:r>
      <w:r>
        <w:rPr>
          <w:rFonts w:eastAsia="方正仿宋_GBK"/>
          <w:kern w:val="0"/>
          <w:sz w:val="28"/>
          <w:szCs w:val="28"/>
          <w:lang w:val="zh-CN"/>
        </w:rPr>
        <w:t>.法定代表人授权委托书原件（格式见附件3</w:t>
      </w:r>
      <w:r>
        <w:rPr>
          <w:rFonts w:hint="eastAsia" w:eastAsia="方正仿宋_GBK"/>
          <w:kern w:val="0"/>
          <w:sz w:val="28"/>
          <w:szCs w:val="28"/>
          <w:lang w:val="zh-CN"/>
        </w:rPr>
        <w:t>，法定代表人参加的，无需提供授权委托书</w:t>
      </w:r>
      <w:r>
        <w:rPr>
          <w:rFonts w:eastAsia="方正仿宋_GBK"/>
          <w:kern w:val="0"/>
          <w:sz w:val="28"/>
          <w:szCs w:val="28"/>
          <w:lang w:val="zh-CN"/>
        </w:rPr>
        <w:t>），</w:t>
      </w:r>
      <w:r>
        <w:rPr>
          <w:rFonts w:hint="eastAsia" w:eastAsia="方正仿宋_GBK"/>
          <w:kern w:val="0"/>
          <w:sz w:val="28"/>
          <w:szCs w:val="28"/>
          <w:lang w:val="zh-CN"/>
        </w:rPr>
        <w:t>谈判</w:t>
      </w:r>
      <w:r>
        <w:rPr>
          <w:rFonts w:eastAsia="方正仿宋_GBK"/>
          <w:kern w:val="0"/>
          <w:sz w:val="28"/>
          <w:szCs w:val="28"/>
          <w:lang w:val="zh-CN"/>
        </w:rPr>
        <w:t>代表本人身份证复印件；</w:t>
      </w:r>
    </w:p>
    <w:p w14:paraId="1FD75027">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eastAsia="方正仿宋_GBK"/>
          <w:kern w:val="0"/>
          <w:sz w:val="28"/>
          <w:szCs w:val="28"/>
          <w:lang w:val="zh-CN"/>
        </w:rPr>
      </w:pPr>
      <w:r>
        <w:rPr>
          <w:rFonts w:hint="eastAsia" w:eastAsia="方正仿宋_GBK"/>
          <w:kern w:val="0"/>
          <w:sz w:val="28"/>
          <w:szCs w:val="28"/>
        </w:rPr>
        <w:t>4.</w:t>
      </w:r>
      <w:r>
        <w:rPr>
          <w:rFonts w:hint="eastAsia" w:eastAsia="方正仿宋_GBK"/>
          <w:kern w:val="0"/>
          <w:sz w:val="28"/>
          <w:szCs w:val="28"/>
          <w:lang w:val="zh-CN"/>
        </w:rPr>
        <w:t>供应商信用承诺书（格式见附件</w:t>
      </w:r>
      <w:r>
        <w:rPr>
          <w:rFonts w:eastAsia="方正仿宋_GBK"/>
          <w:kern w:val="0"/>
          <w:sz w:val="28"/>
          <w:szCs w:val="28"/>
        </w:rPr>
        <w:t>4</w:t>
      </w:r>
      <w:r>
        <w:rPr>
          <w:rFonts w:hint="eastAsia" w:eastAsia="方正仿宋_GBK"/>
          <w:kern w:val="0"/>
          <w:sz w:val="28"/>
          <w:szCs w:val="28"/>
          <w:lang w:val="zh-CN"/>
        </w:rPr>
        <w:t>）；</w:t>
      </w:r>
    </w:p>
    <w:p w14:paraId="16B894D7">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eastAsia="方正仿宋_GBK"/>
          <w:kern w:val="0"/>
          <w:sz w:val="28"/>
          <w:szCs w:val="28"/>
          <w:lang w:val="zh-CN"/>
        </w:rPr>
      </w:pPr>
      <w:r>
        <w:rPr>
          <w:rFonts w:hint="eastAsia" w:eastAsia="方正仿宋_GBK"/>
          <w:kern w:val="0"/>
          <w:sz w:val="28"/>
          <w:szCs w:val="28"/>
          <w:lang w:val="zh-CN"/>
        </w:rPr>
        <w:t>5</w:t>
      </w:r>
      <w:r>
        <w:rPr>
          <w:rFonts w:eastAsia="方正仿宋_GBK"/>
          <w:kern w:val="0"/>
          <w:sz w:val="28"/>
          <w:szCs w:val="28"/>
          <w:lang w:val="zh-CN"/>
        </w:rPr>
        <w:t>.</w:t>
      </w:r>
      <w:r>
        <w:rPr>
          <w:rFonts w:hint="eastAsia" w:eastAsia="方正仿宋_GBK"/>
          <w:kern w:val="0"/>
          <w:sz w:val="28"/>
          <w:szCs w:val="28"/>
          <w:lang w:val="zh-CN"/>
        </w:rPr>
        <w:t>谈判响应函（</w:t>
      </w:r>
      <w:r>
        <w:rPr>
          <w:rFonts w:eastAsia="方正仿宋_GBK"/>
          <w:kern w:val="0"/>
          <w:sz w:val="28"/>
          <w:szCs w:val="28"/>
          <w:lang w:val="zh-CN"/>
        </w:rPr>
        <w:t>格式见附件5）；</w:t>
      </w:r>
    </w:p>
    <w:p w14:paraId="635047E0">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eastAsia="方正仿宋_GBK"/>
          <w:bCs/>
          <w:kern w:val="0"/>
          <w:sz w:val="28"/>
          <w:szCs w:val="28"/>
          <w:lang w:val="en-US" w:eastAsia="zh-CN"/>
        </w:rPr>
      </w:pPr>
      <w:r>
        <w:rPr>
          <w:rFonts w:eastAsia="方正仿宋_GBK"/>
          <w:kern w:val="0"/>
          <w:sz w:val="28"/>
          <w:szCs w:val="28"/>
        </w:rPr>
        <w:t>6</w:t>
      </w:r>
      <w:r>
        <w:rPr>
          <w:rFonts w:eastAsia="方正仿宋_GBK"/>
          <w:bCs/>
          <w:kern w:val="0"/>
          <w:sz w:val="28"/>
          <w:szCs w:val="28"/>
          <w:lang w:val="zh-CN"/>
        </w:rPr>
        <w:t>.</w:t>
      </w:r>
      <w:r>
        <w:rPr>
          <w:rFonts w:hint="eastAsia" w:eastAsia="方正仿宋_GBK"/>
          <w:bCs/>
          <w:kern w:val="0"/>
          <w:sz w:val="28"/>
          <w:szCs w:val="28"/>
          <w:lang w:val="zh-CN"/>
        </w:rPr>
        <w:t>未被“信用中国”网站（www.creditchina.gov.cn）列入失信被执行人、重大税收违法案件当事人名单、政府采购严重失信行为记录名单（</w:t>
      </w:r>
      <w:r>
        <w:rPr>
          <w:rFonts w:hint="eastAsia" w:eastAsia="方正仿宋_GBK"/>
          <w:bCs/>
          <w:kern w:val="0"/>
          <w:sz w:val="28"/>
          <w:szCs w:val="28"/>
          <w:lang w:val="en-US" w:eastAsia="zh-CN"/>
        </w:rPr>
        <w:t>提供网站截图</w:t>
      </w:r>
      <w:r>
        <w:rPr>
          <w:rFonts w:hint="eastAsia" w:eastAsia="方正仿宋_GBK"/>
          <w:bCs/>
          <w:kern w:val="0"/>
          <w:sz w:val="28"/>
          <w:szCs w:val="28"/>
          <w:lang w:val="zh-CN"/>
        </w:rPr>
        <w:t>）；</w:t>
      </w:r>
    </w:p>
    <w:p w14:paraId="66992C7E">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eastAsia="方正仿宋_GBK"/>
          <w:kern w:val="0"/>
          <w:sz w:val="28"/>
          <w:szCs w:val="28"/>
          <w:lang w:val="en-US" w:eastAsia="zh-CN"/>
        </w:rPr>
      </w:pPr>
      <w:r>
        <w:rPr>
          <w:rFonts w:eastAsia="方正仿宋_GBK"/>
          <w:bCs/>
          <w:kern w:val="0"/>
          <w:sz w:val="28"/>
          <w:szCs w:val="28"/>
          <w:lang w:val="zh-CN"/>
        </w:rPr>
        <w:t>7.</w:t>
      </w:r>
      <w:r>
        <w:rPr>
          <w:rFonts w:hint="eastAsia" w:eastAsia="方正仿宋_GBK"/>
          <w:bCs/>
          <w:kern w:val="0"/>
          <w:sz w:val="28"/>
          <w:szCs w:val="28"/>
          <w:lang w:val="zh-CN"/>
        </w:rPr>
        <w:t>供应商有效的营业执照；</w:t>
      </w:r>
    </w:p>
    <w:p w14:paraId="45342FB6">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eastAsia="方正仿宋_GBK"/>
          <w:kern w:val="0"/>
          <w:sz w:val="28"/>
          <w:szCs w:val="28"/>
          <w:lang w:val="en-US" w:eastAsia="zh-CN"/>
        </w:rPr>
      </w:pPr>
      <w:r>
        <w:rPr>
          <w:rFonts w:hint="eastAsia" w:eastAsia="方正仿宋_GBK"/>
          <w:kern w:val="0"/>
          <w:sz w:val="28"/>
          <w:szCs w:val="28"/>
          <w:lang w:val="en-US" w:eastAsia="zh-CN"/>
        </w:rPr>
        <w:t>8.供应商自2022年1月1日以来（以合同签订时间为准），承担过类似航道海事验收项目（提供合同扫描件，提供的材料能体现合同内容、签订日期等业绩要求的全部内容信息,若无法体现上述内容的，则须提供项目业主单位开具的业绩证明，否则不予认可）；</w:t>
      </w:r>
    </w:p>
    <w:p w14:paraId="7DD730AA">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eastAsia="方正仿宋_GBK"/>
          <w:kern w:val="0"/>
          <w:sz w:val="28"/>
          <w:szCs w:val="28"/>
          <w:lang w:val="en-US" w:eastAsia="zh-CN"/>
        </w:rPr>
      </w:pPr>
      <w:r>
        <w:rPr>
          <w:rFonts w:hint="eastAsia" w:eastAsia="方正仿宋_GBK"/>
          <w:kern w:val="0"/>
          <w:sz w:val="28"/>
          <w:szCs w:val="28"/>
          <w:lang w:val="en-US" w:eastAsia="zh-CN"/>
        </w:rPr>
        <w:t>9.其他需要提交的资格审查证明材料。</w:t>
      </w:r>
    </w:p>
    <w:p w14:paraId="5E08C204">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eastAsia="方正仿宋_GBK"/>
          <w:kern w:val="0"/>
          <w:sz w:val="28"/>
          <w:szCs w:val="28"/>
          <w:lang w:val="en-US" w:eastAsia="zh-CN"/>
        </w:rPr>
      </w:pPr>
      <w:r>
        <w:rPr>
          <w:rFonts w:hint="eastAsia" w:eastAsia="方正仿宋_GBK"/>
          <w:b/>
          <w:bCs/>
          <w:kern w:val="0"/>
          <w:sz w:val="28"/>
          <w:szCs w:val="28"/>
          <w:lang w:val="en-US" w:eastAsia="zh-CN"/>
        </w:rPr>
        <w:t>注意：上述复印件均需加盖单位公章，否则资格审查不通过。</w:t>
      </w:r>
    </w:p>
    <w:p w14:paraId="280FE522">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eastAsia="方正仿宋_GBK"/>
          <w:kern w:val="0"/>
          <w:sz w:val="28"/>
          <w:szCs w:val="28"/>
          <w:lang w:val="zh-CN"/>
        </w:rPr>
      </w:pPr>
      <w:r>
        <w:rPr>
          <w:rFonts w:hint="eastAsia" w:ascii="仿宋" w:hAnsi="仿宋" w:eastAsia="仿宋" w:cs="仿宋"/>
          <w:b/>
          <w:bCs/>
          <w:kern w:val="0"/>
          <w:sz w:val="28"/>
          <w:szCs w:val="28"/>
          <w:highlight w:val="none"/>
          <w:lang w:val="zh-CN"/>
        </w:rPr>
        <w:t>二、价格响应文件</w:t>
      </w:r>
    </w:p>
    <w:p w14:paraId="304C8D52">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eastAsia="方正仿宋_GBK"/>
          <w:kern w:val="0"/>
          <w:sz w:val="28"/>
          <w:szCs w:val="28"/>
          <w:lang w:val="zh-CN"/>
        </w:rPr>
      </w:pPr>
      <w:r>
        <w:rPr>
          <w:rFonts w:hint="eastAsia" w:eastAsia="方正仿宋_GBK"/>
          <w:kern w:val="0"/>
          <w:sz w:val="28"/>
          <w:szCs w:val="28"/>
          <w:lang w:val="en-US" w:eastAsia="zh-CN"/>
        </w:rPr>
        <w:t>1</w:t>
      </w:r>
      <w:r>
        <w:rPr>
          <w:rFonts w:eastAsia="方正仿宋_GBK"/>
          <w:kern w:val="0"/>
          <w:sz w:val="28"/>
          <w:szCs w:val="28"/>
          <w:lang w:val="zh-CN"/>
        </w:rPr>
        <w:t>.报价表</w:t>
      </w:r>
      <w:r>
        <w:rPr>
          <w:rFonts w:hint="eastAsia" w:eastAsia="方正仿宋_GBK"/>
          <w:kern w:val="0"/>
          <w:sz w:val="28"/>
          <w:szCs w:val="28"/>
          <w:lang w:val="zh-CN"/>
        </w:rPr>
        <w:t>（</w:t>
      </w:r>
      <w:r>
        <w:rPr>
          <w:rFonts w:hint="eastAsia" w:eastAsia="方正仿宋_GBK"/>
          <w:kern w:val="0"/>
          <w:sz w:val="28"/>
          <w:szCs w:val="28"/>
          <w:lang w:val="en-US" w:eastAsia="zh-CN"/>
        </w:rPr>
        <w:t>首次</w:t>
      </w:r>
      <w:r>
        <w:rPr>
          <w:rFonts w:hint="eastAsia" w:eastAsia="方正仿宋_GBK"/>
          <w:kern w:val="0"/>
          <w:sz w:val="28"/>
          <w:szCs w:val="28"/>
          <w:lang w:val="zh-CN"/>
        </w:rPr>
        <w:t>）</w:t>
      </w:r>
      <w:r>
        <w:rPr>
          <w:rFonts w:eastAsia="方正仿宋_GBK"/>
          <w:kern w:val="0"/>
          <w:sz w:val="28"/>
          <w:szCs w:val="28"/>
          <w:lang w:val="zh-CN"/>
        </w:rPr>
        <w:t>（格式见附件</w:t>
      </w:r>
      <w:r>
        <w:rPr>
          <w:rFonts w:hint="eastAsia" w:eastAsia="方正仿宋_GBK"/>
          <w:kern w:val="0"/>
          <w:sz w:val="28"/>
          <w:szCs w:val="28"/>
          <w:lang w:val="en-US" w:eastAsia="zh-CN"/>
        </w:rPr>
        <w:t>6</w:t>
      </w:r>
      <w:r>
        <w:rPr>
          <w:rFonts w:eastAsia="方正仿宋_GBK"/>
          <w:kern w:val="0"/>
          <w:sz w:val="28"/>
          <w:szCs w:val="28"/>
          <w:lang w:val="zh-CN"/>
        </w:rPr>
        <w:t>）</w:t>
      </w:r>
      <w:r>
        <w:rPr>
          <w:rFonts w:hint="eastAsia" w:eastAsia="方正仿宋_GBK"/>
          <w:kern w:val="0"/>
          <w:sz w:val="28"/>
          <w:szCs w:val="28"/>
          <w:lang w:val="zh-CN"/>
        </w:rPr>
        <w:t>；</w:t>
      </w:r>
    </w:p>
    <w:p w14:paraId="22480EC8">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eastAsia="方正仿宋_GBK"/>
          <w:kern w:val="0"/>
          <w:sz w:val="28"/>
          <w:szCs w:val="28"/>
          <w:lang w:val="en-US" w:eastAsia="zh-CN"/>
        </w:rPr>
      </w:pPr>
      <w:r>
        <w:rPr>
          <w:rFonts w:hint="eastAsia" w:eastAsia="方正仿宋_GBK"/>
          <w:kern w:val="0"/>
          <w:sz w:val="28"/>
          <w:szCs w:val="28"/>
          <w:lang w:val="en-US" w:eastAsia="zh-CN"/>
        </w:rPr>
        <w:t>2.</w:t>
      </w:r>
      <w:r>
        <w:rPr>
          <w:rFonts w:eastAsia="方正仿宋_GBK"/>
          <w:kern w:val="0"/>
          <w:sz w:val="28"/>
          <w:szCs w:val="28"/>
          <w:lang w:val="zh-CN"/>
        </w:rPr>
        <w:t>报价表</w:t>
      </w:r>
      <w:r>
        <w:rPr>
          <w:rFonts w:hint="eastAsia" w:eastAsia="方正仿宋_GBK"/>
          <w:kern w:val="0"/>
          <w:sz w:val="28"/>
          <w:szCs w:val="28"/>
          <w:lang w:val="zh-CN"/>
        </w:rPr>
        <w:t>（</w:t>
      </w:r>
      <w:r>
        <w:rPr>
          <w:rFonts w:hint="eastAsia" w:eastAsia="方正仿宋_GBK"/>
          <w:kern w:val="0"/>
          <w:sz w:val="28"/>
          <w:szCs w:val="28"/>
          <w:lang w:val="en-US" w:eastAsia="zh-CN"/>
        </w:rPr>
        <w:t>最终</w:t>
      </w:r>
      <w:r>
        <w:rPr>
          <w:rFonts w:hint="eastAsia" w:eastAsia="方正仿宋_GBK"/>
          <w:kern w:val="0"/>
          <w:sz w:val="28"/>
          <w:szCs w:val="28"/>
          <w:lang w:val="zh-CN"/>
        </w:rPr>
        <w:t>）</w:t>
      </w:r>
      <w:r>
        <w:rPr>
          <w:rFonts w:eastAsia="方正仿宋_GBK"/>
          <w:kern w:val="0"/>
          <w:sz w:val="28"/>
          <w:szCs w:val="28"/>
          <w:lang w:val="zh-CN"/>
        </w:rPr>
        <w:t>（格式见附件</w:t>
      </w:r>
      <w:r>
        <w:rPr>
          <w:rFonts w:hint="eastAsia" w:eastAsia="方正仿宋_GBK"/>
          <w:kern w:val="0"/>
          <w:sz w:val="28"/>
          <w:szCs w:val="28"/>
          <w:lang w:val="en-US" w:eastAsia="zh-CN"/>
        </w:rPr>
        <w:t>7</w:t>
      </w:r>
      <w:r>
        <w:rPr>
          <w:rFonts w:eastAsia="方正仿宋_GBK"/>
          <w:kern w:val="0"/>
          <w:sz w:val="28"/>
          <w:szCs w:val="28"/>
          <w:lang w:val="zh-CN"/>
        </w:rPr>
        <w:t>）</w:t>
      </w:r>
      <w:r>
        <w:rPr>
          <w:rFonts w:hint="eastAsia" w:eastAsia="方正仿宋_GBK"/>
          <w:kern w:val="0"/>
          <w:sz w:val="28"/>
          <w:szCs w:val="28"/>
          <w:lang w:val="zh-CN"/>
        </w:rPr>
        <w:t>；</w:t>
      </w:r>
    </w:p>
    <w:p w14:paraId="6012D0E3">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eastAsia="方正仿宋_GBK"/>
          <w:kern w:val="0"/>
          <w:sz w:val="28"/>
          <w:szCs w:val="28"/>
          <w:lang w:val="zh-CN"/>
        </w:rPr>
      </w:pPr>
      <w:r>
        <w:rPr>
          <w:rFonts w:hint="eastAsia" w:eastAsia="方正仿宋_GBK"/>
          <w:kern w:val="0"/>
          <w:sz w:val="28"/>
          <w:szCs w:val="28"/>
          <w:lang w:val="en-US" w:eastAsia="zh-CN"/>
        </w:rPr>
        <w:t>3</w:t>
      </w:r>
      <w:r>
        <w:rPr>
          <w:rFonts w:eastAsia="方正仿宋_GBK"/>
          <w:kern w:val="0"/>
          <w:sz w:val="28"/>
          <w:szCs w:val="28"/>
          <w:lang w:val="zh-CN"/>
        </w:rPr>
        <w:t>.</w:t>
      </w:r>
      <w:r>
        <w:rPr>
          <w:rFonts w:eastAsia="方正仿宋_GBK"/>
          <w:kern w:val="0"/>
          <w:sz w:val="28"/>
          <w:szCs w:val="28"/>
        </w:rPr>
        <w:t>中小企业声明函（格式见附件</w:t>
      </w:r>
      <w:r>
        <w:rPr>
          <w:rFonts w:hint="eastAsia" w:eastAsia="方正仿宋_GBK"/>
          <w:kern w:val="0"/>
          <w:sz w:val="28"/>
          <w:szCs w:val="28"/>
          <w:lang w:val="en-US" w:eastAsia="zh-CN"/>
        </w:rPr>
        <w:t>8</w:t>
      </w:r>
      <w:r>
        <w:rPr>
          <w:rFonts w:eastAsia="方正仿宋_GBK"/>
          <w:kern w:val="0"/>
          <w:sz w:val="28"/>
          <w:szCs w:val="28"/>
        </w:rPr>
        <w:t>）</w:t>
      </w:r>
      <w:r>
        <w:rPr>
          <w:rFonts w:hint="eastAsia" w:eastAsia="方正仿宋_GBK"/>
          <w:kern w:val="0"/>
          <w:sz w:val="28"/>
          <w:szCs w:val="28"/>
        </w:rPr>
        <w:t>；</w:t>
      </w:r>
    </w:p>
    <w:p w14:paraId="1ECD76A7">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eastAsia="方正仿宋_GBK"/>
          <w:kern w:val="0"/>
          <w:sz w:val="28"/>
          <w:szCs w:val="28"/>
        </w:rPr>
      </w:pPr>
      <w:r>
        <w:rPr>
          <w:rFonts w:hint="eastAsia" w:eastAsia="方正仿宋_GBK"/>
          <w:kern w:val="0"/>
          <w:sz w:val="28"/>
          <w:szCs w:val="28"/>
          <w:lang w:val="en-US" w:eastAsia="zh-CN"/>
        </w:rPr>
        <w:t>4</w:t>
      </w:r>
      <w:r>
        <w:rPr>
          <w:rFonts w:eastAsia="方正仿宋_GBK"/>
          <w:kern w:val="0"/>
          <w:sz w:val="28"/>
          <w:szCs w:val="28"/>
          <w:lang w:val="zh-CN"/>
        </w:rPr>
        <w:t>.</w:t>
      </w:r>
      <w:r>
        <w:rPr>
          <w:rFonts w:eastAsia="方正仿宋_GBK"/>
          <w:kern w:val="0"/>
          <w:sz w:val="28"/>
          <w:szCs w:val="28"/>
        </w:rPr>
        <w:t>残疾人福利性单位声明函（格式见附件</w:t>
      </w:r>
      <w:r>
        <w:rPr>
          <w:rFonts w:hint="eastAsia" w:eastAsia="方正仿宋_GBK"/>
          <w:kern w:val="0"/>
          <w:sz w:val="28"/>
          <w:szCs w:val="28"/>
          <w:lang w:val="en-US" w:eastAsia="zh-CN"/>
        </w:rPr>
        <w:t>9</w:t>
      </w:r>
      <w:r>
        <w:rPr>
          <w:rFonts w:eastAsia="方正仿宋_GBK"/>
          <w:kern w:val="0"/>
          <w:sz w:val="28"/>
          <w:szCs w:val="28"/>
        </w:rPr>
        <w:t>）</w:t>
      </w:r>
      <w:r>
        <w:rPr>
          <w:rFonts w:hint="eastAsia" w:eastAsia="方正仿宋_GBK"/>
          <w:kern w:val="0"/>
          <w:sz w:val="28"/>
          <w:szCs w:val="28"/>
        </w:rPr>
        <w:t>；</w:t>
      </w:r>
    </w:p>
    <w:p w14:paraId="63FF2E9D">
      <w:pPr>
        <w:keepNext w:val="0"/>
        <w:keepLines w:val="0"/>
        <w:pageBreakBefore w:val="0"/>
        <w:widowControl w:val="0"/>
        <w:kinsoku/>
        <w:wordWrap/>
        <w:overflowPunct/>
        <w:topLinePunct w:val="0"/>
        <w:autoSpaceDE/>
        <w:autoSpaceDN/>
        <w:bidi w:val="0"/>
        <w:spacing w:line="480" w:lineRule="exact"/>
        <w:textAlignment w:val="auto"/>
        <w:rPr>
          <w:rFonts w:hint="eastAsia" w:eastAsia="方正仿宋_GBK"/>
          <w:bCs/>
          <w:kern w:val="0"/>
          <w:sz w:val="28"/>
          <w:szCs w:val="28"/>
        </w:rPr>
      </w:pPr>
      <w:r>
        <w:rPr>
          <w:rFonts w:hint="eastAsia" w:eastAsia="方正仿宋_GBK"/>
          <w:kern w:val="0"/>
          <w:sz w:val="28"/>
          <w:szCs w:val="28"/>
          <w:lang w:val="en-US" w:eastAsia="zh-CN"/>
        </w:rPr>
        <w:t>5</w:t>
      </w:r>
      <w:r>
        <w:rPr>
          <w:rFonts w:eastAsia="方正仿宋_GBK"/>
          <w:kern w:val="0"/>
          <w:sz w:val="28"/>
          <w:szCs w:val="28"/>
        </w:rPr>
        <w:t>.</w:t>
      </w:r>
      <w:r>
        <w:rPr>
          <w:rFonts w:eastAsia="方正仿宋_GBK"/>
          <w:bCs/>
          <w:kern w:val="0"/>
          <w:sz w:val="28"/>
          <w:szCs w:val="28"/>
        </w:rPr>
        <w:t>监狱和戒毒企业证明材料（格式见附件1</w:t>
      </w:r>
      <w:r>
        <w:rPr>
          <w:rFonts w:hint="eastAsia" w:eastAsia="方正仿宋_GBK"/>
          <w:bCs/>
          <w:kern w:val="0"/>
          <w:sz w:val="28"/>
          <w:szCs w:val="28"/>
          <w:lang w:val="en-US" w:eastAsia="zh-CN"/>
        </w:rPr>
        <w:t>0</w:t>
      </w:r>
      <w:r>
        <w:rPr>
          <w:rFonts w:eastAsia="方正仿宋_GBK"/>
          <w:bCs/>
          <w:kern w:val="0"/>
          <w:sz w:val="28"/>
          <w:szCs w:val="28"/>
        </w:rPr>
        <w:t>）</w:t>
      </w:r>
      <w:r>
        <w:rPr>
          <w:rFonts w:hint="eastAsia" w:eastAsia="方正仿宋_GBK"/>
          <w:bCs/>
          <w:kern w:val="0"/>
          <w:sz w:val="28"/>
          <w:szCs w:val="28"/>
        </w:rPr>
        <w:t>。</w:t>
      </w:r>
    </w:p>
    <w:p w14:paraId="4F66401E">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br w:type="page"/>
      </w:r>
    </w:p>
    <w:p w14:paraId="153AEC99">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附件1</w:t>
      </w:r>
    </w:p>
    <w:p w14:paraId="7F1F21B7">
      <w:pPr>
        <w:adjustRightInd w:val="0"/>
        <w:snapToGrid w:val="0"/>
        <w:spacing w:line="500" w:lineRule="exact"/>
        <w:jc w:val="center"/>
        <w:rPr>
          <w:rFonts w:hint="default" w:eastAsia="方正仿宋_GBK"/>
          <w:b/>
          <w:bCs w:val="0"/>
          <w:kern w:val="0"/>
          <w:sz w:val="28"/>
          <w:szCs w:val="28"/>
          <w:lang w:val="en-US" w:eastAsia="zh-CN"/>
        </w:rPr>
      </w:pPr>
      <w:r>
        <w:rPr>
          <w:rFonts w:hint="default" w:eastAsia="方正仿宋_GBK"/>
          <w:b/>
          <w:bCs w:val="0"/>
          <w:kern w:val="0"/>
          <w:sz w:val="28"/>
          <w:szCs w:val="28"/>
          <w:lang w:val="en-US" w:eastAsia="zh-CN"/>
        </w:rPr>
        <w:t>响应人符合《中华人民共和国政府采购法》第二十二条规定条件的</w:t>
      </w:r>
    </w:p>
    <w:p w14:paraId="42AEA8F7">
      <w:pPr>
        <w:adjustRightInd w:val="0"/>
        <w:snapToGrid w:val="0"/>
        <w:spacing w:line="500" w:lineRule="exact"/>
        <w:jc w:val="center"/>
        <w:rPr>
          <w:rFonts w:hint="default" w:eastAsia="方正仿宋_GBK"/>
          <w:b/>
          <w:bCs w:val="0"/>
          <w:kern w:val="0"/>
          <w:sz w:val="28"/>
          <w:szCs w:val="28"/>
          <w:lang w:val="en-US" w:eastAsia="zh-CN"/>
        </w:rPr>
      </w:pPr>
      <w:r>
        <w:rPr>
          <w:rFonts w:hint="default" w:eastAsia="方正仿宋_GBK"/>
          <w:b/>
          <w:bCs w:val="0"/>
          <w:kern w:val="0"/>
          <w:sz w:val="28"/>
          <w:szCs w:val="28"/>
          <w:lang w:val="en-US" w:eastAsia="zh-CN"/>
        </w:rPr>
        <w:t>声明函</w:t>
      </w:r>
    </w:p>
    <w:p w14:paraId="52C207A5">
      <w:pPr>
        <w:adjustRightInd w:val="0"/>
        <w:snapToGrid w:val="0"/>
        <w:spacing w:line="500" w:lineRule="exact"/>
        <w:rPr>
          <w:rFonts w:hint="default" w:eastAsia="方正仿宋_GBK"/>
          <w:bCs/>
          <w:kern w:val="0"/>
          <w:sz w:val="28"/>
          <w:szCs w:val="28"/>
          <w:lang w:val="en-US" w:eastAsia="zh-CN"/>
        </w:rPr>
      </w:pPr>
    </w:p>
    <w:p w14:paraId="1A622A56">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我单位参加__________________（项目名称）响应活动。针对《中华人民共和国政府采购法》第二十二条规定做出如下声明：</w:t>
      </w:r>
    </w:p>
    <w:p w14:paraId="2D79A78B">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1.我单位具有独立承担民事责任的能力；</w:t>
      </w:r>
    </w:p>
    <w:p w14:paraId="40196241">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2.我单位具有良好的商业信誉和健全的财务会计制度；</w:t>
      </w:r>
    </w:p>
    <w:p w14:paraId="462B32F6">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3.我单位具有履行合同所必需的设备和专业技术能力；</w:t>
      </w:r>
    </w:p>
    <w:p w14:paraId="2F4487C7">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4.我单位有依法缴纳税收和社会保障资金的良好记录；</w:t>
      </w:r>
    </w:p>
    <w:p w14:paraId="6C576EBD">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2D06159">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6.我单位满足法律、行政法规规定的其他条件。</w:t>
      </w:r>
    </w:p>
    <w:p w14:paraId="0A8CF984">
      <w:pPr>
        <w:adjustRightInd w:val="0"/>
        <w:snapToGrid w:val="0"/>
        <w:spacing w:line="500" w:lineRule="exact"/>
        <w:rPr>
          <w:rFonts w:hint="default" w:eastAsia="方正仿宋_GBK"/>
          <w:bCs/>
          <w:kern w:val="0"/>
          <w:sz w:val="28"/>
          <w:szCs w:val="28"/>
          <w:lang w:val="en-US" w:eastAsia="zh-CN"/>
        </w:rPr>
      </w:pPr>
    </w:p>
    <w:p w14:paraId="0F8653CA">
      <w:pPr>
        <w:adjustRightInd w:val="0"/>
        <w:snapToGrid w:val="0"/>
        <w:spacing w:line="500" w:lineRule="exact"/>
        <w:rPr>
          <w:rFonts w:hint="default" w:eastAsia="方正仿宋_GBK"/>
          <w:bCs/>
          <w:kern w:val="0"/>
          <w:sz w:val="28"/>
          <w:szCs w:val="28"/>
          <w:lang w:val="en-US" w:eastAsia="zh-CN"/>
        </w:rPr>
      </w:pPr>
    </w:p>
    <w:p w14:paraId="76B738CF">
      <w:pPr>
        <w:adjustRightInd w:val="0"/>
        <w:snapToGrid w:val="0"/>
        <w:spacing w:line="500" w:lineRule="exact"/>
        <w:rPr>
          <w:rFonts w:hint="default" w:eastAsia="方正仿宋_GBK"/>
          <w:bCs/>
          <w:kern w:val="0"/>
          <w:sz w:val="28"/>
          <w:szCs w:val="28"/>
          <w:lang w:val="en-US" w:eastAsia="zh-CN"/>
        </w:rPr>
      </w:pPr>
      <w:r>
        <w:rPr>
          <w:rFonts w:hint="default" w:eastAsia="方正仿宋_GBK"/>
          <w:bCs/>
          <w:kern w:val="0"/>
          <w:sz w:val="28"/>
          <w:szCs w:val="28"/>
          <w:lang w:val="en-US" w:eastAsia="zh-CN"/>
        </w:rPr>
        <w:t xml:space="preserve">                                 承诺人名称（公章）：</w:t>
      </w:r>
    </w:p>
    <w:p w14:paraId="29193B50">
      <w:pPr>
        <w:adjustRightInd w:val="0"/>
        <w:snapToGrid w:val="0"/>
        <w:spacing w:line="500" w:lineRule="exact"/>
        <w:rPr>
          <w:rFonts w:hint="default" w:eastAsia="方正仿宋_GBK"/>
          <w:bCs/>
          <w:kern w:val="0"/>
          <w:sz w:val="28"/>
          <w:szCs w:val="28"/>
          <w:lang w:val="en-US" w:eastAsia="zh-CN"/>
        </w:rPr>
      </w:pPr>
      <w:r>
        <w:rPr>
          <w:rFonts w:hint="default" w:eastAsia="方正仿宋_GBK"/>
          <w:bCs/>
          <w:kern w:val="0"/>
          <w:sz w:val="28"/>
          <w:szCs w:val="28"/>
          <w:lang w:val="en-US" w:eastAsia="zh-CN"/>
        </w:rPr>
        <w:t xml:space="preserve">    </w:t>
      </w:r>
    </w:p>
    <w:p w14:paraId="2F54E12E">
      <w:pPr>
        <w:adjustRightInd w:val="0"/>
        <w:snapToGrid w:val="0"/>
        <w:spacing w:line="500" w:lineRule="exact"/>
        <w:rPr>
          <w:rFonts w:hint="default" w:eastAsia="方正仿宋_GBK"/>
          <w:bCs/>
          <w:kern w:val="0"/>
          <w:sz w:val="28"/>
          <w:szCs w:val="28"/>
          <w:lang w:val="en-US" w:eastAsia="zh-CN"/>
        </w:rPr>
      </w:pPr>
      <w:r>
        <w:rPr>
          <w:rFonts w:hint="default" w:eastAsia="方正仿宋_GBK"/>
          <w:bCs/>
          <w:kern w:val="0"/>
          <w:sz w:val="28"/>
          <w:szCs w:val="28"/>
          <w:lang w:val="en-US" w:eastAsia="zh-CN"/>
        </w:rPr>
        <w:t xml:space="preserve">                                 日期：______年    月    日</w:t>
      </w:r>
    </w:p>
    <w:p w14:paraId="1F4D032B">
      <w:pPr>
        <w:adjustRightInd w:val="0"/>
        <w:snapToGrid w:val="0"/>
        <w:spacing w:line="500" w:lineRule="exact"/>
        <w:rPr>
          <w:rFonts w:hint="default" w:eastAsia="方正仿宋_GBK"/>
          <w:bCs/>
          <w:kern w:val="0"/>
          <w:sz w:val="28"/>
          <w:szCs w:val="28"/>
          <w:lang w:val="en-US" w:eastAsia="zh-CN"/>
        </w:rPr>
      </w:pPr>
    </w:p>
    <w:p w14:paraId="06DE6FEE">
      <w:pPr>
        <w:pStyle w:val="2"/>
        <w:rPr>
          <w:rFonts w:hint="default" w:eastAsia="方正仿宋_GBK"/>
          <w:bCs/>
          <w:kern w:val="0"/>
          <w:sz w:val="28"/>
          <w:szCs w:val="28"/>
          <w:lang w:val="en-US" w:eastAsia="zh-CN"/>
        </w:rPr>
      </w:pPr>
    </w:p>
    <w:p w14:paraId="3CDD017E">
      <w:pPr>
        <w:rPr>
          <w:rFonts w:hint="eastAsia" w:eastAsia="方正仿宋_GBK"/>
          <w:b/>
          <w:bCs w:val="0"/>
          <w:kern w:val="0"/>
          <w:sz w:val="28"/>
          <w:szCs w:val="28"/>
          <w:lang w:val="en-US" w:eastAsia="zh-CN"/>
        </w:rPr>
      </w:pPr>
    </w:p>
    <w:p w14:paraId="7BE6CCE2">
      <w:pPr>
        <w:rPr>
          <w:rFonts w:hint="default" w:eastAsia="方正仿宋_GBK"/>
          <w:b/>
          <w:bCs w:val="0"/>
          <w:kern w:val="0"/>
          <w:sz w:val="28"/>
          <w:szCs w:val="28"/>
          <w:lang w:val="en-US" w:eastAsia="zh-CN"/>
        </w:rPr>
      </w:pPr>
      <w:r>
        <w:rPr>
          <w:rFonts w:hint="eastAsia" w:eastAsia="方正仿宋_GBK"/>
          <w:b/>
          <w:bCs w:val="0"/>
          <w:kern w:val="0"/>
          <w:sz w:val="28"/>
          <w:szCs w:val="28"/>
          <w:lang w:val="en-US" w:eastAsia="zh-CN"/>
        </w:rPr>
        <w:t>附件2</w:t>
      </w:r>
    </w:p>
    <w:p w14:paraId="5F5F169C">
      <w:pPr>
        <w:adjustRightInd w:val="0"/>
        <w:snapToGrid w:val="0"/>
        <w:spacing w:line="500" w:lineRule="exact"/>
        <w:ind w:firstLine="643" w:firstLineChars="200"/>
        <w:jc w:val="center"/>
        <w:rPr>
          <w:rFonts w:hint="default" w:eastAsia="方正仿宋_GBK"/>
          <w:b/>
          <w:bCs w:val="0"/>
          <w:kern w:val="0"/>
          <w:sz w:val="32"/>
          <w:szCs w:val="32"/>
          <w:lang w:val="en-US" w:eastAsia="zh-CN"/>
        </w:rPr>
      </w:pPr>
      <w:r>
        <w:rPr>
          <w:rFonts w:hint="eastAsia" w:eastAsia="方正仿宋_GBK"/>
          <w:b/>
          <w:bCs w:val="0"/>
          <w:kern w:val="0"/>
          <w:sz w:val="32"/>
          <w:szCs w:val="32"/>
          <w:lang w:val="en-US" w:eastAsia="zh-CN"/>
        </w:rPr>
        <w:t>法定代表人身份证明</w:t>
      </w:r>
    </w:p>
    <w:p w14:paraId="757ECC23">
      <w:pPr>
        <w:adjustRightInd w:val="0"/>
        <w:snapToGrid w:val="0"/>
        <w:spacing w:line="500" w:lineRule="exact"/>
        <w:ind w:firstLine="560" w:firstLineChars="200"/>
        <w:rPr>
          <w:rFonts w:hint="default" w:eastAsia="方正仿宋_GBK"/>
          <w:bCs/>
          <w:kern w:val="0"/>
          <w:sz w:val="28"/>
          <w:szCs w:val="28"/>
          <w:lang w:val="en-US" w:eastAsia="zh-CN"/>
        </w:rPr>
      </w:pPr>
    </w:p>
    <w:p w14:paraId="50B36D19">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u w:val="single"/>
          <w:lang w:val="en-US" w:eastAsia="zh-CN"/>
        </w:rPr>
        <w:t xml:space="preserve">        </w:t>
      </w:r>
      <w:r>
        <w:rPr>
          <w:rFonts w:hint="eastAsia" w:eastAsia="方正仿宋_GBK"/>
          <w:bCs/>
          <w:kern w:val="0"/>
          <w:sz w:val="28"/>
          <w:szCs w:val="28"/>
          <w:lang w:val="en-US" w:eastAsia="zh-CN"/>
        </w:rPr>
        <w:t>先生/女士，身份证号码：</w:t>
      </w:r>
      <w:r>
        <w:rPr>
          <w:rFonts w:hint="default" w:eastAsia="方正仿宋_GBK"/>
          <w:bCs/>
          <w:kern w:val="0"/>
          <w:sz w:val="28"/>
          <w:szCs w:val="28"/>
          <w:lang w:val="en-US" w:eastAsia="zh-CN"/>
        </w:rPr>
        <w:t xml:space="preserve"> </w:t>
      </w:r>
      <w:r>
        <w:rPr>
          <w:rFonts w:hint="default" w:eastAsia="方正仿宋_GBK"/>
          <w:bCs/>
          <w:kern w:val="0"/>
          <w:sz w:val="28"/>
          <w:szCs w:val="28"/>
          <w:u w:val="single"/>
          <w:lang w:val="en-US" w:eastAsia="zh-CN"/>
        </w:rPr>
        <w:t xml:space="preserve">                                </w:t>
      </w:r>
      <w:r>
        <w:rPr>
          <w:rFonts w:hint="default" w:eastAsia="方正仿宋_GBK"/>
          <w:bCs/>
          <w:kern w:val="0"/>
          <w:sz w:val="28"/>
          <w:szCs w:val="28"/>
          <w:lang w:val="en-US" w:eastAsia="zh-CN"/>
        </w:rPr>
        <w:t xml:space="preserve"> </w:t>
      </w:r>
      <w:r>
        <w:rPr>
          <w:rFonts w:hint="eastAsia" w:eastAsia="方正仿宋_GBK"/>
          <w:bCs/>
          <w:kern w:val="0"/>
          <w:sz w:val="28"/>
          <w:szCs w:val="28"/>
          <w:lang w:val="en-US" w:eastAsia="zh-CN"/>
        </w:rPr>
        <w:t>，</w:t>
      </w:r>
      <w:r>
        <w:rPr>
          <w:rFonts w:hint="default" w:eastAsia="方正仿宋_GBK"/>
          <w:bCs/>
          <w:kern w:val="0"/>
          <w:sz w:val="28"/>
          <w:szCs w:val="28"/>
          <w:lang w:val="en-US" w:eastAsia="zh-CN"/>
        </w:rPr>
        <w:t xml:space="preserve">             </w:t>
      </w:r>
    </w:p>
    <w:p w14:paraId="129A0376">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现任我单位</w:t>
      </w:r>
      <w:r>
        <w:rPr>
          <w:rFonts w:hint="default" w:eastAsia="方正仿宋_GBK"/>
          <w:bCs/>
          <w:kern w:val="0"/>
          <w:sz w:val="28"/>
          <w:szCs w:val="28"/>
          <w:u w:val="single"/>
          <w:lang w:val="en-US" w:eastAsia="zh-CN"/>
        </w:rPr>
        <w:t xml:space="preserve">        </w:t>
      </w:r>
      <w:r>
        <w:rPr>
          <w:rFonts w:hint="eastAsia" w:eastAsia="方正仿宋_GBK"/>
          <w:bCs/>
          <w:kern w:val="0"/>
          <w:sz w:val="28"/>
          <w:szCs w:val="28"/>
          <w:lang w:val="en-US" w:eastAsia="zh-CN"/>
        </w:rPr>
        <w:t>职务，为法定代表人，特此证明。</w:t>
      </w:r>
    </w:p>
    <w:p w14:paraId="30472649">
      <w:pPr>
        <w:adjustRightInd w:val="0"/>
        <w:snapToGrid w:val="0"/>
        <w:spacing w:line="500" w:lineRule="exact"/>
        <w:ind w:firstLine="560" w:firstLineChars="200"/>
        <w:rPr>
          <w:rFonts w:hint="default" w:eastAsia="方正仿宋_GBK"/>
          <w:bCs/>
          <w:kern w:val="0"/>
          <w:sz w:val="28"/>
          <w:szCs w:val="28"/>
          <w:lang w:val="en-US" w:eastAsia="zh-CN"/>
        </w:rPr>
      </w:pPr>
    </w:p>
    <w:p w14:paraId="64B6EB55">
      <w:pPr>
        <w:adjustRightInd w:val="0"/>
        <w:snapToGrid w:val="0"/>
        <w:spacing w:line="500" w:lineRule="exact"/>
        <w:ind w:firstLine="560" w:firstLineChars="200"/>
        <w:rPr>
          <w:rFonts w:hint="default" w:eastAsia="方正仿宋_GBK"/>
          <w:bCs/>
          <w:kern w:val="0"/>
          <w:sz w:val="28"/>
          <w:szCs w:val="28"/>
          <w:lang w:val="en-US" w:eastAsia="zh-CN"/>
        </w:rPr>
      </w:pPr>
    </w:p>
    <w:p w14:paraId="44EFEBE6">
      <w:pPr>
        <w:adjustRightInd w:val="0"/>
        <w:snapToGrid w:val="0"/>
        <w:spacing w:line="500" w:lineRule="exact"/>
        <w:ind w:firstLine="560" w:firstLineChars="200"/>
        <w:jc w:val="right"/>
        <w:rPr>
          <w:rFonts w:hint="eastAsia" w:eastAsia="方正仿宋_GBK"/>
          <w:bCs/>
          <w:kern w:val="0"/>
          <w:sz w:val="28"/>
          <w:szCs w:val="28"/>
          <w:lang w:val="en-US" w:eastAsia="zh-CN"/>
        </w:rPr>
      </w:pPr>
      <w:r>
        <w:rPr>
          <w:rFonts w:hint="eastAsia" w:eastAsia="方正仿宋_GBK"/>
          <w:bCs/>
          <w:kern w:val="0"/>
          <w:sz w:val="28"/>
          <w:szCs w:val="28"/>
          <w:lang w:val="en-US" w:eastAsia="zh-CN"/>
        </w:rPr>
        <w:t xml:space="preserve">                                    单位名称(盖公章)：</w:t>
      </w:r>
      <w:r>
        <w:rPr>
          <w:rFonts w:hint="default" w:eastAsia="方正仿宋_GBK"/>
          <w:bCs/>
          <w:kern w:val="0"/>
          <w:sz w:val="28"/>
          <w:szCs w:val="28"/>
          <w:lang w:val="en-US" w:eastAsia="zh-CN"/>
        </w:rPr>
        <w:t xml:space="preserve">               </w:t>
      </w:r>
      <w:r>
        <w:rPr>
          <w:rFonts w:hint="eastAsia" w:eastAsia="方正仿宋_GBK"/>
          <w:bCs/>
          <w:kern w:val="0"/>
          <w:sz w:val="28"/>
          <w:szCs w:val="28"/>
          <w:lang w:val="en-US" w:eastAsia="zh-CN"/>
        </w:rPr>
        <w:t xml:space="preserve">   日 期：     年   月   日</w:t>
      </w:r>
    </w:p>
    <w:p w14:paraId="5DE94F0B">
      <w:pPr>
        <w:adjustRightInd w:val="0"/>
        <w:snapToGrid w:val="0"/>
        <w:spacing w:line="500" w:lineRule="exact"/>
        <w:ind w:firstLine="560" w:firstLineChars="200"/>
        <w:rPr>
          <w:rFonts w:hint="default" w:eastAsia="方正仿宋_GBK"/>
          <w:bCs/>
          <w:kern w:val="0"/>
          <w:sz w:val="28"/>
          <w:szCs w:val="28"/>
          <w:lang w:val="en-US" w:eastAsia="zh-CN"/>
        </w:rPr>
      </w:pPr>
    </w:p>
    <w:p w14:paraId="3B797724">
      <w:pPr>
        <w:adjustRightInd w:val="0"/>
        <w:snapToGrid w:val="0"/>
        <w:spacing w:line="500" w:lineRule="exact"/>
        <w:ind w:firstLine="562" w:firstLineChars="200"/>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附：法定代表人的身份证复印件盖单位公章</w:t>
      </w:r>
    </w:p>
    <w:p w14:paraId="21CFE91E">
      <w:pPr>
        <w:pStyle w:val="2"/>
        <w:rPr>
          <w:rFonts w:hint="default"/>
          <w:lang w:val="en-US" w:eastAsia="zh-CN"/>
        </w:rPr>
      </w:pPr>
    </w:p>
    <w:p w14:paraId="5B528A4F">
      <w:pPr>
        <w:rPr>
          <w:rFonts w:hint="default"/>
          <w:lang w:val="en-US" w:eastAsia="zh-CN"/>
        </w:rPr>
      </w:pPr>
    </w:p>
    <w:p w14:paraId="054CF0CA">
      <w:pPr>
        <w:rPr>
          <w:rFonts w:hint="default"/>
          <w:lang w:val="en-US" w:eastAsia="zh-CN"/>
        </w:rPr>
      </w:pPr>
    </w:p>
    <w:p w14:paraId="66E32DE5">
      <w:pPr>
        <w:rPr>
          <w:rFonts w:hint="default"/>
          <w:lang w:val="en-US" w:eastAsia="zh-CN"/>
        </w:rPr>
      </w:pPr>
    </w:p>
    <w:p w14:paraId="429FDA91">
      <w:pPr>
        <w:rPr>
          <w:rFonts w:hint="default"/>
          <w:lang w:val="en-US" w:eastAsia="zh-CN"/>
        </w:rPr>
      </w:pPr>
    </w:p>
    <w:p w14:paraId="499294AE">
      <w:pPr>
        <w:rPr>
          <w:rFonts w:hint="default"/>
          <w:lang w:val="en-US" w:eastAsia="zh-CN"/>
        </w:rPr>
      </w:pPr>
    </w:p>
    <w:p w14:paraId="27E69E1F">
      <w:pPr>
        <w:rPr>
          <w:rFonts w:hint="default"/>
          <w:lang w:val="en-US" w:eastAsia="zh-CN"/>
        </w:rPr>
      </w:pPr>
    </w:p>
    <w:p w14:paraId="21617475">
      <w:pPr>
        <w:rPr>
          <w:rFonts w:hint="default"/>
          <w:lang w:val="en-US" w:eastAsia="zh-CN"/>
        </w:rPr>
      </w:pPr>
    </w:p>
    <w:p w14:paraId="039FD7E1">
      <w:pPr>
        <w:rPr>
          <w:rFonts w:hint="default"/>
          <w:lang w:val="en-US" w:eastAsia="zh-CN"/>
        </w:rPr>
      </w:pPr>
    </w:p>
    <w:p w14:paraId="417D5657">
      <w:pPr>
        <w:rPr>
          <w:rFonts w:hint="default"/>
          <w:lang w:val="en-US" w:eastAsia="zh-CN"/>
        </w:rPr>
      </w:pPr>
    </w:p>
    <w:p w14:paraId="745BF9B7">
      <w:pPr>
        <w:rPr>
          <w:rFonts w:hint="default"/>
          <w:lang w:val="en-US" w:eastAsia="zh-CN"/>
        </w:rPr>
      </w:pPr>
    </w:p>
    <w:p w14:paraId="4E7AF817">
      <w:pPr>
        <w:rPr>
          <w:rFonts w:hint="default"/>
          <w:lang w:val="en-US" w:eastAsia="zh-CN"/>
        </w:rPr>
      </w:pPr>
    </w:p>
    <w:p w14:paraId="10B1AD95">
      <w:pPr>
        <w:rPr>
          <w:rFonts w:hint="default"/>
          <w:lang w:val="en-US" w:eastAsia="zh-CN"/>
        </w:rPr>
      </w:pPr>
    </w:p>
    <w:p w14:paraId="70917E86">
      <w:pPr>
        <w:rPr>
          <w:rFonts w:hint="default"/>
          <w:lang w:val="en-US" w:eastAsia="zh-CN"/>
        </w:rPr>
      </w:pPr>
    </w:p>
    <w:p w14:paraId="64AD3F26">
      <w:pPr>
        <w:rPr>
          <w:rFonts w:hint="default"/>
          <w:lang w:val="en-US" w:eastAsia="zh-CN"/>
        </w:rPr>
      </w:pPr>
    </w:p>
    <w:p w14:paraId="78E618F7">
      <w:pPr>
        <w:rPr>
          <w:rFonts w:hint="default"/>
          <w:lang w:val="en-US" w:eastAsia="zh-CN"/>
        </w:rPr>
      </w:pPr>
    </w:p>
    <w:p w14:paraId="6A6718E0">
      <w:pPr>
        <w:rPr>
          <w:rFonts w:hint="default"/>
          <w:lang w:val="en-US" w:eastAsia="zh-CN"/>
        </w:rPr>
      </w:pPr>
    </w:p>
    <w:p w14:paraId="4547BBB4">
      <w:pPr>
        <w:rPr>
          <w:rFonts w:hint="default"/>
          <w:lang w:val="en-US" w:eastAsia="zh-CN"/>
        </w:rPr>
      </w:pPr>
    </w:p>
    <w:p w14:paraId="2698FD81">
      <w:pPr>
        <w:rPr>
          <w:rFonts w:hint="default"/>
          <w:lang w:val="en-US" w:eastAsia="zh-CN"/>
        </w:rPr>
      </w:pPr>
    </w:p>
    <w:p w14:paraId="13534819">
      <w:pPr>
        <w:rPr>
          <w:rFonts w:hint="default"/>
          <w:lang w:val="en-US" w:eastAsia="zh-CN"/>
        </w:rPr>
      </w:pPr>
    </w:p>
    <w:p w14:paraId="0DB4D90D">
      <w:pPr>
        <w:rPr>
          <w:rFonts w:hint="default"/>
          <w:lang w:val="en-US" w:eastAsia="zh-CN"/>
        </w:rPr>
      </w:pPr>
    </w:p>
    <w:p w14:paraId="279EFA96">
      <w:pPr>
        <w:rPr>
          <w:rFonts w:hint="default"/>
          <w:lang w:val="en-US" w:eastAsia="zh-CN"/>
        </w:rPr>
      </w:pPr>
    </w:p>
    <w:p w14:paraId="64911179">
      <w:pPr>
        <w:rPr>
          <w:rFonts w:hint="default"/>
          <w:lang w:val="en-US" w:eastAsia="zh-CN"/>
        </w:rPr>
      </w:pPr>
    </w:p>
    <w:p w14:paraId="00F6EEB4">
      <w:pPr>
        <w:rPr>
          <w:rFonts w:hint="default"/>
          <w:lang w:val="en-US" w:eastAsia="zh-CN"/>
        </w:rPr>
      </w:pPr>
    </w:p>
    <w:p w14:paraId="27C2238B">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附件3</w:t>
      </w:r>
    </w:p>
    <w:p w14:paraId="622C72E8">
      <w:pPr>
        <w:adjustRightInd w:val="0"/>
        <w:snapToGrid w:val="0"/>
        <w:spacing w:line="500" w:lineRule="exact"/>
        <w:ind w:firstLine="643" w:firstLineChars="200"/>
        <w:jc w:val="center"/>
        <w:rPr>
          <w:rFonts w:hint="default" w:eastAsia="方正仿宋_GBK"/>
          <w:b/>
          <w:bCs w:val="0"/>
          <w:kern w:val="0"/>
          <w:sz w:val="32"/>
          <w:szCs w:val="32"/>
          <w:lang w:val="en-US" w:eastAsia="zh-CN"/>
        </w:rPr>
      </w:pPr>
      <w:r>
        <w:rPr>
          <w:rFonts w:hint="eastAsia" w:eastAsia="方正仿宋_GBK"/>
          <w:b/>
          <w:bCs w:val="0"/>
          <w:kern w:val="0"/>
          <w:sz w:val="32"/>
          <w:szCs w:val="32"/>
          <w:lang w:val="en-US" w:eastAsia="zh-CN"/>
        </w:rPr>
        <w:t>法定代表人授权委托书</w:t>
      </w:r>
    </w:p>
    <w:p w14:paraId="1D3628C3">
      <w:pPr>
        <w:adjustRightInd w:val="0"/>
        <w:snapToGrid w:val="0"/>
        <w:spacing w:line="500" w:lineRule="exact"/>
        <w:ind w:firstLine="560" w:firstLineChars="200"/>
        <w:rPr>
          <w:rFonts w:hint="default" w:eastAsia="方正仿宋_GBK"/>
          <w:bCs/>
          <w:kern w:val="0"/>
          <w:sz w:val="28"/>
          <w:szCs w:val="28"/>
          <w:lang w:val="en-US" w:eastAsia="zh-CN"/>
        </w:rPr>
      </w:pPr>
    </w:p>
    <w:p w14:paraId="7C4C6A31">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本人------（姓名）系————（授权单位名称）的法定代表人，现委托-------（姓名）（身份证号——————）为我方代理人，以我方名义全权处理与********************采购项目有关的一切事务，其法律后果由我方承担。</w:t>
      </w:r>
    </w:p>
    <w:p w14:paraId="545E7811">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本授权书于---年---月---日起生效。代理人无转委托权。</w:t>
      </w:r>
    </w:p>
    <w:p w14:paraId="507EDEB3">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代理人(被授权人):------</w:t>
      </w:r>
    </w:p>
    <w:p w14:paraId="5D0508B8">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授权单位名称（盖章）：-----</w:t>
      </w:r>
    </w:p>
    <w:p w14:paraId="160F3818">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授权单位法定代表人（签字或盖章）：-----</w:t>
      </w:r>
    </w:p>
    <w:p w14:paraId="2C04E2C9">
      <w:pPr>
        <w:adjustRightInd w:val="0"/>
        <w:snapToGrid w:val="0"/>
        <w:spacing w:line="500" w:lineRule="exact"/>
        <w:ind w:firstLine="560" w:firstLineChars="200"/>
        <w:rPr>
          <w:rFonts w:hint="default" w:eastAsia="方正仿宋_GBK"/>
          <w:bCs/>
          <w:kern w:val="0"/>
          <w:sz w:val="28"/>
          <w:szCs w:val="28"/>
          <w:lang w:val="en-US" w:eastAsia="zh-CN"/>
        </w:rPr>
      </w:pPr>
    </w:p>
    <w:p w14:paraId="350D6453">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XXXX年XX月XX日</w:t>
      </w:r>
    </w:p>
    <w:p w14:paraId="4A044288">
      <w:pPr>
        <w:adjustRightInd w:val="0"/>
        <w:snapToGrid w:val="0"/>
        <w:spacing w:line="500" w:lineRule="exact"/>
        <w:ind w:firstLine="560" w:firstLineChars="200"/>
        <w:rPr>
          <w:rFonts w:hint="eastAsia" w:eastAsia="方正仿宋_GBK"/>
          <w:bCs/>
          <w:kern w:val="0"/>
          <w:sz w:val="28"/>
          <w:szCs w:val="28"/>
          <w:lang w:val="en-US" w:eastAsia="zh-CN"/>
        </w:rPr>
      </w:pPr>
    </w:p>
    <w:p w14:paraId="72144969">
      <w:pPr>
        <w:adjustRightInd w:val="0"/>
        <w:snapToGrid w:val="0"/>
        <w:spacing w:line="500" w:lineRule="exact"/>
        <w:ind w:firstLine="562" w:firstLineChars="200"/>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附：代理人(被授权人)</w:t>
      </w:r>
      <w:r>
        <w:rPr>
          <w:rFonts w:hint="default" w:eastAsia="方正仿宋_GBK"/>
          <w:b/>
          <w:bCs w:val="0"/>
          <w:kern w:val="0"/>
          <w:sz w:val="28"/>
          <w:szCs w:val="28"/>
          <w:lang w:val="en-US" w:eastAsia="zh-CN"/>
        </w:rPr>
        <w:t>身份证复印件</w:t>
      </w:r>
      <w:r>
        <w:rPr>
          <w:rFonts w:hint="eastAsia" w:eastAsia="方正仿宋_GBK"/>
          <w:b/>
          <w:bCs w:val="0"/>
          <w:kern w:val="0"/>
          <w:sz w:val="28"/>
          <w:szCs w:val="28"/>
          <w:lang w:val="en-US" w:eastAsia="zh-CN"/>
        </w:rPr>
        <w:t>盖公章</w:t>
      </w:r>
    </w:p>
    <w:p w14:paraId="203B1271">
      <w:pPr>
        <w:adjustRightInd w:val="0"/>
        <w:snapToGrid w:val="0"/>
        <w:spacing w:line="500" w:lineRule="exact"/>
        <w:ind w:firstLine="560" w:firstLineChars="200"/>
        <w:rPr>
          <w:rFonts w:hint="default" w:eastAsia="方正仿宋_GBK"/>
          <w:bCs/>
          <w:kern w:val="0"/>
          <w:sz w:val="28"/>
          <w:szCs w:val="28"/>
          <w:lang w:val="en-US" w:eastAsia="zh-CN"/>
        </w:rPr>
      </w:pPr>
    </w:p>
    <w:p w14:paraId="46AD87A4">
      <w:pPr>
        <w:adjustRightInd w:val="0"/>
        <w:snapToGrid w:val="0"/>
        <w:spacing w:line="500" w:lineRule="exact"/>
        <w:ind w:firstLine="560" w:firstLineChars="200"/>
        <w:rPr>
          <w:rFonts w:hint="default" w:eastAsia="方正仿宋_GBK"/>
          <w:bCs/>
          <w:kern w:val="0"/>
          <w:sz w:val="28"/>
          <w:szCs w:val="28"/>
          <w:lang w:val="en-US" w:eastAsia="zh-CN"/>
        </w:rPr>
      </w:pPr>
    </w:p>
    <w:p w14:paraId="2C6EDB4F">
      <w:pPr>
        <w:adjustRightInd w:val="0"/>
        <w:snapToGrid w:val="0"/>
        <w:spacing w:line="500" w:lineRule="exact"/>
        <w:ind w:firstLine="560" w:firstLineChars="200"/>
        <w:rPr>
          <w:rFonts w:hint="default" w:eastAsia="方正仿宋_GBK"/>
          <w:bCs/>
          <w:kern w:val="0"/>
          <w:sz w:val="28"/>
          <w:szCs w:val="28"/>
          <w:lang w:val="en-US" w:eastAsia="zh-CN"/>
        </w:rPr>
      </w:pPr>
    </w:p>
    <w:p w14:paraId="5108583B">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 xml:space="preserve"> </w:t>
      </w:r>
    </w:p>
    <w:p w14:paraId="52E2B669">
      <w:pPr>
        <w:adjustRightInd w:val="0"/>
        <w:snapToGrid w:val="0"/>
        <w:spacing w:line="500" w:lineRule="exact"/>
        <w:ind w:firstLine="560" w:firstLineChars="200"/>
        <w:rPr>
          <w:rFonts w:hint="default" w:eastAsia="方正仿宋_GBK"/>
          <w:bCs/>
          <w:kern w:val="0"/>
          <w:sz w:val="28"/>
          <w:szCs w:val="28"/>
          <w:lang w:val="en-US" w:eastAsia="zh-CN"/>
        </w:rPr>
      </w:pPr>
    </w:p>
    <w:p w14:paraId="6240A7F0">
      <w:pPr>
        <w:adjustRightInd w:val="0"/>
        <w:snapToGrid w:val="0"/>
        <w:spacing w:line="500" w:lineRule="exact"/>
        <w:ind w:firstLine="560" w:firstLineChars="200"/>
        <w:rPr>
          <w:rFonts w:hint="default" w:eastAsia="方正仿宋_GBK"/>
          <w:bCs/>
          <w:kern w:val="0"/>
          <w:sz w:val="28"/>
          <w:szCs w:val="28"/>
          <w:lang w:val="en-US" w:eastAsia="zh-CN"/>
        </w:rPr>
      </w:pPr>
    </w:p>
    <w:p w14:paraId="2B3F2BBA">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 xml:space="preserve"> </w:t>
      </w:r>
    </w:p>
    <w:p w14:paraId="078238DA">
      <w:pPr>
        <w:adjustRightInd w:val="0"/>
        <w:snapToGrid w:val="0"/>
        <w:spacing w:line="500" w:lineRule="exact"/>
        <w:ind w:firstLine="560" w:firstLineChars="200"/>
        <w:rPr>
          <w:rFonts w:hint="default" w:eastAsia="方正仿宋_GBK"/>
          <w:bCs/>
          <w:kern w:val="0"/>
          <w:sz w:val="28"/>
          <w:szCs w:val="28"/>
          <w:lang w:val="en-US" w:eastAsia="zh-CN"/>
        </w:rPr>
      </w:pPr>
    </w:p>
    <w:p w14:paraId="0E12C140">
      <w:pPr>
        <w:adjustRightInd w:val="0"/>
        <w:snapToGrid w:val="0"/>
        <w:spacing w:line="500" w:lineRule="exact"/>
        <w:ind w:firstLine="560" w:firstLineChars="200"/>
        <w:rPr>
          <w:rFonts w:hint="default" w:eastAsia="方正仿宋_GBK"/>
          <w:bCs/>
          <w:kern w:val="0"/>
          <w:sz w:val="28"/>
          <w:szCs w:val="28"/>
          <w:lang w:val="en-US" w:eastAsia="zh-CN"/>
        </w:rPr>
      </w:pPr>
    </w:p>
    <w:p w14:paraId="50B98C86">
      <w:pPr>
        <w:adjustRightInd w:val="0"/>
        <w:snapToGrid w:val="0"/>
        <w:spacing w:line="500" w:lineRule="exact"/>
        <w:ind w:firstLine="560" w:firstLineChars="200"/>
        <w:rPr>
          <w:rFonts w:hint="default" w:eastAsia="方正仿宋_GBK"/>
          <w:bCs/>
          <w:kern w:val="0"/>
          <w:sz w:val="28"/>
          <w:szCs w:val="28"/>
          <w:lang w:val="en-US" w:eastAsia="zh-CN"/>
        </w:rPr>
      </w:pPr>
    </w:p>
    <w:p w14:paraId="5365527C">
      <w:pPr>
        <w:adjustRightInd w:val="0"/>
        <w:snapToGrid w:val="0"/>
        <w:spacing w:line="500" w:lineRule="exact"/>
        <w:ind w:firstLine="560" w:firstLineChars="200"/>
        <w:rPr>
          <w:rFonts w:hint="default" w:eastAsia="方正仿宋_GBK"/>
          <w:bCs/>
          <w:kern w:val="0"/>
          <w:sz w:val="28"/>
          <w:szCs w:val="28"/>
          <w:lang w:val="en-US" w:eastAsia="zh-CN"/>
        </w:rPr>
      </w:pPr>
    </w:p>
    <w:p w14:paraId="79992C20">
      <w:pPr>
        <w:adjustRightInd w:val="0"/>
        <w:snapToGrid w:val="0"/>
        <w:spacing w:line="500" w:lineRule="exact"/>
        <w:ind w:firstLine="560" w:firstLineChars="200"/>
        <w:rPr>
          <w:rFonts w:hint="default" w:eastAsia="方正仿宋_GBK"/>
          <w:bCs/>
          <w:kern w:val="0"/>
          <w:sz w:val="28"/>
          <w:szCs w:val="28"/>
          <w:lang w:val="en-US" w:eastAsia="zh-CN"/>
        </w:rPr>
      </w:pPr>
    </w:p>
    <w:p w14:paraId="205DA5B0">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附件4</w:t>
      </w:r>
    </w:p>
    <w:p w14:paraId="13F7EE57">
      <w:pPr>
        <w:adjustRightInd w:val="0"/>
        <w:snapToGrid w:val="0"/>
        <w:spacing w:line="500" w:lineRule="exact"/>
        <w:ind w:firstLine="643" w:firstLineChars="200"/>
        <w:jc w:val="center"/>
        <w:rPr>
          <w:rFonts w:hint="eastAsia" w:eastAsia="方正仿宋_GBK"/>
          <w:b/>
          <w:bCs w:val="0"/>
          <w:kern w:val="0"/>
          <w:sz w:val="32"/>
          <w:szCs w:val="32"/>
          <w:lang w:val="en-US" w:eastAsia="zh-CN"/>
        </w:rPr>
      </w:pPr>
      <w:r>
        <w:rPr>
          <w:rFonts w:hint="eastAsia" w:eastAsia="方正仿宋_GBK"/>
          <w:b/>
          <w:bCs w:val="0"/>
          <w:kern w:val="0"/>
          <w:sz w:val="32"/>
          <w:szCs w:val="32"/>
          <w:lang w:val="en-US" w:eastAsia="zh-CN"/>
        </w:rPr>
        <w:t>供应商信用承诺书</w:t>
      </w:r>
    </w:p>
    <w:p w14:paraId="2F816A8F">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为营造公开、公平、公正的公共资源交易环境，树立诚信守法的投标（响应）人形象，本人代表本单位作出以下承诺：</w:t>
      </w:r>
    </w:p>
    <w:p w14:paraId="1BA0B8C7">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一、本单位对所提交的单位基本信息、单位负责人、项目负责人、技术负责人、从业资质和资格、业绩、财务状况、信誉等所有资料，均合法、真实、准确、有效，无任何伪造、修改、虚假成分；</w:t>
      </w:r>
    </w:p>
    <w:p w14:paraId="322E8DE5">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二、严格依照国家和省、市、县关于招标投标等方面的法律、法规、规章、规范性文件，参加公共资源交易招标投标活动；积极履行社会责任，促进廉政建设；</w:t>
      </w:r>
    </w:p>
    <w:p w14:paraId="619FC94F">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三、严格遵守即时信息公示规定，及时更新公共资源交易中心主体信息库中信息；</w:t>
      </w:r>
    </w:p>
    <w:p w14:paraId="11E49341">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四、自我约束、自我管理，守合同、重信用，不参与围标串标、弄虚作假、骗取中标、干扰评标、违约毁约、恶意投诉等行为，主动维护公共资源交易招标投标的良好秩序；</w:t>
      </w:r>
    </w:p>
    <w:p w14:paraId="6869557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2CE613CB">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六、自觉接受政府部门、行业组织、社会公众、新闻舆论等监督；</w:t>
      </w:r>
    </w:p>
    <w:p w14:paraId="4DEA4DB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七、上述承诺已向本单位员工作了宣传教育；</w:t>
      </w:r>
    </w:p>
    <w:p w14:paraId="59A0FA17">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如有违反上述承诺的不良行为，本单位同意将其予以上网公示。</w:t>
      </w:r>
    </w:p>
    <w:p w14:paraId="38888C3C">
      <w:pPr>
        <w:adjustRightInd w:val="0"/>
        <w:snapToGrid w:val="0"/>
        <w:spacing w:line="500" w:lineRule="exact"/>
        <w:rPr>
          <w:rFonts w:hint="eastAsia" w:eastAsia="方正仿宋_GBK"/>
          <w:bCs/>
          <w:kern w:val="0"/>
          <w:sz w:val="28"/>
          <w:szCs w:val="28"/>
          <w:lang w:val="zh-CN" w:eastAsia="zh-CN"/>
        </w:rPr>
      </w:pPr>
    </w:p>
    <w:p w14:paraId="32BF8442">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响应供应商全称(盖公章)：</w:t>
      </w:r>
    </w:p>
    <w:p w14:paraId="08AEAF9E">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法定代表人（签字或盖章）：</w:t>
      </w:r>
    </w:p>
    <w:p w14:paraId="1B2035FC">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时间：  年  月   日</w:t>
      </w:r>
    </w:p>
    <w:p w14:paraId="3A66A98C">
      <w:pPr>
        <w:adjustRightInd w:val="0"/>
        <w:snapToGrid w:val="0"/>
        <w:spacing w:line="500" w:lineRule="exact"/>
        <w:ind w:firstLine="560" w:firstLineChars="200"/>
        <w:rPr>
          <w:rFonts w:hint="eastAsia" w:eastAsia="方正仿宋_GBK"/>
          <w:bCs/>
          <w:kern w:val="0"/>
          <w:sz w:val="28"/>
          <w:szCs w:val="28"/>
          <w:lang w:val="zh-CN" w:eastAsia="zh-CN"/>
        </w:rPr>
      </w:pPr>
    </w:p>
    <w:p w14:paraId="5CCF8C34">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附件5</w:t>
      </w:r>
    </w:p>
    <w:p w14:paraId="54740C92">
      <w:pPr>
        <w:adjustRightInd w:val="0"/>
        <w:snapToGrid w:val="0"/>
        <w:spacing w:line="500" w:lineRule="exact"/>
        <w:ind w:firstLine="643" w:firstLineChars="200"/>
        <w:jc w:val="center"/>
        <w:rPr>
          <w:rFonts w:hint="eastAsia" w:eastAsia="方正仿宋_GBK"/>
          <w:b/>
          <w:bCs w:val="0"/>
          <w:kern w:val="0"/>
          <w:sz w:val="32"/>
          <w:szCs w:val="32"/>
          <w:lang w:val="zh-CN" w:eastAsia="zh-CN"/>
        </w:rPr>
      </w:pPr>
      <w:r>
        <w:rPr>
          <w:rFonts w:hint="eastAsia" w:eastAsia="方正仿宋_GBK"/>
          <w:b/>
          <w:bCs w:val="0"/>
          <w:kern w:val="0"/>
          <w:sz w:val="32"/>
          <w:szCs w:val="32"/>
          <w:lang w:val="zh-CN" w:eastAsia="zh-CN"/>
        </w:rPr>
        <w:t>谈判响应函</w:t>
      </w:r>
    </w:p>
    <w:p w14:paraId="0C81C1C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致：________________（采购人名称）</w:t>
      </w:r>
    </w:p>
    <w:p w14:paraId="4250804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根据贵方的__________（项目名称）谈判文件，正式授权下述______(被授权人姓名)代表我方______________（供应商的名称），全权处理本次项目谈判的有关事宜。</w:t>
      </w:r>
    </w:p>
    <w:p w14:paraId="75100A5B">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据此函，__________（被授权人签字）兹宣布同意如下：</w:t>
      </w:r>
    </w:p>
    <w:p w14:paraId="5F1AD89E">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1.按谈判文件规定的各项要求，向买方提供所需货物、服务（包含与货物相关的服务及与服务相关的货物）。</w:t>
      </w:r>
    </w:p>
    <w:p w14:paraId="5D96C62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2.我们已详细审核全部谈判文件及其有效补充文件，我们知道必须放弃提出含糊不清或误解问题的权利。</w:t>
      </w:r>
    </w:p>
    <w:p w14:paraId="17D6D35F">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3.我们同意从规定的开标日期起遵循本响应文件，并在规定的谈判有效期期满之前均具有约束力。</w:t>
      </w:r>
    </w:p>
    <w:p w14:paraId="1AC6B90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4.同意向贵方提供贵方可能另外要求的与谈判有关的任何证据或资料，并保证我方已提供和将要提供的文件是真实的、准确的。</w:t>
      </w:r>
    </w:p>
    <w:p w14:paraId="36126E6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5.一旦我方成交,我方将根据谈判文件的规定，严格履行合同的责任和义务,并保证在谈判文件规定的时间完成项目，交付买方验收、使用。</w:t>
      </w:r>
    </w:p>
    <w:p w14:paraId="024BC27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6.我方与本谈判有关的正式通讯地址为：</w:t>
      </w:r>
    </w:p>
    <w:p w14:paraId="7995550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地          址：</w:t>
      </w:r>
    </w:p>
    <w:p w14:paraId="5875EBBA">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邮          编：</w:t>
      </w:r>
    </w:p>
    <w:p w14:paraId="166E5D29">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电          话：</w:t>
      </w:r>
    </w:p>
    <w:p w14:paraId="023B558F">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传          真：</w:t>
      </w:r>
    </w:p>
    <w:p w14:paraId="3BF5DEF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供应商开户行：</w:t>
      </w:r>
    </w:p>
    <w:p w14:paraId="202FA3BE">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账          号：</w:t>
      </w:r>
    </w:p>
    <w:p w14:paraId="45E2BCCE">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日           期：_____年____月____日</w:t>
      </w:r>
    </w:p>
    <w:p w14:paraId="1C044A86">
      <w:pPr>
        <w:rPr>
          <w:rFonts w:hint="default" w:eastAsia="方正仿宋_GBK"/>
          <w:b/>
          <w:bCs w:val="0"/>
          <w:kern w:val="0"/>
          <w:sz w:val="28"/>
          <w:szCs w:val="28"/>
          <w:lang w:val="en-US" w:eastAsia="zh-CN"/>
        </w:rPr>
      </w:pPr>
    </w:p>
    <w:p w14:paraId="4560E932">
      <w:pPr>
        <w:rPr>
          <w:rFonts w:hint="default" w:eastAsia="方正仿宋_GBK"/>
          <w:b/>
          <w:bCs w:val="0"/>
          <w:kern w:val="0"/>
          <w:sz w:val="28"/>
          <w:szCs w:val="28"/>
          <w:lang w:val="en-US" w:eastAsia="zh-CN"/>
        </w:rPr>
      </w:pPr>
      <w:r>
        <w:rPr>
          <w:rFonts w:hint="eastAsia" w:eastAsia="方正仿宋_GBK"/>
          <w:b/>
          <w:bCs w:val="0"/>
          <w:kern w:val="0"/>
          <w:sz w:val="28"/>
          <w:szCs w:val="28"/>
          <w:lang w:val="en-US" w:eastAsia="zh-CN"/>
        </w:rPr>
        <w:t>附件6</w:t>
      </w:r>
    </w:p>
    <w:p w14:paraId="14A1B4B2">
      <w:pPr>
        <w:spacing w:line="400" w:lineRule="exact"/>
        <w:jc w:val="center"/>
        <w:rPr>
          <w:rFonts w:hint="eastAsia" w:ascii="仿宋" w:hAnsi="仿宋" w:eastAsia="仿宋" w:cs="仿宋"/>
          <w:b/>
          <w:bCs/>
          <w:sz w:val="32"/>
          <w:szCs w:val="32"/>
          <w:highlight w:val="none"/>
        </w:rPr>
      </w:pPr>
    </w:p>
    <w:p w14:paraId="0535531B">
      <w:pPr>
        <w:spacing w:line="400" w:lineRule="exact"/>
        <w:jc w:val="center"/>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rPr>
        <w:t>报价表</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首次</w:t>
      </w:r>
      <w:r>
        <w:rPr>
          <w:rFonts w:hint="eastAsia" w:ascii="仿宋" w:hAnsi="仿宋" w:eastAsia="仿宋" w:cs="仿宋"/>
          <w:b/>
          <w:bCs/>
          <w:sz w:val="36"/>
          <w:szCs w:val="36"/>
          <w:highlight w:val="none"/>
          <w:lang w:eastAsia="zh-CN"/>
        </w:rPr>
        <w:t>）</w:t>
      </w:r>
    </w:p>
    <w:p w14:paraId="406FF45E">
      <w:pPr>
        <w:spacing w:line="400" w:lineRule="exact"/>
        <w:jc w:val="center"/>
        <w:rPr>
          <w:rFonts w:hint="eastAsia" w:ascii="仿宋" w:hAnsi="仿宋" w:eastAsia="仿宋" w:cs="仿宋"/>
          <w:b/>
          <w:bCs/>
          <w:sz w:val="36"/>
          <w:szCs w:val="36"/>
          <w:highlight w:val="none"/>
          <w:lang w:eastAsia="zh-CN"/>
        </w:rPr>
      </w:pPr>
    </w:p>
    <w:tbl>
      <w:tblPr>
        <w:tblStyle w:val="3"/>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08"/>
        <w:gridCol w:w="3190"/>
        <w:gridCol w:w="2600"/>
      </w:tblGrid>
      <w:tr w14:paraId="1211E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3108" w:type="dxa"/>
            <w:tcBorders>
              <w:top w:val="single" w:color="auto" w:sz="4" w:space="0"/>
              <w:left w:val="single" w:color="auto" w:sz="4" w:space="0"/>
              <w:bottom w:val="single" w:color="auto" w:sz="4" w:space="0"/>
              <w:right w:val="single" w:color="auto" w:sz="4" w:space="0"/>
            </w:tcBorders>
            <w:noWrap w:val="0"/>
            <w:vAlign w:val="center"/>
          </w:tcPr>
          <w:p w14:paraId="352E4DBC">
            <w:pPr>
              <w:adjustRightInd w:val="0"/>
              <w:snapToGrid w:val="0"/>
              <w:spacing w:line="500" w:lineRule="exact"/>
              <w:ind w:firstLine="562" w:firstLineChars="200"/>
              <w:jc w:val="center"/>
              <w:rPr>
                <w:rFonts w:hint="eastAsia" w:eastAsia="方正仿宋_GBK"/>
                <w:b/>
                <w:bCs w:val="0"/>
                <w:kern w:val="0"/>
                <w:sz w:val="28"/>
                <w:szCs w:val="28"/>
                <w:lang w:val="zh-CN" w:eastAsia="en-US"/>
              </w:rPr>
            </w:pPr>
            <w:r>
              <w:rPr>
                <w:rFonts w:hint="eastAsia" w:eastAsia="方正仿宋_GBK"/>
                <w:b/>
                <w:bCs w:val="0"/>
                <w:kern w:val="0"/>
                <w:sz w:val="28"/>
                <w:szCs w:val="28"/>
                <w:lang w:val="zh-CN" w:eastAsia="zh-CN"/>
              </w:rPr>
              <w:t>项目名称</w:t>
            </w:r>
          </w:p>
        </w:tc>
        <w:tc>
          <w:tcPr>
            <w:tcW w:w="3190" w:type="dxa"/>
            <w:tcBorders>
              <w:top w:val="single" w:color="auto" w:sz="4" w:space="0"/>
              <w:left w:val="single" w:color="auto" w:sz="4" w:space="0"/>
              <w:bottom w:val="single" w:color="auto" w:sz="4" w:space="0"/>
              <w:right w:val="single" w:color="auto" w:sz="4" w:space="0"/>
            </w:tcBorders>
            <w:noWrap w:val="0"/>
            <w:vAlign w:val="center"/>
          </w:tcPr>
          <w:p w14:paraId="3D1F1B76">
            <w:pPr>
              <w:adjustRightInd w:val="0"/>
              <w:snapToGrid w:val="0"/>
              <w:spacing w:line="500" w:lineRule="exact"/>
              <w:ind w:firstLine="562" w:firstLineChars="200"/>
              <w:jc w:val="center"/>
              <w:rPr>
                <w:rFonts w:hint="eastAsia" w:eastAsia="方正仿宋_GBK"/>
                <w:b/>
                <w:bCs w:val="0"/>
                <w:kern w:val="0"/>
                <w:sz w:val="28"/>
                <w:szCs w:val="28"/>
                <w:lang w:val="zh-CN" w:eastAsia="zh-CN"/>
              </w:rPr>
            </w:pPr>
            <w:r>
              <w:rPr>
                <w:rFonts w:hint="eastAsia" w:eastAsia="方正仿宋_GBK"/>
                <w:b/>
                <w:bCs w:val="0"/>
                <w:kern w:val="0"/>
                <w:sz w:val="28"/>
                <w:szCs w:val="28"/>
                <w:lang w:val="zh-CN" w:eastAsia="zh-CN"/>
              </w:rPr>
              <w:t>报价（</w:t>
            </w:r>
            <w:r>
              <w:rPr>
                <w:rFonts w:hint="eastAsia" w:eastAsia="方正仿宋_GBK"/>
                <w:b/>
                <w:bCs w:val="0"/>
                <w:kern w:val="0"/>
                <w:sz w:val="28"/>
                <w:szCs w:val="28"/>
                <w:lang w:val="en-US" w:eastAsia="zh-CN"/>
              </w:rPr>
              <w:t>元</w:t>
            </w:r>
            <w:r>
              <w:rPr>
                <w:rFonts w:hint="eastAsia" w:eastAsia="方正仿宋_GBK"/>
                <w:b/>
                <w:bCs w:val="0"/>
                <w:kern w:val="0"/>
                <w:sz w:val="28"/>
                <w:szCs w:val="28"/>
                <w:lang w:val="zh-CN" w:eastAsia="zh-CN"/>
              </w:rPr>
              <w:t>）</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40DC8DB4">
            <w:pPr>
              <w:adjustRightInd w:val="0"/>
              <w:snapToGrid w:val="0"/>
              <w:spacing w:line="500" w:lineRule="exact"/>
              <w:ind w:firstLine="562" w:firstLineChars="200"/>
              <w:jc w:val="center"/>
              <w:rPr>
                <w:rFonts w:hint="eastAsia" w:eastAsia="方正仿宋_GBK"/>
                <w:b/>
                <w:bCs w:val="0"/>
                <w:kern w:val="0"/>
                <w:sz w:val="28"/>
                <w:szCs w:val="28"/>
                <w:lang w:val="zh-CN" w:eastAsia="zh-CN"/>
              </w:rPr>
            </w:pPr>
            <w:r>
              <w:rPr>
                <w:rFonts w:hint="eastAsia" w:eastAsia="方正仿宋_GBK"/>
                <w:b/>
                <w:bCs w:val="0"/>
                <w:kern w:val="0"/>
                <w:sz w:val="28"/>
                <w:szCs w:val="28"/>
                <w:lang w:val="zh-CN" w:eastAsia="zh-CN"/>
              </w:rPr>
              <w:t>付款结算方式</w:t>
            </w:r>
          </w:p>
        </w:tc>
      </w:tr>
      <w:tr w14:paraId="150F5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97" w:hRule="atLeast"/>
          <w:jc w:val="center"/>
        </w:trPr>
        <w:tc>
          <w:tcPr>
            <w:tcW w:w="3108" w:type="dxa"/>
            <w:tcBorders>
              <w:top w:val="single" w:color="auto" w:sz="4" w:space="0"/>
              <w:left w:val="single" w:color="auto" w:sz="4" w:space="0"/>
              <w:right w:val="single" w:color="auto" w:sz="4" w:space="0"/>
            </w:tcBorders>
            <w:noWrap w:val="0"/>
            <w:vAlign w:val="center"/>
          </w:tcPr>
          <w:p w14:paraId="0FB9DE8E">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南通港启海港区中海阔通用码头工程航道海事验收服务项目</w:t>
            </w:r>
          </w:p>
        </w:tc>
        <w:tc>
          <w:tcPr>
            <w:tcW w:w="3190" w:type="dxa"/>
            <w:tcBorders>
              <w:top w:val="single" w:color="auto" w:sz="4" w:space="0"/>
              <w:left w:val="single" w:color="auto" w:sz="4" w:space="0"/>
              <w:bottom w:val="single" w:color="auto" w:sz="4" w:space="0"/>
              <w:right w:val="single" w:color="auto" w:sz="4" w:space="0"/>
            </w:tcBorders>
            <w:noWrap w:val="0"/>
            <w:vAlign w:val="center"/>
          </w:tcPr>
          <w:p w14:paraId="58F21C08">
            <w:pPr>
              <w:adjustRightInd w:val="0"/>
              <w:snapToGrid w:val="0"/>
              <w:spacing w:line="500" w:lineRule="exact"/>
              <w:rPr>
                <w:rFonts w:hint="eastAsia" w:eastAsia="方正仿宋_GBK"/>
                <w:bCs/>
                <w:kern w:val="0"/>
                <w:sz w:val="28"/>
                <w:szCs w:val="28"/>
                <w:lang w:val="en-US" w:eastAsia="zh-CN"/>
              </w:rPr>
            </w:pPr>
            <w:r>
              <w:rPr>
                <w:rFonts w:hint="eastAsia" w:eastAsia="方正仿宋_GBK"/>
                <w:bCs/>
                <w:kern w:val="0"/>
                <w:sz w:val="28"/>
                <w:szCs w:val="28"/>
                <w:lang w:val="en-US" w:eastAsia="zh-CN"/>
              </w:rPr>
              <w:t>大写：</w:t>
            </w:r>
          </w:p>
          <w:p w14:paraId="5EBB1212">
            <w:pPr>
              <w:adjustRightInd w:val="0"/>
              <w:snapToGrid w:val="0"/>
              <w:spacing w:line="500" w:lineRule="exact"/>
              <w:rPr>
                <w:rFonts w:hint="default" w:eastAsia="方正仿宋_GBK"/>
                <w:bCs/>
                <w:kern w:val="0"/>
                <w:sz w:val="28"/>
                <w:szCs w:val="28"/>
                <w:lang w:val="en-US" w:eastAsia="zh-CN"/>
              </w:rPr>
            </w:pPr>
            <w:r>
              <w:rPr>
                <w:rFonts w:hint="eastAsia" w:eastAsia="方正仿宋_GBK"/>
                <w:bCs/>
                <w:kern w:val="0"/>
                <w:sz w:val="28"/>
                <w:szCs w:val="28"/>
                <w:lang w:val="en-US" w:eastAsia="zh-CN"/>
              </w:rPr>
              <w:t xml:space="preserve">小写：       </w:t>
            </w:r>
          </w:p>
        </w:tc>
        <w:tc>
          <w:tcPr>
            <w:tcW w:w="2600" w:type="dxa"/>
            <w:tcBorders>
              <w:top w:val="single" w:color="auto" w:sz="4" w:space="0"/>
              <w:left w:val="single" w:color="auto" w:sz="4" w:space="0"/>
              <w:right w:val="single" w:color="auto" w:sz="4" w:space="0"/>
            </w:tcBorders>
            <w:noWrap w:val="0"/>
            <w:vAlign w:val="center"/>
          </w:tcPr>
          <w:p w14:paraId="15766CC3">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完全响应竞争性谈判公告要求的付款方式。</w:t>
            </w:r>
          </w:p>
        </w:tc>
      </w:tr>
      <w:tr w14:paraId="0B4F1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5" w:hRule="atLeast"/>
          <w:jc w:val="center"/>
        </w:trPr>
        <w:tc>
          <w:tcPr>
            <w:tcW w:w="8898" w:type="dxa"/>
            <w:gridSpan w:val="3"/>
            <w:tcBorders>
              <w:top w:val="single" w:color="auto" w:sz="4" w:space="0"/>
              <w:left w:val="single" w:color="auto" w:sz="4" w:space="0"/>
              <w:bottom w:val="single" w:color="auto" w:sz="4" w:space="0"/>
              <w:right w:val="single" w:color="auto" w:sz="4" w:space="0"/>
            </w:tcBorders>
            <w:noWrap w:val="0"/>
            <w:vAlign w:val="center"/>
          </w:tcPr>
          <w:p w14:paraId="2E34170C">
            <w:pPr>
              <w:adjustRightInd w:val="0"/>
              <w:snapToGrid w:val="0"/>
              <w:spacing w:line="500" w:lineRule="exact"/>
              <w:rPr>
                <w:rFonts w:hint="default" w:eastAsia="方正仿宋_GBK"/>
                <w:bCs/>
                <w:kern w:val="0"/>
                <w:sz w:val="28"/>
                <w:szCs w:val="28"/>
                <w:lang w:val="en-US" w:eastAsia="zh-CN"/>
              </w:rPr>
            </w:pPr>
            <w:r>
              <w:rPr>
                <w:rFonts w:hint="eastAsia" w:eastAsia="方正仿宋_GBK"/>
                <w:bCs/>
                <w:kern w:val="0"/>
                <w:sz w:val="28"/>
                <w:szCs w:val="28"/>
                <w:lang w:val="en-US" w:eastAsia="zh-CN"/>
              </w:rPr>
              <w:t>备注：</w:t>
            </w:r>
            <w:r>
              <w:rPr>
                <w:rFonts w:hint="eastAsia" w:eastAsia="方正仿宋_GBK"/>
                <w:bCs/>
                <w:kern w:val="0"/>
                <w:sz w:val="28"/>
                <w:szCs w:val="28"/>
                <w:lang w:val="zh-CN" w:eastAsia="zh-CN"/>
              </w:rPr>
              <w:t>报价包括但不限于成本、人工、利润、税金、管理费、专家核查费及其他一切为完成本项目约定工作所发生的全部费用。在合同实施期间合同价不随国家政策或法规、标准及市场因素的变化而进行调整，也不因实际服务周期的延长或缩短而调整。除双方另有书面约定外，</w:t>
            </w:r>
            <w:r>
              <w:rPr>
                <w:rFonts w:hint="eastAsia" w:eastAsia="方正仿宋_GBK"/>
                <w:bCs/>
                <w:kern w:val="0"/>
                <w:sz w:val="28"/>
                <w:szCs w:val="28"/>
                <w:lang w:val="en-US" w:eastAsia="zh-CN"/>
              </w:rPr>
              <w:t>中标供应商</w:t>
            </w:r>
            <w:r>
              <w:rPr>
                <w:rFonts w:hint="eastAsia" w:eastAsia="方正仿宋_GBK"/>
                <w:bCs/>
                <w:kern w:val="0"/>
                <w:sz w:val="28"/>
                <w:szCs w:val="28"/>
                <w:lang w:val="zh-CN" w:eastAsia="zh-CN"/>
              </w:rPr>
              <w:t>不得以任何理由要求</w:t>
            </w:r>
            <w:r>
              <w:rPr>
                <w:rFonts w:hint="eastAsia" w:eastAsia="方正仿宋_GBK"/>
                <w:bCs/>
                <w:kern w:val="0"/>
                <w:sz w:val="28"/>
                <w:szCs w:val="28"/>
                <w:lang w:val="en-US" w:eastAsia="zh-CN"/>
              </w:rPr>
              <w:t>采购人</w:t>
            </w:r>
            <w:r>
              <w:rPr>
                <w:rFonts w:hint="eastAsia" w:eastAsia="方正仿宋_GBK"/>
                <w:bCs/>
                <w:kern w:val="0"/>
                <w:sz w:val="28"/>
                <w:szCs w:val="28"/>
                <w:lang w:val="zh-CN" w:eastAsia="zh-CN"/>
              </w:rPr>
              <w:t>增加相关费用。</w:t>
            </w:r>
          </w:p>
        </w:tc>
      </w:tr>
    </w:tbl>
    <w:p w14:paraId="7AC6FDE2">
      <w:pPr>
        <w:adjustRightInd w:val="0"/>
        <w:snapToGrid w:val="0"/>
        <w:spacing w:line="500" w:lineRule="exact"/>
        <w:rPr>
          <w:rFonts w:hint="eastAsia" w:eastAsia="方正仿宋_GBK"/>
          <w:bCs/>
          <w:kern w:val="0"/>
          <w:sz w:val="28"/>
          <w:szCs w:val="28"/>
          <w:u w:val="single"/>
          <w:lang w:val="zh-CN" w:eastAsia="zh-CN"/>
        </w:rPr>
      </w:pPr>
    </w:p>
    <w:p w14:paraId="177CAC80">
      <w:pPr>
        <w:adjustRightInd w:val="0"/>
        <w:snapToGrid w:val="0"/>
        <w:spacing w:line="500" w:lineRule="exact"/>
        <w:rPr>
          <w:rFonts w:hint="eastAsia" w:eastAsia="方正仿宋_GBK"/>
          <w:b/>
          <w:bCs w:val="0"/>
          <w:kern w:val="0"/>
          <w:sz w:val="28"/>
          <w:szCs w:val="28"/>
          <w:u w:val="single"/>
          <w:lang w:val="zh-CN" w:eastAsia="zh-CN"/>
        </w:rPr>
      </w:pPr>
      <w:r>
        <w:rPr>
          <w:rFonts w:hint="eastAsia" w:eastAsia="方正仿宋_GBK"/>
          <w:b/>
          <w:bCs w:val="0"/>
          <w:kern w:val="0"/>
          <w:sz w:val="28"/>
          <w:szCs w:val="28"/>
          <w:u w:val="single"/>
          <w:lang w:val="zh-CN" w:eastAsia="zh-CN"/>
        </w:rPr>
        <w:t>本报价表须机打并加盖报价单位公章，手填无效。</w:t>
      </w:r>
    </w:p>
    <w:p w14:paraId="256B97F7">
      <w:pPr>
        <w:snapToGrid w:val="0"/>
        <w:spacing w:line="300" w:lineRule="auto"/>
        <w:outlineLvl w:val="0"/>
        <w:rPr>
          <w:rFonts w:hint="eastAsia" w:ascii="仿宋" w:hAnsi="仿宋" w:eastAsia="仿宋" w:cs="仿宋"/>
          <w:b/>
          <w:kern w:val="0"/>
          <w:sz w:val="28"/>
          <w:szCs w:val="28"/>
          <w:highlight w:val="none"/>
          <w:lang w:val="zh-CN"/>
        </w:rPr>
      </w:pPr>
    </w:p>
    <w:p w14:paraId="779B4651">
      <w:pPr>
        <w:snapToGrid w:val="0"/>
        <w:spacing w:line="300" w:lineRule="auto"/>
        <w:outlineLvl w:val="0"/>
        <w:rPr>
          <w:rFonts w:hint="eastAsia" w:ascii="仿宋" w:hAnsi="仿宋" w:eastAsia="仿宋" w:cs="仿宋"/>
          <w:b/>
          <w:kern w:val="0"/>
          <w:sz w:val="28"/>
          <w:szCs w:val="28"/>
          <w:highlight w:val="none"/>
          <w:lang w:val="zh-CN"/>
        </w:rPr>
      </w:pPr>
    </w:p>
    <w:p w14:paraId="014A2466">
      <w:pPr>
        <w:snapToGrid w:val="0"/>
        <w:spacing w:line="30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（盖章）：</w:t>
      </w:r>
    </w:p>
    <w:p w14:paraId="60A6AB35">
      <w:pPr>
        <w:snapToGrid w:val="0"/>
        <w:spacing w:line="300" w:lineRule="auto"/>
        <w:outlineLvl w:val="0"/>
        <w:rPr>
          <w:rFonts w:hint="eastAsia" w:ascii="仿宋" w:hAnsi="仿宋" w:eastAsia="仿宋" w:cs="仿宋"/>
          <w:sz w:val="28"/>
          <w:szCs w:val="28"/>
          <w:highlight w:val="none"/>
        </w:rPr>
      </w:pPr>
    </w:p>
    <w:p w14:paraId="6E57076C">
      <w:pPr>
        <w:snapToGrid w:val="0"/>
        <w:spacing w:line="30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法定代表人或被授权人（签名或盖章）：</w:t>
      </w:r>
    </w:p>
    <w:p w14:paraId="276279F9">
      <w:pPr>
        <w:snapToGrid w:val="0"/>
        <w:spacing w:line="300" w:lineRule="auto"/>
        <w:outlineLvl w:val="0"/>
        <w:rPr>
          <w:rFonts w:hint="eastAsia" w:ascii="仿宋" w:hAnsi="仿宋" w:eastAsia="仿宋" w:cs="仿宋"/>
          <w:sz w:val="28"/>
          <w:szCs w:val="28"/>
          <w:highlight w:val="none"/>
        </w:rPr>
      </w:pPr>
    </w:p>
    <w:p w14:paraId="7BAB2FD3">
      <w:pPr>
        <w:snapToGrid w:val="0"/>
        <w:spacing w:line="300" w:lineRule="auto"/>
        <w:outlineLvl w:val="0"/>
        <w:rPr>
          <w:rFonts w:hint="eastAsia" w:ascii="仿宋" w:hAnsi="仿宋" w:eastAsia="仿宋" w:cs="仿宋"/>
          <w:b/>
          <w:kern w:val="0"/>
          <w:sz w:val="28"/>
          <w:szCs w:val="28"/>
          <w:highlight w:val="none"/>
          <w:lang w:val="zh-CN"/>
        </w:rPr>
      </w:pPr>
      <w:r>
        <w:rPr>
          <w:rFonts w:hint="eastAsia" w:ascii="仿宋" w:hAnsi="仿宋" w:eastAsia="仿宋" w:cs="仿宋"/>
          <w:sz w:val="28"/>
          <w:szCs w:val="28"/>
          <w:highlight w:val="none"/>
        </w:rPr>
        <w:t>年 月 日</w:t>
      </w:r>
    </w:p>
    <w:p w14:paraId="1320F53C">
      <w:pPr>
        <w:rPr>
          <w:rFonts w:hint="default" w:eastAsia="方正仿宋_GBK"/>
          <w:b/>
          <w:bCs w:val="0"/>
          <w:kern w:val="0"/>
          <w:sz w:val="28"/>
          <w:szCs w:val="28"/>
          <w:lang w:val="en-US" w:eastAsia="zh-CN"/>
        </w:rPr>
      </w:pPr>
    </w:p>
    <w:p w14:paraId="4967D0A2">
      <w:pPr>
        <w:rPr>
          <w:rFonts w:hint="eastAsia" w:eastAsia="方正仿宋_GBK"/>
          <w:b/>
          <w:bCs w:val="0"/>
          <w:kern w:val="0"/>
          <w:sz w:val="28"/>
          <w:szCs w:val="28"/>
          <w:lang w:val="en-US" w:eastAsia="zh-CN"/>
        </w:rPr>
      </w:pPr>
    </w:p>
    <w:p w14:paraId="64BC8184">
      <w:pPr>
        <w:rPr>
          <w:rFonts w:hint="eastAsia" w:eastAsia="方正仿宋_GBK"/>
          <w:b/>
          <w:bCs w:val="0"/>
          <w:kern w:val="0"/>
          <w:sz w:val="28"/>
          <w:szCs w:val="28"/>
          <w:lang w:val="en-US" w:eastAsia="zh-CN"/>
        </w:rPr>
      </w:pPr>
    </w:p>
    <w:p w14:paraId="29AE92F5">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附件7</w:t>
      </w:r>
    </w:p>
    <w:p w14:paraId="74E1BE4E">
      <w:pPr>
        <w:spacing w:line="400" w:lineRule="exact"/>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报价表</w:t>
      </w:r>
      <w:r>
        <w:rPr>
          <w:rFonts w:hint="eastAsia" w:ascii="仿宋" w:hAnsi="仿宋" w:eastAsia="仿宋" w:cs="仿宋"/>
          <w:b/>
          <w:bCs/>
          <w:sz w:val="32"/>
          <w:szCs w:val="32"/>
          <w:highlight w:val="none"/>
          <w:lang w:eastAsia="zh-CN"/>
        </w:rPr>
        <w:t>（</w:t>
      </w:r>
      <w:r>
        <w:rPr>
          <w:rFonts w:hint="eastAsia" w:ascii="仿宋" w:hAnsi="仿宋" w:eastAsia="仿宋" w:cs="仿宋"/>
          <w:b/>
          <w:bCs/>
          <w:color w:val="C00000"/>
          <w:sz w:val="32"/>
          <w:szCs w:val="32"/>
          <w:highlight w:val="none"/>
          <w:lang w:val="en-US" w:eastAsia="zh-CN"/>
        </w:rPr>
        <w:t>最终</w:t>
      </w:r>
      <w:r>
        <w:rPr>
          <w:rFonts w:hint="eastAsia" w:ascii="仿宋" w:hAnsi="仿宋" w:eastAsia="仿宋" w:cs="仿宋"/>
          <w:b/>
          <w:bCs/>
          <w:sz w:val="32"/>
          <w:szCs w:val="32"/>
          <w:highlight w:val="none"/>
          <w:lang w:eastAsia="zh-CN"/>
        </w:rPr>
        <w:t>）</w:t>
      </w:r>
    </w:p>
    <w:p w14:paraId="273D42E6">
      <w:pPr>
        <w:spacing w:line="400" w:lineRule="exact"/>
        <w:jc w:val="both"/>
        <w:rPr>
          <w:rFonts w:hint="eastAsia" w:ascii="仿宋" w:hAnsi="仿宋" w:eastAsia="仿宋" w:cs="仿宋"/>
          <w:b w:val="0"/>
          <w:bCs w:val="0"/>
          <w:sz w:val="32"/>
          <w:szCs w:val="32"/>
          <w:highlight w:val="none"/>
          <w:u w:val="single"/>
          <w:lang w:eastAsia="zh-CN"/>
        </w:rPr>
      </w:pPr>
    </w:p>
    <w:p w14:paraId="781553FB">
      <w:pPr>
        <w:spacing w:line="400" w:lineRule="exact"/>
        <w:jc w:val="both"/>
        <w:rPr>
          <w:rFonts w:hint="eastAsia" w:ascii="仿宋" w:hAnsi="仿宋" w:eastAsia="仿宋" w:cs="仿宋"/>
          <w:b/>
          <w:bCs/>
          <w:sz w:val="30"/>
          <w:szCs w:val="30"/>
          <w:highlight w:val="none"/>
          <w:lang w:eastAsia="zh-CN"/>
        </w:rPr>
      </w:pPr>
      <w:r>
        <w:rPr>
          <w:rFonts w:hint="eastAsia" w:ascii="仿宋" w:hAnsi="仿宋" w:eastAsia="仿宋" w:cs="仿宋"/>
          <w:b w:val="0"/>
          <w:bCs w:val="0"/>
          <w:sz w:val="30"/>
          <w:szCs w:val="30"/>
          <w:highlight w:val="none"/>
          <w:u w:val="single"/>
          <w:lang w:eastAsia="zh-CN"/>
        </w:rPr>
        <w:t>启东大晟港务有限公司：</w:t>
      </w:r>
    </w:p>
    <w:p w14:paraId="4355DC78">
      <w:pPr>
        <w:spacing w:line="400" w:lineRule="exact"/>
        <w:jc w:val="left"/>
        <w:rPr>
          <w:rFonts w:hint="eastAsia" w:ascii="仿宋" w:hAnsi="仿宋" w:eastAsia="仿宋" w:cs="仿宋"/>
          <w:b/>
          <w:bCs/>
          <w:sz w:val="30"/>
          <w:szCs w:val="30"/>
          <w:highlight w:val="none"/>
          <w:lang w:eastAsia="zh-CN"/>
        </w:rPr>
      </w:pP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val="0"/>
          <w:bCs w:val="0"/>
          <w:sz w:val="30"/>
          <w:szCs w:val="30"/>
          <w:highlight w:val="none"/>
          <w:lang w:eastAsia="zh-CN"/>
        </w:rPr>
        <w:t>根据</w:t>
      </w:r>
      <w:r>
        <w:rPr>
          <w:rFonts w:hint="eastAsia" w:ascii="仿宋" w:hAnsi="仿宋" w:eastAsia="仿宋" w:cs="仿宋"/>
          <w:b/>
          <w:bCs/>
          <w:sz w:val="30"/>
          <w:szCs w:val="30"/>
          <w:highlight w:val="none"/>
          <w:u w:val="single"/>
          <w:lang w:eastAsia="zh-CN"/>
        </w:rPr>
        <w:t>南通港启海港区中海阔通用码头工程航道海事验收服务项目</w:t>
      </w:r>
      <w:r>
        <w:rPr>
          <w:rFonts w:hint="eastAsia" w:ascii="仿宋" w:hAnsi="仿宋" w:eastAsia="仿宋" w:cs="仿宋"/>
          <w:b w:val="0"/>
          <w:bCs w:val="0"/>
          <w:sz w:val="30"/>
          <w:szCs w:val="30"/>
          <w:highlight w:val="none"/>
          <w:lang w:eastAsia="zh-CN"/>
        </w:rPr>
        <w:t>谈判文件上明确的各项要求，本人经请示公司领导同意并代表本公司对本项目作出最后报价如下：</w:t>
      </w:r>
    </w:p>
    <w:p w14:paraId="40D7C5D9">
      <w:pPr>
        <w:pStyle w:val="2"/>
        <w:rPr>
          <w:rFonts w:hint="eastAsia"/>
          <w:lang w:val="zh-CN" w:eastAsia="zh-CN"/>
        </w:rPr>
      </w:pPr>
    </w:p>
    <w:tbl>
      <w:tblPr>
        <w:tblStyle w:val="3"/>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08"/>
        <w:gridCol w:w="3190"/>
        <w:gridCol w:w="2600"/>
      </w:tblGrid>
      <w:tr w14:paraId="58B06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3108" w:type="dxa"/>
            <w:tcBorders>
              <w:top w:val="single" w:color="auto" w:sz="4" w:space="0"/>
              <w:left w:val="single" w:color="auto" w:sz="4" w:space="0"/>
              <w:bottom w:val="single" w:color="auto" w:sz="4" w:space="0"/>
              <w:right w:val="single" w:color="auto" w:sz="4" w:space="0"/>
            </w:tcBorders>
            <w:noWrap w:val="0"/>
            <w:vAlign w:val="center"/>
          </w:tcPr>
          <w:p w14:paraId="4748B3E4">
            <w:pPr>
              <w:adjustRightInd w:val="0"/>
              <w:snapToGrid w:val="0"/>
              <w:spacing w:line="500" w:lineRule="exact"/>
              <w:ind w:firstLine="562" w:firstLineChars="200"/>
              <w:jc w:val="center"/>
              <w:rPr>
                <w:rFonts w:hint="eastAsia" w:eastAsia="方正仿宋_GBK"/>
                <w:b/>
                <w:bCs w:val="0"/>
                <w:kern w:val="0"/>
                <w:sz w:val="28"/>
                <w:szCs w:val="28"/>
                <w:lang w:val="zh-CN" w:eastAsia="en-US"/>
              </w:rPr>
            </w:pPr>
            <w:r>
              <w:rPr>
                <w:rFonts w:hint="eastAsia" w:eastAsia="方正仿宋_GBK"/>
                <w:b/>
                <w:bCs w:val="0"/>
                <w:kern w:val="0"/>
                <w:sz w:val="28"/>
                <w:szCs w:val="28"/>
                <w:lang w:val="zh-CN" w:eastAsia="zh-CN"/>
              </w:rPr>
              <w:t>项目名称</w:t>
            </w:r>
          </w:p>
        </w:tc>
        <w:tc>
          <w:tcPr>
            <w:tcW w:w="3190" w:type="dxa"/>
            <w:tcBorders>
              <w:top w:val="single" w:color="auto" w:sz="4" w:space="0"/>
              <w:left w:val="single" w:color="auto" w:sz="4" w:space="0"/>
              <w:bottom w:val="single" w:color="auto" w:sz="4" w:space="0"/>
              <w:right w:val="single" w:color="auto" w:sz="4" w:space="0"/>
            </w:tcBorders>
            <w:noWrap w:val="0"/>
            <w:vAlign w:val="center"/>
          </w:tcPr>
          <w:p w14:paraId="3118A99C">
            <w:pPr>
              <w:adjustRightInd w:val="0"/>
              <w:snapToGrid w:val="0"/>
              <w:spacing w:line="500" w:lineRule="exact"/>
              <w:ind w:firstLine="562" w:firstLineChars="200"/>
              <w:jc w:val="center"/>
              <w:rPr>
                <w:rFonts w:hint="eastAsia" w:eastAsia="方正仿宋_GBK"/>
                <w:b/>
                <w:bCs w:val="0"/>
                <w:kern w:val="0"/>
                <w:sz w:val="28"/>
                <w:szCs w:val="28"/>
                <w:lang w:val="zh-CN" w:eastAsia="zh-CN"/>
              </w:rPr>
            </w:pPr>
            <w:r>
              <w:rPr>
                <w:rFonts w:hint="eastAsia" w:eastAsia="方正仿宋_GBK"/>
                <w:b/>
                <w:bCs w:val="0"/>
                <w:kern w:val="0"/>
                <w:sz w:val="28"/>
                <w:szCs w:val="28"/>
                <w:lang w:val="zh-CN" w:eastAsia="zh-CN"/>
              </w:rPr>
              <w:t>报价（</w:t>
            </w:r>
            <w:r>
              <w:rPr>
                <w:rFonts w:hint="eastAsia" w:eastAsia="方正仿宋_GBK"/>
                <w:b/>
                <w:bCs w:val="0"/>
                <w:kern w:val="0"/>
                <w:sz w:val="28"/>
                <w:szCs w:val="28"/>
                <w:lang w:val="en-US" w:eastAsia="zh-CN"/>
              </w:rPr>
              <w:t>元</w:t>
            </w:r>
            <w:r>
              <w:rPr>
                <w:rFonts w:hint="eastAsia" w:eastAsia="方正仿宋_GBK"/>
                <w:b/>
                <w:bCs w:val="0"/>
                <w:kern w:val="0"/>
                <w:sz w:val="28"/>
                <w:szCs w:val="28"/>
                <w:lang w:val="zh-CN" w:eastAsia="zh-CN"/>
              </w:rPr>
              <w:t>）</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2BDB382A">
            <w:pPr>
              <w:adjustRightInd w:val="0"/>
              <w:snapToGrid w:val="0"/>
              <w:spacing w:line="500" w:lineRule="exact"/>
              <w:ind w:firstLine="562" w:firstLineChars="200"/>
              <w:jc w:val="center"/>
              <w:rPr>
                <w:rFonts w:hint="eastAsia" w:eastAsia="方正仿宋_GBK"/>
                <w:b/>
                <w:bCs w:val="0"/>
                <w:kern w:val="0"/>
                <w:sz w:val="28"/>
                <w:szCs w:val="28"/>
                <w:lang w:val="zh-CN" w:eastAsia="zh-CN"/>
              </w:rPr>
            </w:pPr>
            <w:r>
              <w:rPr>
                <w:rFonts w:hint="eastAsia" w:eastAsia="方正仿宋_GBK"/>
                <w:b/>
                <w:bCs w:val="0"/>
                <w:kern w:val="0"/>
                <w:sz w:val="28"/>
                <w:szCs w:val="28"/>
                <w:lang w:val="zh-CN" w:eastAsia="zh-CN"/>
              </w:rPr>
              <w:t>付款结算方式</w:t>
            </w:r>
          </w:p>
        </w:tc>
      </w:tr>
      <w:tr w14:paraId="52D3C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97" w:hRule="atLeast"/>
          <w:jc w:val="center"/>
        </w:trPr>
        <w:tc>
          <w:tcPr>
            <w:tcW w:w="3108" w:type="dxa"/>
            <w:tcBorders>
              <w:top w:val="single" w:color="auto" w:sz="4" w:space="0"/>
              <w:left w:val="single" w:color="auto" w:sz="4" w:space="0"/>
              <w:right w:val="single" w:color="auto" w:sz="4" w:space="0"/>
            </w:tcBorders>
            <w:noWrap w:val="0"/>
            <w:vAlign w:val="center"/>
          </w:tcPr>
          <w:p w14:paraId="1241C242">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南通港启海港区中海阔通用码头工程航道海事验收服务项目</w:t>
            </w:r>
          </w:p>
        </w:tc>
        <w:tc>
          <w:tcPr>
            <w:tcW w:w="3190" w:type="dxa"/>
            <w:tcBorders>
              <w:top w:val="single" w:color="auto" w:sz="4" w:space="0"/>
              <w:left w:val="single" w:color="auto" w:sz="4" w:space="0"/>
              <w:bottom w:val="single" w:color="auto" w:sz="4" w:space="0"/>
              <w:right w:val="single" w:color="auto" w:sz="4" w:space="0"/>
            </w:tcBorders>
            <w:noWrap w:val="0"/>
            <w:vAlign w:val="center"/>
          </w:tcPr>
          <w:p w14:paraId="6879EF58">
            <w:pPr>
              <w:adjustRightInd w:val="0"/>
              <w:snapToGrid w:val="0"/>
              <w:spacing w:line="500" w:lineRule="exact"/>
              <w:rPr>
                <w:rFonts w:hint="eastAsia" w:eastAsia="方正仿宋_GBK"/>
                <w:bCs/>
                <w:kern w:val="0"/>
                <w:sz w:val="28"/>
                <w:szCs w:val="28"/>
                <w:lang w:val="en-US" w:eastAsia="zh-CN"/>
              </w:rPr>
            </w:pPr>
            <w:r>
              <w:rPr>
                <w:rFonts w:hint="eastAsia" w:eastAsia="方正仿宋_GBK"/>
                <w:bCs/>
                <w:kern w:val="0"/>
                <w:sz w:val="28"/>
                <w:szCs w:val="28"/>
                <w:lang w:val="en-US" w:eastAsia="zh-CN"/>
              </w:rPr>
              <w:t>大写：</w:t>
            </w:r>
          </w:p>
          <w:p w14:paraId="06EADD7B">
            <w:pPr>
              <w:adjustRightInd w:val="0"/>
              <w:snapToGrid w:val="0"/>
              <w:spacing w:line="500" w:lineRule="exact"/>
              <w:rPr>
                <w:rFonts w:hint="default" w:eastAsia="方正仿宋_GBK"/>
                <w:bCs/>
                <w:kern w:val="0"/>
                <w:sz w:val="28"/>
                <w:szCs w:val="28"/>
                <w:lang w:val="en-US" w:eastAsia="zh-CN"/>
              </w:rPr>
            </w:pPr>
            <w:r>
              <w:rPr>
                <w:rFonts w:hint="eastAsia" w:eastAsia="方正仿宋_GBK"/>
                <w:bCs/>
                <w:kern w:val="0"/>
                <w:sz w:val="28"/>
                <w:szCs w:val="28"/>
                <w:lang w:val="en-US" w:eastAsia="zh-CN"/>
              </w:rPr>
              <w:t xml:space="preserve">小写：       </w:t>
            </w:r>
          </w:p>
        </w:tc>
        <w:tc>
          <w:tcPr>
            <w:tcW w:w="2600" w:type="dxa"/>
            <w:tcBorders>
              <w:top w:val="single" w:color="auto" w:sz="4" w:space="0"/>
              <w:left w:val="single" w:color="auto" w:sz="4" w:space="0"/>
              <w:right w:val="single" w:color="auto" w:sz="4" w:space="0"/>
            </w:tcBorders>
            <w:noWrap w:val="0"/>
            <w:vAlign w:val="center"/>
          </w:tcPr>
          <w:p w14:paraId="1831BEF6">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完全响应竞争性谈判公告要求的付款方式。</w:t>
            </w:r>
          </w:p>
        </w:tc>
      </w:tr>
      <w:tr w14:paraId="43AE2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5" w:hRule="atLeast"/>
          <w:jc w:val="center"/>
        </w:trPr>
        <w:tc>
          <w:tcPr>
            <w:tcW w:w="8898" w:type="dxa"/>
            <w:gridSpan w:val="3"/>
            <w:tcBorders>
              <w:top w:val="single" w:color="auto" w:sz="4" w:space="0"/>
              <w:left w:val="single" w:color="auto" w:sz="4" w:space="0"/>
              <w:bottom w:val="single" w:color="auto" w:sz="4" w:space="0"/>
              <w:right w:val="single" w:color="auto" w:sz="4" w:space="0"/>
            </w:tcBorders>
            <w:noWrap w:val="0"/>
            <w:vAlign w:val="center"/>
          </w:tcPr>
          <w:p w14:paraId="682CE609">
            <w:pPr>
              <w:adjustRightInd w:val="0"/>
              <w:snapToGrid w:val="0"/>
              <w:spacing w:line="500" w:lineRule="exact"/>
              <w:rPr>
                <w:rFonts w:hint="default" w:eastAsia="方正仿宋_GBK"/>
                <w:bCs/>
                <w:kern w:val="0"/>
                <w:sz w:val="28"/>
                <w:szCs w:val="28"/>
                <w:lang w:val="en-US" w:eastAsia="zh-CN"/>
              </w:rPr>
            </w:pPr>
            <w:r>
              <w:rPr>
                <w:rFonts w:hint="eastAsia" w:eastAsia="方正仿宋_GBK"/>
                <w:bCs/>
                <w:kern w:val="0"/>
                <w:sz w:val="28"/>
                <w:szCs w:val="28"/>
                <w:lang w:val="en-US" w:eastAsia="zh-CN"/>
              </w:rPr>
              <w:t>备注：</w:t>
            </w:r>
            <w:r>
              <w:rPr>
                <w:rFonts w:hint="eastAsia" w:eastAsia="方正仿宋_GBK"/>
                <w:bCs/>
                <w:kern w:val="0"/>
                <w:sz w:val="28"/>
                <w:szCs w:val="28"/>
                <w:lang w:val="zh-CN" w:eastAsia="zh-CN"/>
              </w:rPr>
              <w:t>报价包括但不限于成本、人工、利润、税金、管理费、专家核查费及其他一切为完成本项目约定工作所发生的全部费用。在合同实施期间合同价不随国家政策或法规、标准及市场因素的变化而进行调整，也不因实际服务周期的延长或缩短而调整。除双方另有书面约定外，</w:t>
            </w:r>
            <w:r>
              <w:rPr>
                <w:rFonts w:hint="eastAsia" w:eastAsia="方正仿宋_GBK"/>
                <w:bCs/>
                <w:kern w:val="0"/>
                <w:sz w:val="28"/>
                <w:szCs w:val="28"/>
                <w:lang w:val="en-US" w:eastAsia="zh-CN"/>
              </w:rPr>
              <w:t>中标供应商</w:t>
            </w:r>
            <w:r>
              <w:rPr>
                <w:rFonts w:hint="eastAsia" w:eastAsia="方正仿宋_GBK"/>
                <w:bCs/>
                <w:kern w:val="0"/>
                <w:sz w:val="28"/>
                <w:szCs w:val="28"/>
                <w:lang w:val="zh-CN" w:eastAsia="zh-CN"/>
              </w:rPr>
              <w:t>不得以任何理由要求</w:t>
            </w:r>
            <w:r>
              <w:rPr>
                <w:rFonts w:hint="eastAsia" w:eastAsia="方正仿宋_GBK"/>
                <w:bCs/>
                <w:kern w:val="0"/>
                <w:sz w:val="28"/>
                <w:szCs w:val="28"/>
                <w:lang w:val="en-US" w:eastAsia="zh-CN"/>
              </w:rPr>
              <w:t>采购人</w:t>
            </w:r>
            <w:r>
              <w:rPr>
                <w:rFonts w:hint="eastAsia" w:eastAsia="方正仿宋_GBK"/>
                <w:bCs/>
                <w:kern w:val="0"/>
                <w:sz w:val="28"/>
                <w:szCs w:val="28"/>
                <w:lang w:val="zh-CN" w:eastAsia="zh-CN"/>
              </w:rPr>
              <w:t>增加相关费用。</w:t>
            </w:r>
          </w:p>
        </w:tc>
      </w:tr>
    </w:tbl>
    <w:p w14:paraId="79A74D12">
      <w:pPr>
        <w:adjustRightInd w:val="0"/>
        <w:snapToGrid w:val="0"/>
        <w:spacing w:line="500" w:lineRule="exact"/>
        <w:rPr>
          <w:rFonts w:hint="eastAsia" w:eastAsia="方正仿宋_GBK"/>
          <w:bCs/>
          <w:kern w:val="0"/>
          <w:sz w:val="28"/>
          <w:szCs w:val="28"/>
          <w:u w:val="single"/>
          <w:lang w:val="zh-CN" w:eastAsia="zh-CN"/>
        </w:rPr>
      </w:pPr>
    </w:p>
    <w:p w14:paraId="78BD6A9E">
      <w:pPr>
        <w:snapToGrid w:val="0"/>
        <w:spacing w:line="300" w:lineRule="auto"/>
        <w:outlineLvl w:val="0"/>
        <w:rPr>
          <w:rFonts w:hint="eastAsia" w:ascii="仿宋" w:hAnsi="仿宋" w:eastAsia="仿宋" w:cs="仿宋"/>
          <w:b/>
          <w:kern w:val="0"/>
          <w:sz w:val="28"/>
          <w:szCs w:val="28"/>
          <w:highlight w:val="none"/>
          <w:lang w:val="zh-CN"/>
        </w:rPr>
      </w:pPr>
      <w:r>
        <w:rPr>
          <w:rFonts w:hint="eastAsia" w:eastAsia="方正仿宋_GBK"/>
          <w:b/>
          <w:bCs w:val="0"/>
          <w:kern w:val="0"/>
          <w:sz w:val="28"/>
          <w:szCs w:val="28"/>
          <w:lang w:val="zh-CN" w:eastAsia="zh-CN"/>
        </w:rPr>
        <w:t>友情提醒：在采购人（或招标代理）通知最终报价填报后，所有的响应供应商须在20分钟内填写并提交最后报价，原件扫描或拍照后以电子邮件方式发送至工作人员当场公布的指定邮箱。本报价表不得密封在响应文件中，标后邮寄。</w:t>
      </w:r>
    </w:p>
    <w:p w14:paraId="04785823">
      <w:pPr>
        <w:snapToGrid w:val="0"/>
        <w:spacing w:line="300" w:lineRule="auto"/>
        <w:outlineLvl w:val="0"/>
        <w:rPr>
          <w:rFonts w:hint="eastAsia" w:ascii="仿宋" w:hAnsi="仿宋" w:eastAsia="仿宋" w:cs="仿宋"/>
          <w:b/>
          <w:kern w:val="0"/>
          <w:sz w:val="28"/>
          <w:szCs w:val="28"/>
          <w:highlight w:val="none"/>
          <w:lang w:val="zh-CN"/>
        </w:rPr>
      </w:pPr>
    </w:p>
    <w:p w14:paraId="611A9C5B">
      <w:pPr>
        <w:snapToGrid w:val="0"/>
        <w:spacing w:line="30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（盖章）：</w:t>
      </w:r>
    </w:p>
    <w:p w14:paraId="0D14B277">
      <w:pPr>
        <w:snapToGrid w:val="0"/>
        <w:spacing w:line="30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法定代表人或被授权人（签名或盖章）：</w:t>
      </w:r>
    </w:p>
    <w:p w14:paraId="0DDC53F3">
      <w:pPr>
        <w:snapToGrid w:val="0"/>
        <w:spacing w:line="300" w:lineRule="auto"/>
        <w:outlineLvl w:val="0"/>
        <w:rPr>
          <w:rFonts w:hint="eastAsia" w:ascii="仿宋" w:hAnsi="仿宋" w:eastAsia="仿宋" w:cs="仿宋"/>
          <w:b/>
          <w:kern w:val="0"/>
          <w:sz w:val="28"/>
          <w:szCs w:val="28"/>
          <w:highlight w:val="none"/>
          <w:lang w:val="zh-CN"/>
        </w:rPr>
      </w:pPr>
      <w:r>
        <w:rPr>
          <w:rFonts w:hint="eastAsia" w:ascii="仿宋" w:hAnsi="仿宋" w:eastAsia="仿宋" w:cs="仿宋"/>
          <w:sz w:val="28"/>
          <w:szCs w:val="28"/>
          <w:highlight w:val="none"/>
        </w:rPr>
        <w:t>年 月 日</w:t>
      </w:r>
    </w:p>
    <w:p w14:paraId="46E1F4F6">
      <w:pPr>
        <w:pStyle w:val="2"/>
        <w:rPr>
          <w:rFonts w:hint="eastAsia"/>
          <w:lang w:val="en-US" w:eastAsia="zh-CN"/>
        </w:rPr>
      </w:pPr>
    </w:p>
    <w:p w14:paraId="7E96F8BD">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附件8</w:t>
      </w:r>
    </w:p>
    <w:p w14:paraId="6F06C431">
      <w:pPr>
        <w:snapToGrid w:val="0"/>
        <w:spacing w:line="300" w:lineRule="auto"/>
        <w:jc w:val="center"/>
        <w:outlineLvl w:val="0"/>
        <w:rPr>
          <w:rFonts w:hint="eastAsia" w:ascii="方正仿宋_GB2312" w:hAnsi="方正仿宋_GB2312" w:eastAsia="方正仿宋_GB2312" w:cs="方正仿宋_GB2312"/>
          <w:b/>
          <w:bCs/>
          <w:sz w:val="28"/>
          <w:szCs w:val="28"/>
          <w:lang w:bidi="zh-CN"/>
        </w:rPr>
      </w:pPr>
      <w:r>
        <w:rPr>
          <w:rFonts w:hint="eastAsia" w:ascii="方正仿宋_GB2312" w:hAnsi="方正仿宋_GB2312" w:eastAsia="方正仿宋_GB2312" w:cs="方正仿宋_GB2312"/>
          <w:b/>
          <w:bCs/>
          <w:sz w:val="28"/>
          <w:szCs w:val="28"/>
          <w:lang w:bidi="zh-CN"/>
        </w:rPr>
        <w:t>中小企业声明函（工程、服务）</w:t>
      </w:r>
    </w:p>
    <w:p w14:paraId="4BC82839">
      <w:pPr>
        <w:snapToGrid w:val="0"/>
        <w:spacing w:line="240" w:lineRule="auto"/>
        <w:ind w:firstLine="560" w:firstLineChars="20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本公司（联合体）郑重声明，根据《政府采购促进中小企业发展管理办法》（财库</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bidi="zh-CN"/>
        </w:rPr>
        <w:t>2020</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bidi="zh-CN"/>
        </w:rPr>
        <w:t>46号）的规定，本公司（联合体）参加</w:t>
      </w:r>
      <w:r>
        <w:rPr>
          <w:rFonts w:hint="eastAsia" w:ascii="方正仿宋_GB2312" w:hAnsi="方正仿宋_GB2312" w:eastAsia="方正仿宋_GB2312" w:cs="方正仿宋_GB2312"/>
          <w:sz w:val="28"/>
          <w:szCs w:val="28"/>
          <w:u w:val="single"/>
          <w:lang w:bidi="zh-CN"/>
        </w:rPr>
        <w:t>（单位名称）</w:t>
      </w:r>
      <w:r>
        <w:rPr>
          <w:rFonts w:hint="eastAsia" w:ascii="方正仿宋_GB2312" w:hAnsi="方正仿宋_GB2312" w:eastAsia="方正仿宋_GB2312" w:cs="方正仿宋_GB2312"/>
          <w:sz w:val="28"/>
          <w:szCs w:val="28"/>
          <w:lang w:bidi="zh-CN"/>
        </w:rPr>
        <w:t>的</w:t>
      </w:r>
      <w:r>
        <w:rPr>
          <w:rFonts w:hint="eastAsia" w:ascii="方正仿宋_GB2312" w:hAnsi="方正仿宋_GB2312" w:eastAsia="方正仿宋_GB2312" w:cs="方正仿宋_GB2312"/>
          <w:sz w:val="28"/>
          <w:szCs w:val="28"/>
          <w:u w:val="single"/>
          <w:lang w:bidi="zh-CN"/>
        </w:rPr>
        <w:t>（项目名称）</w:t>
      </w:r>
      <w:r>
        <w:rPr>
          <w:rFonts w:hint="eastAsia" w:ascii="方正仿宋_GB2312" w:hAnsi="方正仿宋_GB2312" w:eastAsia="方正仿宋_GB2312" w:cs="方正仿宋_GB2312"/>
          <w:sz w:val="28"/>
          <w:szCs w:val="28"/>
          <w:lang w:bidi="zh-CN"/>
        </w:rPr>
        <w:t>采购活动，工程的施工单位全部为符合政策要求的中小微企业（或者：服务全部由符合政策要求的中小微企业承接）。相关企业（含联合体中的中小微企业、签订分包意向协议的中小微企业）的具体情况如下：</w:t>
      </w:r>
    </w:p>
    <w:p w14:paraId="0916EA33">
      <w:pPr>
        <w:snapToGrid w:val="0"/>
        <w:spacing w:line="240" w:lineRule="auto"/>
        <w:jc w:val="left"/>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1.</w:t>
      </w:r>
      <w:r>
        <w:rPr>
          <w:rFonts w:hint="eastAsia" w:ascii="方正仿宋_GB2312" w:hAnsi="方正仿宋_GB2312" w:eastAsia="方正仿宋_GB2312" w:cs="方正仿宋_GB2312"/>
          <w:sz w:val="28"/>
          <w:szCs w:val="28"/>
          <w:u w:val="single"/>
          <w:lang w:bidi="zh-CN"/>
        </w:rPr>
        <w:t>（标的名称）</w:t>
      </w:r>
      <w:r>
        <w:rPr>
          <w:rFonts w:hint="eastAsia" w:ascii="方正仿宋_GB2312" w:hAnsi="方正仿宋_GB2312" w:eastAsia="方正仿宋_GB2312" w:cs="方正仿宋_GB2312"/>
          <w:sz w:val="28"/>
          <w:szCs w:val="28"/>
          <w:lang w:bidi="zh-CN"/>
        </w:rPr>
        <w:t>，属于（</w:t>
      </w:r>
      <w:r>
        <w:rPr>
          <w:rFonts w:hint="eastAsia" w:ascii="方正仿宋_GB2312" w:hAnsi="方正仿宋_GB2312" w:eastAsia="方正仿宋_GB2312" w:cs="方正仿宋_GB2312"/>
          <w:sz w:val="28"/>
          <w:szCs w:val="28"/>
          <w:u w:val="single"/>
          <w:lang w:bidi="zh-CN"/>
        </w:rPr>
        <w:t>采购文件中明确的所属行业）</w:t>
      </w:r>
      <w:r>
        <w:rPr>
          <w:rFonts w:hint="eastAsia" w:ascii="方正仿宋_GB2312" w:hAnsi="方正仿宋_GB2312" w:eastAsia="方正仿宋_GB2312" w:cs="方正仿宋_GB2312"/>
          <w:sz w:val="28"/>
          <w:szCs w:val="28"/>
          <w:lang w:bidi="zh-CN"/>
        </w:rPr>
        <w:t>；承建（承接）企业为</w:t>
      </w:r>
      <w:r>
        <w:rPr>
          <w:rFonts w:hint="eastAsia" w:ascii="方正仿宋_GB2312" w:hAnsi="方正仿宋_GB2312" w:eastAsia="方正仿宋_GB2312" w:cs="方正仿宋_GB2312"/>
          <w:sz w:val="28"/>
          <w:szCs w:val="28"/>
          <w:u w:val="single"/>
          <w:lang w:bidi="zh-CN"/>
        </w:rPr>
        <w:t>（企业名称）</w:t>
      </w:r>
      <w:r>
        <w:rPr>
          <w:rFonts w:hint="eastAsia" w:ascii="方正仿宋_GB2312" w:hAnsi="方正仿宋_GB2312" w:eastAsia="方正仿宋_GB2312" w:cs="方正仿宋_GB2312"/>
          <w:sz w:val="28"/>
          <w:szCs w:val="28"/>
          <w:lang w:bidi="zh-CN"/>
        </w:rPr>
        <w:t>，从业人员</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人，营业收入为</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万元，资产总额为</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万元，属于</w:t>
      </w:r>
      <w:r>
        <w:rPr>
          <w:rFonts w:hint="eastAsia" w:ascii="方正仿宋_GB2312" w:hAnsi="方正仿宋_GB2312" w:eastAsia="方正仿宋_GB2312" w:cs="方正仿宋_GB2312"/>
          <w:sz w:val="28"/>
          <w:szCs w:val="28"/>
          <w:u w:val="single"/>
          <w:lang w:bidi="zh-CN"/>
        </w:rPr>
        <w:t>（中型企业、小型企业、微型企业）</w:t>
      </w:r>
      <w:r>
        <w:rPr>
          <w:rFonts w:hint="eastAsia" w:ascii="方正仿宋_GB2312" w:hAnsi="方正仿宋_GB2312" w:eastAsia="方正仿宋_GB2312" w:cs="方正仿宋_GB2312"/>
          <w:sz w:val="28"/>
          <w:szCs w:val="28"/>
          <w:lang w:bidi="zh-CN"/>
        </w:rPr>
        <w:t>；</w:t>
      </w:r>
    </w:p>
    <w:p w14:paraId="7C6F6D90">
      <w:pPr>
        <w:snapToGrid w:val="0"/>
        <w:spacing w:line="240" w:lineRule="auto"/>
        <w:jc w:val="left"/>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2.</w:t>
      </w:r>
      <w:r>
        <w:rPr>
          <w:rFonts w:hint="eastAsia" w:ascii="方正仿宋_GB2312" w:hAnsi="方正仿宋_GB2312" w:eastAsia="方正仿宋_GB2312" w:cs="方正仿宋_GB2312"/>
          <w:sz w:val="28"/>
          <w:szCs w:val="28"/>
          <w:u w:val="single"/>
          <w:lang w:bidi="zh-CN"/>
        </w:rPr>
        <w:t>（标的名称）</w:t>
      </w:r>
      <w:r>
        <w:rPr>
          <w:rFonts w:hint="eastAsia" w:ascii="方正仿宋_GB2312" w:hAnsi="方正仿宋_GB2312" w:eastAsia="方正仿宋_GB2312" w:cs="方正仿宋_GB2312"/>
          <w:sz w:val="28"/>
          <w:szCs w:val="28"/>
          <w:lang w:bidi="zh-CN"/>
        </w:rPr>
        <w:t>，属于（</w:t>
      </w:r>
      <w:r>
        <w:rPr>
          <w:rFonts w:hint="eastAsia" w:ascii="方正仿宋_GB2312" w:hAnsi="方正仿宋_GB2312" w:eastAsia="方正仿宋_GB2312" w:cs="方正仿宋_GB2312"/>
          <w:sz w:val="28"/>
          <w:szCs w:val="28"/>
          <w:u w:val="single"/>
          <w:lang w:bidi="zh-CN"/>
        </w:rPr>
        <w:t>采购文件中明确的所属行业）</w:t>
      </w:r>
      <w:r>
        <w:rPr>
          <w:rFonts w:hint="eastAsia" w:ascii="方正仿宋_GB2312" w:hAnsi="方正仿宋_GB2312" w:eastAsia="方正仿宋_GB2312" w:cs="方正仿宋_GB2312"/>
          <w:sz w:val="28"/>
          <w:szCs w:val="28"/>
          <w:lang w:bidi="zh-CN"/>
        </w:rPr>
        <w:t>；承建（承接）企业为</w:t>
      </w:r>
      <w:r>
        <w:rPr>
          <w:rFonts w:hint="eastAsia" w:ascii="方正仿宋_GB2312" w:hAnsi="方正仿宋_GB2312" w:eastAsia="方正仿宋_GB2312" w:cs="方正仿宋_GB2312"/>
          <w:sz w:val="28"/>
          <w:szCs w:val="28"/>
          <w:u w:val="single"/>
          <w:lang w:bidi="zh-CN"/>
        </w:rPr>
        <w:t>（企业名称）</w:t>
      </w:r>
      <w:r>
        <w:rPr>
          <w:rFonts w:hint="eastAsia" w:ascii="方正仿宋_GB2312" w:hAnsi="方正仿宋_GB2312" w:eastAsia="方正仿宋_GB2312" w:cs="方正仿宋_GB2312"/>
          <w:sz w:val="28"/>
          <w:szCs w:val="28"/>
          <w:lang w:bidi="zh-CN"/>
        </w:rPr>
        <w:t>，从业人员</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人，营业收入为</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万元，资产总额为</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万元，属于</w:t>
      </w:r>
      <w:r>
        <w:rPr>
          <w:rFonts w:hint="eastAsia" w:ascii="方正仿宋_GB2312" w:hAnsi="方正仿宋_GB2312" w:eastAsia="方正仿宋_GB2312" w:cs="方正仿宋_GB2312"/>
          <w:sz w:val="28"/>
          <w:szCs w:val="28"/>
          <w:u w:val="single"/>
          <w:lang w:bidi="zh-CN"/>
        </w:rPr>
        <w:t>（中型企业、小型企业、微型企业）</w:t>
      </w:r>
      <w:r>
        <w:rPr>
          <w:rFonts w:hint="eastAsia" w:ascii="方正仿宋_GB2312" w:hAnsi="方正仿宋_GB2312" w:eastAsia="方正仿宋_GB2312" w:cs="方正仿宋_GB2312"/>
          <w:sz w:val="28"/>
          <w:szCs w:val="28"/>
          <w:lang w:bidi="zh-CN"/>
        </w:rPr>
        <w:t>；</w:t>
      </w:r>
    </w:p>
    <w:p w14:paraId="6F6E7D57">
      <w:pPr>
        <w:snapToGrid w:val="0"/>
        <w:spacing w:line="240" w:lineRule="auto"/>
        <w:jc w:val="left"/>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w:t>
      </w:r>
    </w:p>
    <w:p w14:paraId="7CBA0840">
      <w:pPr>
        <w:snapToGrid w:val="0"/>
        <w:spacing w:line="240" w:lineRule="auto"/>
        <w:ind w:firstLine="560" w:firstLineChars="20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以上企业，不属于大企业的分支机构，不存在控股股东为大企业的情形，也不存在与大企业的负责人为同一人的情形。</w:t>
      </w:r>
    </w:p>
    <w:p w14:paraId="02A56E92">
      <w:pPr>
        <w:snapToGrid w:val="0"/>
        <w:spacing w:line="240" w:lineRule="auto"/>
        <w:ind w:firstLine="560" w:firstLineChars="20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本企业对上述声明内容的真实性负责。如有虚假，将依法承担相应责任。</w:t>
      </w:r>
    </w:p>
    <w:p w14:paraId="37231FBD">
      <w:pPr>
        <w:snapToGrid w:val="0"/>
        <w:spacing w:line="300" w:lineRule="auto"/>
        <w:outlineLvl w:val="0"/>
        <w:rPr>
          <w:rFonts w:hint="eastAsia" w:ascii="方正仿宋_GB2312" w:hAnsi="方正仿宋_GB2312" w:eastAsia="方正仿宋_GB2312" w:cs="方正仿宋_GB2312"/>
          <w:sz w:val="28"/>
          <w:szCs w:val="28"/>
          <w:lang w:bidi="zh-CN"/>
        </w:rPr>
      </w:pPr>
    </w:p>
    <w:p w14:paraId="53534F64">
      <w:pPr>
        <w:snapToGrid w:val="0"/>
        <w:spacing w:line="300" w:lineRule="auto"/>
        <w:outlineLvl w:val="0"/>
        <w:rPr>
          <w:rFonts w:hint="eastAsia" w:ascii="方正仿宋_GB2312" w:hAnsi="方正仿宋_GB2312" w:eastAsia="方正仿宋_GB2312" w:cs="方正仿宋_GB2312"/>
          <w:sz w:val="24"/>
          <w:szCs w:val="24"/>
          <w:lang w:bidi="zh-CN"/>
        </w:rPr>
      </w:pPr>
      <w:r>
        <w:rPr>
          <w:rFonts w:hint="eastAsia" w:ascii="方正仿宋_GB2312" w:hAnsi="方正仿宋_GB2312" w:eastAsia="方正仿宋_GB2312" w:cs="方正仿宋_GB2312"/>
          <w:sz w:val="24"/>
          <w:szCs w:val="24"/>
          <w:lang w:bidi="zh-CN"/>
        </w:rPr>
        <w:t>注：1.如项目属性为“服务”或“工程”，请按本表填写。</w:t>
      </w:r>
    </w:p>
    <w:p w14:paraId="0DA1A6CE">
      <w:pPr>
        <w:snapToGrid w:val="0"/>
        <w:spacing w:line="300" w:lineRule="auto"/>
        <w:ind w:firstLine="480" w:firstLineChars="200"/>
        <w:outlineLvl w:val="0"/>
        <w:rPr>
          <w:rFonts w:hint="eastAsia" w:ascii="方正仿宋_GB2312" w:hAnsi="方正仿宋_GB2312" w:eastAsia="方正仿宋_GB2312" w:cs="方正仿宋_GB2312"/>
          <w:sz w:val="24"/>
          <w:szCs w:val="24"/>
          <w:lang w:bidi="zh-CN"/>
        </w:rPr>
      </w:pPr>
      <w:r>
        <w:rPr>
          <w:rFonts w:hint="eastAsia" w:ascii="方正仿宋_GB2312" w:hAnsi="方正仿宋_GB2312" w:eastAsia="方正仿宋_GB2312" w:cs="方正仿宋_GB2312"/>
          <w:sz w:val="24"/>
          <w:szCs w:val="24"/>
          <w:lang w:bidi="zh-CN"/>
        </w:rPr>
        <w:t>2.从业人员、营业收入、资产总额填报上一年度数据，无上一年度数据的新成立企业可不填报。</w:t>
      </w:r>
    </w:p>
    <w:p w14:paraId="12EF06BC">
      <w:pPr>
        <w:snapToGrid w:val="0"/>
        <w:spacing w:line="300" w:lineRule="auto"/>
        <w:ind w:firstLine="480" w:firstLineChars="200"/>
        <w:outlineLvl w:val="0"/>
        <w:rPr>
          <w:rFonts w:hint="eastAsia" w:ascii="方正仿宋_GB2312" w:hAnsi="方正仿宋_GB2312" w:eastAsia="方正仿宋_GB2312" w:cs="方正仿宋_GB2312"/>
          <w:sz w:val="24"/>
          <w:szCs w:val="24"/>
          <w:lang w:bidi="zh-CN"/>
        </w:rPr>
      </w:pPr>
      <w:r>
        <w:rPr>
          <w:rFonts w:hint="eastAsia" w:ascii="方正仿宋_GB2312" w:hAnsi="方正仿宋_GB2312" w:eastAsia="方正仿宋_GB2312" w:cs="方正仿宋_GB2312"/>
          <w:sz w:val="24"/>
          <w:szCs w:val="24"/>
          <w:lang w:bidi="zh-CN"/>
        </w:rPr>
        <w:t>3.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4E191E1E">
      <w:pPr>
        <w:snapToGrid w:val="0"/>
        <w:spacing w:line="300" w:lineRule="auto"/>
        <w:outlineLvl w:val="0"/>
        <w:rPr>
          <w:rFonts w:hint="eastAsia" w:ascii="方正仿宋_GB2312" w:hAnsi="方正仿宋_GB2312" w:eastAsia="方正仿宋_GB2312" w:cs="方正仿宋_GB2312"/>
          <w:sz w:val="28"/>
          <w:szCs w:val="28"/>
          <w:lang w:bidi="zh-CN"/>
        </w:rPr>
      </w:pPr>
    </w:p>
    <w:p w14:paraId="609834E9">
      <w:pPr>
        <w:snapToGrid w:val="0"/>
        <w:spacing w:line="300" w:lineRule="auto"/>
        <w:outlineLvl w:val="0"/>
        <w:rPr>
          <w:rFonts w:hint="eastAsia" w:ascii="方正仿宋_GB2312" w:hAnsi="方正仿宋_GB2312" w:eastAsia="方正仿宋_GB2312" w:cs="方正仿宋_GB2312"/>
          <w:sz w:val="28"/>
          <w:szCs w:val="28"/>
          <w:lang w:bidi="zh-CN"/>
        </w:rPr>
      </w:pPr>
    </w:p>
    <w:p w14:paraId="3B725DF9">
      <w:pPr>
        <w:snapToGrid w:val="0"/>
        <w:spacing w:line="300" w:lineRule="auto"/>
        <w:ind w:firstLine="4900" w:firstLineChars="175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企业名称（盖章）：</w:t>
      </w:r>
    </w:p>
    <w:p w14:paraId="32156AFE">
      <w:pPr>
        <w:snapToGrid w:val="0"/>
        <w:spacing w:line="300" w:lineRule="auto"/>
        <w:ind w:firstLine="4900" w:firstLineChars="175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日期：</w:t>
      </w:r>
    </w:p>
    <w:p w14:paraId="26A49187">
      <w:pPr>
        <w:snapToGrid w:val="0"/>
        <w:spacing w:line="300" w:lineRule="auto"/>
        <w:outlineLvl w:val="0"/>
        <w:rPr>
          <w:rFonts w:eastAsia="方正黑体_GBK"/>
          <w:sz w:val="32"/>
          <w:szCs w:val="32"/>
        </w:rPr>
      </w:pPr>
    </w:p>
    <w:p w14:paraId="16D42248">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附件9</w:t>
      </w:r>
    </w:p>
    <w:p w14:paraId="0398BF3A">
      <w:pPr>
        <w:spacing w:line="460" w:lineRule="exact"/>
        <w:jc w:val="center"/>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t>残疾人福利性单位声明函</w:t>
      </w:r>
    </w:p>
    <w:p w14:paraId="1FD186F1">
      <w:pPr>
        <w:spacing w:line="588"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中国残疾人联合会关于促进残疾人就业政府采购政策的通知》（财库〔2017〕141号）的规定，本单位为符合条件的残疾人福利性单位，且本单位参加______单位的项目编号为______的_______</w:t>
      </w:r>
      <w:r>
        <w:rPr>
          <w:rFonts w:hint="eastAsia" w:ascii="方正仿宋_GB2312" w:hAnsi="方正仿宋_GB2312" w:eastAsia="方正仿宋_GB2312" w:cs="方正仿宋_GB2312"/>
          <w:sz w:val="28"/>
          <w:szCs w:val="28"/>
          <w:u w:val="single"/>
        </w:rPr>
        <w:t>__</w:t>
      </w:r>
      <w:r>
        <w:rPr>
          <w:rFonts w:hint="eastAsia" w:ascii="方正仿宋_GB2312" w:hAnsi="方正仿宋_GB2312" w:eastAsia="方正仿宋_GB2312" w:cs="方正仿宋_GB2312"/>
          <w:sz w:val="28"/>
          <w:szCs w:val="28"/>
        </w:rPr>
        <w:t>项目采购活动提供本单位制造的货物（由本单位承担工程/提供服务），或者提供其他残疾人福利性单位制造的货物（不包括使用非残疾人福利性单位注册商标的货物）。</w:t>
      </w:r>
    </w:p>
    <w:p w14:paraId="12750A58">
      <w:pPr>
        <w:spacing w:line="588"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本单位对上述声明的真实性负责。如有虚假，将依法承担相应责任。</w:t>
      </w:r>
    </w:p>
    <w:p w14:paraId="1893B3A8">
      <w:pPr>
        <w:spacing w:line="588" w:lineRule="exact"/>
        <w:ind w:firstLine="560" w:firstLineChars="200"/>
        <w:rPr>
          <w:rFonts w:hint="eastAsia" w:ascii="方正仿宋_GB2312" w:hAnsi="方正仿宋_GB2312" w:eastAsia="方正仿宋_GB2312" w:cs="方正仿宋_GB2312"/>
          <w:sz w:val="28"/>
          <w:szCs w:val="28"/>
        </w:rPr>
      </w:pPr>
    </w:p>
    <w:p w14:paraId="7E28F7D8">
      <w:pPr>
        <w:spacing w:line="588" w:lineRule="exact"/>
        <w:ind w:firstLine="584" w:firstLineChars="200"/>
        <w:rPr>
          <w:rFonts w:hint="eastAsia" w:ascii="方正仿宋_GB2312" w:hAnsi="方正仿宋_GB2312" w:eastAsia="方正仿宋_GB2312" w:cs="方正仿宋_GB2312"/>
          <w:spacing w:val="6"/>
          <w:sz w:val="28"/>
          <w:szCs w:val="28"/>
          <w:lang w:val="en-US" w:eastAsia="zh-CN"/>
        </w:rPr>
      </w:pPr>
      <w:r>
        <w:rPr>
          <w:rFonts w:hint="eastAsia" w:ascii="方正仿宋_GB2312" w:hAnsi="方正仿宋_GB2312" w:eastAsia="方正仿宋_GB2312" w:cs="方正仿宋_GB2312"/>
          <w:spacing w:val="6"/>
          <w:sz w:val="28"/>
          <w:szCs w:val="28"/>
          <w:lang w:val="en-US" w:eastAsia="zh-CN"/>
        </w:rPr>
        <w:t xml:space="preserve"> </w:t>
      </w:r>
    </w:p>
    <w:p w14:paraId="19831E3C">
      <w:pPr>
        <w:snapToGrid w:val="0"/>
        <w:spacing w:line="300" w:lineRule="auto"/>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注：1、供应商如不提供此声明函，价格将不做相应扣除。</w:t>
      </w:r>
    </w:p>
    <w:p w14:paraId="47D5F740">
      <w:pPr>
        <w:spacing w:line="588" w:lineRule="exact"/>
        <w:ind w:firstLine="560" w:firstLineChars="200"/>
        <w:rPr>
          <w:rFonts w:hint="eastAsia" w:ascii="方正仿宋_GB2312" w:hAnsi="方正仿宋_GB2312" w:eastAsia="方正仿宋_GB2312" w:cs="方正仿宋_GB2312"/>
          <w:spacing w:val="6"/>
          <w:sz w:val="28"/>
          <w:szCs w:val="28"/>
        </w:rPr>
      </w:pPr>
      <w:r>
        <w:rPr>
          <w:rFonts w:hint="eastAsia" w:ascii="方正仿宋_GB2312" w:hAnsi="方正仿宋_GB2312" w:eastAsia="方正仿宋_GB2312" w:cs="方正仿宋_GB2312"/>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1A5C61D6">
      <w:pPr>
        <w:spacing w:line="588" w:lineRule="exact"/>
        <w:ind w:firstLine="584" w:firstLineChars="200"/>
        <w:rPr>
          <w:rFonts w:hint="eastAsia" w:ascii="方正仿宋_GB2312" w:hAnsi="方正仿宋_GB2312" w:eastAsia="方正仿宋_GB2312" w:cs="方正仿宋_GB2312"/>
          <w:spacing w:val="6"/>
          <w:sz w:val="28"/>
          <w:szCs w:val="28"/>
        </w:rPr>
      </w:pPr>
    </w:p>
    <w:p w14:paraId="7913BE37">
      <w:pPr>
        <w:tabs>
          <w:tab w:val="left" w:pos="4860"/>
        </w:tabs>
        <w:spacing w:line="588" w:lineRule="exact"/>
        <w:ind w:right="1560" w:firstLine="584" w:firstLineChars="20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6"/>
          <w:sz w:val="28"/>
          <w:szCs w:val="28"/>
        </w:rPr>
        <w:t xml:space="preserve">             </w:t>
      </w:r>
      <w:r>
        <w:rPr>
          <w:rFonts w:hint="eastAsia" w:ascii="方正仿宋_GB2312" w:hAnsi="方正仿宋_GB2312" w:eastAsia="方正仿宋_GB2312" w:cs="方正仿宋_GB2312"/>
          <w:sz w:val="28"/>
          <w:szCs w:val="28"/>
        </w:rPr>
        <w:t xml:space="preserve">           供应商全称（盖章）：</w:t>
      </w:r>
    </w:p>
    <w:p w14:paraId="6B67E5F3">
      <w:pPr>
        <w:tabs>
          <w:tab w:val="left" w:pos="4860"/>
        </w:tabs>
        <w:spacing w:line="588" w:lineRule="exact"/>
        <w:ind w:right="1560" w:firstLine="560" w:firstLineChars="20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日  期：</w:t>
      </w:r>
    </w:p>
    <w:p w14:paraId="7A705792">
      <w:pPr>
        <w:ind w:firstLine="420"/>
        <w:rPr>
          <w:rFonts w:hint="eastAsia" w:ascii="方正仿宋_GB2312" w:hAnsi="方正仿宋_GB2312" w:eastAsia="方正仿宋_GB2312" w:cs="方正仿宋_GB2312"/>
          <w:sz w:val="28"/>
          <w:szCs w:val="28"/>
        </w:rPr>
      </w:pPr>
    </w:p>
    <w:p w14:paraId="56CD45CA">
      <w:pPr>
        <w:snapToGrid w:val="0"/>
        <w:spacing w:line="300" w:lineRule="auto"/>
        <w:outlineLvl w:val="0"/>
        <w:rPr>
          <w:sz w:val="28"/>
          <w:szCs w:val="28"/>
        </w:rPr>
      </w:pPr>
    </w:p>
    <w:p w14:paraId="14EEF7C6">
      <w:pPr>
        <w:snapToGrid w:val="0"/>
        <w:spacing w:line="300" w:lineRule="auto"/>
        <w:outlineLvl w:val="0"/>
        <w:rPr>
          <w:sz w:val="28"/>
          <w:szCs w:val="28"/>
        </w:rPr>
      </w:pPr>
    </w:p>
    <w:p w14:paraId="054AA632">
      <w:pPr>
        <w:snapToGrid w:val="0"/>
        <w:spacing w:line="300" w:lineRule="auto"/>
        <w:outlineLvl w:val="0"/>
        <w:rPr>
          <w:sz w:val="28"/>
          <w:szCs w:val="28"/>
        </w:rPr>
      </w:pPr>
    </w:p>
    <w:p w14:paraId="0220229F">
      <w:pPr>
        <w:snapToGrid w:val="0"/>
        <w:spacing w:line="300" w:lineRule="auto"/>
        <w:outlineLvl w:val="0"/>
        <w:rPr>
          <w:sz w:val="28"/>
          <w:szCs w:val="28"/>
        </w:rPr>
      </w:pPr>
    </w:p>
    <w:p w14:paraId="70CED15A">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附件10</w:t>
      </w:r>
    </w:p>
    <w:p w14:paraId="0042B3D6">
      <w:pPr>
        <w:snapToGrid w:val="0"/>
        <w:spacing w:line="420" w:lineRule="exact"/>
        <w:jc w:val="center"/>
        <w:outlineLvl w:val="3"/>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监狱和戒毒企业证明材料</w:t>
      </w:r>
    </w:p>
    <w:p w14:paraId="0273FE80">
      <w:pPr>
        <w:snapToGrid w:val="0"/>
        <w:spacing w:line="420" w:lineRule="exact"/>
        <w:ind w:firstLine="495" w:firstLineChars="177"/>
        <w:rPr>
          <w:rFonts w:hint="eastAsia" w:ascii="方正楷体_GB2312" w:hAnsi="方正楷体_GB2312" w:eastAsia="方正楷体_GB2312" w:cs="方正楷体_GB2312"/>
          <w:sz w:val="28"/>
          <w:szCs w:val="28"/>
        </w:rPr>
      </w:pPr>
    </w:p>
    <w:p w14:paraId="70656CEB">
      <w:pPr>
        <w:snapToGrid w:val="0"/>
        <w:spacing w:line="420" w:lineRule="exact"/>
        <w:ind w:firstLine="498" w:firstLineChars="177"/>
        <w:rPr>
          <w:rFonts w:hint="eastAsia" w:ascii="方正楷体_GB2312" w:hAnsi="方正楷体_GB2312" w:eastAsia="方正楷体_GB2312" w:cs="方正楷体_GB2312"/>
          <w:b/>
          <w:sz w:val="28"/>
          <w:szCs w:val="28"/>
        </w:rPr>
      </w:pPr>
      <w:r>
        <w:rPr>
          <w:rFonts w:hint="eastAsia" w:ascii="方正楷体_GB2312" w:hAnsi="方正楷体_GB2312" w:eastAsia="方正楷体_GB2312" w:cs="方正楷体_GB2312"/>
          <w:b/>
          <w:sz w:val="28"/>
          <w:szCs w:val="28"/>
        </w:rPr>
        <w:t>（格式自拟）</w:t>
      </w:r>
    </w:p>
    <w:p w14:paraId="7562C56E">
      <w:pPr>
        <w:snapToGrid w:val="0"/>
        <w:spacing w:line="420" w:lineRule="exact"/>
        <w:ind w:firstLine="495" w:firstLineChars="177"/>
        <w:rPr>
          <w:rFonts w:hint="eastAsia" w:ascii="方正楷体_GB2312" w:hAnsi="方正楷体_GB2312" w:eastAsia="方正楷体_GB2312" w:cs="方正楷体_GB2312"/>
          <w:sz w:val="28"/>
          <w:szCs w:val="28"/>
        </w:rPr>
      </w:pPr>
    </w:p>
    <w:p w14:paraId="25BF7D3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EB71953">
      <w:pPr>
        <w:adjustRightInd w:val="0"/>
        <w:snapToGrid w:val="0"/>
        <w:spacing w:line="500" w:lineRule="exact"/>
        <w:rPr>
          <w:rFonts w:hint="eastAsia" w:eastAsia="方正仿宋_GBK"/>
          <w:bCs/>
          <w:kern w:val="0"/>
          <w:sz w:val="28"/>
          <w:szCs w:val="28"/>
          <w:lang w:val="zh-CN" w:eastAsia="zh-CN"/>
        </w:rPr>
      </w:pPr>
    </w:p>
    <w:p w14:paraId="56512D1B">
      <w:pPr>
        <w:adjustRightInd w:val="0"/>
        <w:snapToGrid w:val="0"/>
        <w:spacing w:line="500" w:lineRule="exact"/>
        <w:rPr>
          <w:rFonts w:hint="eastAsia" w:eastAsia="方正仿宋_GBK"/>
          <w:bCs/>
          <w:kern w:val="0"/>
          <w:sz w:val="28"/>
          <w:szCs w:val="28"/>
          <w:lang w:val="zh-CN" w:eastAsia="zh-CN"/>
        </w:rPr>
      </w:pPr>
    </w:p>
    <w:p w14:paraId="2BA10955">
      <w:pPr>
        <w:adjustRightInd w:val="0"/>
        <w:snapToGrid w:val="0"/>
        <w:spacing w:line="500" w:lineRule="exact"/>
        <w:rPr>
          <w:rFonts w:hint="eastAsia" w:eastAsia="方正仿宋_GBK"/>
          <w:bCs/>
          <w:kern w:val="0"/>
          <w:sz w:val="28"/>
          <w:szCs w:val="28"/>
          <w:lang w:val="zh-CN" w:eastAsia="zh-CN"/>
        </w:rPr>
      </w:pPr>
    </w:p>
    <w:p w14:paraId="79B58C55">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注：1、供应商如不提供此声明函，价格将不做相应扣除。</w:t>
      </w:r>
    </w:p>
    <w:p w14:paraId="3123A8B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27FDB7BC">
      <w:pPr>
        <w:snapToGrid w:val="0"/>
        <w:spacing w:line="300" w:lineRule="auto"/>
        <w:outlineLvl w:val="0"/>
        <w:rPr>
          <w:rFonts w:hint="eastAsia" w:ascii="方正楷体_GB2312" w:hAnsi="方正楷体_GB2312" w:eastAsia="方正楷体_GB2312" w:cs="方正楷体_GB2312"/>
          <w:sz w:val="28"/>
          <w:szCs w:val="28"/>
        </w:rPr>
      </w:pPr>
    </w:p>
    <w:p w14:paraId="2D89FA92">
      <w:pPr>
        <w:snapToGrid w:val="0"/>
        <w:spacing w:line="300" w:lineRule="auto"/>
        <w:outlineLvl w:val="0"/>
        <w:rPr>
          <w:rFonts w:hint="eastAsia"/>
          <w:sz w:val="28"/>
          <w:szCs w:val="28"/>
        </w:rPr>
      </w:pPr>
    </w:p>
    <w:p w14:paraId="13D32191">
      <w:pPr>
        <w:snapToGrid w:val="0"/>
        <w:spacing w:line="300" w:lineRule="auto"/>
        <w:outlineLvl w:val="0"/>
        <w:rPr>
          <w:rFonts w:hint="eastAsia"/>
          <w:sz w:val="28"/>
          <w:szCs w:val="28"/>
        </w:rPr>
      </w:pPr>
    </w:p>
    <w:p w14:paraId="14519CEB">
      <w:pPr>
        <w:snapToGrid w:val="0"/>
        <w:spacing w:line="300" w:lineRule="auto"/>
        <w:outlineLvl w:val="0"/>
        <w:rPr>
          <w:rFonts w:hint="eastAsia"/>
          <w:sz w:val="28"/>
          <w:szCs w:val="28"/>
        </w:rPr>
      </w:pPr>
    </w:p>
    <w:p w14:paraId="01190841">
      <w:pPr>
        <w:snapToGrid w:val="0"/>
        <w:spacing w:line="300" w:lineRule="auto"/>
        <w:outlineLvl w:val="0"/>
        <w:rPr>
          <w:rFonts w:hint="eastAsia"/>
          <w:sz w:val="28"/>
          <w:szCs w:val="28"/>
        </w:rPr>
      </w:pPr>
    </w:p>
    <w:p w14:paraId="7B808B32">
      <w:pPr>
        <w:snapToGrid w:val="0"/>
        <w:spacing w:line="300" w:lineRule="auto"/>
        <w:outlineLvl w:val="0"/>
        <w:rPr>
          <w:rFonts w:hint="eastAsia"/>
          <w:sz w:val="28"/>
          <w:szCs w:val="28"/>
        </w:rPr>
      </w:pPr>
    </w:p>
    <w:p w14:paraId="591C4B67">
      <w:pPr>
        <w:snapToGrid w:val="0"/>
        <w:spacing w:line="300" w:lineRule="auto"/>
        <w:outlineLvl w:val="0"/>
        <w:rPr>
          <w:rFonts w:hint="eastAsia"/>
          <w:sz w:val="28"/>
          <w:szCs w:val="28"/>
        </w:rPr>
      </w:pPr>
    </w:p>
    <w:p w14:paraId="623A9276">
      <w:pPr>
        <w:snapToGrid w:val="0"/>
        <w:spacing w:line="300" w:lineRule="auto"/>
        <w:outlineLvl w:val="0"/>
        <w:rPr>
          <w:rFonts w:hint="eastAsia"/>
          <w:sz w:val="28"/>
          <w:szCs w:val="28"/>
        </w:rPr>
      </w:pPr>
    </w:p>
    <w:p w14:paraId="176F2E71">
      <w:pPr>
        <w:snapToGrid w:val="0"/>
        <w:spacing w:line="300" w:lineRule="auto"/>
        <w:outlineLvl w:val="0"/>
        <w:rPr>
          <w:rFonts w:hint="eastAsia"/>
          <w:sz w:val="28"/>
          <w:szCs w:val="28"/>
        </w:rPr>
      </w:pPr>
    </w:p>
    <w:p w14:paraId="41F3DE6A">
      <w:pPr>
        <w:snapToGrid w:val="0"/>
        <w:spacing w:line="300" w:lineRule="auto"/>
        <w:outlineLvl w:val="0"/>
        <w:rPr>
          <w:rFonts w:hint="eastAsia"/>
          <w:sz w:val="28"/>
          <w:szCs w:val="28"/>
        </w:rPr>
      </w:pPr>
    </w:p>
    <w:p w14:paraId="7ECA2469">
      <w:pPr>
        <w:snapToGrid w:val="0"/>
        <w:spacing w:line="300" w:lineRule="auto"/>
        <w:outlineLvl w:val="0"/>
        <w:rPr>
          <w:rFonts w:hint="eastAsia"/>
          <w:sz w:val="28"/>
          <w:szCs w:val="28"/>
        </w:rPr>
      </w:pPr>
    </w:p>
    <w:p w14:paraId="383FBD39">
      <w:pPr>
        <w:snapToGrid w:val="0"/>
        <w:spacing w:line="300" w:lineRule="auto"/>
        <w:outlineLvl w:val="0"/>
        <w:rPr>
          <w:rFonts w:hint="eastAsia"/>
          <w:sz w:val="28"/>
          <w:szCs w:val="28"/>
        </w:rPr>
      </w:pPr>
    </w:p>
    <w:p w14:paraId="55E448EF">
      <w:pPr>
        <w:snapToGrid w:val="0"/>
        <w:spacing w:line="300" w:lineRule="auto"/>
        <w:outlineLvl w:val="0"/>
        <w:rPr>
          <w:rFonts w:hint="default" w:eastAsia="方正黑体_GBK"/>
          <w:sz w:val="32"/>
          <w:szCs w:val="32"/>
          <w:lang w:val="en-US" w:eastAsia="zh-CN"/>
        </w:rPr>
      </w:pPr>
      <w:r>
        <w:rPr>
          <w:rFonts w:eastAsia="方正黑体_GBK"/>
          <w:sz w:val="32"/>
          <w:szCs w:val="32"/>
        </w:rPr>
        <w:t>附件</w:t>
      </w:r>
      <w:r>
        <w:rPr>
          <w:rFonts w:hint="eastAsia" w:eastAsia="方正黑体_GBK"/>
          <w:sz w:val="32"/>
          <w:szCs w:val="32"/>
          <w:lang w:val="en-US" w:eastAsia="zh-CN"/>
        </w:rPr>
        <w:t>11</w:t>
      </w:r>
    </w:p>
    <w:p w14:paraId="0D10A3F6">
      <w:pPr>
        <w:jc w:val="center"/>
        <w:rPr>
          <w:rFonts w:hint="eastAsia" w:ascii="方正仿宋_GB2312" w:hAnsi="方正仿宋_GB2312" w:eastAsia="方正仿宋_GB2312" w:cs="方正仿宋_GB2312"/>
          <w:bCs/>
          <w:sz w:val="44"/>
          <w:szCs w:val="44"/>
        </w:rPr>
      </w:pPr>
      <w:r>
        <w:rPr>
          <w:rFonts w:hint="eastAsia" w:ascii="方正仿宋_GB2312" w:hAnsi="方正仿宋_GB2312" w:eastAsia="方正仿宋_GB2312" w:cs="方正仿宋_GB2312"/>
          <w:bCs/>
          <w:sz w:val="44"/>
          <w:szCs w:val="44"/>
        </w:rPr>
        <w:t>质疑函范本</w:t>
      </w:r>
    </w:p>
    <w:p w14:paraId="37F15DFE">
      <w:pPr>
        <w:adjustRightInd w:val="0"/>
        <w:snapToGrid w:val="0"/>
        <w:spacing w:before="240" w:beforeLines="100" w:line="360" w:lineRule="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一、质疑供应商基本信息</w:t>
      </w:r>
    </w:p>
    <w:p w14:paraId="16A471C7">
      <w:pPr>
        <w:adjustRightInd w:val="0"/>
        <w:snapToGrid w:val="0"/>
        <w:spacing w:line="360" w:lineRule="auto"/>
        <w:rPr>
          <w:rFonts w:hint="eastAsia" w:ascii="方正仿宋_GB2312" w:hAnsi="方正仿宋_GB2312" w:eastAsia="方正仿宋_GB2312" w:cs="方正仿宋_GB2312"/>
          <w:sz w:val="28"/>
          <w:szCs w:val="28"/>
          <w:u w:val="dotted"/>
        </w:rPr>
      </w:pPr>
      <w:r>
        <w:rPr>
          <w:rFonts w:hint="eastAsia" w:ascii="方正仿宋_GB2312" w:hAnsi="方正仿宋_GB2312" w:eastAsia="方正仿宋_GB2312" w:cs="方正仿宋_GB2312"/>
          <w:sz w:val="28"/>
          <w:szCs w:val="28"/>
        </w:rPr>
        <w:t>质疑供应商：</w:t>
      </w:r>
    </w:p>
    <w:p w14:paraId="37419D53">
      <w:pPr>
        <w:adjustRightInd w:val="0"/>
        <w:snapToGrid w:val="0"/>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地址：邮编：</w:t>
      </w:r>
    </w:p>
    <w:p w14:paraId="6563BB89">
      <w:pPr>
        <w:adjustRightInd w:val="0"/>
        <w:snapToGrid w:val="0"/>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联系人：联系电话：</w:t>
      </w:r>
    </w:p>
    <w:p w14:paraId="124B1654">
      <w:pPr>
        <w:adjustRightInd w:val="0"/>
        <w:snapToGrid w:val="0"/>
        <w:spacing w:line="360" w:lineRule="auto"/>
        <w:rPr>
          <w:rFonts w:hint="eastAsia" w:ascii="方正仿宋_GB2312" w:hAnsi="方正仿宋_GB2312" w:eastAsia="方正仿宋_GB2312" w:cs="方正仿宋_GB2312"/>
          <w:sz w:val="28"/>
          <w:szCs w:val="28"/>
          <w:u w:val="dotted"/>
        </w:rPr>
      </w:pPr>
      <w:r>
        <w:rPr>
          <w:rFonts w:hint="eastAsia" w:ascii="方正仿宋_GB2312" w:hAnsi="方正仿宋_GB2312" w:eastAsia="方正仿宋_GB2312" w:cs="方正仿宋_GB2312"/>
          <w:sz w:val="28"/>
          <w:szCs w:val="28"/>
        </w:rPr>
        <w:t>授权代表：</w:t>
      </w:r>
    </w:p>
    <w:p w14:paraId="75656BA7">
      <w:pPr>
        <w:adjustRightInd w:val="0"/>
        <w:snapToGrid w:val="0"/>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联系电话：</w:t>
      </w:r>
    </w:p>
    <w:p w14:paraId="7C891753">
      <w:pPr>
        <w:adjustRightInd w:val="0"/>
        <w:snapToGrid w:val="0"/>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地址：邮编：</w:t>
      </w:r>
    </w:p>
    <w:p w14:paraId="1AA55B59">
      <w:pPr>
        <w:adjustRightInd w:val="0"/>
        <w:snapToGrid w:val="0"/>
        <w:spacing w:line="360" w:lineRule="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二、质疑项目基本情况</w:t>
      </w:r>
    </w:p>
    <w:p w14:paraId="13984D8B">
      <w:pPr>
        <w:adjustRightInd w:val="0"/>
        <w:snapToGrid w:val="0"/>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质疑项目的名称：</w:t>
      </w:r>
    </w:p>
    <w:p w14:paraId="09EAF142">
      <w:pPr>
        <w:adjustRightInd w:val="0"/>
        <w:snapToGrid w:val="0"/>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质疑项目的编号：包号：</w:t>
      </w:r>
    </w:p>
    <w:p w14:paraId="240FC857">
      <w:pPr>
        <w:adjustRightInd w:val="0"/>
        <w:snapToGrid w:val="0"/>
        <w:spacing w:line="360" w:lineRule="auto"/>
        <w:rPr>
          <w:rFonts w:hint="eastAsia" w:ascii="方正仿宋_GB2312" w:hAnsi="方正仿宋_GB2312" w:eastAsia="方正仿宋_GB2312" w:cs="方正仿宋_GB2312"/>
          <w:sz w:val="28"/>
          <w:szCs w:val="28"/>
          <w:u w:val="dotted"/>
        </w:rPr>
      </w:pPr>
      <w:r>
        <w:rPr>
          <w:rFonts w:hint="eastAsia" w:ascii="方正仿宋_GB2312" w:hAnsi="方正仿宋_GB2312" w:eastAsia="方正仿宋_GB2312" w:cs="方正仿宋_GB2312"/>
          <w:sz w:val="28"/>
          <w:szCs w:val="28"/>
        </w:rPr>
        <w:t>采购人名称：</w:t>
      </w:r>
    </w:p>
    <w:p w14:paraId="5809F0A8">
      <w:pPr>
        <w:adjustRightInd w:val="0"/>
        <w:snapToGrid w:val="0"/>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采购文件获取日期：</w:t>
      </w:r>
    </w:p>
    <w:p w14:paraId="14CB7C45">
      <w:pPr>
        <w:adjustRightInd w:val="0"/>
        <w:snapToGrid w:val="0"/>
        <w:spacing w:line="360" w:lineRule="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三、质疑事项具体内容</w:t>
      </w:r>
    </w:p>
    <w:p w14:paraId="5D2CDB8C">
      <w:pPr>
        <w:adjustRightInd w:val="0"/>
        <w:snapToGrid w:val="0"/>
        <w:spacing w:line="360" w:lineRule="auto"/>
        <w:rPr>
          <w:rFonts w:hint="eastAsia" w:ascii="方正仿宋_GB2312" w:hAnsi="方正仿宋_GB2312" w:eastAsia="方正仿宋_GB2312" w:cs="方正仿宋_GB2312"/>
          <w:sz w:val="28"/>
          <w:szCs w:val="28"/>
          <w:u w:val="dotted"/>
        </w:rPr>
      </w:pPr>
      <w:r>
        <w:rPr>
          <w:rFonts w:hint="eastAsia" w:ascii="方正仿宋_GB2312" w:hAnsi="方正仿宋_GB2312" w:eastAsia="方正仿宋_GB2312" w:cs="方正仿宋_GB2312"/>
          <w:sz w:val="28"/>
          <w:szCs w:val="28"/>
        </w:rPr>
        <w:t>质疑事项1：</w:t>
      </w:r>
    </w:p>
    <w:p w14:paraId="51E24E53">
      <w:pPr>
        <w:adjustRightInd w:val="0"/>
        <w:snapToGrid w:val="0"/>
        <w:spacing w:line="360" w:lineRule="auto"/>
        <w:rPr>
          <w:rFonts w:hint="eastAsia" w:ascii="方正仿宋_GB2312" w:hAnsi="方正仿宋_GB2312" w:eastAsia="方正仿宋_GB2312" w:cs="方正仿宋_GB2312"/>
          <w:sz w:val="28"/>
          <w:szCs w:val="28"/>
          <w:u w:val="dotted"/>
        </w:rPr>
      </w:pPr>
      <w:r>
        <w:rPr>
          <w:rFonts w:hint="eastAsia" w:ascii="方正仿宋_GB2312" w:hAnsi="方正仿宋_GB2312" w:eastAsia="方正仿宋_GB2312" w:cs="方正仿宋_GB2312"/>
          <w:sz w:val="28"/>
          <w:szCs w:val="28"/>
        </w:rPr>
        <w:t>事实依据：</w:t>
      </w:r>
    </w:p>
    <w:p w14:paraId="15F04036">
      <w:pPr>
        <w:adjustRightInd w:val="0"/>
        <w:snapToGrid w:val="0"/>
        <w:spacing w:line="360" w:lineRule="auto"/>
        <w:rPr>
          <w:rFonts w:hint="eastAsia" w:ascii="方正仿宋_GB2312" w:hAnsi="方正仿宋_GB2312" w:eastAsia="方正仿宋_GB2312" w:cs="方正仿宋_GB2312"/>
          <w:sz w:val="28"/>
          <w:szCs w:val="28"/>
          <w:u w:val="dotted"/>
        </w:rPr>
      </w:pPr>
      <w:r>
        <w:rPr>
          <w:rFonts w:hint="eastAsia" w:ascii="方正仿宋_GB2312" w:hAnsi="方正仿宋_GB2312" w:eastAsia="方正仿宋_GB2312" w:cs="方正仿宋_GB2312"/>
          <w:sz w:val="28"/>
          <w:szCs w:val="28"/>
        </w:rPr>
        <w:t>法律依据：</w:t>
      </w:r>
    </w:p>
    <w:p w14:paraId="0DEFD0CB">
      <w:pPr>
        <w:adjustRightInd w:val="0"/>
        <w:snapToGrid w:val="0"/>
        <w:spacing w:line="360" w:lineRule="auto"/>
        <w:rPr>
          <w:rFonts w:hint="eastAsia" w:ascii="方正仿宋_GB2312" w:hAnsi="方正仿宋_GB2312" w:eastAsia="方正仿宋_GB2312" w:cs="方正仿宋_GB2312"/>
          <w:sz w:val="28"/>
          <w:szCs w:val="28"/>
        </w:rPr>
      </w:pPr>
    </w:p>
    <w:p w14:paraId="636E54ED">
      <w:pPr>
        <w:adjustRightInd w:val="0"/>
        <w:snapToGrid w:val="0"/>
        <w:spacing w:line="360" w:lineRule="auto"/>
        <w:rPr>
          <w:rFonts w:hint="eastAsia" w:ascii="方正仿宋_GB2312" w:hAnsi="方正仿宋_GB2312" w:eastAsia="方正仿宋_GB2312" w:cs="方正仿宋_GB2312"/>
          <w:sz w:val="28"/>
          <w:szCs w:val="28"/>
          <w:u w:val="dotted"/>
        </w:rPr>
      </w:pPr>
      <w:r>
        <w:rPr>
          <w:rFonts w:hint="eastAsia" w:ascii="方正仿宋_GB2312" w:hAnsi="方正仿宋_GB2312" w:eastAsia="方正仿宋_GB2312" w:cs="方正仿宋_GB2312"/>
          <w:sz w:val="28"/>
          <w:szCs w:val="28"/>
        </w:rPr>
        <w:t>质疑事项2</w:t>
      </w:r>
    </w:p>
    <w:p w14:paraId="3F7E1163">
      <w:pPr>
        <w:adjustRightInd w:val="0"/>
        <w:snapToGrid w:val="0"/>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p>
    <w:p w14:paraId="50991CCB">
      <w:pPr>
        <w:adjustRightInd w:val="0"/>
        <w:snapToGrid w:val="0"/>
        <w:spacing w:line="360" w:lineRule="auto"/>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四、与质疑事项相关的质疑请求</w:t>
      </w:r>
    </w:p>
    <w:p w14:paraId="7B16FE21">
      <w:pPr>
        <w:adjustRightInd w:val="0"/>
        <w:snapToGrid w:val="0"/>
        <w:spacing w:line="360" w:lineRule="auto"/>
        <w:rPr>
          <w:rFonts w:hint="eastAsia" w:ascii="方正仿宋_GB2312" w:hAnsi="方正仿宋_GB2312" w:eastAsia="方正仿宋_GB2312" w:cs="方正仿宋_GB2312"/>
          <w:sz w:val="28"/>
          <w:szCs w:val="28"/>
          <w:u w:val="dotted"/>
        </w:rPr>
      </w:pPr>
      <w:r>
        <w:rPr>
          <w:rFonts w:hint="eastAsia" w:ascii="方正仿宋_GB2312" w:hAnsi="方正仿宋_GB2312" w:eastAsia="方正仿宋_GB2312" w:cs="方正仿宋_GB2312"/>
          <w:sz w:val="28"/>
          <w:szCs w:val="28"/>
        </w:rPr>
        <w:t>请求：</w:t>
      </w:r>
    </w:p>
    <w:p w14:paraId="069EF506">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签字(签章)：                   公章：                      </w:t>
      </w:r>
    </w:p>
    <w:p w14:paraId="1D29050E">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日期：    </w:t>
      </w:r>
    </w:p>
    <w:p w14:paraId="3F3BBB87">
      <w:pPr>
        <w:rPr>
          <w:rFonts w:hint="eastAsia" w:ascii="方正仿宋_GB2312" w:hAnsi="方正仿宋_GB2312" w:eastAsia="方正仿宋_GB2312" w:cs="方正仿宋_GB2312"/>
          <w:b/>
          <w:sz w:val="28"/>
          <w:szCs w:val="28"/>
        </w:rPr>
      </w:pPr>
    </w:p>
    <w:p w14:paraId="7EDE5424">
      <w:pP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质疑函制作说明：</w:t>
      </w:r>
    </w:p>
    <w:p w14:paraId="551FCE30">
      <w:pPr>
        <w:widowControl/>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1.供应商提出质疑时，应提交质疑函和必要的证明材料。</w:t>
      </w:r>
    </w:p>
    <w:p w14:paraId="2CF408C7">
      <w:pPr>
        <w:widowControl/>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2.质疑供应商若委托代理人进行质疑的，质疑函应按要求列明“授权代表”的有关内容，并在附件中提交由质疑</w:t>
      </w:r>
      <w:r>
        <w:rPr>
          <w:rFonts w:hint="eastAsia" w:ascii="方正仿宋_GB2312" w:hAnsi="方正仿宋_GB2312" w:eastAsia="方正仿宋_GB2312" w:cs="方正仿宋_GB2312"/>
          <w:kern w:val="0"/>
          <w:sz w:val="28"/>
          <w:szCs w:val="28"/>
        </w:rPr>
        <w:t>供应商签署的授权委托书。授权委托书应载明代理人的姓名或者名称、代理事项、具体权限、期限和相关事项。</w:t>
      </w:r>
    </w:p>
    <w:p w14:paraId="3FB32F0B">
      <w:pPr>
        <w:widowControl/>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3.质疑供应商若对项目的某一分包进行质疑，质疑函中应列明具体分包号。</w:t>
      </w:r>
    </w:p>
    <w:p w14:paraId="2A1B102E">
      <w:pPr>
        <w:widowControl/>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4.质疑函的质疑事项应具体、明确，并有必要的事实依据和法律依据。</w:t>
      </w:r>
    </w:p>
    <w:p w14:paraId="412870F5">
      <w:pPr>
        <w:widowControl/>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5.质疑函的质疑请求应与质疑事项相关。</w:t>
      </w:r>
    </w:p>
    <w:p w14:paraId="4BE1A6D9">
      <w:pPr>
        <w:widowControl/>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6.质疑供应商为自然人的，质疑函应由本人签字；质疑供应商为法人或者其他组织的，质疑函应由法定代表人、主要负责人，或者其授权代表签字或者盖章，并加盖公章。</w:t>
      </w:r>
    </w:p>
    <w:p w14:paraId="72AF56CC">
      <w:pPr>
        <w:rPr>
          <w:rFonts w:hint="default"/>
          <w:lang w:val="en-US" w:eastAsia="zh-CN"/>
        </w:rPr>
      </w:pPr>
    </w:p>
    <w:sectPr>
      <w:pgSz w:w="11906" w:h="16838"/>
      <w:pgMar w:top="1610" w:right="1633" w:bottom="149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08175B3-BF92-4C7D-B725-AC9815CF77D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0D73F15-EAA4-405A-A3D9-B155F84455C4}"/>
  </w:font>
  <w:font w:name="华文新魏">
    <w:panose1 w:val="02010800040101010101"/>
    <w:charset w:val="86"/>
    <w:family w:val="auto"/>
    <w:pitch w:val="default"/>
    <w:sig w:usb0="00000001" w:usb1="080F0000" w:usb2="00000000" w:usb3="00000000" w:csb0="00040000" w:csb1="00000000"/>
    <w:embedRegular r:id="rId3" w:fontKey="{92CE3C7A-8373-405A-8D12-9DCCF0405897}"/>
  </w:font>
  <w:font w:name="方正仿宋_GBK">
    <w:panose1 w:val="02000000000000000000"/>
    <w:charset w:val="86"/>
    <w:family w:val="script"/>
    <w:pitch w:val="default"/>
    <w:sig w:usb0="A00002BF" w:usb1="38CF7CFA" w:usb2="00082016" w:usb3="00000000" w:csb0="00040001" w:csb1="00000000"/>
    <w:embedRegular r:id="rId4" w:fontKey="{F605BF2F-04A3-4337-BEE6-A098A541C9AC}"/>
  </w:font>
  <w:font w:name="方正黑体_GBK">
    <w:panose1 w:val="03000509000000000000"/>
    <w:charset w:val="86"/>
    <w:family w:val="script"/>
    <w:pitch w:val="default"/>
    <w:sig w:usb0="00000001" w:usb1="080E0000" w:usb2="00000000" w:usb3="00000000" w:csb0="00040000" w:csb1="00000000"/>
    <w:embedRegular r:id="rId5" w:fontKey="{B40120E3-DF79-4318-BD0E-82B96D96AE0F}"/>
  </w:font>
  <w:font w:name="仿宋">
    <w:panose1 w:val="02010609060101010101"/>
    <w:charset w:val="86"/>
    <w:family w:val="modern"/>
    <w:pitch w:val="default"/>
    <w:sig w:usb0="800002BF" w:usb1="38CF7CFA" w:usb2="00000016" w:usb3="00000000" w:csb0="00040001" w:csb1="00000000"/>
    <w:embedRegular r:id="rId6" w:fontKey="{8AA15C87-8859-45FE-9810-E74717E7F5E2}"/>
  </w:font>
  <w:font w:name="方正小标宋_GBK">
    <w:panose1 w:val="02000000000000000000"/>
    <w:charset w:val="86"/>
    <w:family w:val="script"/>
    <w:pitch w:val="default"/>
    <w:sig w:usb0="A00002BF" w:usb1="38CF7CFA" w:usb2="00082016" w:usb3="00000000" w:csb0="00040001" w:csb1="00000000"/>
    <w:embedRegular r:id="rId7" w:fontKey="{FD60F20D-1F68-49E3-B90C-A172A4E446A7}"/>
  </w:font>
  <w:font w:name="方正仿宋_GB2312">
    <w:panose1 w:val="02000000000000000000"/>
    <w:charset w:val="86"/>
    <w:family w:val="auto"/>
    <w:pitch w:val="default"/>
    <w:sig w:usb0="A00002BF" w:usb1="184F6CFA" w:usb2="00000012" w:usb3="00000000" w:csb0="00040001" w:csb1="00000000"/>
    <w:embedRegular r:id="rId8" w:fontKey="{564F0435-DA59-4C51-9E78-6E417116BA92}"/>
  </w:font>
  <w:font w:name="方正楷体_GB2312">
    <w:panose1 w:val="02000000000000000000"/>
    <w:charset w:val="86"/>
    <w:family w:val="auto"/>
    <w:pitch w:val="default"/>
    <w:sig w:usb0="A00002BF" w:usb1="184F6CFA" w:usb2="00000012" w:usb3="00000000" w:csb0="00040001" w:csb1="00000000"/>
    <w:embedRegular r:id="rId9" w:fontKey="{82C11EBA-CBA8-4D2C-B253-3CF686A4913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C3EBB"/>
    <w:rsid w:val="061A67EE"/>
    <w:rsid w:val="11AD69B9"/>
    <w:rsid w:val="13905097"/>
    <w:rsid w:val="143B4BDD"/>
    <w:rsid w:val="1C4D3FE0"/>
    <w:rsid w:val="315B5608"/>
    <w:rsid w:val="3EE51447"/>
    <w:rsid w:val="42765014"/>
    <w:rsid w:val="44AA5A4A"/>
    <w:rsid w:val="52D54036"/>
    <w:rsid w:val="5E8048B9"/>
    <w:rsid w:val="61053F57"/>
    <w:rsid w:val="655A6E8B"/>
    <w:rsid w:val="656C29D0"/>
    <w:rsid w:val="671720CF"/>
    <w:rsid w:val="685C7983"/>
    <w:rsid w:val="689A6617"/>
    <w:rsid w:val="6A7C3EBB"/>
    <w:rsid w:val="71F21F20"/>
    <w:rsid w:val="7717430A"/>
    <w:rsid w:val="7A3E7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19973</Words>
  <Characters>20949</Characters>
  <Lines>0</Lines>
  <Paragraphs>0</Paragraphs>
  <TotalTime>20</TotalTime>
  <ScaleCrop>false</ScaleCrop>
  <LinksUpToDate>false</LinksUpToDate>
  <CharactersWithSpaces>21477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2025-07-19T02:41:00Z</dcterms:created>
  <dc:creator>荸荠</dc:creator>
  <cp:lastModifiedBy>荸荠</cp:lastModifiedBy>
  <dcterms:modified xsi:type="dcterms:W3CDTF">2025-09-17T06:38:59Z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FBAD1FFE020B4ABA97D463DFC5BE7C87_13</vt:lpwstr>
  </property>
  <property fmtid="{D5CDD505-2E9C-101B-9397-08002B2CF9AE}" pid="4" name="KSOTemplateDocerSaveRecord">
    <vt:lpwstr>eyJoZGlkIjoiMGNkZWQzNTNmZWEyMGEzYTc1MWEwNDg3Y2EzNWJmMjEiLCJ1c2VySWQiOiI0Mzc4MDA3ODAifQ==</vt:lpwstr>
  </property>
</Properties>
</file>