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B68E7">
      <w:pPr>
        <w:bidi w:val="0"/>
        <w:jc w:val="center"/>
        <w:rPr>
          <w:rFonts w:ascii="微软雅黑" w:hAnsi="微软雅黑" w:eastAsia="微软雅黑" w:cs="微软雅黑"/>
          <w:color w:val="333333"/>
          <w:sz w:val="24"/>
          <w:szCs w:val="24"/>
          <w:shd w:val="clear" w:fill="FFFFFF"/>
        </w:rPr>
      </w:pPr>
      <w:r>
        <w:rPr>
          <w:rFonts w:hint="eastAsia"/>
          <w:sz w:val="32"/>
          <w:szCs w:val="32"/>
          <w:lang w:val="en-GB" w:eastAsia="zh-CN"/>
        </w:rPr>
        <w:t>启东交投环卫服务有限公司2025年度车辆维修保养服务项目</w:t>
      </w:r>
      <w:r>
        <w:rPr>
          <w:sz w:val="32"/>
          <w:szCs w:val="32"/>
        </w:rPr>
        <w:t>询价公告</w:t>
      </w:r>
    </w:p>
    <w:p w14:paraId="6872634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302" w:beforeAutospacing="0" w:after="226" w:afterAutospacing="0" w:line="240" w:lineRule="auto"/>
        <w:ind w:left="0" w:right="0" w:firstLine="420"/>
        <w:jc w:val="left"/>
        <w:textAlignment w:val="auto"/>
        <w:rPr>
          <w:rFonts w:ascii="微软雅黑" w:hAnsi="微软雅黑" w:eastAsia="微软雅黑" w:cs="微软雅黑"/>
          <w:color w:val="333333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GB" w:eastAsia="zh-CN"/>
        </w:rPr>
        <w:t>启东交投环卫服务有限公司</w:t>
      </w:r>
      <w:r>
        <w:rPr>
          <w:rFonts w:ascii="微软雅黑" w:hAnsi="微软雅黑" w:eastAsia="微软雅黑" w:cs="微软雅黑"/>
          <w:color w:val="333333"/>
          <w:sz w:val="24"/>
          <w:szCs w:val="24"/>
          <w:shd w:val="clear" w:fill="FFFFFF"/>
        </w:rPr>
        <w:t>根据启东市政府采购管理的有关规定，就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GB" w:eastAsia="zh-CN"/>
        </w:rPr>
        <w:t>启东交投环卫服务有限公司2025年度车辆维修保养服务项目</w:t>
      </w:r>
      <w:r>
        <w:rPr>
          <w:rFonts w:ascii="微软雅黑" w:hAnsi="微软雅黑" w:eastAsia="微软雅黑" w:cs="微软雅黑"/>
          <w:color w:val="333333"/>
          <w:sz w:val="24"/>
          <w:szCs w:val="24"/>
          <w:shd w:val="clear" w:fill="FFFFFF"/>
        </w:rPr>
        <w:t>进行采购询价。</w:t>
      </w:r>
    </w:p>
    <w:p w14:paraId="1520F9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>一、项目具体需求：</w:t>
      </w:r>
    </w:p>
    <w:p w14:paraId="1B0E74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default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>（一）项目规模：详见附件（2025年作业车辆标段分配表）。</w:t>
      </w:r>
    </w:p>
    <w:p w14:paraId="6589A3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>（二）日常保养</w:t>
      </w:r>
    </w:p>
    <w:p w14:paraId="6D9B8D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>1.保养车辆的数量及明细（详见2022年环卫处作业车辆定点维修招标清单及标段分配表）。</w:t>
      </w:r>
    </w:p>
    <w:p w14:paraId="197216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>2.保养耗材型号选用要求</w:t>
      </w:r>
    </w:p>
    <w:p w14:paraId="06DF18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>机油：美孚黑霸王1300  10W-30</w:t>
      </w:r>
    </w:p>
    <w:p w14:paraId="6B724A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>机滤：1012160TA</w:t>
      </w:r>
    </w:p>
    <w:p w14:paraId="02D3F9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>柴滤：1104250A</w:t>
      </w:r>
    </w:p>
    <w:p w14:paraId="2C6706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>空滤：KT1728</w:t>
      </w:r>
    </w:p>
    <w:p w14:paraId="079EB4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>燃油水分离器：CLX-222A</w:t>
      </w:r>
    </w:p>
    <w:p w14:paraId="3E066C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>齿轮油：美孚黑霸王1300  10W-30</w:t>
      </w:r>
    </w:p>
    <w:p w14:paraId="38C1B4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>3.三吨吊装车，不锈钢挂臂车发动机原则上年保养四次（每季度一次），变速箱年保养一次；洒水车发动机年保养一次，变速箱年保养一次；三吨扫路车发动机正、副原则上年保养四次（每季度一次），变速箱年保养一次。</w:t>
      </w:r>
    </w:p>
    <w:p w14:paraId="214763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>（三）车辆维修费用中配件费及配件管理费（配件管理费统一按配件费的8%进行结算）、行政部门收取的规费实行另行按实结算（含未明确保养次数的其他车辆），其它费用均包括在合同价中，分日常维修和大修两部分：</w:t>
      </w:r>
    </w:p>
    <w:p w14:paraId="2DFDE9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1.车辆日常维修保养范围为GB/T18344-2016《汽车维护检测、诊断技术规范》所规定的各种车型二级保养内容以及日常维护保养和发动机、底盘、车壳、空调等部件的小修、换件，车壳锈蚀修理及补漆及年检保养。所有维修项目、年检保养均包括预检、材料、辅料、机加工等。每车每次维修由启东交投环卫有限公司维修组开出派工单，并实施现场监督。 </w:t>
      </w:r>
    </w:p>
    <w:p w14:paraId="467675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>2.车辆大修项目范围为车身总成、发动机总成、前、后桥总成、方向系总成、变速箱总成。</w:t>
      </w:r>
    </w:p>
    <w:p w14:paraId="374726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>3.投标人对合同项下的车辆进行大修时，必须由采购人向投标人提出大修项目的要求，经初步检查，确定大修项目后（发动机和变速器修理项目，由采购人下达修理派工单，并实施现场监督。</w:t>
      </w:r>
    </w:p>
    <w:p w14:paraId="0BCFA5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>4.车辆修理时，所用配件均使用原厂配件（特殊情况，与采购人另行协商），否则，视为违约，按合同相关条款执行。</w:t>
      </w:r>
    </w:p>
    <w:p w14:paraId="4F3B81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>5.出险车辆属投标人定点维修的，理赔修复必须由投标人负责，以体现修理的连续性，维修质量的稳定性。</w:t>
      </w:r>
    </w:p>
    <w:p w14:paraId="7417DE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>6.成交供应商如发现所修车辆属非正常损坏的，必须及时向采购人书面申报，按相关的规定处理。</w:t>
      </w:r>
    </w:p>
    <w:p w14:paraId="4D3FD3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>7.在合同期内车辆数量发生变化，合同价均不调整。</w:t>
      </w:r>
    </w:p>
    <w:p w14:paraId="46FEC4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>8.如车辆发生抛锚，则由中标供应商负责拖至中标供应商修理场所进行修理，由此涉及的所有费用均由中标供应商承担。</w:t>
      </w:r>
    </w:p>
    <w:p w14:paraId="4E3AE8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>9.遇车辆故障中标供应商无法自行维修的，由中标供应商负责联系相应厂家技术人员维修处理，由此涉及的所有费用（除另说明的费用外）均由中标供应商承担。</w:t>
      </w:r>
    </w:p>
    <w:p w14:paraId="337FE9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default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zh-CN" w:eastAsia="zh-CN" w:bidi="ar"/>
        </w:rPr>
        <w:t>（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>四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zh-CN" w:eastAsia="zh-CN" w:bidi="ar"/>
        </w:rPr>
        <w:t>）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>服务期限：根据《政府购买服务管理办法》第二十四条规定，本项目根据采购结果，采取一次招标三年沿用。一年合同期满后，采购人未获得预算批复或因政策变化采购需求取消，则经采购人书面通知供应商后，合同到期终止不再续签，或受疫情等不可抗力的影响，次年预算压减，采购人也将根据新的预算重新采购，供应商自行承担相应风险。），服务期自合同签订之日起一年，实行一年一考核一续签合同的办法，采购人有权单方决定是否续签后一年度合同，除政策性调整(如最低工资等)外，合同金额不作改变。如果成交供应商没有达到合同所要求履行条件之一的，则采购人有权在委托期限内随时终止合同。</w:t>
      </w:r>
    </w:p>
    <w:p w14:paraId="0757F6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zh-CN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zh-CN" w:eastAsia="zh-CN" w:bidi="ar"/>
        </w:rPr>
        <w:t>二、约定事项</w:t>
      </w:r>
    </w:p>
    <w:p w14:paraId="2DB534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>1.上述采购要求为最低要求，不得负偏离，否则视为无效报价。</w:t>
      </w:r>
    </w:p>
    <w:p w14:paraId="200DED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zh-CN" w:eastAsia="zh-CN" w:bidi="ar"/>
        </w:rPr>
        <w:t>.拟定支付方式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>：</w:t>
      </w:r>
    </w:p>
    <w:p w14:paraId="2E5971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zh-CN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>①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zh-CN" w:eastAsia="zh-CN" w:bidi="ar"/>
        </w:rPr>
        <w:t>实行按季维修结报的计费方式，按照采购人开出的派工单，根据实际保养维修项目的配件费、配件管理费（配件管理费统一按配件费的8%进行结算）、行政部门收取的规费及其它费用（其它费用指按季平摊的合同价费用）进行结算，并扣除考核费用。</w:t>
      </w:r>
    </w:p>
    <w:p w14:paraId="7AAF5C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zh-CN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>②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zh-CN" w:eastAsia="zh-CN" w:bidi="ar"/>
        </w:rPr>
        <w:t>成交供应商必须于每季度第三个月将上季度发生的费用，并附相关证明材料，向采购人统一结报，采购人在接到成交供应商结报单经核实后，在次月20日前通过银行转账方式付给投标人。</w:t>
      </w:r>
    </w:p>
    <w:p w14:paraId="1227D8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default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>注：付款前成交供应商需向采购人提供有效的增值税专用发票。</w:t>
      </w:r>
    </w:p>
    <w:p w14:paraId="2581B3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zh-CN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>3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zh-CN" w:eastAsia="zh-CN" w:bidi="ar"/>
        </w:rPr>
        <w:t>.市场询价表及相关材料于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none"/>
          <w:shd w:val="clear" w:fill="FFFFFF"/>
          <w:lang w:val="zh-CN" w:eastAsia="zh-CN" w:bidi="ar"/>
        </w:rPr>
        <w:t>202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none"/>
          <w:shd w:val="clear" w:fill="FFFFFF"/>
          <w:lang w:val="en-US" w:eastAsia="zh-CN" w:bidi="ar"/>
        </w:rPr>
        <w:t>5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none"/>
          <w:shd w:val="clear" w:fill="FFFFFF"/>
          <w:lang w:val="zh-CN" w:eastAsia="zh-CN" w:bidi="ar"/>
        </w:rPr>
        <w:t>年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none"/>
          <w:shd w:val="clear" w:fill="FFFFFF"/>
          <w:lang w:val="en-US" w:eastAsia="zh-CN" w:bidi="ar"/>
        </w:rPr>
        <w:t>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none"/>
          <w:shd w:val="clear" w:fill="FFFFFF"/>
          <w:lang w:val="zh-CN" w:eastAsia="zh-CN" w:bidi="ar"/>
        </w:rPr>
        <w:t>月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none"/>
          <w:shd w:val="clear" w:fill="FFFFFF"/>
          <w:lang w:val="en-US" w:eastAsia="zh-CN" w:bidi="ar"/>
        </w:rPr>
        <w:t>22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none"/>
          <w:shd w:val="clear" w:fill="FFFFFF"/>
          <w:lang w:val="zh-CN" w:eastAsia="zh-CN" w:bidi="ar"/>
        </w:rPr>
        <w:t>日17:00前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zh-CN" w:eastAsia="zh-CN" w:bidi="ar"/>
        </w:rPr>
        <w:t>，送或寄（以邮戳为准）启东交投环卫服务有限公司（启东市汇龙镇建设北路与中央大道交界处），联系人：高冲，联系电话：0513-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>83253082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zh-CN" w:eastAsia="zh-CN" w:bidi="ar"/>
        </w:rPr>
        <w:t>。</w:t>
      </w:r>
    </w:p>
    <w:p w14:paraId="097690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zh-CN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>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zh-CN" w:eastAsia="zh-CN" w:bidi="ar"/>
        </w:rPr>
        <w:t>.其他：（1）请报价单位认真核算、如实报价，如发现虚假报价的，该单位将被列入黑名单；（2）本次报价仅作为市场调研用，因此价格仅供参考；（3）本次调研询价不接收质疑函，只接收对本项目的建议。</w:t>
      </w:r>
    </w:p>
    <w:p w14:paraId="6C9011E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302" w:beforeAutospacing="0" w:after="226" w:afterAutospacing="0" w:line="520" w:lineRule="exact"/>
        <w:ind w:left="0" w:right="0" w:firstLine="420"/>
        <w:jc w:val="right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</w:pPr>
    </w:p>
    <w:p w14:paraId="6F2297C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302" w:beforeAutospacing="0" w:after="226" w:afterAutospacing="0" w:line="520" w:lineRule="exact"/>
        <w:ind w:left="0" w:right="0" w:firstLine="420"/>
        <w:jc w:val="right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启东交投环卫服务有限公司</w:t>
      </w:r>
    </w:p>
    <w:p w14:paraId="3BFEEFF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302" w:beforeAutospacing="0" w:after="226" w:afterAutospacing="0" w:line="520" w:lineRule="exact"/>
        <w:ind w:left="0" w:right="0" w:firstLine="420"/>
        <w:jc w:val="right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shd w:val="clear" w:fill="FFFFFF"/>
        </w:rPr>
        <w:t>202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shd w:val="clear" w:fill="FFFFFF"/>
        </w:rPr>
        <w:t>年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shd w:val="clear" w:fill="FFFFFF"/>
        </w:rPr>
        <w:t>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shd w:val="clear" w:fill="FFFFFF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shd w:val="clear" w:fill="FFFFFF"/>
        </w:rPr>
        <w:t>日</w:t>
      </w:r>
    </w:p>
    <w:p w14:paraId="4B10979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302" w:beforeAutospacing="0" w:after="226" w:afterAutospacing="0" w:line="520" w:lineRule="exact"/>
        <w:ind w:left="0" w:right="0" w:firstLine="420"/>
        <w:jc w:val="right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shd w:val="clear" w:fill="FFFFFF"/>
          <w:lang w:val="en-US" w:eastAsia="zh-CN"/>
        </w:rPr>
      </w:pPr>
    </w:p>
    <w:p w14:paraId="6A27D4C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302" w:beforeAutospacing="0" w:after="226" w:afterAutospacing="0" w:line="52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color w:val="333333"/>
          <w:sz w:val="44"/>
          <w:szCs w:val="44"/>
          <w:highlight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44"/>
          <w:szCs w:val="44"/>
          <w:highlight w:val="none"/>
          <w:shd w:val="clear" w:fill="FFFFFF"/>
          <w:lang w:val="en-US" w:eastAsia="zh-CN"/>
        </w:rPr>
        <w:t>报价表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607"/>
      </w:tblGrid>
      <w:tr w14:paraId="2D75E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noWrap w:val="0"/>
            <w:vAlign w:val="top"/>
          </w:tcPr>
          <w:p w14:paraId="3D71DF34">
            <w:pPr>
              <w:jc w:val="center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4607" w:type="dxa"/>
            <w:noWrap w:val="0"/>
            <w:vAlign w:val="top"/>
          </w:tcPr>
          <w:p w14:paraId="40CD44BB">
            <w:pPr>
              <w:jc w:val="center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报价</w:t>
            </w:r>
          </w:p>
        </w:tc>
      </w:tr>
      <w:tr w14:paraId="75DC2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4148" w:type="dxa"/>
            <w:noWrap w:val="0"/>
            <w:vAlign w:val="center"/>
          </w:tcPr>
          <w:p w14:paraId="41149AC1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启东交投环卫服务有限公司车辆维修保养服务项目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标段</w:t>
            </w:r>
          </w:p>
          <w:p w14:paraId="2501655D">
            <w:pPr>
              <w:jc w:val="center"/>
              <w:rPr>
                <w:rFonts w:hint="eastAsia" w:ascii="宋体" w:hAnsi="宋体" w:eastAsia="宋体" w:cs="宋体"/>
                <w:szCs w:val="22"/>
              </w:rPr>
            </w:pPr>
          </w:p>
        </w:tc>
        <w:tc>
          <w:tcPr>
            <w:tcW w:w="4607" w:type="dxa"/>
            <w:noWrap w:val="0"/>
            <w:vAlign w:val="center"/>
          </w:tcPr>
          <w:p w14:paraId="6F85586D">
            <w:pPr>
              <w:jc w:val="center"/>
              <w:rPr>
                <w:rFonts w:hint="eastAsia" w:ascii="宋体" w:hAnsi="宋体" w:eastAsia="宋体" w:cs="宋体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大写：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小写：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元</w:t>
            </w:r>
          </w:p>
        </w:tc>
      </w:tr>
      <w:tr w14:paraId="17C5F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8755" w:type="dxa"/>
            <w:gridSpan w:val="2"/>
            <w:noWrap w:val="0"/>
            <w:vAlign w:val="center"/>
          </w:tcPr>
          <w:p w14:paraId="35D07228">
            <w:pPr>
              <w:pStyle w:val="20"/>
              <w:snapToGrid w:val="0"/>
              <w:spacing w:line="440" w:lineRule="exact"/>
              <w:ind w:firstLine="480" w:firstLineChars="200"/>
              <w:contextualSpacing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备注：报价包括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人员工资、福利、保险费、员工培训费、员工服装费（春装、夏装、冬装各两套）、管理费、日常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保洁物耗、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招标代理费、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金等。</w:t>
            </w:r>
          </w:p>
          <w:p w14:paraId="0DC15015">
            <w:pPr>
              <w:pStyle w:val="20"/>
              <w:snapToGrid w:val="0"/>
              <w:spacing w:line="440" w:lineRule="exact"/>
              <w:ind w:firstLine="480" w:firstLineChars="200"/>
              <w:contextualSpacing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人员的工资须符合国家、省、市的相关规定，按南通市最低工资标准且必须缴纳相关保险费等。</w:t>
            </w:r>
          </w:p>
          <w:p w14:paraId="43AA0F98">
            <w:pPr>
              <w:pStyle w:val="20"/>
              <w:snapToGrid w:val="0"/>
              <w:spacing w:line="440" w:lineRule="exact"/>
              <w:ind w:firstLine="480" w:firstLineChars="200"/>
              <w:contextualSpacing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所有人员工资不得低于《江苏省人力资源和社会保障厅关于调整全省最低工资标准的通知》（苏人社发〔2021〕72号）所规定本地区最低工资标准。</w:t>
            </w:r>
          </w:p>
        </w:tc>
      </w:tr>
    </w:tbl>
    <w:p w14:paraId="350223F3">
      <w:pPr>
        <w:pStyle w:val="2"/>
        <w:rPr>
          <w:rFonts w:hint="eastAsia"/>
          <w:sz w:val="28"/>
          <w:szCs w:val="28"/>
          <w:lang w:eastAsia="zh-CN"/>
        </w:rPr>
      </w:pPr>
    </w:p>
    <w:p w14:paraId="7443FFB0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注：本项目分三个标段，请报价单位分标段报价。</w:t>
      </w:r>
    </w:p>
    <w:p w14:paraId="1B93F972">
      <w:pPr>
        <w:pStyle w:val="2"/>
        <w:rPr>
          <w:rFonts w:hint="eastAsia"/>
          <w:lang w:eastAsia="zh-CN"/>
        </w:rPr>
      </w:pPr>
      <w:bookmarkStart w:id="0" w:name="_GoBack"/>
      <w:bookmarkEnd w:id="0"/>
    </w:p>
    <w:p w14:paraId="3DA479AE">
      <w:pPr>
        <w:pStyle w:val="2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报价单位：</w:t>
      </w:r>
    </w:p>
    <w:p w14:paraId="1A653334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负责人：</w:t>
      </w:r>
    </w:p>
    <w:p w14:paraId="1FC971D0">
      <w:pPr>
        <w:pStyle w:val="2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日期：</w:t>
      </w:r>
    </w:p>
    <w:p w14:paraId="098FFF5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302" w:beforeAutospacing="0" w:after="226" w:afterAutospacing="0" w:line="520" w:lineRule="exact"/>
        <w:ind w:left="0" w:right="0" w:firstLine="420"/>
        <w:jc w:val="right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5NzczYTJiM2U0ODQ0ZTk0N2I0ZjE0NzYwMDU3YzEifQ=="/>
  </w:docVars>
  <w:rsids>
    <w:rsidRoot w:val="23B708F1"/>
    <w:rsid w:val="03B351E8"/>
    <w:rsid w:val="0868494A"/>
    <w:rsid w:val="0C41621C"/>
    <w:rsid w:val="17FD48B5"/>
    <w:rsid w:val="21567F77"/>
    <w:rsid w:val="222F188C"/>
    <w:rsid w:val="23B708F1"/>
    <w:rsid w:val="287A0A76"/>
    <w:rsid w:val="2C011FF9"/>
    <w:rsid w:val="313756BA"/>
    <w:rsid w:val="3B560EAA"/>
    <w:rsid w:val="3F01224D"/>
    <w:rsid w:val="44CD74BC"/>
    <w:rsid w:val="4C9D352E"/>
    <w:rsid w:val="4CA07F36"/>
    <w:rsid w:val="4E37044E"/>
    <w:rsid w:val="4F595773"/>
    <w:rsid w:val="57BD4B8F"/>
    <w:rsid w:val="5BDB5BDA"/>
    <w:rsid w:val="62F12185"/>
    <w:rsid w:val="67946D14"/>
    <w:rsid w:val="67EC55E1"/>
    <w:rsid w:val="67F57168"/>
    <w:rsid w:val="789C1D2F"/>
    <w:rsid w:val="7AF20B58"/>
    <w:rsid w:val="7E91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yperlink"/>
    <w:basedOn w:val="6"/>
    <w:qFormat/>
    <w:uiPriority w:val="0"/>
    <w:rPr>
      <w:color w:val="0000FF"/>
      <w:u w:val="none"/>
    </w:rPr>
  </w:style>
  <w:style w:type="character" w:customStyle="1" w:styleId="9">
    <w:name w:val="nth-child(2)"/>
    <w:basedOn w:val="6"/>
    <w:qFormat/>
    <w:uiPriority w:val="0"/>
  </w:style>
  <w:style w:type="character" w:customStyle="1" w:styleId="10">
    <w:name w:val="nth-child(2)1"/>
    <w:basedOn w:val="6"/>
    <w:qFormat/>
    <w:uiPriority w:val="0"/>
  </w:style>
  <w:style w:type="character" w:customStyle="1" w:styleId="11">
    <w:name w:val="z2"/>
    <w:basedOn w:val="6"/>
    <w:qFormat/>
    <w:uiPriority w:val="0"/>
    <w:rPr>
      <w:color w:val="0C69B7"/>
      <w:shd w:val="clear" w:fill="FFFFFF"/>
    </w:rPr>
  </w:style>
  <w:style w:type="character" w:customStyle="1" w:styleId="12">
    <w:name w:val="zx"/>
    <w:basedOn w:val="6"/>
    <w:qFormat/>
    <w:uiPriority w:val="0"/>
    <w:rPr>
      <w:color w:val="2FB8A0"/>
      <w:bdr w:val="single" w:color="2FB8A0" w:sz="6" w:space="0"/>
    </w:rPr>
  </w:style>
  <w:style w:type="character" w:customStyle="1" w:styleId="13">
    <w:name w:val="act"/>
    <w:basedOn w:val="6"/>
    <w:qFormat/>
    <w:uiPriority w:val="0"/>
    <w:rPr>
      <w:color w:val="4D87BE"/>
      <w:shd w:val="clear" w:fill="FFFFFF"/>
    </w:rPr>
  </w:style>
  <w:style w:type="character" w:customStyle="1" w:styleId="14">
    <w:name w:val="act1"/>
    <w:basedOn w:val="6"/>
    <w:qFormat/>
    <w:uiPriority w:val="0"/>
    <w:rPr>
      <w:shd w:val="clear" w:fill="FF9900"/>
    </w:rPr>
  </w:style>
  <w:style w:type="character" w:customStyle="1" w:styleId="15">
    <w:name w:val="act2"/>
    <w:basedOn w:val="6"/>
    <w:qFormat/>
    <w:uiPriority w:val="0"/>
    <w:rPr>
      <w:color w:val="4D87BE"/>
      <w:shd w:val="clear" w:fill="FFFFFF"/>
    </w:rPr>
  </w:style>
  <w:style w:type="character" w:customStyle="1" w:styleId="16">
    <w:name w:val="act3"/>
    <w:basedOn w:val="6"/>
    <w:qFormat/>
    <w:uiPriority w:val="0"/>
    <w:rPr>
      <w:color w:val="0C69B7"/>
    </w:rPr>
  </w:style>
  <w:style w:type="character" w:customStyle="1" w:styleId="17">
    <w:name w:val="ts"/>
    <w:basedOn w:val="6"/>
    <w:qFormat/>
    <w:uiPriority w:val="0"/>
    <w:rPr>
      <w:color w:val="C82A3F"/>
      <w:bdr w:val="single" w:color="C82A3F" w:sz="6" w:space="0"/>
    </w:rPr>
  </w:style>
  <w:style w:type="character" w:customStyle="1" w:styleId="18">
    <w:name w:val="jb"/>
    <w:basedOn w:val="6"/>
    <w:qFormat/>
    <w:uiPriority w:val="0"/>
    <w:rPr>
      <w:color w:val="E2A229"/>
      <w:bdr w:val="single" w:color="E2A229" w:sz="6" w:space="0"/>
    </w:rPr>
  </w:style>
  <w:style w:type="character" w:customStyle="1" w:styleId="19">
    <w:name w:val="jxz"/>
    <w:basedOn w:val="6"/>
    <w:qFormat/>
    <w:uiPriority w:val="0"/>
    <w:rPr>
      <w:color w:val="C82A3F"/>
      <w:bdr w:val="single" w:color="C82A3F" w:sz="6" w:space="0"/>
    </w:rPr>
  </w:style>
  <w:style w:type="paragraph" w:customStyle="1" w:styleId="20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1934</Words>
  <Characters>2049</Characters>
  <Lines>0</Lines>
  <Paragraphs>0</Paragraphs>
  <TotalTime>61</TotalTime>
  <ScaleCrop>false</ScaleCrop>
  <LinksUpToDate>false</LinksUpToDate>
  <CharactersWithSpaces>2065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2022-10-08T08:54:00Z</dcterms:created>
  <dc:creator>荸荠</dc:creator>
  <cp:lastModifiedBy>荸荠</cp:lastModifiedBy>
  <dcterms:modified xsi:type="dcterms:W3CDTF">2025-04-15T01:48:54Z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B5B8EB4699AD41A4B9BC9A393F2784D5_13</vt:lpwstr>
  </property>
  <property fmtid="{D5CDD505-2E9C-101B-9397-08002B2CF9AE}" pid="4" name="KSOTemplateDocerSaveRecord">
    <vt:lpwstr>eyJoZGlkIjoiMjU5NzczYTJiM2U0ODQ0ZTk0N2I0ZjE0NzYwMDU3YzEiLCJ1c2VySWQiOiI0Mzc4MDA3ODAifQ==</vt:lpwstr>
  </property>
</Properties>
</file>