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jc w:val="center"/>
        <w:textAlignment w:val="auto"/>
        <w:rPr>
          <w:rFonts w:hint="eastAsia" w:ascii="宋体" w:hAnsi="宋体" w:eastAsia="宋体" w:cs="宋体"/>
          <w:b/>
          <w:bCs/>
          <w:i w:val="0"/>
          <w:iCs w:val="0"/>
          <w:caps w:val="0"/>
          <w:color w:val="auto"/>
          <w:spacing w:val="8"/>
          <w:kern w:val="44"/>
          <w:sz w:val="33"/>
          <w:szCs w:val="33"/>
          <w:shd w:val="clear" w:fill="FFFFFF"/>
          <w:lang w:val="en-US" w:eastAsia="zh-CN" w:bidi="ar"/>
        </w:rPr>
      </w:pPr>
      <w:r>
        <w:rPr>
          <w:rFonts w:hint="eastAsia" w:cs="宋体"/>
          <w:b/>
          <w:bCs/>
          <w:i w:val="0"/>
          <w:iCs w:val="0"/>
          <w:caps w:val="0"/>
          <w:color w:val="auto"/>
          <w:spacing w:val="8"/>
          <w:kern w:val="44"/>
          <w:sz w:val="32"/>
          <w:szCs w:val="32"/>
          <w:shd w:val="clear" w:fill="FFFFFF"/>
          <w:lang w:val="en-US" w:eastAsia="zh-CN" w:bidi="ar"/>
        </w:rPr>
        <w:t>启东市</w:t>
      </w:r>
      <w:r>
        <w:rPr>
          <w:rFonts w:hint="eastAsia" w:ascii="宋体" w:hAnsi="宋体" w:eastAsia="宋体" w:cs="宋体"/>
          <w:b/>
          <w:bCs/>
          <w:i w:val="0"/>
          <w:iCs w:val="0"/>
          <w:caps w:val="0"/>
          <w:color w:val="auto"/>
          <w:spacing w:val="8"/>
          <w:kern w:val="44"/>
          <w:sz w:val="32"/>
          <w:szCs w:val="32"/>
          <w:shd w:val="clear" w:fill="FFFFFF"/>
          <w:lang w:val="en-US" w:eastAsia="zh-CN" w:bidi="ar"/>
        </w:rPr>
        <w:t>惠萍家园</w:t>
      </w:r>
      <w:r>
        <w:rPr>
          <w:rFonts w:hint="eastAsia" w:cs="宋体"/>
          <w:b/>
          <w:bCs/>
          <w:i w:val="0"/>
          <w:iCs w:val="0"/>
          <w:caps w:val="0"/>
          <w:color w:val="auto"/>
          <w:spacing w:val="8"/>
          <w:kern w:val="44"/>
          <w:sz w:val="32"/>
          <w:szCs w:val="32"/>
          <w:shd w:val="clear" w:fill="FFFFFF"/>
          <w:lang w:val="en-US" w:eastAsia="zh-CN" w:bidi="ar"/>
        </w:rPr>
        <w:t>三期</w:t>
      </w:r>
      <w:r>
        <w:rPr>
          <w:rFonts w:hint="eastAsia" w:ascii="宋体" w:hAnsi="宋体" w:eastAsia="宋体" w:cs="宋体"/>
          <w:b/>
          <w:bCs/>
          <w:i w:val="0"/>
          <w:iCs w:val="0"/>
          <w:caps w:val="0"/>
          <w:color w:val="auto"/>
          <w:spacing w:val="8"/>
          <w:kern w:val="44"/>
          <w:sz w:val="32"/>
          <w:szCs w:val="32"/>
          <w:shd w:val="clear" w:fill="FFFFFF"/>
          <w:lang w:val="en-US" w:eastAsia="zh-CN" w:bidi="ar"/>
        </w:rPr>
        <w:t>生活垃圾清运项目询价公告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u w:val="single"/>
          <w:lang w:val="en-US" w:eastAsia="zh-CN"/>
        </w:rPr>
        <w:t>南通晟吴城市服务有限公司</w:t>
      </w:r>
      <w:r>
        <w:rPr>
          <w:rFonts w:hint="eastAsia" w:ascii="宋体" w:hAnsi="宋体" w:eastAsia="宋体" w:cs="宋体"/>
          <w:color w:val="auto"/>
          <w:sz w:val="24"/>
          <w:szCs w:val="32"/>
          <w:highlight w:val="none"/>
        </w:rPr>
        <w:t>根据</w:t>
      </w:r>
      <w:r>
        <w:rPr>
          <w:rFonts w:hint="eastAsia" w:ascii="宋体" w:hAnsi="宋体" w:eastAsia="宋体" w:cs="宋体"/>
          <w:color w:val="auto"/>
          <w:sz w:val="24"/>
          <w:szCs w:val="32"/>
        </w:rPr>
        <w:t>启东市政府采购管理的有关规定，就</w:t>
      </w:r>
      <w:r>
        <w:rPr>
          <w:rFonts w:hint="eastAsia" w:ascii="宋体" w:hAnsi="宋体" w:eastAsia="宋体" w:cs="宋体"/>
          <w:color w:val="auto"/>
          <w:sz w:val="24"/>
          <w:szCs w:val="32"/>
          <w:u w:val="single"/>
          <w:lang w:val="en-US" w:eastAsia="zh-CN"/>
        </w:rPr>
        <w:t>关于启东市惠萍家园三期生活垃圾清运项</w:t>
      </w:r>
      <w:r>
        <w:rPr>
          <w:rFonts w:hint="eastAsia" w:ascii="宋体" w:hAnsi="宋体" w:eastAsia="宋体" w:cs="宋体"/>
          <w:b w:val="0"/>
          <w:bCs w:val="0"/>
          <w:color w:val="auto"/>
          <w:sz w:val="24"/>
          <w:szCs w:val="32"/>
          <w:highlight w:val="none"/>
          <w:u w:val="single"/>
          <w:lang w:val="en-US" w:eastAsia="zh-CN"/>
        </w:rPr>
        <w:t>目</w:t>
      </w:r>
      <w:r>
        <w:rPr>
          <w:rFonts w:hint="eastAsia" w:ascii="宋体" w:hAnsi="宋体" w:eastAsia="宋体" w:cs="宋体"/>
          <w:color w:val="auto"/>
          <w:sz w:val="24"/>
          <w:szCs w:val="32"/>
        </w:rPr>
        <w:t>进行公开询价采购</w:t>
      </w:r>
      <w:r>
        <w:rPr>
          <w:rFonts w:hint="eastAsia" w:ascii="宋体" w:hAnsi="宋体" w:eastAsia="宋体" w:cs="宋体"/>
          <w:color w:val="auto"/>
          <w:sz w:val="24"/>
          <w:szCs w:val="32"/>
          <w:lang w:eastAsia="zh-CN"/>
        </w:rPr>
        <w:t>。</w:t>
      </w:r>
    </w:p>
    <w:p w14:paraId="78F72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firstLineChars="200"/>
        <w:jc w:val="left"/>
        <w:textAlignment w:val="auto"/>
        <w:rPr>
          <w:rFonts w:hint="eastAsia" w:ascii="宋体" w:hAnsi="宋体" w:eastAsia="宋体" w:cs="宋体"/>
          <w:color w:val="auto"/>
          <w:sz w:val="24"/>
          <w:szCs w:val="32"/>
          <w:lang w:eastAsia="zh-CN"/>
        </w:rPr>
      </w:pPr>
    </w:p>
    <w:tbl>
      <w:tblPr>
        <w:tblStyle w:val="9"/>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5" w:type="dxa"/>
            <w:vAlign w:val="center"/>
          </w:tcPr>
          <w:p w14:paraId="0A70D9B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snapToGrid w:val="0"/>
                <w:color w:val="auto"/>
                <w:spacing w:val="-3"/>
                <w:kern w:val="0"/>
                <w:sz w:val="21"/>
                <w:szCs w:val="21"/>
              </w:rPr>
            </w:pPr>
            <w:r>
              <w:rPr>
                <w:rFonts w:hint="eastAsia" w:ascii="宋体" w:hAnsi="宋体" w:eastAsia="宋体" w:cs="宋体"/>
                <w:b/>
                <w:bCs w:val="0"/>
                <w:snapToGrid w:val="0"/>
                <w:color w:val="auto"/>
                <w:spacing w:val="-3"/>
                <w:kern w:val="0"/>
                <w:sz w:val="24"/>
                <w:szCs w:val="24"/>
              </w:rPr>
              <w:t>采购需求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45" w:type="dxa"/>
            <w:vAlign w:val="center"/>
          </w:tcPr>
          <w:p w14:paraId="1622D6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完成启东市惠萍家园三期垃圾桶内垃圾的清运。（清运要求详见附件4）</w:t>
            </w:r>
          </w:p>
        </w:tc>
      </w:tr>
    </w:tbl>
    <w:p w14:paraId="5EBE24A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说明：</w:t>
      </w:r>
    </w:p>
    <w:p w14:paraId="408BEF39">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37000.00 </w:t>
      </w:r>
      <w:r>
        <w:rPr>
          <w:rFonts w:hint="eastAsia" w:ascii="宋体" w:hAnsi="宋体" w:eastAsia="宋体" w:cs="宋体"/>
          <w:b/>
          <w:bCs/>
          <w:color w:val="auto"/>
          <w:sz w:val="28"/>
          <w:szCs w:val="28"/>
        </w:rPr>
        <w:t>元，报价超过最高限价的为无效报价。</w:t>
      </w:r>
    </w:p>
    <w:p w14:paraId="1031FD0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二、</w:t>
      </w:r>
      <w:r>
        <w:rPr>
          <w:rFonts w:hint="eastAsia" w:ascii="宋体" w:hAnsi="宋体" w:eastAsia="宋体" w:cs="宋体"/>
          <w:color w:val="auto"/>
          <w:sz w:val="24"/>
          <w:szCs w:val="32"/>
        </w:rPr>
        <w:t>供应商资格要求</w:t>
      </w:r>
    </w:p>
    <w:p w14:paraId="7C395B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符合《中华人民共和国政府采购法》第二十二条的规定</w:t>
      </w:r>
      <w:r>
        <w:rPr>
          <w:rFonts w:hint="eastAsia" w:ascii="宋体" w:hAnsi="宋体" w:eastAsia="宋体" w:cs="宋体"/>
          <w:color w:val="auto"/>
          <w:sz w:val="24"/>
          <w:szCs w:val="32"/>
          <w:lang w:eastAsia="zh-CN"/>
        </w:rPr>
        <w:t>。</w:t>
      </w:r>
    </w:p>
    <w:p w14:paraId="330076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auto"/>
          <w:sz w:val="24"/>
          <w:szCs w:val="32"/>
          <w:lang w:val="en-US" w:eastAsia="zh-CN"/>
        </w:rPr>
        <w:t>2、具有有效的</w:t>
      </w:r>
      <w:r>
        <w:rPr>
          <w:rFonts w:hint="eastAsia" w:ascii="宋体" w:hAnsi="宋体" w:eastAsia="宋体" w:cs="宋体"/>
          <w:color w:val="000000" w:themeColor="text1"/>
          <w:sz w:val="24"/>
          <w:szCs w:val="32"/>
          <w14:textFill>
            <w14:solidFill>
              <w14:schemeClr w14:val="tx1"/>
            </w14:solidFill>
          </w14:textFill>
        </w:rPr>
        <w:t>营业执照</w:t>
      </w:r>
      <w:r>
        <w:rPr>
          <w:rFonts w:hint="eastAsia" w:ascii="宋体" w:hAnsi="宋体" w:eastAsia="宋体" w:cs="宋体"/>
          <w:color w:val="000000" w:themeColor="text1"/>
          <w:sz w:val="24"/>
          <w:szCs w:val="32"/>
          <w:lang w:val="en-US" w:eastAsia="zh-CN"/>
          <w14:textFill>
            <w14:solidFill>
              <w14:schemeClr w14:val="tx1"/>
            </w14:solidFill>
          </w14:textFill>
        </w:rPr>
        <w:t>。</w:t>
      </w:r>
    </w:p>
    <w:p w14:paraId="443E6A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FF0000"/>
          <w:sz w:val="24"/>
          <w:szCs w:val="32"/>
          <w:lang w:val="en-US" w:eastAsia="zh-CN"/>
        </w:rPr>
      </w:pPr>
      <w:r>
        <w:rPr>
          <w:rFonts w:hint="eastAsia" w:ascii="宋体" w:hAnsi="宋体" w:eastAsia="宋体" w:cs="宋体"/>
          <w:color w:val="auto"/>
          <w:sz w:val="24"/>
          <w:szCs w:val="32"/>
          <w:lang w:val="en-US" w:eastAsia="zh-CN"/>
        </w:rPr>
        <w:t>3、近三年内没有因骗取中标、严重违约、</w:t>
      </w:r>
      <w:r>
        <w:rPr>
          <w:rFonts w:hint="eastAsia" w:ascii="宋体" w:hAnsi="宋体" w:eastAsia="宋体" w:cs="宋体"/>
          <w:color w:val="auto"/>
          <w:sz w:val="24"/>
          <w:szCs w:val="32"/>
        </w:rPr>
        <w:t>违法经营等问题受到有关部门行政处罚或被暂停投标资格并在暂停期内</w:t>
      </w:r>
      <w:r>
        <w:rPr>
          <w:rFonts w:hint="eastAsia" w:ascii="宋体" w:hAnsi="宋体" w:eastAsia="宋体" w:cs="宋体"/>
          <w:color w:val="auto"/>
          <w:sz w:val="24"/>
          <w:szCs w:val="32"/>
          <w:lang w:eastAsia="zh-CN"/>
        </w:rPr>
        <w:t>。</w:t>
      </w:r>
    </w:p>
    <w:p w14:paraId="737DAA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lang w:val="en-US"/>
        </w:rPr>
        <w:t>本项目招标不接受联合体投标。</w:t>
      </w:r>
    </w:p>
    <w:p w14:paraId="577AB4F2">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 报价注意事项</w:t>
      </w:r>
    </w:p>
    <w:p w14:paraId="1692BE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rPr>
        <w:t>1、供应商应按照本询价公告的要求编制报价文件</w:t>
      </w:r>
      <w:r>
        <w:rPr>
          <w:rFonts w:hint="eastAsia" w:ascii="宋体" w:hAnsi="宋体" w:eastAsia="宋体" w:cs="宋体"/>
          <w:color w:val="auto"/>
          <w:sz w:val="24"/>
          <w:szCs w:val="32"/>
          <w:lang w:eastAsia="zh-CN"/>
        </w:rPr>
        <w:t>。</w:t>
      </w:r>
      <w:r>
        <w:rPr>
          <w:rFonts w:hint="eastAsia" w:asciiTheme="minorEastAsia" w:hAnsiTheme="minorEastAsia" w:eastAsiaTheme="minorEastAsia" w:cstheme="minorEastAsia"/>
          <w:b w:val="0"/>
          <w:bCs w:val="0"/>
          <w:color w:val="auto"/>
          <w:sz w:val="24"/>
          <w:szCs w:val="24"/>
          <w:highlight w:val="none"/>
        </w:rPr>
        <w:t>报</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价</w:t>
      </w:r>
      <w:r>
        <w:rPr>
          <w:rFonts w:hint="eastAsia" w:asciiTheme="minorEastAsia" w:hAnsiTheme="minorEastAsia" w:cstheme="minorEastAsia"/>
          <w:b w:val="0"/>
          <w:bCs w:val="0"/>
          <w:color w:val="000000" w:themeColor="text1"/>
          <w:sz w:val="24"/>
          <w:szCs w:val="24"/>
          <w:highlight w:val="none"/>
          <w:lang w:eastAsia="zh-CN"/>
          <w14:textFill>
            <w14:solidFill>
              <w14:schemeClr w14:val="tx1"/>
            </w14:solidFill>
          </w14:textFill>
        </w:rPr>
        <w:t>包</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含</w:t>
      </w:r>
      <w:r>
        <w:rPr>
          <w:rFonts w:hint="eastAsia" w:ascii="宋体" w:hAnsi="宋体" w:eastAsia="宋体" w:cs="宋体"/>
          <w:color w:val="auto"/>
          <w:sz w:val="24"/>
          <w:szCs w:val="32"/>
        </w:rPr>
        <w:t>（但不限于）</w:t>
      </w:r>
      <w:r>
        <w:rPr>
          <w:rFonts w:hint="eastAsia" w:ascii="宋体" w:hAnsi="宋体" w:eastAsia="宋体" w:cs="宋体"/>
          <w:color w:val="auto"/>
          <w:sz w:val="24"/>
          <w:szCs w:val="32"/>
          <w:lang w:eastAsia="zh-CN"/>
        </w:rPr>
        <w:t>人工费、</w:t>
      </w:r>
      <w:r>
        <w:rPr>
          <w:rFonts w:hint="eastAsia" w:asciiTheme="minorEastAsia" w:hAnsiTheme="minorEastAsia" w:cstheme="minorEastAsia"/>
          <w:sz w:val="24"/>
          <w:highlight w:val="none"/>
        </w:rPr>
        <w:t>差旅费、</w:t>
      </w:r>
      <w:r>
        <w:rPr>
          <w:rFonts w:hint="eastAsia" w:ascii="宋体" w:hAnsi="宋体" w:eastAsia="宋体" w:cs="宋体"/>
          <w:color w:val="auto"/>
          <w:sz w:val="24"/>
          <w:szCs w:val="32"/>
          <w:lang w:eastAsia="zh-CN"/>
        </w:rPr>
        <w:t>装运费、施工机具使用费、税金</w:t>
      </w:r>
      <w:r>
        <w:rPr>
          <w:rFonts w:hint="eastAsia" w:ascii="宋体" w:hAnsi="宋体" w:eastAsia="宋体" w:cs="宋体"/>
          <w:color w:val="auto"/>
          <w:sz w:val="24"/>
          <w:szCs w:val="32"/>
        </w:rPr>
        <w:t>等一切费用。采购</w:t>
      </w:r>
      <w:r>
        <w:rPr>
          <w:rFonts w:hint="eastAsia" w:ascii="宋体" w:hAnsi="宋体" w:eastAsia="宋体" w:cs="宋体"/>
          <w:color w:val="auto"/>
          <w:sz w:val="24"/>
          <w:szCs w:val="32"/>
          <w:lang w:eastAsia="zh-CN"/>
        </w:rPr>
        <w:t>单位</w:t>
      </w:r>
      <w:r>
        <w:rPr>
          <w:rFonts w:hint="eastAsia" w:ascii="宋体" w:hAnsi="宋体" w:eastAsia="宋体" w:cs="宋体"/>
          <w:color w:val="auto"/>
          <w:sz w:val="24"/>
          <w:szCs w:val="32"/>
        </w:rPr>
        <w:t>不</w:t>
      </w:r>
      <w:r>
        <w:rPr>
          <w:rFonts w:hint="eastAsia" w:ascii="宋体" w:hAnsi="宋体" w:eastAsia="宋体" w:cs="宋体"/>
          <w:color w:val="auto"/>
          <w:sz w:val="24"/>
          <w:szCs w:val="32"/>
          <w:highlight w:val="none"/>
        </w:rPr>
        <w:t>接受任何可选择的报价，成交供应商也不得在</w:t>
      </w:r>
      <w:r>
        <w:rPr>
          <w:rFonts w:hint="eastAsia" w:ascii="宋体" w:hAnsi="宋体" w:eastAsia="宋体" w:cs="宋体"/>
          <w:color w:val="auto"/>
          <w:sz w:val="24"/>
          <w:szCs w:val="32"/>
          <w:highlight w:val="none"/>
          <w:lang w:eastAsia="zh-CN"/>
        </w:rPr>
        <w:t>服务</w:t>
      </w:r>
      <w:r>
        <w:rPr>
          <w:rFonts w:hint="eastAsia" w:ascii="宋体" w:hAnsi="宋体" w:eastAsia="宋体" w:cs="宋体"/>
          <w:color w:val="auto"/>
          <w:sz w:val="24"/>
          <w:szCs w:val="32"/>
          <w:highlight w:val="none"/>
        </w:rPr>
        <w:t>期间提出任何增加费用的要求。请各供应商在报价时充分考虑各种因素，合同价在合同实施期间不因市场变化因素而变动。</w:t>
      </w:r>
    </w:p>
    <w:p w14:paraId="437B99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32"/>
          <w:lang w:eastAsia="zh-CN"/>
        </w:rPr>
        <w:t>相</w:t>
      </w:r>
      <w:r>
        <w:rPr>
          <w:rFonts w:hint="eastAsia" w:ascii="宋体" w:hAnsi="宋体" w:eastAsia="宋体" w:cs="宋体"/>
          <w:b/>
          <w:bCs/>
          <w:color w:val="auto"/>
          <w:sz w:val="24"/>
          <w:szCs w:val="32"/>
        </w:rPr>
        <w:t>关</w:t>
      </w:r>
      <w:r>
        <w:rPr>
          <w:rFonts w:hint="eastAsia" w:ascii="宋体" w:hAnsi="宋体" w:eastAsia="宋体" w:cs="宋体"/>
          <w:b/>
          <w:bCs/>
          <w:color w:val="auto"/>
          <w:sz w:val="24"/>
          <w:szCs w:val="32"/>
          <w:lang w:eastAsia="zh-CN"/>
        </w:rPr>
        <w:t>技术</w:t>
      </w:r>
      <w:r>
        <w:rPr>
          <w:rFonts w:hint="eastAsia" w:ascii="宋体" w:hAnsi="宋体" w:eastAsia="宋体" w:cs="宋体"/>
          <w:b/>
          <w:bCs/>
          <w:color w:val="auto"/>
          <w:sz w:val="24"/>
          <w:szCs w:val="32"/>
          <w:highlight w:val="none"/>
        </w:rPr>
        <w:t>问题</w:t>
      </w:r>
      <w:r>
        <w:rPr>
          <w:rFonts w:hint="eastAsia" w:ascii="宋体" w:hAnsi="宋体" w:eastAsia="宋体" w:cs="宋体"/>
          <w:b/>
          <w:bCs/>
          <w:color w:val="auto"/>
          <w:sz w:val="24"/>
          <w:szCs w:val="32"/>
          <w:highlight w:val="none"/>
          <w:lang w:eastAsia="zh-CN"/>
        </w:rPr>
        <w:t>，如需</w:t>
      </w:r>
      <w:r>
        <w:rPr>
          <w:rFonts w:hint="eastAsia" w:ascii="宋体" w:hAnsi="宋体" w:eastAsia="宋体" w:cs="宋体"/>
          <w:b/>
          <w:bCs/>
          <w:color w:val="auto"/>
          <w:sz w:val="24"/>
          <w:szCs w:val="32"/>
          <w:highlight w:val="none"/>
        </w:rPr>
        <w:t>勘探现场</w:t>
      </w:r>
      <w:r>
        <w:rPr>
          <w:rFonts w:hint="eastAsia" w:ascii="宋体" w:hAnsi="宋体" w:eastAsia="宋体" w:cs="宋体"/>
          <w:b/>
          <w:bCs/>
          <w:color w:val="auto"/>
          <w:sz w:val="24"/>
          <w:szCs w:val="32"/>
          <w:highlight w:val="none"/>
          <w:lang w:eastAsia="zh-CN"/>
        </w:rPr>
        <w:t>的，</w:t>
      </w:r>
      <w:r>
        <w:rPr>
          <w:rFonts w:hint="eastAsia" w:ascii="宋体" w:hAnsi="宋体" w:eastAsia="宋体" w:cs="宋体"/>
          <w:b/>
          <w:bCs/>
          <w:color w:val="auto"/>
          <w:sz w:val="24"/>
          <w:szCs w:val="32"/>
          <w:highlight w:val="none"/>
        </w:rPr>
        <w:t>请与</w:t>
      </w:r>
      <w:r>
        <w:rPr>
          <w:rFonts w:hint="eastAsia" w:ascii="宋体" w:hAnsi="宋体" w:eastAsia="宋体" w:cs="宋体"/>
          <w:b/>
          <w:bCs/>
          <w:color w:val="auto"/>
          <w:sz w:val="24"/>
          <w:szCs w:val="32"/>
          <w:highlight w:val="none"/>
          <w:lang w:eastAsia="zh-CN"/>
        </w:rPr>
        <w:t>项目经理</w:t>
      </w:r>
      <w:r>
        <w:rPr>
          <w:rFonts w:hint="eastAsia" w:ascii="宋体" w:hAnsi="宋体" w:eastAsia="宋体" w:cs="宋体"/>
          <w:b/>
          <w:bCs/>
          <w:color w:val="auto"/>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trike w:val="0"/>
          <w:color w:val="auto"/>
          <w:sz w:val="24"/>
          <w:szCs w:val="32"/>
          <w:highlight w:val="none"/>
          <w:u w:val="single"/>
        </w:rPr>
      </w:pPr>
      <w:r>
        <w:rPr>
          <w:rFonts w:hint="eastAsia" w:ascii="宋体" w:hAnsi="宋体" w:eastAsia="宋体" w:cs="宋体"/>
          <w:color w:val="auto"/>
          <w:sz w:val="24"/>
          <w:szCs w:val="32"/>
          <w:highlight w:val="none"/>
          <w:u w:val="none"/>
        </w:rPr>
        <w:t>采购单位：</w:t>
      </w:r>
      <w:r>
        <w:rPr>
          <w:rFonts w:hint="eastAsia" w:ascii="宋体" w:hAnsi="宋体" w:eastAsia="宋体" w:cs="宋体"/>
          <w:color w:val="auto"/>
          <w:sz w:val="24"/>
          <w:szCs w:val="32"/>
          <w:u w:val="none"/>
          <w:lang w:val="en-US" w:eastAsia="zh-CN"/>
        </w:rPr>
        <w:t>南通晟吴城市服务有限公司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rPr>
        <w:t>联系人：</w:t>
      </w:r>
      <w:r>
        <w:rPr>
          <w:rFonts w:hint="eastAsia" w:ascii="宋体" w:hAnsi="宋体" w:eastAsia="宋体" w:cs="宋体"/>
          <w:sz w:val="24"/>
          <w:szCs w:val="32"/>
          <w:lang w:val="en-US" w:eastAsia="zh-CN"/>
        </w:rPr>
        <w:t>欧</w:t>
      </w:r>
      <w:r>
        <w:rPr>
          <w:rFonts w:hint="eastAsia" w:ascii="宋体" w:hAnsi="宋体" w:eastAsia="宋体" w:cs="宋体"/>
          <w:sz w:val="24"/>
          <w:szCs w:val="32"/>
          <w:lang w:eastAsia="zh-CN"/>
        </w:rPr>
        <w:t>女士</w:t>
      </w:r>
    </w:p>
    <w:p w14:paraId="12FBD7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highlight w:val="yellow"/>
          <w:lang w:val="en-US" w:eastAsia="zh-CN"/>
        </w:rPr>
      </w:pPr>
      <w:r>
        <w:rPr>
          <w:rFonts w:hint="eastAsia" w:ascii="宋体" w:hAnsi="宋体" w:eastAsia="宋体" w:cs="宋体"/>
          <w:color w:val="auto"/>
          <w:sz w:val="24"/>
          <w:szCs w:val="32"/>
        </w:rPr>
        <w:t>联系</w:t>
      </w:r>
      <w:r>
        <w:rPr>
          <w:rFonts w:hint="eastAsia" w:ascii="宋体" w:hAnsi="宋体" w:eastAsia="宋体" w:cs="宋体"/>
          <w:color w:val="auto"/>
          <w:sz w:val="24"/>
          <w:szCs w:val="32"/>
          <w:highlight w:val="none"/>
        </w:rPr>
        <w:t>电话：</w:t>
      </w:r>
      <w:r>
        <w:rPr>
          <w:rFonts w:hint="eastAsia" w:ascii="宋体" w:hAnsi="宋体" w:eastAsia="宋体" w:cs="宋体"/>
          <w:sz w:val="24"/>
          <w:szCs w:val="32"/>
          <w:highlight w:val="none"/>
        </w:rPr>
        <w:t>18012299901</w:t>
      </w:r>
    </w:p>
    <w:p w14:paraId="327286E1">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报价文件构成</w:t>
      </w:r>
    </w:p>
    <w:p w14:paraId="46DBF7D3">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sz w:val="24"/>
          <w:szCs w:val="32"/>
        </w:rPr>
        <w:t>法人代表授权委托书原件及被授权人身份证复印件（按附件1格式填写）；</w:t>
      </w:r>
    </w:p>
    <w:p w14:paraId="2EF08A8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（2）法人身份证复印件；</w:t>
      </w:r>
    </w:p>
    <w:p w14:paraId="5DE4D9DF">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（3）营业执照复印件</w:t>
      </w:r>
      <w:r>
        <w:rPr>
          <w:rFonts w:hint="eastAsia" w:ascii="宋体" w:hAnsi="宋体" w:eastAsia="宋体" w:cs="宋体"/>
          <w:color w:val="auto"/>
          <w:sz w:val="24"/>
          <w:szCs w:val="32"/>
          <w:lang w:eastAsia="zh-CN"/>
        </w:rPr>
        <w:t>；</w:t>
      </w:r>
    </w:p>
    <w:p w14:paraId="32AD11AD">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）诚信承诺函（按附件2格式填写）；</w:t>
      </w:r>
    </w:p>
    <w:p w14:paraId="16CE26EB">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）报价表（按附件</w:t>
      </w:r>
      <w:r>
        <w:rPr>
          <w:rFonts w:hint="eastAsia" w:ascii="宋体" w:hAnsi="宋体" w:eastAsia="宋体" w:cs="宋体"/>
          <w:color w:val="auto"/>
          <w:sz w:val="24"/>
          <w:szCs w:val="32"/>
          <w:lang w:val="en-US" w:eastAsia="zh-CN"/>
        </w:rPr>
        <w:t>3</w:t>
      </w:r>
      <w:r>
        <w:rPr>
          <w:rFonts w:hint="eastAsia" w:ascii="宋体" w:hAnsi="宋体" w:eastAsia="宋体" w:cs="宋体"/>
          <w:color w:val="auto"/>
          <w:sz w:val="24"/>
          <w:szCs w:val="32"/>
        </w:rPr>
        <w:t>格式填写）</w:t>
      </w:r>
      <w:r>
        <w:rPr>
          <w:rFonts w:hint="eastAsia" w:ascii="宋体" w:hAnsi="宋体" w:eastAsia="宋体" w:cs="宋体"/>
          <w:color w:val="auto"/>
          <w:sz w:val="24"/>
          <w:szCs w:val="32"/>
          <w:lang w:eastAsia="zh-CN"/>
        </w:rPr>
        <w:t>；</w:t>
      </w:r>
    </w:p>
    <w:p w14:paraId="305F2F7C">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有其他情况需要说明的，可附页说明。所有页面均须加盖</w:t>
      </w:r>
      <w:r>
        <w:rPr>
          <w:rFonts w:hint="eastAsia" w:ascii="宋体" w:hAnsi="宋体" w:eastAsia="宋体" w:cs="宋体"/>
          <w:color w:val="auto"/>
          <w:sz w:val="24"/>
          <w:szCs w:val="32"/>
          <w:lang w:val="en-US" w:eastAsia="zh-CN"/>
        </w:rPr>
        <w:t>投标</w:t>
      </w:r>
      <w:r>
        <w:rPr>
          <w:rFonts w:hint="eastAsia" w:ascii="宋体" w:hAnsi="宋体" w:eastAsia="宋体" w:cs="宋体"/>
          <w:color w:val="auto"/>
          <w:sz w:val="24"/>
          <w:szCs w:val="32"/>
        </w:rPr>
        <w:t>单位公章，否则视为无效报价文件。</w:t>
      </w:r>
    </w:p>
    <w:p w14:paraId="591E804E">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宋体" w:hAnsi="宋体" w:eastAsia="宋体" w:cs="宋体"/>
          <w:color w:val="auto"/>
          <w:sz w:val="24"/>
          <w:szCs w:val="32"/>
          <w:lang w:eastAsia="zh-CN"/>
        </w:rPr>
        <w:t>。</w:t>
      </w:r>
    </w:p>
    <w:p w14:paraId="5C192F8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4、</w:t>
      </w:r>
      <w:r>
        <w:rPr>
          <w:rFonts w:hint="eastAsia" w:ascii="宋体" w:hAnsi="宋体" w:eastAsia="宋体" w:cs="宋体"/>
          <w:color w:val="auto"/>
          <w:sz w:val="24"/>
          <w:szCs w:val="32"/>
        </w:rPr>
        <w:t>报价文件递交及开标时间</w:t>
      </w:r>
    </w:p>
    <w:p w14:paraId="2B81897C">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rPr>
        <w:t>报价文</w:t>
      </w:r>
      <w:r>
        <w:rPr>
          <w:rFonts w:hint="eastAsia" w:ascii="宋体" w:hAnsi="宋体" w:eastAsia="宋体" w:cs="宋体"/>
          <w:color w:val="auto"/>
          <w:sz w:val="24"/>
          <w:szCs w:val="32"/>
          <w:highlight w:val="none"/>
        </w:rPr>
        <w:t>件请于</w:t>
      </w:r>
      <w:r>
        <w:rPr>
          <w:rFonts w:hint="eastAsia" w:ascii="宋体" w:hAnsi="宋体" w:eastAsia="宋体" w:cs="宋体"/>
          <w:b/>
          <w:bCs/>
          <w:color w:val="auto"/>
          <w:sz w:val="24"/>
          <w:szCs w:val="32"/>
          <w:highlight w:val="none"/>
          <w:u w:val="single"/>
          <w:lang w:val="en-US" w:eastAsia="zh-CN"/>
        </w:rPr>
        <w:t>2025</w:t>
      </w:r>
      <w:r>
        <w:rPr>
          <w:rFonts w:hint="eastAsia" w:ascii="宋体" w:hAnsi="宋体" w:eastAsia="宋体" w:cs="宋体"/>
          <w:b/>
          <w:bCs/>
          <w:color w:val="auto"/>
          <w:sz w:val="24"/>
          <w:szCs w:val="32"/>
          <w:highlight w:val="none"/>
        </w:rPr>
        <w:t>年</w:t>
      </w:r>
      <w:r>
        <w:rPr>
          <w:rFonts w:hint="eastAsia" w:ascii="宋体" w:hAnsi="宋体" w:eastAsia="宋体" w:cs="宋体"/>
          <w:b/>
          <w:bCs/>
          <w:color w:val="auto"/>
          <w:sz w:val="24"/>
          <w:szCs w:val="32"/>
          <w:highlight w:val="none"/>
          <w:u w:val="single"/>
          <w:lang w:val="en-US" w:eastAsia="zh-CN"/>
        </w:rPr>
        <w:t>12</w:t>
      </w:r>
      <w:r>
        <w:rPr>
          <w:rFonts w:hint="eastAsia" w:ascii="宋体" w:hAnsi="宋体" w:eastAsia="宋体" w:cs="宋体"/>
          <w:b/>
          <w:bCs/>
          <w:color w:val="auto"/>
          <w:sz w:val="24"/>
          <w:szCs w:val="32"/>
          <w:highlight w:val="none"/>
        </w:rPr>
        <w:t>月</w:t>
      </w:r>
      <w:r>
        <w:rPr>
          <w:rFonts w:hint="eastAsia" w:ascii="宋体" w:hAnsi="宋体" w:eastAsia="宋体" w:cs="宋体"/>
          <w:b/>
          <w:bCs/>
          <w:color w:val="auto"/>
          <w:sz w:val="24"/>
          <w:szCs w:val="32"/>
          <w:highlight w:val="none"/>
          <w:u w:val="single"/>
          <w:lang w:val="en-US" w:eastAsia="zh-CN"/>
        </w:rPr>
        <w:t>30</w:t>
      </w:r>
      <w:r>
        <w:rPr>
          <w:rFonts w:hint="eastAsia" w:ascii="宋体" w:hAnsi="宋体" w:eastAsia="宋体" w:cs="宋体"/>
          <w:b/>
          <w:bCs/>
          <w:color w:val="auto"/>
          <w:sz w:val="24"/>
          <w:szCs w:val="32"/>
          <w:highlight w:val="none"/>
        </w:rPr>
        <w:t>日</w:t>
      </w:r>
      <w:r>
        <w:rPr>
          <w:rFonts w:hint="eastAsia" w:ascii="宋体" w:hAnsi="宋体" w:eastAsia="宋体" w:cs="宋体"/>
          <w:b/>
          <w:bCs/>
          <w:color w:val="auto"/>
          <w:sz w:val="24"/>
          <w:szCs w:val="32"/>
          <w:highlight w:val="none"/>
          <w:lang w:eastAsia="zh-CN"/>
        </w:rPr>
        <w:t>下</w:t>
      </w:r>
      <w:r>
        <w:rPr>
          <w:rFonts w:hint="eastAsia" w:ascii="宋体" w:hAnsi="宋体" w:eastAsia="宋体" w:cs="宋体"/>
          <w:b/>
          <w:bCs/>
          <w:color w:val="auto"/>
          <w:sz w:val="24"/>
          <w:szCs w:val="32"/>
          <w:highlight w:val="none"/>
        </w:rPr>
        <w:t>午</w:t>
      </w:r>
      <w:r>
        <w:rPr>
          <w:rFonts w:hint="eastAsia" w:ascii="宋体" w:hAnsi="宋体" w:eastAsia="宋体" w:cs="宋体"/>
          <w:b/>
          <w:bCs/>
          <w:color w:val="auto"/>
          <w:sz w:val="24"/>
          <w:szCs w:val="32"/>
          <w:highlight w:val="none"/>
          <w:u w:val="single"/>
          <w:lang w:val="en-US" w:eastAsia="zh-CN"/>
        </w:rPr>
        <w:t>15:00</w:t>
      </w:r>
      <w:r>
        <w:rPr>
          <w:rFonts w:hint="eastAsia" w:ascii="宋体" w:hAnsi="宋体" w:eastAsia="宋体" w:cs="宋体"/>
          <w:color w:val="auto"/>
          <w:sz w:val="24"/>
          <w:szCs w:val="32"/>
          <w:highlight w:val="none"/>
        </w:rPr>
        <w:t>截止前密封邮寄至</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江苏省</w:t>
      </w:r>
      <w:r>
        <w:rPr>
          <w:rFonts w:hint="eastAsia" w:ascii="宋体" w:hAnsi="宋体" w:eastAsia="宋体" w:cs="宋体"/>
          <w:color w:val="auto"/>
          <w:sz w:val="24"/>
          <w:szCs w:val="32"/>
          <w:highlight w:val="none"/>
          <w:lang w:eastAsia="zh-CN"/>
        </w:rPr>
        <w:t>启东市公园南路</w:t>
      </w:r>
      <w:r>
        <w:rPr>
          <w:rFonts w:hint="eastAsia" w:ascii="宋体" w:hAnsi="宋体" w:eastAsia="宋体" w:cs="宋体"/>
          <w:color w:val="auto"/>
          <w:sz w:val="24"/>
          <w:szCs w:val="32"/>
          <w:highlight w:val="none"/>
          <w:lang w:val="en-US" w:eastAsia="zh-CN"/>
        </w:rPr>
        <w:t>200号启晟大厦前台 (收件人：李女士，</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lang w:val="en-US" w:eastAsia="zh-CN"/>
        </w:rPr>
        <w:t>0513-80920515</w:t>
      </w:r>
      <w:r>
        <w:rPr>
          <w:rFonts w:hint="eastAsia" w:ascii="宋体" w:hAnsi="宋体" w:eastAsia="宋体" w:cs="宋体"/>
          <w:color w:val="auto"/>
          <w:sz w:val="24"/>
          <w:szCs w:val="32"/>
          <w:highlight w:val="none"/>
        </w:rPr>
        <w:t>)。</w:t>
      </w:r>
    </w:p>
    <w:p w14:paraId="454D1327">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32"/>
          <w:highlight w:val="none"/>
          <w:u w:val="none"/>
          <w:lang w:val="en-US" w:eastAsia="zh-CN"/>
        </w:rPr>
      </w:pPr>
      <w:r>
        <w:rPr>
          <w:rFonts w:hint="eastAsia" w:ascii="宋体" w:hAnsi="宋体" w:eastAsia="宋体" w:cs="宋体"/>
          <w:b w:val="0"/>
          <w:bCs w:val="0"/>
          <w:color w:val="auto"/>
          <w:sz w:val="24"/>
          <w:szCs w:val="32"/>
          <w:highlight w:val="none"/>
          <w:u w:val="none"/>
        </w:rPr>
        <w:t>开标时间：</w:t>
      </w:r>
      <w:r>
        <w:rPr>
          <w:rFonts w:hint="eastAsia" w:ascii="宋体" w:hAnsi="宋体" w:eastAsia="宋体" w:cs="宋体"/>
          <w:b w:val="0"/>
          <w:bCs w:val="0"/>
          <w:color w:val="auto"/>
          <w:sz w:val="24"/>
          <w:szCs w:val="32"/>
          <w:highlight w:val="none"/>
          <w:u w:val="none"/>
          <w:lang w:val="en-US" w:eastAsia="zh-CN"/>
        </w:rPr>
        <w:t>2025</w:t>
      </w:r>
      <w:r>
        <w:rPr>
          <w:rFonts w:hint="eastAsia" w:ascii="宋体" w:hAnsi="宋体" w:eastAsia="宋体" w:cs="宋体"/>
          <w:b w:val="0"/>
          <w:bCs w:val="0"/>
          <w:color w:val="auto"/>
          <w:sz w:val="24"/>
          <w:szCs w:val="32"/>
          <w:highlight w:val="none"/>
          <w:u w:val="none"/>
        </w:rPr>
        <w:t>年</w:t>
      </w:r>
      <w:r>
        <w:rPr>
          <w:rFonts w:hint="eastAsia" w:ascii="宋体" w:hAnsi="宋体" w:eastAsia="宋体" w:cs="宋体"/>
          <w:b w:val="0"/>
          <w:bCs w:val="0"/>
          <w:color w:val="auto"/>
          <w:sz w:val="24"/>
          <w:szCs w:val="32"/>
          <w:highlight w:val="none"/>
          <w:u w:val="none"/>
          <w:lang w:val="en-US" w:eastAsia="zh-CN"/>
        </w:rPr>
        <w:t>12</w:t>
      </w:r>
      <w:r>
        <w:rPr>
          <w:rFonts w:hint="eastAsia" w:ascii="宋体" w:hAnsi="宋体" w:eastAsia="宋体" w:cs="宋体"/>
          <w:b w:val="0"/>
          <w:bCs w:val="0"/>
          <w:color w:val="auto"/>
          <w:sz w:val="24"/>
          <w:szCs w:val="32"/>
          <w:highlight w:val="none"/>
          <w:u w:val="none"/>
        </w:rPr>
        <w:t>月</w:t>
      </w:r>
      <w:r>
        <w:rPr>
          <w:rFonts w:hint="eastAsia" w:ascii="宋体" w:hAnsi="宋体" w:eastAsia="宋体" w:cs="宋体"/>
          <w:b w:val="0"/>
          <w:bCs w:val="0"/>
          <w:color w:val="auto"/>
          <w:sz w:val="24"/>
          <w:szCs w:val="32"/>
          <w:highlight w:val="none"/>
          <w:u w:val="none"/>
          <w:lang w:val="en-US" w:eastAsia="zh-CN"/>
        </w:rPr>
        <w:t>30</w:t>
      </w:r>
      <w:r>
        <w:rPr>
          <w:rFonts w:hint="eastAsia" w:ascii="宋体" w:hAnsi="宋体" w:eastAsia="宋体" w:cs="宋体"/>
          <w:b w:val="0"/>
          <w:bCs w:val="0"/>
          <w:color w:val="auto"/>
          <w:sz w:val="24"/>
          <w:szCs w:val="32"/>
          <w:highlight w:val="none"/>
          <w:u w:val="none"/>
        </w:rPr>
        <w:t>日</w:t>
      </w:r>
      <w:r>
        <w:rPr>
          <w:rFonts w:hint="eastAsia" w:ascii="宋体" w:hAnsi="宋体" w:eastAsia="宋体" w:cs="宋体"/>
          <w:b w:val="0"/>
          <w:bCs w:val="0"/>
          <w:color w:val="auto"/>
          <w:sz w:val="24"/>
          <w:szCs w:val="32"/>
          <w:highlight w:val="none"/>
          <w:u w:val="none"/>
          <w:lang w:val="en-US" w:eastAsia="zh-CN"/>
        </w:rPr>
        <w:t xml:space="preserve">下午15:00 </w:t>
      </w:r>
    </w:p>
    <w:p w14:paraId="14A72244">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开标地点：江苏</w:t>
      </w:r>
      <w:r>
        <w:rPr>
          <w:rFonts w:hint="eastAsia" w:ascii="宋体" w:hAnsi="宋体" w:eastAsia="宋体" w:cs="宋体"/>
          <w:color w:val="auto"/>
          <w:sz w:val="24"/>
          <w:szCs w:val="32"/>
          <w:lang w:eastAsia="zh-CN"/>
        </w:rPr>
        <w:t>启晟</w:t>
      </w:r>
      <w:r>
        <w:rPr>
          <w:rFonts w:hint="eastAsia" w:ascii="宋体" w:hAnsi="宋体" w:eastAsia="宋体" w:cs="宋体"/>
          <w:color w:val="auto"/>
          <w:sz w:val="24"/>
          <w:szCs w:val="32"/>
        </w:rPr>
        <w:t>集团有限公司</w:t>
      </w:r>
      <w:r>
        <w:rPr>
          <w:rFonts w:hint="eastAsia" w:ascii="宋体" w:hAnsi="宋体" w:eastAsia="宋体" w:cs="宋体"/>
          <w:color w:val="auto"/>
          <w:sz w:val="24"/>
          <w:szCs w:val="32"/>
          <w:lang w:eastAsia="zh-CN"/>
        </w:rPr>
        <w:t>集采中心</w:t>
      </w:r>
      <w:r>
        <w:rPr>
          <w:rFonts w:hint="eastAsia" w:ascii="宋体" w:hAnsi="宋体" w:eastAsia="宋体" w:cs="宋体"/>
          <w:color w:val="auto"/>
          <w:sz w:val="24"/>
          <w:szCs w:val="32"/>
        </w:rPr>
        <w:t>开标室</w:t>
      </w:r>
    </w:p>
    <w:p w14:paraId="1D0116F1">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报价保证金</w:t>
      </w:r>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本项目不收取报价保证金。</w:t>
      </w:r>
    </w:p>
    <w:p w14:paraId="33E2BEF0">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lang w:eastAsia="zh-CN"/>
        </w:rPr>
      </w:pPr>
      <w:r>
        <w:rPr>
          <w:rFonts w:hint="eastAsia" w:ascii="宋体" w:hAnsi="宋体" w:eastAsia="宋体" w:cs="宋体"/>
          <w:color w:val="auto"/>
          <w:sz w:val="24"/>
          <w:szCs w:val="32"/>
          <w:lang w:val="en-US" w:eastAsia="zh-CN"/>
        </w:rPr>
        <w:t>四、</w:t>
      </w:r>
      <w:r>
        <w:rPr>
          <w:rFonts w:hint="eastAsia" w:ascii="宋体" w:hAnsi="宋体" w:eastAsia="宋体" w:cs="宋体"/>
          <w:color w:val="auto"/>
          <w:sz w:val="24"/>
          <w:szCs w:val="32"/>
        </w:rPr>
        <w:t>商务部分要求</w:t>
      </w:r>
    </w:p>
    <w:p w14:paraId="5B0F00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000000" w:themeColor="text1"/>
          <w:kern w:val="2"/>
          <w:sz w:val="24"/>
          <w:szCs w:val="32"/>
          <w:lang w:val="en-US" w:eastAsia="zh-CN" w:bidi="ar-SA"/>
          <w14:textFill>
            <w14:solidFill>
              <w14:schemeClr w14:val="tx1"/>
            </w14:solidFill>
          </w14:textFill>
        </w:rPr>
        <w:t>1、质量要求：</w:t>
      </w:r>
      <w:r>
        <w:rPr>
          <w:rFonts w:hint="eastAsia" w:ascii="宋体" w:hAnsi="宋体" w:cs="宋体"/>
          <w:bCs/>
          <w:sz w:val="24"/>
          <w:szCs w:val="24"/>
          <w:lang w:val="en-US" w:eastAsia="zh-CN"/>
        </w:rPr>
        <w:t>保质保量完成垃圾清运工作</w:t>
      </w:r>
      <w:r>
        <w:rPr>
          <w:rFonts w:hint="default" w:ascii="宋体" w:hAnsi="宋体" w:eastAsia="宋体" w:cs="宋体"/>
          <w:color w:val="auto"/>
          <w:sz w:val="24"/>
          <w:szCs w:val="32"/>
          <w:lang w:val="en-US" w:eastAsia="zh-CN"/>
        </w:rPr>
        <w:t>。</w:t>
      </w:r>
    </w:p>
    <w:p w14:paraId="10AE2D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r>
        <w:rPr>
          <w:rFonts w:hint="eastAsia" w:ascii="宋体" w:hAnsi="宋体" w:eastAsia="宋体" w:cs="宋体"/>
          <w:kern w:val="2"/>
          <w:sz w:val="24"/>
          <w:szCs w:val="32"/>
          <w:lang w:val="en-US" w:eastAsia="zh-CN" w:bidi="ar-SA"/>
        </w:rPr>
        <w:t>服务周期：自合同签订之日起一年。</w:t>
      </w:r>
    </w:p>
    <w:p w14:paraId="39769A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480" w:lineRule="exact"/>
        <w:ind w:right="0" w:firstLine="480" w:firstLineChars="200"/>
        <w:jc w:val="left"/>
        <w:textAlignment w:val="auto"/>
        <w:rPr>
          <w:rFonts w:hint="default"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五、</w:t>
      </w:r>
      <w:r>
        <w:rPr>
          <w:rFonts w:hint="eastAsia" w:ascii="宋体" w:hAnsi="宋体" w:eastAsia="宋体" w:cs="宋体"/>
          <w:color w:val="auto"/>
          <w:sz w:val="24"/>
          <w:szCs w:val="32"/>
        </w:rPr>
        <w:t>合同的签订及注意事项</w:t>
      </w:r>
    </w:p>
    <w:p w14:paraId="16F343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color w:val="auto"/>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六、成交原则</w:t>
      </w:r>
    </w:p>
    <w:p w14:paraId="526D88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sz w:val="24"/>
          <w:szCs w:val="32"/>
        </w:rPr>
        <w:t>符合采购需求，</w:t>
      </w:r>
      <w:r>
        <w:rPr>
          <w:rFonts w:hint="eastAsia" w:ascii="宋体" w:hAnsi="宋体" w:eastAsia="宋体" w:cs="宋体"/>
          <w:sz w:val="24"/>
          <w:szCs w:val="32"/>
          <w:lang w:eastAsia="zh-CN"/>
        </w:rPr>
        <w:t>含税</w:t>
      </w:r>
      <w:r>
        <w:rPr>
          <w:rFonts w:hint="eastAsia" w:ascii="宋体" w:hAnsi="宋体" w:eastAsia="宋体" w:cs="宋体"/>
          <w:sz w:val="24"/>
          <w:szCs w:val="32"/>
        </w:rPr>
        <w:t>报价最低者成交；如有报价相同，则通过抽签确定成交候选人</w:t>
      </w:r>
      <w:r>
        <w:rPr>
          <w:rFonts w:hint="eastAsia" w:ascii="宋体" w:hAnsi="宋体" w:eastAsia="宋体" w:cs="宋体"/>
          <w:color w:val="auto"/>
          <w:sz w:val="24"/>
          <w:szCs w:val="32"/>
        </w:rPr>
        <w:t>。</w:t>
      </w:r>
    </w:p>
    <w:p w14:paraId="3CD5DF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投标单位需满三家。</w:t>
      </w:r>
    </w:p>
    <w:p w14:paraId="6638E3B4">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七、付款方式</w:t>
      </w:r>
    </w:p>
    <w:p w14:paraId="0B91C67C">
      <w:pPr>
        <w:spacing w:line="480" w:lineRule="exact"/>
        <w:ind w:firstLine="480" w:firstLineChars="200"/>
        <w:rPr>
          <w:rFonts w:ascii="宋体" w:hAnsi="宋体" w:eastAsia="宋体" w:cs="宋体"/>
          <w:color w:val="auto"/>
          <w:sz w:val="24"/>
          <w:szCs w:val="32"/>
        </w:rPr>
      </w:pPr>
      <w:r>
        <w:rPr>
          <w:rFonts w:hint="eastAsia" w:ascii="宋体" w:hAnsi="宋体" w:eastAsia="宋体" w:cs="宋体"/>
          <w:sz w:val="24"/>
          <w:szCs w:val="32"/>
          <w:lang w:eastAsia="zh-CN"/>
        </w:rPr>
        <w:t>凭</w:t>
      </w:r>
      <w:r>
        <w:rPr>
          <w:rFonts w:hint="eastAsia" w:ascii="宋体" w:hAnsi="宋体" w:eastAsia="宋体" w:cs="宋体"/>
          <w:color w:val="auto"/>
          <w:sz w:val="24"/>
          <w:szCs w:val="32"/>
        </w:rPr>
        <w:t>成交供应商</w:t>
      </w:r>
      <w:r>
        <w:rPr>
          <w:rFonts w:hint="eastAsia" w:ascii="宋体" w:hAnsi="宋体" w:eastAsia="宋体" w:cs="宋体"/>
          <w:sz w:val="24"/>
          <w:szCs w:val="32"/>
        </w:rPr>
        <w:t>开具</w:t>
      </w:r>
      <w:r>
        <w:rPr>
          <w:rFonts w:hint="eastAsia" w:ascii="宋体" w:hAnsi="宋体" w:eastAsia="宋体" w:cs="宋体"/>
          <w:sz w:val="24"/>
          <w:szCs w:val="32"/>
          <w:lang w:eastAsia="zh-CN"/>
        </w:rPr>
        <w:t>的</w:t>
      </w:r>
      <w:r>
        <w:rPr>
          <w:rFonts w:hint="eastAsia" w:ascii="宋体" w:hAnsi="宋体" w:eastAsia="宋体" w:cs="宋体"/>
          <w:sz w:val="24"/>
          <w:szCs w:val="32"/>
        </w:rPr>
        <w:t>合法有效的</w:t>
      </w:r>
      <w:r>
        <w:rPr>
          <w:rFonts w:hint="eastAsia" w:ascii="宋体" w:hAnsi="宋体" w:eastAsia="宋体" w:cs="宋体"/>
          <w:sz w:val="24"/>
          <w:szCs w:val="32"/>
          <w:lang w:val="en-US" w:eastAsia="zh-CN"/>
        </w:rPr>
        <w:t>发</w:t>
      </w:r>
      <w:r>
        <w:rPr>
          <w:rFonts w:hint="eastAsia" w:ascii="宋体" w:hAnsi="宋体" w:eastAsia="宋体" w:cs="宋体"/>
          <w:sz w:val="24"/>
          <w:szCs w:val="32"/>
        </w:rPr>
        <w:t>票后</w:t>
      </w:r>
      <w:r>
        <w:rPr>
          <w:rFonts w:hint="eastAsia" w:ascii="宋体" w:hAnsi="宋体" w:eastAsia="宋体" w:cs="宋体"/>
          <w:sz w:val="24"/>
          <w:szCs w:val="32"/>
          <w:lang w:eastAsia="zh-CN"/>
        </w:rPr>
        <w:t>按月支付</w:t>
      </w:r>
      <w:r>
        <w:rPr>
          <w:rFonts w:hint="eastAsia" w:ascii="宋体" w:hAnsi="宋体" w:eastAsia="宋体" w:cs="宋体"/>
          <w:sz w:val="24"/>
          <w:szCs w:val="32"/>
          <w:lang w:val="en-US" w:eastAsia="zh-CN"/>
        </w:rPr>
        <w:t>。</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bookmarkStart w:id="0" w:name="_GoBack"/>
      <w:bookmarkEnd w:id="0"/>
    </w:p>
    <w:p w14:paraId="6AE81629">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32"/>
          <w:lang w:val="en-US" w:eastAsia="zh-CN"/>
        </w:rPr>
      </w:pPr>
    </w:p>
    <w:p w14:paraId="7B949033">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32"/>
          <w:lang w:val="en-US" w:eastAsia="zh-CN"/>
        </w:rPr>
      </w:pPr>
    </w:p>
    <w:p w14:paraId="282BE83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32"/>
          <w:lang w:val="en-US" w:eastAsia="zh-CN"/>
        </w:rPr>
      </w:pPr>
    </w:p>
    <w:p w14:paraId="61CF0A04">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sz w:val="24"/>
          <w:szCs w:val="32"/>
          <w:u w:val="none"/>
          <w:lang w:val="en-US" w:eastAsia="zh-CN"/>
        </w:rPr>
      </w:pPr>
      <w:r>
        <w:rPr>
          <w:rFonts w:hint="eastAsia" w:ascii="宋体" w:hAnsi="宋体" w:eastAsia="宋体" w:cs="宋体"/>
          <w:color w:val="auto"/>
          <w:sz w:val="24"/>
          <w:szCs w:val="32"/>
          <w:u w:val="none"/>
          <w:lang w:val="en-US" w:eastAsia="zh-CN"/>
        </w:rPr>
        <w:t>南通晟吴城市服务有限公司</w:t>
      </w:r>
    </w:p>
    <w:p w14:paraId="62673085">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b w:val="0"/>
          <w:bCs w:val="0"/>
          <w:color w:val="auto"/>
          <w:sz w:val="24"/>
          <w:szCs w:val="32"/>
          <w:highlight w:val="none"/>
          <w:u w:val="none"/>
          <w:lang w:val="en-US" w:eastAsia="zh-CN"/>
        </w:rPr>
      </w:pPr>
      <w:r>
        <w:rPr>
          <w:rFonts w:hint="eastAsia" w:ascii="宋体" w:hAnsi="宋体" w:eastAsia="宋体" w:cs="宋体"/>
          <w:b w:val="0"/>
          <w:bCs w:val="0"/>
          <w:color w:val="auto"/>
          <w:sz w:val="24"/>
          <w:szCs w:val="32"/>
          <w:highlight w:val="none"/>
          <w:u w:val="none"/>
          <w:lang w:val="en-US" w:eastAsia="zh-CN"/>
        </w:rPr>
        <w:t>2025年12月24日</w:t>
      </w:r>
    </w:p>
    <w:sectPr>
      <w:footerReference r:id="rId3" w:type="default"/>
      <w:pgSz w:w="11906" w:h="16838"/>
      <w:pgMar w:top="1327" w:right="1800" w:bottom="132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49B4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383C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1383C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612A"/>
    <w:rsid w:val="0259629F"/>
    <w:rsid w:val="0281287F"/>
    <w:rsid w:val="04573FFD"/>
    <w:rsid w:val="05403555"/>
    <w:rsid w:val="055163E9"/>
    <w:rsid w:val="05872FAB"/>
    <w:rsid w:val="05DE75CE"/>
    <w:rsid w:val="06FD08ED"/>
    <w:rsid w:val="07A5743E"/>
    <w:rsid w:val="08422A5C"/>
    <w:rsid w:val="086230FE"/>
    <w:rsid w:val="0B9E444D"/>
    <w:rsid w:val="0F4D385B"/>
    <w:rsid w:val="0FF245EB"/>
    <w:rsid w:val="0FF87EA4"/>
    <w:rsid w:val="100B10C8"/>
    <w:rsid w:val="12380CAF"/>
    <w:rsid w:val="13386C1E"/>
    <w:rsid w:val="141D437D"/>
    <w:rsid w:val="14693962"/>
    <w:rsid w:val="147815B3"/>
    <w:rsid w:val="17824D2F"/>
    <w:rsid w:val="18344781"/>
    <w:rsid w:val="186C142F"/>
    <w:rsid w:val="189746FE"/>
    <w:rsid w:val="18BC5F12"/>
    <w:rsid w:val="1B826FFA"/>
    <w:rsid w:val="1D904DB0"/>
    <w:rsid w:val="1E2642CF"/>
    <w:rsid w:val="1F274302"/>
    <w:rsid w:val="21DB09E9"/>
    <w:rsid w:val="222D4181"/>
    <w:rsid w:val="22511DC1"/>
    <w:rsid w:val="23182955"/>
    <w:rsid w:val="23694325"/>
    <w:rsid w:val="25364C57"/>
    <w:rsid w:val="25B60C44"/>
    <w:rsid w:val="262579C2"/>
    <w:rsid w:val="266D01A2"/>
    <w:rsid w:val="268C5A9E"/>
    <w:rsid w:val="26D613EE"/>
    <w:rsid w:val="285A4F57"/>
    <w:rsid w:val="294066EC"/>
    <w:rsid w:val="294947E5"/>
    <w:rsid w:val="296C74E1"/>
    <w:rsid w:val="2A135BAE"/>
    <w:rsid w:val="2AB6159E"/>
    <w:rsid w:val="2DEB446C"/>
    <w:rsid w:val="2E032A06"/>
    <w:rsid w:val="2E1C04AA"/>
    <w:rsid w:val="2E291E44"/>
    <w:rsid w:val="2E567479"/>
    <w:rsid w:val="2EB27FD8"/>
    <w:rsid w:val="2FFE2542"/>
    <w:rsid w:val="304F751B"/>
    <w:rsid w:val="31753CA1"/>
    <w:rsid w:val="31A33026"/>
    <w:rsid w:val="31BF6EE1"/>
    <w:rsid w:val="323A2127"/>
    <w:rsid w:val="323C7C18"/>
    <w:rsid w:val="32E248F8"/>
    <w:rsid w:val="34C80ADD"/>
    <w:rsid w:val="352154CD"/>
    <w:rsid w:val="35C02D69"/>
    <w:rsid w:val="364F6C0E"/>
    <w:rsid w:val="36BF3B50"/>
    <w:rsid w:val="37C36E66"/>
    <w:rsid w:val="383C3143"/>
    <w:rsid w:val="3A092B2A"/>
    <w:rsid w:val="3A733D5B"/>
    <w:rsid w:val="3CAA23A2"/>
    <w:rsid w:val="3D516CC2"/>
    <w:rsid w:val="3EAF1EF2"/>
    <w:rsid w:val="3F892175"/>
    <w:rsid w:val="405E7C9B"/>
    <w:rsid w:val="410507AD"/>
    <w:rsid w:val="41D852BC"/>
    <w:rsid w:val="42485A45"/>
    <w:rsid w:val="44E906E3"/>
    <w:rsid w:val="44FE772F"/>
    <w:rsid w:val="451F3201"/>
    <w:rsid w:val="45C10B4B"/>
    <w:rsid w:val="464A3DE4"/>
    <w:rsid w:val="46853538"/>
    <w:rsid w:val="46E30305"/>
    <w:rsid w:val="486E0FF2"/>
    <w:rsid w:val="497F54EC"/>
    <w:rsid w:val="4A3D0E69"/>
    <w:rsid w:val="4A541BB1"/>
    <w:rsid w:val="4AF018C8"/>
    <w:rsid w:val="4B1D3871"/>
    <w:rsid w:val="4BA821A3"/>
    <w:rsid w:val="4BFB288F"/>
    <w:rsid w:val="4C1C66ED"/>
    <w:rsid w:val="4C510646"/>
    <w:rsid w:val="4C667968"/>
    <w:rsid w:val="4D7E765F"/>
    <w:rsid w:val="505A46D7"/>
    <w:rsid w:val="54F63F7F"/>
    <w:rsid w:val="56E94A7A"/>
    <w:rsid w:val="575E0F3C"/>
    <w:rsid w:val="588C0756"/>
    <w:rsid w:val="58D03034"/>
    <w:rsid w:val="59345014"/>
    <w:rsid w:val="59B92BF4"/>
    <w:rsid w:val="59C12008"/>
    <w:rsid w:val="5A9D4E9D"/>
    <w:rsid w:val="5B2D7FCE"/>
    <w:rsid w:val="5B860DDB"/>
    <w:rsid w:val="5BDB00C7"/>
    <w:rsid w:val="5BDE3CB3"/>
    <w:rsid w:val="5D275545"/>
    <w:rsid w:val="60ED5E93"/>
    <w:rsid w:val="61B0665D"/>
    <w:rsid w:val="61D70CB9"/>
    <w:rsid w:val="63C27722"/>
    <w:rsid w:val="651B17E0"/>
    <w:rsid w:val="656B4E5D"/>
    <w:rsid w:val="666063FA"/>
    <w:rsid w:val="668D2F14"/>
    <w:rsid w:val="668F2A3A"/>
    <w:rsid w:val="67BC2E06"/>
    <w:rsid w:val="689A7DBD"/>
    <w:rsid w:val="693F0A39"/>
    <w:rsid w:val="6A3D5371"/>
    <w:rsid w:val="6BA46902"/>
    <w:rsid w:val="6DCD6F00"/>
    <w:rsid w:val="6EBA5BC5"/>
    <w:rsid w:val="6F3C6EA4"/>
    <w:rsid w:val="701017FF"/>
    <w:rsid w:val="71465CB6"/>
    <w:rsid w:val="72281098"/>
    <w:rsid w:val="73357F10"/>
    <w:rsid w:val="735955DB"/>
    <w:rsid w:val="73E607BC"/>
    <w:rsid w:val="74E3457E"/>
    <w:rsid w:val="74E724EC"/>
    <w:rsid w:val="760A11E0"/>
    <w:rsid w:val="76C33714"/>
    <w:rsid w:val="77870A44"/>
    <w:rsid w:val="77CA669B"/>
    <w:rsid w:val="77F8480C"/>
    <w:rsid w:val="79A670BB"/>
    <w:rsid w:val="7A3E7E41"/>
    <w:rsid w:val="7CF6426C"/>
    <w:rsid w:val="7D8775BA"/>
    <w:rsid w:val="7D8E719F"/>
    <w:rsid w:val="7DC900B8"/>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7"/>
      <w:szCs w:val="27"/>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hint="default"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ascii="monospace" w:hAnsi="monospace" w:eastAsia="monospace" w:cs="monospace"/>
    </w:rPr>
  </w:style>
  <w:style w:type="character" w:customStyle="1" w:styleId="22">
    <w:name w:val="layui-this"/>
    <w:basedOn w:val="10"/>
    <w:qFormat/>
    <w:uiPriority w:val="0"/>
    <w:rPr>
      <w:bdr w:val="single" w:color="EEEEEE" w:sz="6" w:space="0"/>
      <w:shd w:val="clear" w:fill="FFFFFF"/>
    </w:rPr>
  </w:style>
  <w:style w:type="character" w:customStyle="1" w:styleId="23">
    <w:name w:val="first-child"/>
    <w:basedOn w:val="10"/>
    <w:qFormat/>
    <w:uiPriority w:val="0"/>
  </w:style>
  <w:style w:type="character" w:customStyle="1" w:styleId="24">
    <w:name w:val="hover3"/>
    <w:basedOn w:val="10"/>
    <w:qFormat/>
    <w:uiPriority w:val="0"/>
    <w:rPr>
      <w:color w:val="5FB878"/>
    </w:rPr>
  </w:style>
  <w:style w:type="character" w:customStyle="1" w:styleId="25">
    <w:name w:val="hover4"/>
    <w:basedOn w:val="10"/>
    <w:qFormat/>
    <w:uiPriority w:val="0"/>
    <w:rPr>
      <w:color w:val="5FB878"/>
    </w:rPr>
  </w:style>
  <w:style w:type="character" w:customStyle="1" w:styleId="26">
    <w:name w:val="hover5"/>
    <w:basedOn w:val="10"/>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1555</Words>
  <Characters>1610</Characters>
  <Lines>0</Lines>
  <Paragraphs>0</Paragraphs>
  <TotalTime>1</TotalTime>
  <ScaleCrop>false</ScaleCrop>
  <LinksUpToDate>false</LinksUpToDate>
  <CharactersWithSpaces>1617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cp:lastPrinted>2025-12-10T07:55:00Z</cp:lastPrinted>
  <dcterms:modified xsi:type="dcterms:W3CDTF">2025-12-24T07:25:50Z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eyJoZGlkIjoiN2JjYTk1ZGI5ODBjMGI1ODI5YWM1YWRiYzliMjUyYmQiLCJ1c2VySWQiOiI0Njg4ODY0ODUifQ==</vt:lpwstr>
  </property>
  <property fmtid="{D5CDD505-2E9C-101B-9397-08002B2CF9AE}" pid="4" name="ICV">
    <vt:lpwstr>F7BED1A6D93C46F08F288EAF7A158BC0_13</vt:lpwstr>
  </property>
</Properties>
</file>