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C07DE3">
      <w:pPr>
        <w:ind w:left="2403" w:leftChars="284" w:hanging="1807" w:hangingChars="600"/>
        <w:jc w:val="center"/>
        <w:rPr>
          <w:rFonts w:hint="eastAsia" w:ascii="仿宋" w:hAnsi="仿宋" w:eastAsia="仿宋" w:cs="仿宋"/>
          <w:b/>
          <w:sz w:val="30"/>
          <w:szCs w:val="30"/>
          <w:lang w:eastAsia="zh-CN"/>
        </w:rPr>
      </w:pPr>
      <w:r>
        <w:rPr>
          <w:rFonts w:hint="eastAsia" w:ascii="仿宋" w:hAnsi="仿宋" w:eastAsia="仿宋" w:cs="仿宋"/>
          <w:b/>
          <w:sz w:val="30"/>
          <w:szCs w:val="30"/>
          <w:lang w:eastAsia="zh-CN"/>
        </w:rPr>
        <w:t>启东交投环卫服务有限公司2025年度电瓶采购项目（</w:t>
      </w:r>
      <w:r>
        <w:rPr>
          <w:rFonts w:hint="eastAsia" w:ascii="仿宋" w:hAnsi="仿宋" w:eastAsia="仿宋" w:cs="仿宋"/>
          <w:b/>
          <w:sz w:val="30"/>
          <w:szCs w:val="30"/>
          <w:lang w:val="en-US" w:eastAsia="zh-CN"/>
        </w:rPr>
        <w:t>二次</w:t>
      </w:r>
      <w:r>
        <w:rPr>
          <w:rFonts w:hint="eastAsia" w:ascii="仿宋" w:hAnsi="仿宋" w:eastAsia="仿宋" w:cs="仿宋"/>
          <w:b/>
          <w:sz w:val="30"/>
          <w:szCs w:val="30"/>
          <w:lang w:eastAsia="zh-CN"/>
        </w:rPr>
        <w:t>）</w:t>
      </w:r>
    </w:p>
    <w:p w14:paraId="5D93BC57">
      <w:pPr>
        <w:ind w:left="2403" w:leftChars="284" w:hanging="1807" w:hangingChars="600"/>
        <w:jc w:val="center"/>
        <w:rPr>
          <w:rFonts w:hint="eastAsia" w:ascii="仿宋" w:hAnsi="仿宋" w:eastAsia="仿宋" w:cs="仿宋"/>
          <w:b/>
          <w:sz w:val="30"/>
          <w:szCs w:val="30"/>
          <w:lang w:eastAsia="zh-CN"/>
        </w:rPr>
      </w:pPr>
      <w:r>
        <w:rPr>
          <w:rFonts w:hint="eastAsia" w:ascii="仿宋" w:hAnsi="仿宋" w:eastAsia="仿宋" w:cs="仿宋"/>
          <w:b/>
          <w:sz w:val="30"/>
          <w:szCs w:val="30"/>
          <w:lang w:eastAsia="zh-CN"/>
        </w:rPr>
        <w:t>分散采购询价公告</w:t>
      </w:r>
    </w:p>
    <w:p w14:paraId="4057104E">
      <w:pPr>
        <w:pStyle w:val="8"/>
        <w:keepNext w:val="0"/>
        <w:keepLines w:val="0"/>
        <w:pageBreakBefore w:val="0"/>
        <w:widowControl/>
        <w:kinsoku/>
        <w:wordWrap/>
        <w:overflowPunct/>
        <w:topLinePunct w:val="0"/>
        <w:autoSpaceDE/>
        <w:autoSpaceDN/>
        <w:bidi w:val="0"/>
        <w:adjustRightInd/>
        <w:snapToGrid/>
        <w:spacing w:before="0" w:after="0" w:line="360" w:lineRule="auto"/>
        <w:ind w:left="0" w:firstLine="561"/>
        <w:jc w:val="both"/>
        <w:textAlignment w:val="auto"/>
        <w:rPr>
          <w:rFonts w:hint="eastAsia" w:ascii="仿宋" w:hAnsi="仿宋" w:eastAsia="仿宋" w:cs="仿宋"/>
          <w:color w:val="333333"/>
          <w:sz w:val="28"/>
          <w:szCs w:val="28"/>
          <w:highlight w:val="none"/>
        </w:rPr>
      </w:pPr>
      <w:r>
        <w:rPr>
          <w:rFonts w:hint="eastAsia" w:ascii="仿宋" w:hAnsi="仿宋" w:eastAsia="仿宋" w:cs="仿宋"/>
          <w:color w:val="333333"/>
          <w:sz w:val="28"/>
          <w:szCs w:val="28"/>
          <w:highlight w:val="none"/>
          <w:lang w:eastAsia="zh-CN"/>
        </w:rPr>
        <w:t>启东交投环卫服务有限公司</w:t>
      </w:r>
      <w:r>
        <w:rPr>
          <w:rFonts w:hint="eastAsia" w:ascii="仿宋" w:hAnsi="仿宋" w:eastAsia="仿宋" w:cs="仿宋"/>
          <w:color w:val="333333"/>
          <w:sz w:val="28"/>
          <w:szCs w:val="28"/>
          <w:highlight w:val="none"/>
        </w:rPr>
        <w:t>根据启东市政府采购管理的有关规定，就</w:t>
      </w:r>
      <w:r>
        <w:rPr>
          <w:rFonts w:hint="eastAsia" w:ascii="仿宋" w:hAnsi="仿宋" w:eastAsia="仿宋" w:cs="仿宋"/>
          <w:color w:val="333333"/>
          <w:sz w:val="28"/>
          <w:szCs w:val="28"/>
          <w:highlight w:val="none"/>
          <w:lang w:eastAsia="zh-CN"/>
        </w:rPr>
        <w:t>启东交投环卫服务有限公司2025年度电瓶采购项目（二次）</w:t>
      </w:r>
      <w:r>
        <w:rPr>
          <w:rFonts w:hint="eastAsia" w:ascii="仿宋" w:hAnsi="仿宋" w:eastAsia="仿宋" w:cs="仿宋"/>
          <w:color w:val="333333"/>
          <w:sz w:val="28"/>
          <w:szCs w:val="28"/>
          <w:highlight w:val="none"/>
        </w:rPr>
        <w:t>进行询价采购(详细内容见采购需求一览表)。</w:t>
      </w:r>
    </w:p>
    <w:p w14:paraId="173BE9DA">
      <w:pPr>
        <w:numPr>
          <w:ilvl w:val="0"/>
          <w:numId w:val="0"/>
        </w:numPr>
        <w:rPr>
          <w:rFonts w:hint="default" w:ascii="仿宋" w:hAnsi="仿宋" w:eastAsia="仿宋" w:cs="仿宋"/>
          <w:b/>
          <w:color w:val="000000" w:themeColor="text1"/>
          <w:sz w:val="30"/>
          <w:szCs w:val="30"/>
          <w:lang w:val="en-US" w:eastAsia="zh-CN"/>
          <w14:textFill>
            <w14:solidFill>
              <w14:schemeClr w14:val="tx1"/>
            </w14:solidFill>
          </w14:textFill>
        </w:rPr>
      </w:pPr>
      <w:r>
        <w:rPr>
          <w:rFonts w:hint="eastAsia" w:ascii="仿宋" w:hAnsi="仿宋" w:eastAsia="仿宋" w:cs="仿宋"/>
          <w:b/>
          <w:color w:val="000000" w:themeColor="text1"/>
          <w:sz w:val="30"/>
          <w:szCs w:val="30"/>
          <w:lang w:val="en-US" w:eastAsia="zh-CN"/>
          <w14:textFill>
            <w14:solidFill>
              <w14:schemeClr w14:val="tx1"/>
            </w14:solidFill>
          </w14:textFill>
        </w:rPr>
        <w:t>一、最高限价：总价壹拾柒万陆仟捌佰元整（￥176800元），报价超过最高限价（包括单价限价）均为无效投标文件。</w:t>
      </w:r>
    </w:p>
    <w:tbl>
      <w:tblPr>
        <w:tblStyle w:val="11"/>
        <w:tblW w:w="90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74"/>
        <w:gridCol w:w="2586"/>
        <w:gridCol w:w="983"/>
        <w:gridCol w:w="1819"/>
        <w:gridCol w:w="1315"/>
        <w:gridCol w:w="1118"/>
        <w:gridCol w:w="785"/>
      </w:tblGrid>
      <w:tr w14:paraId="73502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9080" w:type="dxa"/>
            <w:gridSpan w:val="7"/>
            <w:tcBorders>
              <w:top w:val="single" w:color="000000" w:sz="4" w:space="0"/>
              <w:left w:val="single" w:color="000000" w:sz="4" w:space="0"/>
              <w:bottom w:val="single" w:color="000000" w:sz="4" w:space="0"/>
              <w:right w:val="single" w:color="000000" w:sz="4" w:space="0"/>
            </w:tcBorders>
            <w:noWrap/>
            <w:vAlign w:val="center"/>
          </w:tcPr>
          <w:p w14:paraId="0B1351DF">
            <w:pPr>
              <w:keepNext w:val="0"/>
              <w:keepLines w:val="0"/>
              <w:widowControl/>
              <w:suppressLineNumbers w:val="0"/>
              <w:jc w:val="center"/>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bCs/>
                <w:sz w:val="28"/>
                <w:szCs w:val="28"/>
                <w:lang w:val="en-US" w:eastAsia="zh-CN"/>
              </w:rPr>
              <w:t>采购需求一览表</w:t>
            </w:r>
          </w:p>
        </w:tc>
      </w:tr>
      <w:tr w14:paraId="0935E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474" w:type="dxa"/>
            <w:tcBorders>
              <w:top w:val="single" w:color="000000" w:sz="4" w:space="0"/>
              <w:left w:val="single" w:color="000000" w:sz="4" w:space="0"/>
              <w:bottom w:val="single" w:color="000000" w:sz="4" w:space="0"/>
              <w:right w:val="single" w:color="000000" w:sz="4" w:space="0"/>
            </w:tcBorders>
            <w:noWrap/>
            <w:vAlign w:val="center"/>
          </w:tcPr>
          <w:p w14:paraId="260C2A02">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序号</w:t>
            </w:r>
          </w:p>
        </w:tc>
        <w:tc>
          <w:tcPr>
            <w:tcW w:w="2586" w:type="dxa"/>
            <w:tcBorders>
              <w:top w:val="single" w:color="000000" w:sz="4" w:space="0"/>
              <w:left w:val="single" w:color="000000" w:sz="4" w:space="0"/>
              <w:bottom w:val="single" w:color="000000" w:sz="4" w:space="0"/>
              <w:right w:val="single" w:color="000000" w:sz="4" w:space="0"/>
            </w:tcBorders>
            <w:noWrap/>
            <w:vAlign w:val="center"/>
          </w:tcPr>
          <w:p w14:paraId="60A32573">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电瓶型号</w:t>
            </w:r>
          </w:p>
        </w:tc>
        <w:tc>
          <w:tcPr>
            <w:tcW w:w="983" w:type="dxa"/>
            <w:tcBorders>
              <w:top w:val="single" w:color="000000" w:sz="4" w:space="0"/>
              <w:left w:val="single" w:color="000000" w:sz="4" w:space="0"/>
              <w:bottom w:val="single" w:color="000000" w:sz="4" w:space="0"/>
              <w:right w:val="single" w:color="000000" w:sz="4" w:space="0"/>
            </w:tcBorders>
            <w:noWrap/>
            <w:vAlign w:val="center"/>
          </w:tcPr>
          <w:p w14:paraId="669FB47C">
            <w:pPr>
              <w:keepNext w:val="0"/>
              <w:keepLines w:val="0"/>
              <w:widowControl/>
              <w:suppressLineNumbers w:val="0"/>
              <w:jc w:val="center"/>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预估</w:t>
            </w:r>
          </w:p>
          <w:p w14:paraId="7B818341">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数量</w:t>
            </w:r>
          </w:p>
        </w:tc>
        <w:tc>
          <w:tcPr>
            <w:tcW w:w="1819" w:type="dxa"/>
            <w:tcBorders>
              <w:top w:val="single" w:color="000000" w:sz="4" w:space="0"/>
              <w:left w:val="single" w:color="000000" w:sz="4" w:space="0"/>
              <w:bottom w:val="single" w:color="000000" w:sz="4" w:space="0"/>
              <w:right w:val="single" w:color="000000" w:sz="4" w:space="0"/>
            </w:tcBorders>
            <w:noWrap/>
            <w:vAlign w:val="center"/>
          </w:tcPr>
          <w:p w14:paraId="7F64DE85">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参数/规格</w:t>
            </w:r>
          </w:p>
        </w:tc>
        <w:tc>
          <w:tcPr>
            <w:tcW w:w="1315" w:type="dxa"/>
            <w:tcBorders>
              <w:top w:val="single" w:color="000000" w:sz="4" w:space="0"/>
              <w:left w:val="single" w:color="000000" w:sz="4" w:space="0"/>
              <w:bottom w:val="single" w:color="000000" w:sz="4" w:space="0"/>
              <w:right w:val="single" w:color="000000" w:sz="4" w:space="0"/>
            </w:tcBorders>
            <w:noWrap/>
            <w:vAlign w:val="center"/>
          </w:tcPr>
          <w:p w14:paraId="63CE83C2">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单价限价（元）</w:t>
            </w:r>
          </w:p>
        </w:tc>
        <w:tc>
          <w:tcPr>
            <w:tcW w:w="1118" w:type="dxa"/>
            <w:tcBorders>
              <w:top w:val="single" w:color="000000" w:sz="4" w:space="0"/>
              <w:left w:val="single" w:color="000000" w:sz="4" w:space="0"/>
              <w:bottom w:val="single" w:color="000000" w:sz="4" w:space="0"/>
              <w:right w:val="single" w:color="000000" w:sz="4" w:space="0"/>
            </w:tcBorders>
            <w:noWrap/>
            <w:vAlign w:val="center"/>
          </w:tcPr>
          <w:p w14:paraId="23D72CF3">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合计（元）</w:t>
            </w:r>
          </w:p>
        </w:tc>
        <w:tc>
          <w:tcPr>
            <w:tcW w:w="785" w:type="dxa"/>
            <w:tcBorders>
              <w:top w:val="single" w:color="000000" w:sz="4" w:space="0"/>
              <w:left w:val="single" w:color="000000" w:sz="4" w:space="0"/>
              <w:bottom w:val="single" w:color="000000" w:sz="4" w:space="0"/>
              <w:right w:val="single" w:color="000000" w:sz="4" w:space="0"/>
            </w:tcBorders>
            <w:noWrap/>
            <w:vAlign w:val="center"/>
          </w:tcPr>
          <w:p w14:paraId="6DFAC227">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备注</w:t>
            </w:r>
          </w:p>
        </w:tc>
      </w:tr>
      <w:tr w14:paraId="4E0F5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474" w:type="dxa"/>
            <w:vMerge w:val="restart"/>
            <w:tcBorders>
              <w:top w:val="single" w:color="000000" w:sz="4" w:space="0"/>
              <w:left w:val="single" w:color="000000" w:sz="4" w:space="0"/>
              <w:bottom w:val="single" w:color="000000" w:sz="4" w:space="0"/>
              <w:right w:val="single" w:color="000000" w:sz="4" w:space="0"/>
            </w:tcBorders>
            <w:noWrap/>
            <w:vAlign w:val="center"/>
          </w:tcPr>
          <w:p w14:paraId="5319330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2586" w:type="dxa"/>
            <w:vMerge w:val="restart"/>
            <w:tcBorders>
              <w:top w:val="single" w:color="000000" w:sz="4" w:space="0"/>
              <w:left w:val="single" w:color="000000" w:sz="4" w:space="0"/>
              <w:bottom w:val="single" w:color="000000" w:sz="4" w:space="0"/>
              <w:right w:val="single" w:color="000000" w:sz="4" w:space="0"/>
            </w:tcBorders>
            <w:noWrap/>
            <w:vAlign w:val="center"/>
          </w:tcPr>
          <w:p w14:paraId="41DCF4C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6-DZF-22.3AH</w:t>
            </w:r>
          </w:p>
        </w:tc>
        <w:tc>
          <w:tcPr>
            <w:tcW w:w="983" w:type="dxa"/>
            <w:vMerge w:val="restart"/>
            <w:tcBorders>
              <w:top w:val="single" w:color="000000" w:sz="4" w:space="0"/>
              <w:left w:val="single" w:color="000000" w:sz="4" w:space="0"/>
              <w:bottom w:val="single" w:color="000000" w:sz="4" w:space="0"/>
              <w:right w:val="single" w:color="000000" w:sz="4" w:space="0"/>
            </w:tcBorders>
            <w:noWrap/>
            <w:vAlign w:val="center"/>
          </w:tcPr>
          <w:p w14:paraId="60DD78F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120</w:t>
            </w:r>
          </w:p>
        </w:tc>
        <w:tc>
          <w:tcPr>
            <w:tcW w:w="1819" w:type="dxa"/>
            <w:tcBorders>
              <w:top w:val="single" w:color="000000" w:sz="4" w:space="0"/>
              <w:left w:val="single" w:color="000000" w:sz="4" w:space="0"/>
              <w:bottom w:val="single" w:color="000000" w:sz="4" w:space="0"/>
              <w:right w:val="single" w:color="000000" w:sz="4" w:space="0"/>
            </w:tcBorders>
            <w:noWrap/>
            <w:vAlign w:val="center"/>
          </w:tcPr>
          <w:p w14:paraId="40A7319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12V22.3Ah</w:t>
            </w:r>
          </w:p>
        </w:tc>
        <w:tc>
          <w:tcPr>
            <w:tcW w:w="1315" w:type="dxa"/>
            <w:vMerge w:val="restart"/>
            <w:tcBorders>
              <w:top w:val="single" w:color="000000" w:sz="4" w:space="0"/>
              <w:left w:val="single" w:color="000000" w:sz="4" w:space="0"/>
              <w:bottom w:val="single" w:color="000000" w:sz="4" w:space="0"/>
              <w:right w:val="single" w:color="000000" w:sz="4" w:space="0"/>
            </w:tcBorders>
            <w:noWrap/>
            <w:vAlign w:val="center"/>
          </w:tcPr>
          <w:p w14:paraId="20EF43FC">
            <w:pPr>
              <w:jc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520</w:t>
            </w:r>
          </w:p>
        </w:tc>
        <w:tc>
          <w:tcPr>
            <w:tcW w:w="1118" w:type="dxa"/>
            <w:vMerge w:val="restart"/>
            <w:tcBorders>
              <w:top w:val="single" w:color="000000" w:sz="4" w:space="0"/>
              <w:left w:val="single" w:color="000000" w:sz="4" w:space="0"/>
              <w:bottom w:val="single" w:color="000000" w:sz="4" w:space="0"/>
              <w:right w:val="single" w:color="000000" w:sz="4" w:space="0"/>
            </w:tcBorders>
            <w:noWrap/>
            <w:vAlign w:val="center"/>
          </w:tcPr>
          <w:p w14:paraId="2C1405E3">
            <w:pPr>
              <w:jc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62400</w:t>
            </w:r>
          </w:p>
        </w:tc>
        <w:tc>
          <w:tcPr>
            <w:tcW w:w="785" w:type="dxa"/>
            <w:vMerge w:val="restart"/>
            <w:tcBorders>
              <w:top w:val="single" w:color="000000" w:sz="4" w:space="0"/>
              <w:left w:val="single" w:color="000000" w:sz="4" w:space="0"/>
              <w:bottom w:val="single" w:color="000000" w:sz="4" w:space="0"/>
              <w:right w:val="single" w:color="000000" w:sz="4" w:space="0"/>
            </w:tcBorders>
            <w:noWrap/>
            <w:vAlign w:val="center"/>
          </w:tcPr>
          <w:p w14:paraId="4AB8FEB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组</w:t>
            </w:r>
          </w:p>
        </w:tc>
      </w:tr>
      <w:tr w14:paraId="27EF5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474" w:type="dxa"/>
            <w:vMerge w:val="continue"/>
            <w:tcBorders>
              <w:top w:val="single" w:color="000000" w:sz="4" w:space="0"/>
              <w:left w:val="single" w:color="000000" w:sz="4" w:space="0"/>
              <w:bottom w:val="single" w:color="000000" w:sz="4" w:space="0"/>
              <w:right w:val="single" w:color="000000" w:sz="4" w:space="0"/>
            </w:tcBorders>
            <w:noWrap/>
            <w:vAlign w:val="center"/>
          </w:tcPr>
          <w:p w14:paraId="468543D2">
            <w:pPr>
              <w:jc w:val="center"/>
              <w:rPr>
                <w:rFonts w:hint="eastAsia" w:ascii="仿宋" w:hAnsi="仿宋" w:eastAsia="仿宋" w:cs="仿宋"/>
                <w:i w:val="0"/>
                <w:iCs w:val="0"/>
                <w:color w:val="000000"/>
                <w:sz w:val="22"/>
                <w:szCs w:val="22"/>
                <w:u w:val="none"/>
              </w:rPr>
            </w:pPr>
          </w:p>
        </w:tc>
        <w:tc>
          <w:tcPr>
            <w:tcW w:w="2586" w:type="dxa"/>
            <w:vMerge w:val="continue"/>
            <w:tcBorders>
              <w:top w:val="single" w:color="000000" w:sz="4" w:space="0"/>
              <w:left w:val="single" w:color="000000" w:sz="4" w:space="0"/>
              <w:bottom w:val="single" w:color="000000" w:sz="4" w:space="0"/>
              <w:right w:val="single" w:color="000000" w:sz="4" w:space="0"/>
            </w:tcBorders>
            <w:noWrap/>
            <w:vAlign w:val="center"/>
          </w:tcPr>
          <w:p w14:paraId="77899D2F">
            <w:pPr>
              <w:jc w:val="center"/>
              <w:rPr>
                <w:rFonts w:hint="eastAsia" w:ascii="仿宋" w:hAnsi="仿宋" w:eastAsia="仿宋" w:cs="仿宋"/>
                <w:i w:val="0"/>
                <w:iCs w:val="0"/>
                <w:color w:val="000000"/>
                <w:sz w:val="22"/>
                <w:szCs w:val="22"/>
                <w:u w:val="none"/>
              </w:rPr>
            </w:pPr>
          </w:p>
        </w:tc>
        <w:tc>
          <w:tcPr>
            <w:tcW w:w="983" w:type="dxa"/>
            <w:vMerge w:val="continue"/>
            <w:tcBorders>
              <w:top w:val="single" w:color="000000" w:sz="4" w:space="0"/>
              <w:left w:val="single" w:color="000000" w:sz="4" w:space="0"/>
              <w:bottom w:val="single" w:color="000000" w:sz="4" w:space="0"/>
              <w:right w:val="single" w:color="000000" w:sz="4" w:space="0"/>
            </w:tcBorders>
            <w:noWrap/>
            <w:vAlign w:val="center"/>
          </w:tcPr>
          <w:p w14:paraId="098A696A">
            <w:pPr>
              <w:jc w:val="center"/>
              <w:rPr>
                <w:rFonts w:hint="eastAsia" w:ascii="仿宋" w:hAnsi="仿宋" w:eastAsia="仿宋" w:cs="仿宋"/>
                <w:i w:val="0"/>
                <w:iCs w:val="0"/>
                <w:color w:val="000000"/>
                <w:sz w:val="22"/>
                <w:szCs w:val="22"/>
                <w:u w:val="none"/>
              </w:rPr>
            </w:pPr>
          </w:p>
        </w:tc>
        <w:tc>
          <w:tcPr>
            <w:tcW w:w="1819" w:type="dxa"/>
            <w:tcBorders>
              <w:top w:val="single" w:color="000000" w:sz="4" w:space="0"/>
              <w:left w:val="single" w:color="000000" w:sz="4" w:space="0"/>
              <w:bottom w:val="single" w:color="000000" w:sz="4" w:space="0"/>
              <w:right w:val="single" w:color="000000" w:sz="4" w:space="0"/>
            </w:tcBorders>
            <w:noWrap/>
            <w:vAlign w:val="center"/>
          </w:tcPr>
          <w:p w14:paraId="1D36264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26.8</w:t>
            </w:r>
          </w:p>
        </w:tc>
        <w:tc>
          <w:tcPr>
            <w:tcW w:w="1315" w:type="dxa"/>
            <w:vMerge w:val="continue"/>
            <w:tcBorders>
              <w:top w:val="single" w:color="000000" w:sz="4" w:space="0"/>
              <w:left w:val="single" w:color="000000" w:sz="4" w:space="0"/>
              <w:bottom w:val="single" w:color="000000" w:sz="4" w:space="0"/>
              <w:right w:val="single" w:color="000000" w:sz="4" w:space="0"/>
            </w:tcBorders>
            <w:noWrap/>
            <w:vAlign w:val="center"/>
          </w:tcPr>
          <w:p w14:paraId="005A7897">
            <w:pPr>
              <w:jc w:val="center"/>
              <w:rPr>
                <w:rFonts w:hint="eastAsia" w:ascii="仿宋" w:hAnsi="仿宋" w:eastAsia="仿宋" w:cs="仿宋"/>
                <w:i w:val="0"/>
                <w:iCs w:val="0"/>
                <w:color w:val="000000"/>
                <w:sz w:val="22"/>
                <w:szCs w:val="22"/>
                <w:u w:val="none"/>
              </w:rPr>
            </w:pPr>
          </w:p>
        </w:tc>
        <w:tc>
          <w:tcPr>
            <w:tcW w:w="1118" w:type="dxa"/>
            <w:vMerge w:val="continue"/>
            <w:tcBorders>
              <w:top w:val="single" w:color="000000" w:sz="4" w:space="0"/>
              <w:left w:val="single" w:color="000000" w:sz="4" w:space="0"/>
              <w:bottom w:val="single" w:color="000000" w:sz="4" w:space="0"/>
              <w:right w:val="single" w:color="000000" w:sz="4" w:space="0"/>
            </w:tcBorders>
            <w:noWrap/>
            <w:vAlign w:val="center"/>
          </w:tcPr>
          <w:p w14:paraId="4E453299">
            <w:pPr>
              <w:jc w:val="center"/>
              <w:rPr>
                <w:rFonts w:hint="eastAsia" w:ascii="仿宋" w:hAnsi="仿宋" w:eastAsia="仿宋" w:cs="仿宋"/>
                <w:i w:val="0"/>
                <w:iCs w:val="0"/>
                <w:color w:val="000000"/>
                <w:sz w:val="22"/>
                <w:szCs w:val="22"/>
                <w:u w:val="none"/>
              </w:rPr>
            </w:pPr>
          </w:p>
        </w:tc>
        <w:tc>
          <w:tcPr>
            <w:tcW w:w="785" w:type="dxa"/>
            <w:vMerge w:val="continue"/>
            <w:tcBorders>
              <w:top w:val="single" w:color="000000" w:sz="4" w:space="0"/>
              <w:left w:val="single" w:color="000000" w:sz="4" w:space="0"/>
              <w:bottom w:val="single" w:color="000000" w:sz="4" w:space="0"/>
              <w:right w:val="single" w:color="000000" w:sz="4" w:space="0"/>
            </w:tcBorders>
            <w:noWrap/>
            <w:vAlign w:val="center"/>
          </w:tcPr>
          <w:p w14:paraId="2A7B12A9">
            <w:pPr>
              <w:jc w:val="center"/>
              <w:rPr>
                <w:rFonts w:hint="eastAsia" w:ascii="仿宋" w:hAnsi="仿宋" w:eastAsia="仿宋" w:cs="仿宋"/>
                <w:i w:val="0"/>
                <w:iCs w:val="0"/>
                <w:color w:val="000000"/>
                <w:sz w:val="22"/>
                <w:szCs w:val="22"/>
                <w:u w:val="none"/>
              </w:rPr>
            </w:pPr>
          </w:p>
        </w:tc>
      </w:tr>
      <w:tr w14:paraId="64A5AB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474" w:type="dxa"/>
            <w:vMerge w:val="restart"/>
            <w:tcBorders>
              <w:top w:val="single" w:color="000000" w:sz="4" w:space="0"/>
              <w:left w:val="single" w:color="000000" w:sz="4" w:space="0"/>
              <w:bottom w:val="single" w:color="000000" w:sz="4" w:space="0"/>
              <w:right w:val="single" w:color="000000" w:sz="4" w:space="0"/>
            </w:tcBorders>
            <w:noWrap/>
            <w:vAlign w:val="center"/>
          </w:tcPr>
          <w:p w14:paraId="28ADEBA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2586" w:type="dxa"/>
            <w:vMerge w:val="restart"/>
            <w:tcBorders>
              <w:top w:val="single" w:color="000000" w:sz="4" w:space="0"/>
              <w:left w:val="single" w:color="000000" w:sz="4" w:space="0"/>
              <w:bottom w:val="single" w:color="000000" w:sz="4" w:space="0"/>
              <w:right w:val="single" w:color="000000" w:sz="4" w:space="0"/>
            </w:tcBorders>
            <w:noWrap/>
            <w:vAlign w:val="center"/>
          </w:tcPr>
          <w:p w14:paraId="135772C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 xml:space="preserve">三轮车电瓶  </w:t>
            </w:r>
          </w:p>
          <w:p w14:paraId="59F22FB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（12V- 120AH）</w:t>
            </w:r>
          </w:p>
        </w:tc>
        <w:tc>
          <w:tcPr>
            <w:tcW w:w="983" w:type="dxa"/>
            <w:vMerge w:val="restart"/>
            <w:tcBorders>
              <w:top w:val="single" w:color="000000" w:sz="4" w:space="0"/>
              <w:left w:val="single" w:color="000000" w:sz="4" w:space="0"/>
              <w:bottom w:val="single" w:color="000000" w:sz="4" w:space="0"/>
              <w:right w:val="single" w:color="000000" w:sz="4" w:space="0"/>
            </w:tcBorders>
            <w:noWrap/>
            <w:vAlign w:val="center"/>
          </w:tcPr>
          <w:p w14:paraId="51508D5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80</w:t>
            </w:r>
          </w:p>
        </w:tc>
        <w:tc>
          <w:tcPr>
            <w:tcW w:w="1819" w:type="dxa"/>
            <w:tcBorders>
              <w:top w:val="single" w:color="000000" w:sz="4" w:space="0"/>
              <w:left w:val="single" w:color="000000" w:sz="4" w:space="0"/>
              <w:bottom w:val="single" w:color="000000" w:sz="4" w:space="0"/>
              <w:right w:val="single" w:color="000000" w:sz="4" w:space="0"/>
            </w:tcBorders>
            <w:noWrap/>
            <w:vAlign w:val="center"/>
          </w:tcPr>
          <w:p w14:paraId="60F2012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12V- 120AH</w:t>
            </w:r>
          </w:p>
        </w:tc>
        <w:tc>
          <w:tcPr>
            <w:tcW w:w="1315" w:type="dxa"/>
            <w:vMerge w:val="restart"/>
            <w:tcBorders>
              <w:top w:val="single" w:color="000000" w:sz="4" w:space="0"/>
              <w:left w:val="single" w:color="000000" w:sz="4" w:space="0"/>
              <w:bottom w:val="single" w:color="000000" w:sz="4" w:space="0"/>
              <w:right w:val="single" w:color="000000" w:sz="4" w:space="0"/>
            </w:tcBorders>
            <w:noWrap/>
            <w:vAlign w:val="center"/>
          </w:tcPr>
          <w:p w14:paraId="3CDCAAE8">
            <w:pPr>
              <w:jc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520</w:t>
            </w:r>
          </w:p>
        </w:tc>
        <w:tc>
          <w:tcPr>
            <w:tcW w:w="1118" w:type="dxa"/>
            <w:vMerge w:val="restart"/>
            <w:tcBorders>
              <w:top w:val="single" w:color="000000" w:sz="4" w:space="0"/>
              <w:left w:val="single" w:color="000000" w:sz="4" w:space="0"/>
              <w:bottom w:val="single" w:color="000000" w:sz="4" w:space="0"/>
              <w:right w:val="single" w:color="000000" w:sz="4" w:space="0"/>
            </w:tcBorders>
            <w:noWrap/>
            <w:vAlign w:val="center"/>
          </w:tcPr>
          <w:p w14:paraId="25BF09CB">
            <w:pPr>
              <w:jc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41600</w:t>
            </w:r>
          </w:p>
        </w:tc>
        <w:tc>
          <w:tcPr>
            <w:tcW w:w="785" w:type="dxa"/>
            <w:vMerge w:val="restart"/>
            <w:tcBorders>
              <w:top w:val="single" w:color="000000" w:sz="4" w:space="0"/>
              <w:left w:val="single" w:color="000000" w:sz="4" w:space="0"/>
              <w:bottom w:val="single" w:color="000000" w:sz="4" w:space="0"/>
              <w:right w:val="single" w:color="000000" w:sz="4" w:space="0"/>
            </w:tcBorders>
            <w:noWrap/>
            <w:vAlign w:val="center"/>
          </w:tcPr>
          <w:p w14:paraId="1FBD263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只</w:t>
            </w:r>
          </w:p>
        </w:tc>
      </w:tr>
      <w:tr w14:paraId="67E320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474" w:type="dxa"/>
            <w:vMerge w:val="continue"/>
            <w:tcBorders>
              <w:top w:val="single" w:color="000000" w:sz="4" w:space="0"/>
              <w:left w:val="single" w:color="000000" w:sz="4" w:space="0"/>
              <w:bottom w:val="single" w:color="000000" w:sz="4" w:space="0"/>
              <w:right w:val="single" w:color="000000" w:sz="4" w:space="0"/>
            </w:tcBorders>
            <w:noWrap/>
            <w:vAlign w:val="center"/>
          </w:tcPr>
          <w:p w14:paraId="006527A2">
            <w:pPr>
              <w:jc w:val="center"/>
              <w:rPr>
                <w:rFonts w:hint="eastAsia" w:ascii="仿宋" w:hAnsi="仿宋" w:eastAsia="仿宋" w:cs="仿宋"/>
                <w:i w:val="0"/>
                <w:iCs w:val="0"/>
                <w:color w:val="000000"/>
                <w:sz w:val="22"/>
                <w:szCs w:val="22"/>
                <w:u w:val="none"/>
              </w:rPr>
            </w:pPr>
          </w:p>
        </w:tc>
        <w:tc>
          <w:tcPr>
            <w:tcW w:w="2586" w:type="dxa"/>
            <w:vMerge w:val="continue"/>
            <w:tcBorders>
              <w:top w:val="single" w:color="000000" w:sz="4" w:space="0"/>
              <w:left w:val="single" w:color="000000" w:sz="4" w:space="0"/>
              <w:bottom w:val="single" w:color="000000" w:sz="4" w:space="0"/>
              <w:right w:val="single" w:color="000000" w:sz="4" w:space="0"/>
            </w:tcBorders>
            <w:noWrap/>
            <w:vAlign w:val="center"/>
          </w:tcPr>
          <w:p w14:paraId="67EB2956">
            <w:pPr>
              <w:jc w:val="center"/>
              <w:rPr>
                <w:rFonts w:hint="eastAsia" w:ascii="仿宋" w:hAnsi="仿宋" w:eastAsia="仿宋" w:cs="仿宋"/>
                <w:i w:val="0"/>
                <w:iCs w:val="0"/>
                <w:color w:val="000000"/>
                <w:sz w:val="22"/>
                <w:szCs w:val="22"/>
                <w:u w:val="none"/>
              </w:rPr>
            </w:pPr>
          </w:p>
        </w:tc>
        <w:tc>
          <w:tcPr>
            <w:tcW w:w="983" w:type="dxa"/>
            <w:vMerge w:val="continue"/>
            <w:tcBorders>
              <w:top w:val="single" w:color="000000" w:sz="4" w:space="0"/>
              <w:left w:val="single" w:color="000000" w:sz="4" w:space="0"/>
              <w:bottom w:val="single" w:color="000000" w:sz="4" w:space="0"/>
              <w:right w:val="single" w:color="000000" w:sz="4" w:space="0"/>
            </w:tcBorders>
            <w:noWrap/>
            <w:vAlign w:val="center"/>
          </w:tcPr>
          <w:p w14:paraId="0A7B01FD">
            <w:pPr>
              <w:jc w:val="center"/>
              <w:rPr>
                <w:rFonts w:hint="eastAsia" w:ascii="仿宋" w:hAnsi="仿宋" w:eastAsia="仿宋" w:cs="仿宋"/>
                <w:i w:val="0"/>
                <w:iCs w:val="0"/>
                <w:color w:val="000000"/>
                <w:sz w:val="22"/>
                <w:szCs w:val="22"/>
                <w:u w:val="none"/>
              </w:rPr>
            </w:pPr>
          </w:p>
        </w:tc>
        <w:tc>
          <w:tcPr>
            <w:tcW w:w="1819" w:type="dxa"/>
            <w:tcBorders>
              <w:top w:val="single" w:color="000000" w:sz="4" w:space="0"/>
              <w:left w:val="single" w:color="000000" w:sz="4" w:space="0"/>
              <w:bottom w:val="single" w:color="000000" w:sz="4" w:space="0"/>
              <w:right w:val="single" w:color="000000" w:sz="4" w:space="0"/>
            </w:tcBorders>
            <w:noWrap/>
            <w:vAlign w:val="center"/>
          </w:tcPr>
          <w:p w14:paraId="0A88E73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34.5</w:t>
            </w:r>
          </w:p>
        </w:tc>
        <w:tc>
          <w:tcPr>
            <w:tcW w:w="1315" w:type="dxa"/>
            <w:vMerge w:val="continue"/>
            <w:tcBorders>
              <w:top w:val="single" w:color="000000" w:sz="4" w:space="0"/>
              <w:left w:val="single" w:color="000000" w:sz="4" w:space="0"/>
              <w:bottom w:val="single" w:color="000000" w:sz="4" w:space="0"/>
              <w:right w:val="single" w:color="000000" w:sz="4" w:space="0"/>
            </w:tcBorders>
            <w:noWrap/>
            <w:vAlign w:val="center"/>
          </w:tcPr>
          <w:p w14:paraId="42F72D89">
            <w:pPr>
              <w:jc w:val="center"/>
              <w:rPr>
                <w:rFonts w:hint="eastAsia" w:ascii="仿宋" w:hAnsi="仿宋" w:eastAsia="仿宋" w:cs="仿宋"/>
                <w:i w:val="0"/>
                <w:iCs w:val="0"/>
                <w:color w:val="000000"/>
                <w:sz w:val="22"/>
                <w:szCs w:val="22"/>
                <w:u w:val="none"/>
              </w:rPr>
            </w:pPr>
          </w:p>
        </w:tc>
        <w:tc>
          <w:tcPr>
            <w:tcW w:w="1118" w:type="dxa"/>
            <w:vMerge w:val="continue"/>
            <w:tcBorders>
              <w:top w:val="single" w:color="000000" w:sz="4" w:space="0"/>
              <w:left w:val="single" w:color="000000" w:sz="4" w:space="0"/>
              <w:bottom w:val="single" w:color="000000" w:sz="4" w:space="0"/>
              <w:right w:val="single" w:color="000000" w:sz="4" w:space="0"/>
            </w:tcBorders>
            <w:noWrap/>
            <w:vAlign w:val="center"/>
          </w:tcPr>
          <w:p w14:paraId="6F212D57">
            <w:pPr>
              <w:jc w:val="center"/>
              <w:rPr>
                <w:rFonts w:hint="eastAsia" w:ascii="仿宋" w:hAnsi="仿宋" w:eastAsia="仿宋" w:cs="仿宋"/>
                <w:i w:val="0"/>
                <w:iCs w:val="0"/>
                <w:color w:val="000000"/>
                <w:sz w:val="22"/>
                <w:szCs w:val="22"/>
                <w:u w:val="none"/>
              </w:rPr>
            </w:pPr>
          </w:p>
        </w:tc>
        <w:tc>
          <w:tcPr>
            <w:tcW w:w="785" w:type="dxa"/>
            <w:vMerge w:val="continue"/>
            <w:tcBorders>
              <w:top w:val="single" w:color="000000" w:sz="4" w:space="0"/>
              <w:left w:val="single" w:color="000000" w:sz="4" w:space="0"/>
              <w:bottom w:val="single" w:color="000000" w:sz="4" w:space="0"/>
              <w:right w:val="single" w:color="000000" w:sz="4" w:space="0"/>
            </w:tcBorders>
            <w:noWrap/>
            <w:vAlign w:val="center"/>
          </w:tcPr>
          <w:p w14:paraId="38C96DE9">
            <w:pPr>
              <w:jc w:val="center"/>
              <w:rPr>
                <w:rFonts w:hint="eastAsia" w:ascii="仿宋" w:hAnsi="仿宋" w:eastAsia="仿宋" w:cs="仿宋"/>
                <w:i w:val="0"/>
                <w:iCs w:val="0"/>
                <w:color w:val="000000"/>
                <w:sz w:val="22"/>
                <w:szCs w:val="22"/>
                <w:u w:val="none"/>
              </w:rPr>
            </w:pPr>
          </w:p>
        </w:tc>
      </w:tr>
      <w:tr w14:paraId="0C9D02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474" w:type="dxa"/>
            <w:vMerge w:val="restart"/>
            <w:tcBorders>
              <w:top w:val="single" w:color="000000" w:sz="4" w:space="0"/>
              <w:left w:val="single" w:color="000000" w:sz="4" w:space="0"/>
              <w:bottom w:val="single" w:color="000000" w:sz="4" w:space="0"/>
              <w:right w:val="single" w:color="000000" w:sz="4" w:space="0"/>
            </w:tcBorders>
            <w:noWrap/>
            <w:vAlign w:val="center"/>
          </w:tcPr>
          <w:p w14:paraId="6A0DDB4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2586" w:type="dxa"/>
            <w:vMerge w:val="restart"/>
            <w:tcBorders>
              <w:top w:val="single" w:color="000000" w:sz="4" w:space="0"/>
              <w:left w:val="single" w:color="000000" w:sz="4" w:space="0"/>
              <w:bottom w:val="single" w:color="000000" w:sz="4" w:space="0"/>
              <w:right w:val="single" w:color="000000" w:sz="4" w:space="0"/>
            </w:tcBorders>
            <w:noWrap/>
            <w:vAlign w:val="center"/>
          </w:tcPr>
          <w:p w14:paraId="68870A2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6-QW-36AH</w:t>
            </w:r>
          </w:p>
        </w:tc>
        <w:tc>
          <w:tcPr>
            <w:tcW w:w="983" w:type="dxa"/>
            <w:vMerge w:val="restart"/>
            <w:tcBorders>
              <w:top w:val="single" w:color="000000" w:sz="4" w:space="0"/>
              <w:left w:val="single" w:color="000000" w:sz="4" w:space="0"/>
              <w:bottom w:val="single" w:color="000000" w:sz="4" w:space="0"/>
              <w:right w:val="single" w:color="000000" w:sz="4" w:space="0"/>
            </w:tcBorders>
            <w:noWrap/>
            <w:vAlign w:val="center"/>
          </w:tcPr>
          <w:p w14:paraId="43169AB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819" w:type="dxa"/>
            <w:tcBorders>
              <w:top w:val="single" w:color="000000" w:sz="4" w:space="0"/>
              <w:left w:val="single" w:color="000000" w:sz="4" w:space="0"/>
              <w:bottom w:val="single" w:color="000000" w:sz="4" w:space="0"/>
              <w:right w:val="single" w:color="000000" w:sz="4" w:space="0"/>
            </w:tcBorders>
            <w:noWrap/>
            <w:vAlign w:val="center"/>
          </w:tcPr>
          <w:p w14:paraId="19C09D0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6-QW-36AH</w:t>
            </w:r>
          </w:p>
        </w:tc>
        <w:tc>
          <w:tcPr>
            <w:tcW w:w="1315" w:type="dxa"/>
            <w:vMerge w:val="restart"/>
            <w:tcBorders>
              <w:top w:val="single" w:color="000000" w:sz="4" w:space="0"/>
              <w:left w:val="single" w:color="000000" w:sz="4" w:space="0"/>
              <w:bottom w:val="single" w:color="000000" w:sz="4" w:space="0"/>
              <w:right w:val="single" w:color="000000" w:sz="4" w:space="0"/>
            </w:tcBorders>
            <w:noWrap/>
            <w:vAlign w:val="center"/>
          </w:tcPr>
          <w:p w14:paraId="4739D2EC">
            <w:pPr>
              <w:jc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190</w:t>
            </w:r>
          </w:p>
        </w:tc>
        <w:tc>
          <w:tcPr>
            <w:tcW w:w="1118" w:type="dxa"/>
            <w:vMerge w:val="restart"/>
            <w:tcBorders>
              <w:top w:val="single" w:color="000000" w:sz="4" w:space="0"/>
              <w:left w:val="single" w:color="000000" w:sz="4" w:space="0"/>
              <w:bottom w:val="single" w:color="000000" w:sz="4" w:space="0"/>
              <w:right w:val="single" w:color="000000" w:sz="4" w:space="0"/>
            </w:tcBorders>
            <w:noWrap/>
            <w:vAlign w:val="center"/>
          </w:tcPr>
          <w:p w14:paraId="47FBD202">
            <w:pPr>
              <w:jc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190</w:t>
            </w:r>
          </w:p>
        </w:tc>
        <w:tc>
          <w:tcPr>
            <w:tcW w:w="785" w:type="dxa"/>
            <w:vMerge w:val="restart"/>
            <w:tcBorders>
              <w:top w:val="single" w:color="000000" w:sz="4" w:space="0"/>
              <w:left w:val="single" w:color="000000" w:sz="4" w:space="0"/>
              <w:bottom w:val="single" w:color="000000" w:sz="4" w:space="0"/>
              <w:right w:val="single" w:color="000000" w:sz="4" w:space="0"/>
            </w:tcBorders>
            <w:noWrap/>
            <w:vAlign w:val="center"/>
          </w:tcPr>
          <w:p w14:paraId="3C881CC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只</w:t>
            </w:r>
          </w:p>
        </w:tc>
      </w:tr>
      <w:tr w14:paraId="04F59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474" w:type="dxa"/>
            <w:vMerge w:val="continue"/>
            <w:tcBorders>
              <w:top w:val="single" w:color="000000" w:sz="4" w:space="0"/>
              <w:left w:val="single" w:color="000000" w:sz="4" w:space="0"/>
              <w:bottom w:val="single" w:color="000000" w:sz="4" w:space="0"/>
              <w:right w:val="single" w:color="000000" w:sz="4" w:space="0"/>
            </w:tcBorders>
            <w:noWrap/>
            <w:vAlign w:val="center"/>
          </w:tcPr>
          <w:p w14:paraId="5057C956">
            <w:pPr>
              <w:jc w:val="center"/>
              <w:rPr>
                <w:rFonts w:hint="eastAsia" w:ascii="仿宋" w:hAnsi="仿宋" w:eastAsia="仿宋" w:cs="仿宋"/>
                <w:i w:val="0"/>
                <w:iCs w:val="0"/>
                <w:color w:val="000000"/>
                <w:sz w:val="22"/>
                <w:szCs w:val="22"/>
                <w:u w:val="none"/>
              </w:rPr>
            </w:pPr>
          </w:p>
        </w:tc>
        <w:tc>
          <w:tcPr>
            <w:tcW w:w="2586" w:type="dxa"/>
            <w:vMerge w:val="continue"/>
            <w:tcBorders>
              <w:top w:val="single" w:color="000000" w:sz="4" w:space="0"/>
              <w:left w:val="single" w:color="000000" w:sz="4" w:space="0"/>
              <w:bottom w:val="single" w:color="000000" w:sz="4" w:space="0"/>
              <w:right w:val="single" w:color="000000" w:sz="4" w:space="0"/>
            </w:tcBorders>
            <w:noWrap/>
            <w:vAlign w:val="center"/>
          </w:tcPr>
          <w:p w14:paraId="192B0268">
            <w:pPr>
              <w:jc w:val="center"/>
              <w:rPr>
                <w:rFonts w:hint="eastAsia" w:ascii="仿宋" w:hAnsi="仿宋" w:eastAsia="仿宋" w:cs="仿宋"/>
                <w:i w:val="0"/>
                <w:iCs w:val="0"/>
                <w:color w:val="000000"/>
                <w:sz w:val="22"/>
                <w:szCs w:val="22"/>
                <w:u w:val="none"/>
              </w:rPr>
            </w:pPr>
          </w:p>
        </w:tc>
        <w:tc>
          <w:tcPr>
            <w:tcW w:w="983" w:type="dxa"/>
            <w:vMerge w:val="continue"/>
            <w:tcBorders>
              <w:top w:val="single" w:color="000000" w:sz="4" w:space="0"/>
              <w:left w:val="single" w:color="000000" w:sz="4" w:space="0"/>
              <w:bottom w:val="single" w:color="000000" w:sz="4" w:space="0"/>
              <w:right w:val="single" w:color="000000" w:sz="4" w:space="0"/>
            </w:tcBorders>
            <w:noWrap/>
            <w:vAlign w:val="center"/>
          </w:tcPr>
          <w:p w14:paraId="1336901E">
            <w:pPr>
              <w:jc w:val="center"/>
              <w:rPr>
                <w:rFonts w:hint="eastAsia" w:ascii="仿宋" w:hAnsi="仿宋" w:eastAsia="仿宋" w:cs="仿宋"/>
                <w:i w:val="0"/>
                <w:iCs w:val="0"/>
                <w:color w:val="000000"/>
                <w:sz w:val="22"/>
                <w:szCs w:val="22"/>
                <w:u w:val="none"/>
              </w:rPr>
            </w:pPr>
          </w:p>
        </w:tc>
        <w:tc>
          <w:tcPr>
            <w:tcW w:w="1819" w:type="dxa"/>
            <w:tcBorders>
              <w:top w:val="single" w:color="000000" w:sz="4" w:space="0"/>
              <w:left w:val="single" w:color="000000" w:sz="4" w:space="0"/>
              <w:bottom w:val="single" w:color="000000" w:sz="4" w:space="0"/>
              <w:right w:val="single" w:color="000000" w:sz="4" w:space="0"/>
            </w:tcBorders>
            <w:noWrap/>
            <w:vAlign w:val="center"/>
          </w:tcPr>
          <w:p w14:paraId="25E583A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w:t>
            </w:r>
          </w:p>
        </w:tc>
        <w:tc>
          <w:tcPr>
            <w:tcW w:w="1315" w:type="dxa"/>
            <w:vMerge w:val="continue"/>
            <w:tcBorders>
              <w:top w:val="single" w:color="000000" w:sz="4" w:space="0"/>
              <w:left w:val="single" w:color="000000" w:sz="4" w:space="0"/>
              <w:bottom w:val="single" w:color="000000" w:sz="4" w:space="0"/>
              <w:right w:val="single" w:color="000000" w:sz="4" w:space="0"/>
            </w:tcBorders>
            <w:noWrap/>
            <w:vAlign w:val="center"/>
          </w:tcPr>
          <w:p w14:paraId="54457E14">
            <w:pPr>
              <w:jc w:val="center"/>
              <w:rPr>
                <w:rFonts w:hint="eastAsia" w:ascii="仿宋" w:hAnsi="仿宋" w:eastAsia="仿宋" w:cs="仿宋"/>
                <w:i w:val="0"/>
                <w:iCs w:val="0"/>
                <w:color w:val="000000"/>
                <w:sz w:val="22"/>
                <w:szCs w:val="22"/>
                <w:u w:val="none"/>
              </w:rPr>
            </w:pPr>
          </w:p>
        </w:tc>
        <w:tc>
          <w:tcPr>
            <w:tcW w:w="1118" w:type="dxa"/>
            <w:vMerge w:val="continue"/>
            <w:tcBorders>
              <w:top w:val="single" w:color="000000" w:sz="4" w:space="0"/>
              <w:left w:val="single" w:color="000000" w:sz="4" w:space="0"/>
              <w:bottom w:val="single" w:color="000000" w:sz="4" w:space="0"/>
              <w:right w:val="single" w:color="000000" w:sz="4" w:space="0"/>
            </w:tcBorders>
            <w:noWrap/>
            <w:vAlign w:val="center"/>
          </w:tcPr>
          <w:p w14:paraId="204F1AC2">
            <w:pPr>
              <w:jc w:val="center"/>
              <w:rPr>
                <w:rFonts w:hint="eastAsia" w:ascii="仿宋" w:hAnsi="仿宋" w:eastAsia="仿宋" w:cs="仿宋"/>
                <w:i w:val="0"/>
                <w:iCs w:val="0"/>
                <w:color w:val="000000"/>
                <w:sz w:val="22"/>
                <w:szCs w:val="22"/>
                <w:u w:val="none"/>
              </w:rPr>
            </w:pPr>
          </w:p>
        </w:tc>
        <w:tc>
          <w:tcPr>
            <w:tcW w:w="785" w:type="dxa"/>
            <w:vMerge w:val="continue"/>
            <w:tcBorders>
              <w:top w:val="single" w:color="000000" w:sz="4" w:space="0"/>
              <w:left w:val="single" w:color="000000" w:sz="4" w:space="0"/>
              <w:bottom w:val="single" w:color="000000" w:sz="4" w:space="0"/>
              <w:right w:val="single" w:color="000000" w:sz="4" w:space="0"/>
            </w:tcBorders>
            <w:noWrap/>
            <w:vAlign w:val="center"/>
          </w:tcPr>
          <w:p w14:paraId="67260EE7">
            <w:pPr>
              <w:jc w:val="center"/>
              <w:rPr>
                <w:rFonts w:hint="eastAsia" w:ascii="仿宋" w:hAnsi="仿宋" w:eastAsia="仿宋" w:cs="仿宋"/>
                <w:i w:val="0"/>
                <w:iCs w:val="0"/>
                <w:color w:val="000000"/>
                <w:sz w:val="22"/>
                <w:szCs w:val="22"/>
                <w:u w:val="none"/>
              </w:rPr>
            </w:pPr>
          </w:p>
        </w:tc>
      </w:tr>
      <w:tr w14:paraId="40291C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474" w:type="dxa"/>
            <w:vMerge w:val="restart"/>
            <w:tcBorders>
              <w:top w:val="single" w:color="000000" w:sz="4" w:space="0"/>
              <w:left w:val="single" w:color="000000" w:sz="4" w:space="0"/>
              <w:bottom w:val="single" w:color="000000" w:sz="4" w:space="0"/>
              <w:right w:val="single" w:color="000000" w:sz="4" w:space="0"/>
            </w:tcBorders>
            <w:noWrap/>
            <w:vAlign w:val="center"/>
          </w:tcPr>
          <w:p w14:paraId="790A471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2586" w:type="dxa"/>
            <w:vMerge w:val="restart"/>
            <w:tcBorders>
              <w:top w:val="single" w:color="000000" w:sz="4" w:space="0"/>
              <w:left w:val="single" w:color="000000" w:sz="4" w:space="0"/>
              <w:bottom w:val="single" w:color="000000" w:sz="4" w:space="0"/>
              <w:right w:val="single" w:color="000000" w:sz="4" w:space="0"/>
            </w:tcBorders>
            <w:noWrap/>
            <w:vAlign w:val="center"/>
          </w:tcPr>
          <w:p w14:paraId="2B850B9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6-QW-45AH</w:t>
            </w:r>
          </w:p>
        </w:tc>
        <w:tc>
          <w:tcPr>
            <w:tcW w:w="983" w:type="dxa"/>
            <w:vMerge w:val="restart"/>
            <w:tcBorders>
              <w:top w:val="single" w:color="000000" w:sz="4" w:space="0"/>
              <w:left w:val="single" w:color="000000" w:sz="4" w:space="0"/>
              <w:bottom w:val="single" w:color="000000" w:sz="4" w:space="0"/>
              <w:right w:val="single" w:color="000000" w:sz="4" w:space="0"/>
            </w:tcBorders>
            <w:noWrap/>
            <w:vAlign w:val="center"/>
          </w:tcPr>
          <w:p w14:paraId="052F5E3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1819" w:type="dxa"/>
            <w:tcBorders>
              <w:top w:val="single" w:color="000000" w:sz="4" w:space="0"/>
              <w:left w:val="single" w:color="000000" w:sz="4" w:space="0"/>
              <w:bottom w:val="single" w:color="000000" w:sz="4" w:space="0"/>
              <w:right w:val="single" w:color="000000" w:sz="4" w:space="0"/>
            </w:tcBorders>
            <w:noWrap/>
            <w:vAlign w:val="center"/>
          </w:tcPr>
          <w:p w14:paraId="56DD26D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6-QW-45AH</w:t>
            </w:r>
          </w:p>
        </w:tc>
        <w:tc>
          <w:tcPr>
            <w:tcW w:w="1315" w:type="dxa"/>
            <w:vMerge w:val="restart"/>
            <w:tcBorders>
              <w:top w:val="single" w:color="000000" w:sz="4" w:space="0"/>
              <w:left w:val="single" w:color="000000" w:sz="4" w:space="0"/>
              <w:bottom w:val="single" w:color="000000" w:sz="4" w:space="0"/>
              <w:right w:val="single" w:color="000000" w:sz="4" w:space="0"/>
            </w:tcBorders>
            <w:noWrap/>
            <w:vAlign w:val="center"/>
          </w:tcPr>
          <w:p w14:paraId="49A846B0">
            <w:pPr>
              <w:jc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210</w:t>
            </w:r>
          </w:p>
        </w:tc>
        <w:tc>
          <w:tcPr>
            <w:tcW w:w="1118" w:type="dxa"/>
            <w:vMerge w:val="restart"/>
            <w:tcBorders>
              <w:top w:val="single" w:color="000000" w:sz="4" w:space="0"/>
              <w:left w:val="single" w:color="000000" w:sz="4" w:space="0"/>
              <w:bottom w:val="single" w:color="000000" w:sz="4" w:space="0"/>
              <w:right w:val="single" w:color="000000" w:sz="4" w:space="0"/>
            </w:tcBorders>
            <w:noWrap/>
            <w:vAlign w:val="center"/>
          </w:tcPr>
          <w:p w14:paraId="0D4D8FC4">
            <w:pPr>
              <w:jc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420</w:t>
            </w:r>
          </w:p>
        </w:tc>
        <w:tc>
          <w:tcPr>
            <w:tcW w:w="785" w:type="dxa"/>
            <w:vMerge w:val="restart"/>
            <w:tcBorders>
              <w:top w:val="single" w:color="000000" w:sz="4" w:space="0"/>
              <w:left w:val="single" w:color="000000" w:sz="4" w:space="0"/>
              <w:bottom w:val="single" w:color="000000" w:sz="4" w:space="0"/>
              <w:right w:val="single" w:color="000000" w:sz="4" w:space="0"/>
            </w:tcBorders>
            <w:noWrap/>
            <w:vAlign w:val="center"/>
          </w:tcPr>
          <w:p w14:paraId="22D18E0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只</w:t>
            </w:r>
          </w:p>
        </w:tc>
      </w:tr>
      <w:tr w14:paraId="3D36F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474" w:type="dxa"/>
            <w:vMerge w:val="continue"/>
            <w:tcBorders>
              <w:top w:val="single" w:color="000000" w:sz="4" w:space="0"/>
              <w:left w:val="single" w:color="000000" w:sz="4" w:space="0"/>
              <w:bottom w:val="single" w:color="000000" w:sz="4" w:space="0"/>
              <w:right w:val="single" w:color="000000" w:sz="4" w:space="0"/>
            </w:tcBorders>
            <w:noWrap/>
            <w:vAlign w:val="center"/>
          </w:tcPr>
          <w:p w14:paraId="1652C3A9">
            <w:pPr>
              <w:jc w:val="center"/>
              <w:rPr>
                <w:rFonts w:hint="eastAsia" w:ascii="仿宋" w:hAnsi="仿宋" w:eastAsia="仿宋" w:cs="仿宋"/>
                <w:i w:val="0"/>
                <w:iCs w:val="0"/>
                <w:color w:val="000000"/>
                <w:sz w:val="22"/>
                <w:szCs w:val="22"/>
                <w:u w:val="none"/>
              </w:rPr>
            </w:pPr>
          </w:p>
        </w:tc>
        <w:tc>
          <w:tcPr>
            <w:tcW w:w="2586" w:type="dxa"/>
            <w:vMerge w:val="continue"/>
            <w:tcBorders>
              <w:top w:val="single" w:color="000000" w:sz="4" w:space="0"/>
              <w:left w:val="single" w:color="000000" w:sz="4" w:space="0"/>
              <w:bottom w:val="single" w:color="000000" w:sz="4" w:space="0"/>
              <w:right w:val="single" w:color="000000" w:sz="4" w:space="0"/>
            </w:tcBorders>
            <w:noWrap/>
            <w:vAlign w:val="center"/>
          </w:tcPr>
          <w:p w14:paraId="7D66EF50">
            <w:pPr>
              <w:jc w:val="center"/>
              <w:rPr>
                <w:rFonts w:hint="eastAsia" w:ascii="仿宋" w:hAnsi="仿宋" w:eastAsia="仿宋" w:cs="仿宋"/>
                <w:i w:val="0"/>
                <w:iCs w:val="0"/>
                <w:color w:val="000000"/>
                <w:sz w:val="22"/>
                <w:szCs w:val="22"/>
                <w:u w:val="none"/>
              </w:rPr>
            </w:pPr>
          </w:p>
        </w:tc>
        <w:tc>
          <w:tcPr>
            <w:tcW w:w="983" w:type="dxa"/>
            <w:vMerge w:val="continue"/>
            <w:tcBorders>
              <w:top w:val="single" w:color="000000" w:sz="4" w:space="0"/>
              <w:left w:val="single" w:color="000000" w:sz="4" w:space="0"/>
              <w:bottom w:val="single" w:color="000000" w:sz="4" w:space="0"/>
              <w:right w:val="single" w:color="000000" w:sz="4" w:space="0"/>
            </w:tcBorders>
            <w:noWrap/>
            <w:vAlign w:val="center"/>
          </w:tcPr>
          <w:p w14:paraId="28F2870D">
            <w:pPr>
              <w:jc w:val="center"/>
              <w:rPr>
                <w:rFonts w:hint="eastAsia" w:ascii="仿宋" w:hAnsi="仿宋" w:eastAsia="仿宋" w:cs="仿宋"/>
                <w:i w:val="0"/>
                <w:iCs w:val="0"/>
                <w:color w:val="000000"/>
                <w:sz w:val="22"/>
                <w:szCs w:val="22"/>
                <w:u w:val="none"/>
              </w:rPr>
            </w:pPr>
          </w:p>
        </w:tc>
        <w:tc>
          <w:tcPr>
            <w:tcW w:w="1819" w:type="dxa"/>
            <w:tcBorders>
              <w:top w:val="single" w:color="000000" w:sz="4" w:space="0"/>
              <w:left w:val="single" w:color="000000" w:sz="4" w:space="0"/>
              <w:bottom w:val="single" w:color="000000" w:sz="4" w:space="0"/>
              <w:right w:val="single" w:color="000000" w:sz="4" w:space="0"/>
            </w:tcBorders>
            <w:noWrap/>
            <w:vAlign w:val="center"/>
          </w:tcPr>
          <w:p w14:paraId="4D10F04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w:t>
            </w:r>
          </w:p>
        </w:tc>
        <w:tc>
          <w:tcPr>
            <w:tcW w:w="1315" w:type="dxa"/>
            <w:vMerge w:val="continue"/>
            <w:tcBorders>
              <w:top w:val="single" w:color="000000" w:sz="4" w:space="0"/>
              <w:left w:val="single" w:color="000000" w:sz="4" w:space="0"/>
              <w:bottom w:val="single" w:color="000000" w:sz="4" w:space="0"/>
              <w:right w:val="single" w:color="000000" w:sz="4" w:space="0"/>
            </w:tcBorders>
            <w:noWrap/>
            <w:vAlign w:val="center"/>
          </w:tcPr>
          <w:p w14:paraId="6479DCFE">
            <w:pPr>
              <w:jc w:val="center"/>
              <w:rPr>
                <w:rFonts w:hint="eastAsia" w:ascii="仿宋" w:hAnsi="仿宋" w:eastAsia="仿宋" w:cs="仿宋"/>
                <w:i w:val="0"/>
                <w:iCs w:val="0"/>
                <w:color w:val="000000"/>
                <w:sz w:val="22"/>
                <w:szCs w:val="22"/>
                <w:u w:val="none"/>
              </w:rPr>
            </w:pPr>
          </w:p>
        </w:tc>
        <w:tc>
          <w:tcPr>
            <w:tcW w:w="1118" w:type="dxa"/>
            <w:vMerge w:val="continue"/>
            <w:tcBorders>
              <w:top w:val="single" w:color="000000" w:sz="4" w:space="0"/>
              <w:left w:val="single" w:color="000000" w:sz="4" w:space="0"/>
              <w:bottom w:val="single" w:color="000000" w:sz="4" w:space="0"/>
              <w:right w:val="single" w:color="000000" w:sz="4" w:space="0"/>
            </w:tcBorders>
            <w:noWrap/>
            <w:vAlign w:val="center"/>
          </w:tcPr>
          <w:p w14:paraId="66143E78">
            <w:pPr>
              <w:jc w:val="center"/>
              <w:rPr>
                <w:rFonts w:hint="eastAsia" w:ascii="仿宋" w:hAnsi="仿宋" w:eastAsia="仿宋" w:cs="仿宋"/>
                <w:i w:val="0"/>
                <w:iCs w:val="0"/>
                <w:color w:val="000000"/>
                <w:sz w:val="22"/>
                <w:szCs w:val="22"/>
                <w:u w:val="none"/>
              </w:rPr>
            </w:pPr>
          </w:p>
        </w:tc>
        <w:tc>
          <w:tcPr>
            <w:tcW w:w="785" w:type="dxa"/>
            <w:vMerge w:val="continue"/>
            <w:tcBorders>
              <w:top w:val="single" w:color="000000" w:sz="4" w:space="0"/>
              <w:left w:val="single" w:color="000000" w:sz="4" w:space="0"/>
              <w:bottom w:val="single" w:color="000000" w:sz="4" w:space="0"/>
              <w:right w:val="single" w:color="000000" w:sz="4" w:space="0"/>
            </w:tcBorders>
            <w:noWrap/>
            <w:vAlign w:val="center"/>
          </w:tcPr>
          <w:p w14:paraId="652C55D0">
            <w:pPr>
              <w:jc w:val="center"/>
              <w:rPr>
                <w:rFonts w:hint="eastAsia" w:ascii="仿宋" w:hAnsi="仿宋" w:eastAsia="仿宋" w:cs="仿宋"/>
                <w:i w:val="0"/>
                <w:iCs w:val="0"/>
                <w:color w:val="000000"/>
                <w:sz w:val="22"/>
                <w:szCs w:val="22"/>
                <w:u w:val="none"/>
              </w:rPr>
            </w:pPr>
          </w:p>
        </w:tc>
      </w:tr>
      <w:tr w14:paraId="3F2BDE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474" w:type="dxa"/>
            <w:vMerge w:val="restart"/>
            <w:tcBorders>
              <w:top w:val="single" w:color="000000" w:sz="4" w:space="0"/>
              <w:left w:val="single" w:color="000000" w:sz="4" w:space="0"/>
              <w:bottom w:val="single" w:color="000000" w:sz="4" w:space="0"/>
              <w:right w:val="single" w:color="000000" w:sz="4" w:space="0"/>
            </w:tcBorders>
            <w:noWrap/>
            <w:vAlign w:val="center"/>
          </w:tcPr>
          <w:p w14:paraId="785FBAF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2586" w:type="dxa"/>
            <w:vMerge w:val="restart"/>
            <w:tcBorders>
              <w:top w:val="single" w:color="000000" w:sz="4" w:space="0"/>
              <w:left w:val="single" w:color="000000" w:sz="4" w:space="0"/>
              <w:bottom w:val="single" w:color="000000" w:sz="4" w:space="0"/>
              <w:right w:val="single" w:color="000000" w:sz="4" w:space="0"/>
            </w:tcBorders>
            <w:noWrap/>
            <w:vAlign w:val="center"/>
          </w:tcPr>
          <w:p w14:paraId="5B36E89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6-QW-55AH</w:t>
            </w:r>
          </w:p>
        </w:tc>
        <w:tc>
          <w:tcPr>
            <w:tcW w:w="983" w:type="dxa"/>
            <w:vMerge w:val="restart"/>
            <w:tcBorders>
              <w:top w:val="single" w:color="000000" w:sz="4" w:space="0"/>
              <w:left w:val="single" w:color="000000" w:sz="4" w:space="0"/>
              <w:bottom w:val="single" w:color="000000" w:sz="4" w:space="0"/>
              <w:right w:val="single" w:color="000000" w:sz="4" w:space="0"/>
            </w:tcBorders>
            <w:noWrap/>
            <w:vAlign w:val="center"/>
          </w:tcPr>
          <w:p w14:paraId="0812012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1819" w:type="dxa"/>
            <w:tcBorders>
              <w:top w:val="single" w:color="000000" w:sz="4" w:space="0"/>
              <w:left w:val="single" w:color="000000" w:sz="4" w:space="0"/>
              <w:bottom w:val="single" w:color="000000" w:sz="4" w:space="0"/>
              <w:right w:val="single" w:color="000000" w:sz="4" w:space="0"/>
            </w:tcBorders>
            <w:noWrap/>
            <w:vAlign w:val="center"/>
          </w:tcPr>
          <w:p w14:paraId="05213C7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6-QW-55AH</w:t>
            </w:r>
          </w:p>
        </w:tc>
        <w:tc>
          <w:tcPr>
            <w:tcW w:w="1315" w:type="dxa"/>
            <w:vMerge w:val="restart"/>
            <w:tcBorders>
              <w:top w:val="single" w:color="000000" w:sz="4" w:space="0"/>
              <w:left w:val="single" w:color="000000" w:sz="4" w:space="0"/>
              <w:bottom w:val="single" w:color="000000" w:sz="4" w:space="0"/>
              <w:right w:val="single" w:color="000000" w:sz="4" w:space="0"/>
            </w:tcBorders>
            <w:noWrap/>
            <w:vAlign w:val="center"/>
          </w:tcPr>
          <w:p w14:paraId="5D4F4334">
            <w:pPr>
              <w:jc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260</w:t>
            </w:r>
          </w:p>
        </w:tc>
        <w:tc>
          <w:tcPr>
            <w:tcW w:w="1118" w:type="dxa"/>
            <w:vMerge w:val="restart"/>
            <w:tcBorders>
              <w:top w:val="single" w:color="000000" w:sz="4" w:space="0"/>
              <w:left w:val="single" w:color="000000" w:sz="4" w:space="0"/>
              <w:bottom w:val="single" w:color="000000" w:sz="4" w:space="0"/>
              <w:right w:val="single" w:color="000000" w:sz="4" w:space="0"/>
            </w:tcBorders>
            <w:noWrap/>
            <w:vAlign w:val="center"/>
          </w:tcPr>
          <w:p w14:paraId="5A78F13A">
            <w:pPr>
              <w:jc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520</w:t>
            </w:r>
          </w:p>
        </w:tc>
        <w:tc>
          <w:tcPr>
            <w:tcW w:w="785" w:type="dxa"/>
            <w:vMerge w:val="restart"/>
            <w:tcBorders>
              <w:top w:val="single" w:color="000000" w:sz="4" w:space="0"/>
              <w:left w:val="single" w:color="000000" w:sz="4" w:space="0"/>
              <w:bottom w:val="single" w:color="000000" w:sz="4" w:space="0"/>
              <w:right w:val="single" w:color="000000" w:sz="4" w:space="0"/>
            </w:tcBorders>
            <w:noWrap/>
            <w:vAlign w:val="center"/>
          </w:tcPr>
          <w:p w14:paraId="462E6D7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只</w:t>
            </w:r>
          </w:p>
        </w:tc>
      </w:tr>
      <w:tr w14:paraId="5AAE5C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474" w:type="dxa"/>
            <w:vMerge w:val="continue"/>
            <w:tcBorders>
              <w:top w:val="single" w:color="000000" w:sz="4" w:space="0"/>
              <w:left w:val="single" w:color="000000" w:sz="4" w:space="0"/>
              <w:bottom w:val="single" w:color="000000" w:sz="4" w:space="0"/>
              <w:right w:val="single" w:color="000000" w:sz="4" w:space="0"/>
            </w:tcBorders>
            <w:noWrap/>
            <w:vAlign w:val="center"/>
          </w:tcPr>
          <w:p w14:paraId="519E7820">
            <w:pPr>
              <w:jc w:val="center"/>
              <w:rPr>
                <w:rFonts w:hint="eastAsia" w:ascii="仿宋" w:hAnsi="仿宋" w:eastAsia="仿宋" w:cs="仿宋"/>
                <w:i w:val="0"/>
                <w:iCs w:val="0"/>
                <w:color w:val="000000"/>
                <w:sz w:val="22"/>
                <w:szCs w:val="22"/>
                <w:u w:val="none"/>
              </w:rPr>
            </w:pPr>
          </w:p>
        </w:tc>
        <w:tc>
          <w:tcPr>
            <w:tcW w:w="2586" w:type="dxa"/>
            <w:vMerge w:val="continue"/>
            <w:tcBorders>
              <w:top w:val="single" w:color="000000" w:sz="4" w:space="0"/>
              <w:left w:val="single" w:color="000000" w:sz="4" w:space="0"/>
              <w:bottom w:val="single" w:color="000000" w:sz="4" w:space="0"/>
              <w:right w:val="single" w:color="000000" w:sz="4" w:space="0"/>
            </w:tcBorders>
            <w:noWrap/>
            <w:vAlign w:val="center"/>
          </w:tcPr>
          <w:p w14:paraId="5FF80BF5">
            <w:pPr>
              <w:jc w:val="center"/>
              <w:rPr>
                <w:rFonts w:hint="eastAsia" w:ascii="仿宋" w:hAnsi="仿宋" w:eastAsia="仿宋" w:cs="仿宋"/>
                <w:i w:val="0"/>
                <w:iCs w:val="0"/>
                <w:color w:val="000000"/>
                <w:sz w:val="22"/>
                <w:szCs w:val="22"/>
                <w:u w:val="none"/>
              </w:rPr>
            </w:pPr>
          </w:p>
        </w:tc>
        <w:tc>
          <w:tcPr>
            <w:tcW w:w="983" w:type="dxa"/>
            <w:vMerge w:val="continue"/>
            <w:tcBorders>
              <w:top w:val="single" w:color="000000" w:sz="4" w:space="0"/>
              <w:left w:val="single" w:color="000000" w:sz="4" w:space="0"/>
              <w:bottom w:val="single" w:color="000000" w:sz="4" w:space="0"/>
              <w:right w:val="single" w:color="000000" w:sz="4" w:space="0"/>
            </w:tcBorders>
            <w:noWrap/>
            <w:vAlign w:val="center"/>
          </w:tcPr>
          <w:p w14:paraId="1DDE398D">
            <w:pPr>
              <w:jc w:val="center"/>
              <w:rPr>
                <w:rFonts w:hint="eastAsia" w:ascii="仿宋" w:hAnsi="仿宋" w:eastAsia="仿宋" w:cs="仿宋"/>
                <w:i w:val="0"/>
                <w:iCs w:val="0"/>
                <w:color w:val="000000"/>
                <w:sz w:val="22"/>
                <w:szCs w:val="22"/>
                <w:u w:val="none"/>
              </w:rPr>
            </w:pPr>
          </w:p>
        </w:tc>
        <w:tc>
          <w:tcPr>
            <w:tcW w:w="1819" w:type="dxa"/>
            <w:tcBorders>
              <w:top w:val="single" w:color="000000" w:sz="4" w:space="0"/>
              <w:left w:val="single" w:color="000000" w:sz="4" w:space="0"/>
              <w:bottom w:val="single" w:color="000000" w:sz="4" w:space="0"/>
              <w:right w:val="single" w:color="000000" w:sz="4" w:space="0"/>
            </w:tcBorders>
            <w:noWrap/>
            <w:vAlign w:val="center"/>
          </w:tcPr>
          <w:p w14:paraId="455BFB1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13.5</w:t>
            </w:r>
          </w:p>
        </w:tc>
        <w:tc>
          <w:tcPr>
            <w:tcW w:w="1315" w:type="dxa"/>
            <w:vMerge w:val="continue"/>
            <w:tcBorders>
              <w:top w:val="single" w:color="000000" w:sz="4" w:space="0"/>
              <w:left w:val="single" w:color="000000" w:sz="4" w:space="0"/>
              <w:bottom w:val="single" w:color="000000" w:sz="4" w:space="0"/>
              <w:right w:val="single" w:color="000000" w:sz="4" w:space="0"/>
            </w:tcBorders>
            <w:noWrap/>
            <w:vAlign w:val="center"/>
          </w:tcPr>
          <w:p w14:paraId="1848E587">
            <w:pPr>
              <w:jc w:val="center"/>
              <w:rPr>
                <w:rFonts w:hint="eastAsia" w:ascii="仿宋" w:hAnsi="仿宋" w:eastAsia="仿宋" w:cs="仿宋"/>
                <w:i w:val="0"/>
                <w:iCs w:val="0"/>
                <w:color w:val="000000"/>
                <w:sz w:val="22"/>
                <w:szCs w:val="22"/>
                <w:u w:val="none"/>
              </w:rPr>
            </w:pPr>
          </w:p>
        </w:tc>
        <w:tc>
          <w:tcPr>
            <w:tcW w:w="1118" w:type="dxa"/>
            <w:vMerge w:val="continue"/>
            <w:tcBorders>
              <w:top w:val="single" w:color="000000" w:sz="4" w:space="0"/>
              <w:left w:val="single" w:color="000000" w:sz="4" w:space="0"/>
              <w:bottom w:val="single" w:color="000000" w:sz="4" w:space="0"/>
              <w:right w:val="single" w:color="000000" w:sz="4" w:space="0"/>
            </w:tcBorders>
            <w:noWrap/>
            <w:vAlign w:val="center"/>
          </w:tcPr>
          <w:p w14:paraId="03C6AF6F">
            <w:pPr>
              <w:jc w:val="center"/>
              <w:rPr>
                <w:rFonts w:hint="eastAsia" w:ascii="仿宋" w:hAnsi="仿宋" w:eastAsia="仿宋" w:cs="仿宋"/>
                <w:i w:val="0"/>
                <w:iCs w:val="0"/>
                <w:color w:val="000000"/>
                <w:sz w:val="22"/>
                <w:szCs w:val="22"/>
                <w:u w:val="none"/>
              </w:rPr>
            </w:pPr>
          </w:p>
        </w:tc>
        <w:tc>
          <w:tcPr>
            <w:tcW w:w="785" w:type="dxa"/>
            <w:vMerge w:val="continue"/>
            <w:tcBorders>
              <w:top w:val="single" w:color="000000" w:sz="4" w:space="0"/>
              <w:left w:val="single" w:color="000000" w:sz="4" w:space="0"/>
              <w:bottom w:val="single" w:color="000000" w:sz="4" w:space="0"/>
              <w:right w:val="single" w:color="000000" w:sz="4" w:space="0"/>
            </w:tcBorders>
            <w:noWrap/>
            <w:vAlign w:val="center"/>
          </w:tcPr>
          <w:p w14:paraId="14C3B085">
            <w:pPr>
              <w:jc w:val="center"/>
              <w:rPr>
                <w:rFonts w:hint="eastAsia" w:ascii="仿宋" w:hAnsi="仿宋" w:eastAsia="仿宋" w:cs="仿宋"/>
                <w:i w:val="0"/>
                <w:iCs w:val="0"/>
                <w:color w:val="000000"/>
                <w:sz w:val="22"/>
                <w:szCs w:val="22"/>
                <w:u w:val="none"/>
              </w:rPr>
            </w:pPr>
          </w:p>
        </w:tc>
      </w:tr>
      <w:tr w14:paraId="3B59E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474" w:type="dxa"/>
            <w:vMerge w:val="restart"/>
            <w:tcBorders>
              <w:top w:val="single" w:color="000000" w:sz="4" w:space="0"/>
              <w:left w:val="single" w:color="000000" w:sz="4" w:space="0"/>
              <w:bottom w:val="single" w:color="000000" w:sz="4" w:space="0"/>
              <w:right w:val="single" w:color="000000" w:sz="4" w:space="0"/>
            </w:tcBorders>
            <w:noWrap/>
            <w:vAlign w:val="center"/>
          </w:tcPr>
          <w:p w14:paraId="4D854C6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w:t>
            </w:r>
          </w:p>
        </w:tc>
        <w:tc>
          <w:tcPr>
            <w:tcW w:w="2586" w:type="dxa"/>
            <w:vMerge w:val="restart"/>
            <w:tcBorders>
              <w:top w:val="single" w:color="000000" w:sz="4" w:space="0"/>
              <w:left w:val="single" w:color="000000" w:sz="4" w:space="0"/>
              <w:bottom w:val="single" w:color="000000" w:sz="4" w:space="0"/>
              <w:right w:val="single" w:color="000000" w:sz="4" w:space="0"/>
            </w:tcBorders>
            <w:noWrap/>
            <w:vAlign w:val="center"/>
          </w:tcPr>
          <w:p w14:paraId="1FF2A75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6-QW-60AH</w:t>
            </w:r>
          </w:p>
        </w:tc>
        <w:tc>
          <w:tcPr>
            <w:tcW w:w="983" w:type="dxa"/>
            <w:vMerge w:val="restart"/>
            <w:tcBorders>
              <w:top w:val="single" w:color="000000" w:sz="4" w:space="0"/>
              <w:left w:val="single" w:color="000000" w:sz="4" w:space="0"/>
              <w:bottom w:val="single" w:color="000000" w:sz="4" w:space="0"/>
              <w:right w:val="single" w:color="000000" w:sz="4" w:space="0"/>
            </w:tcBorders>
            <w:noWrap/>
            <w:vAlign w:val="center"/>
          </w:tcPr>
          <w:p w14:paraId="74F65DC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25</w:t>
            </w:r>
          </w:p>
        </w:tc>
        <w:tc>
          <w:tcPr>
            <w:tcW w:w="1819" w:type="dxa"/>
            <w:tcBorders>
              <w:top w:val="single" w:color="000000" w:sz="4" w:space="0"/>
              <w:left w:val="single" w:color="000000" w:sz="4" w:space="0"/>
              <w:bottom w:val="single" w:color="000000" w:sz="4" w:space="0"/>
              <w:right w:val="single" w:color="000000" w:sz="4" w:space="0"/>
            </w:tcBorders>
            <w:noWrap/>
            <w:vAlign w:val="center"/>
          </w:tcPr>
          <w:p w14:paraId="258BD2F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6-QW-60AH</w:t>
            </w:r>
          </w:p>
        </w:tc>
        <w:tc>
          <w:tcPr>
            <w:tcW w:w="1315" w:type="dxa"/>
            <w:vMerge w:val="restart"/>
            <w:tcBorders>
              <w:top w:val="single" w:color="000000" w:sz="4" w:space="0"/>
              <w:left w:val="single" w:color="000000" w:sz="4" w:space="0"/>
              <w:bottom w:val="single" w:color="000000" w:sz="4" w:space="0"/>
              <w:right w:val="single" w:color="000000" w:sz="4" w:space="0"/>
            </w:tcBorders>
            <w:noWrap/>
            <w:vAlign w:val="center"/>
          </w:tcPr>
          <w:p w14:paraId="3F14BCA6">
            <w:pPr>
              <w:jc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280</w:t>
            </w:r>
          </w:p>
        </w:tc>
        <w:tc>
          <w:tcPr>
            <w:tcW w:w="1118" w:type="dxa"/>
            <w:vMerge w:val="restart"/>
            <w:tcBorders>
              <w:top w:val="single" w:color="000000" w:sz="4" w:space="0"/>
              <w:left w:val="single" w:color="000000" w:sz="4" w:space="0"/>
              <w:bottom w:val="single" w:color="000000" w:sz="4" w:space="0"/>
              <w:right w:val="single" w:color="000000" w:sz="4" w:space="0"/>
            </w:tcBorders>
            <w:noWrap/>
            <w:vAlign w:val="center"/>
          </w:tcPr>
          <w:p w14:paraId="57C86F9E">
            <w:pPr>
              <w:jc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7000</w:t>
            </w:r>
          </w:p>
        </w:tc>
        <w:tc>
          <w:tcPr>
            <w:tcW w:w="785" w:type="dxa"/>
            <w:vMerge w:val="restart"/>
            <w:tcBorders>
              <w:top w:val="single" w:color="000000" w:sz="4" w:space="0"/>
              <w:left w:val="single" w:color="000000" w:sz="4" w:space="0"/>
              <w:bottom w:val="single" w:color="000000" w:sz="4" w:space="0"/>
              <w:right w:val="single" w:color="000000" w:sz="4" w:space="0"/>
            </w:tcBorders>
            <w:noWrap/>
            <w:vAlign w:val="center"/>
          </w:tcPr>
          <w:p w14:paraId="3D78B02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只</w:t>
            </w:r>
          </w:p>
        </w:tc>
      </w:tr>
      <w:tr w14:paraId="680F7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474" w:type="dxa"/>
            <w:vMerge w:val="continue"/>
            <w:tcBorders>
              <w:top w:val="single" w:color="000000" w:sz="4" w:space="0"/>
              <w:left w:val="single" w:color="000000" w:sz="4" w:space="0"/>
              <w:bottom w:val="single" w:color="000000" w:sz="4" w:space="0"/>
              <w:right w:val="single" w:color="000000" w:sz="4" w:space="0"/>
            </w:tcBorders>
            <w:noWrap/>
            <w:vAlign w:val="center"/>
          </w:tcPr>
          <w:p w14:paraId="761242ED">
            <w:pPr>
              <w:jc w:val="center"/>
              <w:rPr>
                <w:rFonts w:hint="eastAsia" w:ascii="仿宋" w:hAnsi="仿宋" w:eastAsia="仿宋" w:cs="仿宋"/>
                <w:i w:val="0"/>
                <w:iCs w:val="0"/>
                <w:color w:val="000000"/>
                <w:sz w:val="22"/>
                <w:szCs w:val="22"/>
                <w:u w:val="none"/>
              </w:rPr>
            </w:pPr>
          </w:p>
        </w:tc>
        <w:tc>
          <w:tcPr>
            <w:tcW w:w="2586" w:type="dxa"/>
            <w:vMerge w:val="continue"/>
            <w:tcBorders>
              <w:top w:val="single" w:color="000000" w:sz="4" w:space="0"/>
              <w:left w:val="single" w:color="000000" w:sz="4" w:space="0"/>
              <w:bottom w:val="single" w:color="000000" w:sz="4" w:space="0"/>
              <w:right w:val="single" w:color="000000" w:sz="4" w:space="0"/>
            </w:tcBorders>
            <w:noWrap/>
            <w:vAlign w:val="center"/>
          </w:tcPr>
          <w:p w14:paraId="18C7DA1B">
            <w:pPr>
              <w:jc w:val="center"/>
              <w:rPr>
                <w:rFonts w:hint="eastAsia" w:ascii="仿宋" w:hAnsi="仿宋" w:eastAsia="仿宋" w:cs="仿宋"/>
                <w:i w:val="0"/>
                <w:iCs w:val="0"/>
                <w:color w:val="000000"/>
                <w:sz w:val="22"/>
                <w:szCs w:val="22"/>
                <w:u w:val="none"/>
              </w:rPr>
            </w:pPr>
          </w:p>
        </w:tc>
        <w:tc>
          <w:tcPr>
            <w:tcW w:w="983" w:type="dxa"/>
            <w:vMerge w:val="continue"/>
            <w:tcBorders>
              <w:top w:val="single" w:color="000000" w:sz="4" w:space="0"/>
              <w:left w:val="single" w:color="000000" w:sz="4" w:space="0"/>
              <w:bottom w:val="single" w:color="000000" w:sz="4" w:space="0"/>
              <w:right w:val="single" w:color="000000" w:sz="4" w:space="0"/>
            </w:tcBorders>
            <w:noWrap/>
            <w:vAlign w:val="center"/>
          </w:tcPr>
          <w:p w14:paraId="4E39D468">
            <w:pPr>
              <w:jc w:val="center"/>
              <w:rPr>
                <w:rFonts w:hint="eastAsia" w:ascii="仿宋" w:hAnsi="仿宋" w:eastAsia="仿宋" w:cs="仿宋"/>
                <w:i w:val="0"/>
                <w:iCs w:val="0"/>
                <w:color w:val="000000"/>
                <w:sz w:val="22"/>
                <w:szCs w:val="22"/>
                <w:u w:val="none"/>
              </w:rPr>
            </w:pPr>
          </w:p>
        </w:tc>
        <w:tc>
          <w:tcPr>
            <w:tcW w:w="1819" w:type="dxa"/>
            <w:tcBorders>
              <w:top w:val="single" w:color="000000" w:sz="4" w:space="0"/>
              <w:left w:val="single" w:color="000000" w:sz="4" w:space="0"/>
              <w:bottom w:val="single" w:color="000000" w:sz="4" w:space="0"/>
              <w:right w:val="single" w:color="000000" w:sz="4" w:space="0"/>
            </w:tcBorders>
            <w:noWrap/>
            <w:vAlign w:val="center"/>
          </w:tcPr>
          <w:p w14:paraId="7801705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15.3</w:t>
            </w:r>
          </w:p>
        </w:tc>
        <w:tc>
          <w:tcPr>
            <w:tcW w:w="1315" w:type="dxa"/>
            <w:vMerge w:val="continue"/>
            <w:tcBorders>
              <w:top w:val="single" w:color="000000" w:sz="4" w:space="0"/>
              <w:left w:val="single" w:color="000000" w:sz="4" w:space="0"/>
              <w:bottom w:val="single" w:color="000000" w:sz="4" w:space="0"/>
              <w:right w:val="single" w:color="000000" w:sz="4" w:space="0"/>
            </w:tcBorders>
            <w:noWrap/>
            <w:vAlign w:val="center"/>
          </w:tcPr>
          <w:p w14:paraId="6F1C1A00">
            <w:pPr>
              <w:jc w:val="center"/>
              <w:rPr>
                <w:rFonts w:hint="eastAsia" w:ascii="仿宋" w:hAnsi="仿宋" w:eastAsia="仿宋" w:cs="仿宋"/>
                <w:i w:val="0"/>
                <w:iCs w:val="0"/>
                <w:color w:val="000000"/>
                <w:sz w:val="22"/>
                <w:szCs w:val="22"/>
                <w:u w:val="none"/>
              </w:rPr>
            </w:pPr>
          </w:p>
        </w:tc>
        <w:tc>
          <w:tcPr>
            <w:tcW w:w="1118" w:type="dxa"/>
            <w:vMerge w:val="continue"/>
            <w:tcBorders>
              <w:top w:val="single" w:color="000000" w:sz="4" w:space="0"/>
              <w:left w:val="single" w:color="000000" w:sz="4" w:space="0"/>
              <w:bottom w:val="single" w:color="000000" w:sz="4" w:space="0"/>
              <w:right w:val="single" w:color="000000" w:sz="4" w:space="0"/>
            </w:tcBorders>
            <w:noWrap/>
            <w:vAlign w:val="center"/>
          </w:tcPr>
          <w:p w14:paraId="6F0AE326">
            <w:pPr>
              <w:jc w:val="center"/>
              <w:rPr>
                <w:rFonts w:hint="eastAsia" w:ascii="仿宋" w:hAnsi="仿宋" w:eastAsia="仿宋" w:cs="仿宋"/>
                <w:i w:val="0"/>
                <w:iCs w:val="0"/>
                <w:color w:val="000000"/>
                <w:sz w:val="22"/>
                <w:szCs w:val="22"/>
                <w:u w:val="none"/>
              </w:rPr>
            </w:pPr>
          </w:p>
        </w:tc>
        <w:tc>
          <w:tcPr>
            <w:tcW w:w="785" w:type="dxa"/>
            <w:vMerge w:val="continue"/>
            <w:tcBorders>
              <w:top w:val="single" w:color="000000" w:sz="4" w:space="0"/>
              <w:left w:val="single" w:color="000000" w:sz="4" w:space="0"/>
              <w:bottom w:val="single" w:color="000000" w:sz="4" w:space="0"/>
              <w:right w:val="single" w:color="000000" w:sz="4" w:space="0"/>
            </w:tcBorders>
            <w:noWrap/>
            <w:vAlign w:val="center"/>
          </w:tcPr>
          <w:p w14:paraId="7CD0753D">
            <w:pPr>
              <w:jc w:val="center"/>
              <w:rPr>
                <w:rFonts w:hint="eastAsia" w:ascii="仿宋" w:hAnsi="仿宋" w:eastAsia="仿宋" w:cs="仿宋"/>
                <w:i w:val="0"/>
                <w:iCs w:val="0"/>
                <w:color w:val="000000"/>
                <w:sz w:val="22"/>
                <w:szCs w:val="22"/>
                <w:u w:val="none"/>
              </w:rPr>
            </w:pPr>
          </w:p>
        </w:tc>
      </w:tr>
      <w:tr w14:paraId="14647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474" w:type="dxa"/>
            <w:vMerge w:val="restart"/>
            <w:tcBorders>
              <w:top w:val="single" w:color="000000" w:sz="4" w:space="0"/>
              <w:left w:val="single" w:color="000000" w:sz="4" w:space="0"/>
              <w:bottom w:val="single" w:color="000000" w:sz="4" w:space="0"/>
              <w:right w:val="single" w:color="000000" w:sz="4" w:space="0"/>
            </w:tcBorders>
            <w:noWrap/>
            <w:vAlign w:val="center"/>
          </w:tcPr>
          <w:p w14:paraId="26DD321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w:t>
            </w:r>
          </w:p>
        </w:tc>
        <w:tc>
          <w:tcPr>
            <w:tcW w:w="2586" w:type="dxa"/>
            <w:vMerge w:val="restart"/>
            <w:tcBorders>
              <w:top w:val="single" w:color="000000" w:sz="4" w:space="0"/>
              <w:left w:val="single" w:color="000000" w:sz="4" w:space="0"/>
              <w:bottom w:val="single" w:color="000000" w:sz="4" w:space="0"/>
              <w:right w:val="single" w:color="000000" w:sz="4" w:space="0"/>
            </w:tcBorders>
            <w:noWrap/>
            <w:vAlign w:val="center"/>
          </w:tcPr>
          <w:p w14:paraId="3A409C4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6-QW-70AQH</w:t>
            </w:r>
          </w:p>
        </w:tc>
        <w:tc>
          <w:tcPr>
            <w:tcW w:w="983" w:type="dxa"/>
            <w:vMerge w:val="restart"/>
            <w:tcBorders>
              <w:top w:val="single" w:color="000000" w:sz="4" w:space="0"/>
              <w:left w:val="single" w:color="000000" w:sz="4" w:space="0"/>
              <w:bottom w:val="single" w:color="000000" w:sz="4" w:space="0"/>
              <w:right w:val="single" w:color="000000" w:sz="4" w:space="0"/>
            </w:tcBorders>
            <w:noWrap/>
            <w:vAlign w:val="center"/>
          </w:tcPr>
          <w:p w14:paraId="32C6FE2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60</w:t>
            </w:r>
          </w:p>
        </w:tc>
        <w:tc>
          <w:tcPr>
            <w:tcW w:w="1819" w:type="dxa"/>
            <w:tcBorders>
              <w:top w:val="single" w:color="000000" w:sz="4" w:space="0"/>
              <w:left w:val="single" w:color="000000" w:sz="4" w:space="0"/>
              <w:bottom w:val="single" w:color="000000" w:sz="4" w:space="0"/>
              <w:right w:val="single" w:color="000000" w:sz="4" w:space="0"/>
            </w:tcBorders>
            <w:noWrap/>
            <w:vAlign w:val="center"/>
          </w:tcPr>
          <w:p w14:paraId="7855A56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6-QW-70AQH</w:t>
            </w:r>
          </w:p>
        </w:tc>
        <w:tc>
          <w:tcPr>
            <w:tcW w:w="1315" w:type="dxa"/>
            <w:vMerge w:val="restart"/>
            <w:tcBorders>
              <w:top w:val="single" w:color="000000" w:sz="4" w:space="0"/>
              <w:left w:val="single" w:color="000000" w:sz="4" w:space="0"/>
              <w:bottom w:val="single" w:color="000000" w:sz="4" w:space="0"/>
              <w:right w:val="single" w:color="000000" w:sz="4" w:space="0"/>
            </w:tcBorders>
            <w:noWrap/>
            <w:vAlign w:val="center"/>
          </w:tcPr>
          <w:p w14:paraId="60802B05">
            <w:pPr>
              <w:jc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310</w:t>
            </w:r>
          </w:p>
        </w:tc>
        <w:tc>
          <w:tcPr>
            <w:tcW w:w="1118" w:type="dxa"/>
            <w:vMerge w:val="restart"/>
            <w:tcBorders>
              <w:top w:val="single" w:color="000000" w:sz="4" w:space="0"/>
              <w:left w:val="single" w:color="000000" w:sz="4" w:space="0"/>
              <w:bottom w:val="single" w:color="000000" w:sz="4" w:space="0"/>
              <w:right w:val="single" w:color="000000" w:sz="4" w:space="0"/>
            </w:tcBorders>
            <w:noWrap/>
            <w:vAlign w:val="center"/>
          </w:tcPr>
          <w:p w14:paraId="6B7D9C8F">
            <w:pPr>
              <w:jc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18600</w:t>
            </w:r>
          </w:p>
        </w:tc>
        <w:tc>
          <w:tcPr>
            <w:tcW w:w="785" w:type="dxa"/>
            <w:vMerge w:val="restart"/>
            <w:tcBorders>
              <w:top w:val="single" w:color="000000" w:sz="4" w:space="0"/>
              <w:left w:val="single" w:color="000000" w:sz="4" w:space="0"/>
              <w:bottom w:val="single" w:color="000000" w:sz="4" w:space="0"/>
              <w:right w:val="single" w:color="000000" w:sz="4" w:space="0"/>
            </w:tcBorders>
            <w:noWrap/>
            <w:vAlign w:val="center"/>
          </w:tcPr>
          <w:p w14:paraId="506DD2B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只</w:t>
            </w:r>
          </w:p>
        </w:tc>
      </w:tr>
      <w:tr w14:paraId="432D7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474" w:type="dxa"/>
            <w:vMerge w:val="continue"/>
            <w:tcBorders>
              <w:top w:val="single" w:color="000000" w:sz="4" w:space="0"/>
              <w:left w:val="single" w:color="000000" w:sz="4" w:space="0"/>
              <w:bottom w:val="single" w:color="000000" w:sz="4" w:space="0"/>
              <w:right w:val="single" w:color="000000" w:sz="4" w:space="0"/>
            </w:tcBorders>
            <w:noWrap/>
            <w:vAlign w:val="center"/>
          </w:tcPr>
          <w:p w14:paraId="6031B1BA">
            <w:pPr>
              <w:jc w:val="center"/>
              <w:rPr>
                <w:rFonts w:hint="eastAsia" w:ascii="仿宋" w:hAnsi="仿宋" w:eastAsia="仿宋" w:cs="仿宋"/>
                <w:i w:val="0"/>
                <w:iCs w:val="0"/>
                <w:color w:val="000000"/>
                <w:sz w:val="22"/>
                <w:szCs w:val="22"/>
                <w:u w:val="none"/>
              </w:rPr>
            </w:pPr>
          </w:p>
        </w:tc>
        <w:tc>
          <w:tcPr>
            <w:tcW w:w="2586" w:type="dxa"/>
            <w:vMerge w:val="continue"/>
            <w:tcBorders>
              <w:top w:val="single" w:color="000000" w:sz="4" w:space="0"/>
              <w:left w:val="single" w:color="000000" w:sz="4" w:space="0"/>
              <w:bottom w:val="single" w:color="000000" w:sz="4" w:space="0"/>
              <w:right w:val="single" w:color="000000" w:sz="4" w:space="0"/>
            </w:tcBorders>
            <w:noWrap/>
            <w:vAlign w:val="center"/>
          </w:tcPr>
          <w:p w14:paraId="6E56D2BA">
            <w:pPr>
              <w:jc w:val="center"/>
              <w:rPr>
                <w:rFonts w:hint="eastAsia" w:ascii="仿宋" w:hAnsi="仿宋" w:eastAsia="仿宋" w:cs="仿宋"/>
                <w:i w:val="0"/>
                <w:iCs w:val="0"/>
                <w:color w:val="000000"/>
                <w:sz w:val="22"/>
                <w:szCs w:val="22"/>
                <w:u w:val="none"/>
              </w:rPr>
            </w:pPr>
          </w:p>
        </w:tc>
        <w:tc>
          <w:tcPr>
            <w:tcW w:w="983" w:type="dxa"/>
            <w:vMerge w:val="continue"/>
            <w:tcBorders>
              <w:top w:val="single" w:color="000000" w:sz="4" w:space="0"/>
              <w:left w:val="single" w:color="000000" w:sz="4" w:space="0"/>
              <w:bottom w:val="single" w:color="000000" w:sz="4" w:space="0"/>
              <w:right w:val="single" w:color="000000" w:sz="4" w:space="0"/>
            </w:tcBorders>
            <w:noWrap/>
            <w:vAlign w:val="center"/>
          </w:tcPr>
          <w:p w14:paraId="2E74E209">
            <w:pPr>
              <w:jc w:val="center"/>
              <w:rPr>
                <w:rFonts w:hint="eastAsia" w:ascii="仿宋" w:hAnsi="仿宋" w:eastAsia="仿宋" w:cs="仿宋"/>
                <w:i w:val="0"/>
                <w:iCs w:val="0"/>
                <w:color w:val="000000"/>
                <w:sz w:val="22"/>
                <w:szCs w:val="22"/>
                <w:u w:val="none"/>
              </w:rPr>
            </w:pPr>
          </w:p>
        </w:tc>
        <w:tc>
          <w:tcPr>
            <w:tcW w:w="1819" w:type="dxa"/>
            <w:tcBorders>
              <w:top w:val="single" w:color="000000" w:sz="4" w:space="0"/>
              <w:left w:val="single" w:color="000000" w:sz="4" w:space="0"/>
              <w:bottom w:val="single" w:color="000000" w:sz="4" w:space="0"/>
              <w:right w:val="single" w:color="000000" w:sz="4" w:space="0"/>
            </w:tcBorders>
            <w:noWrap/>
            <w:vAlign w:val="center"/>
          </w:tcPr>
          <w:p w14:paraId="49B2A58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16.3</w:t>
            </w:r>
          </w:p>
        </w:tc>
        <w:tc>
          <w:tcPr>
            <w:tcW w:w="1315" w:type="dxa"/>
            <w:vMerge w:val="continue"/>
            <w:tcBorders>
              <w:top w:val="single" w:color="000000" w:sz="4" w:space="0"/>
              <w:left w:val="single" w:color="000000" w:sz="4" w:space="0"/>
              <w:bottom w:val="single" w:color="000000" w:sz="4" w:space="0"/>
              <w:right w:val="single" w:color="000000" w:sz="4" w:space="0"/>
            </w:tcBorders>
            <w:noWrap/>
            <w:vAlign w:val="center"/>
          </w:tcPr>
          <w:p w14:paraId="0EC8C4E1">
            <w:pPr>
              <w:jc w:val="center"/>
              <w:rPr>
                <w:rFonts w:hint="eastAsia" w:ascii="仿宋" w:hAnsi="仿宋" w:eastAsia="仿宋" w:cs="仿宋"/>
                <w:i w:val="0"/>
                <w:iCs w:val="0"/>
                <w:color w:val="000000"/>
                <w:sz w:val="22"/>
                <w:szCs w:val="22"/>
                <w:u w:val="none"/>
              </w:rPr>
            </w:pPr>
          </w:p>
        </w:tc>
        <w:tc>
          <w:tcPr>
            <w:tcW w:w="1118" w:type="dxa"/>
            <w:vMerge w:val="continue"/>
            <w:tcBorders>
              <w:top w:val="single" w:color="000000" w:sz="4" w:space="0"/>
              <w:left w:val="single" w:color="000000" w:sz="4" w:space="0"/>
              <w:bottom w:val="single" w:color="000000" w:sz="4" w:space="0"/>
              <w:right w:val="single" w:color="000000" w:sz="4" w:space="0"/>
            </w:tcBorders>
            <w:noWrap/>
            <w:vAlign w:val="center"/>
          </w:tcPr>
          <w:p w14:paraId="73BC70FE">
            <w:pPr>
              <w:jc w:val="center"/>
              <w:rPr>
                <w:rFonts w:hint="eastAsia" w:ascii="仿宋" w:hAnsi="仿宋" w:eastAsia="仿宋" w:cs="仿宋"/>
                <w:i w:val="0"/>
                <w:iCs w:val="0"/>
                <w:color w:val="000000"/>
                <w:sz w:val="22"/>
                <w:szCs w:val="22"/>
                <w:u w:val="none"/>
              </w:rPr>
            </w:pPr>
          </w:p>
        </w:tc>
        <w:tc>
          <w:tcPr>
            <w:tcW w:w="785" w:type="dxa"/>
            <w:vMerge w:val="continue"/>
            <w:tcBorders>
              <w:top w:val="single" w:color="000000" w:sz="4" w:space="0"/>
              <w:left w:val="single" w:color="000000" w:sz="4" w:space="0"/>
              <w:bottom w:val="single" w:color="000000" w:sz="4" w:space="0"/>
              <w:right w:val="single" w:color="000000" w:sz="4" w:space="0"/>
            </w:tcBorders>
            <w:noWrap/>
            <w:vAlign w:val="center"/>
          </w:tcPr>
          <w:p w14:paraId="0334DE0A">
            <w:pPr>
              <w:jc w:val="center"/>
              <w:rPr>
                <w:rFonts w:hint="eastAsia" w:ascii="仿宋" w:hAnsi="仿宋" w:eastAsia="仿宋" w:cs="仿宋"/>
                <w:i w:val="0"/>
                <w:iCs w:val="0"/>
                <w:color w:val="000000"/>
                <w:sz w:val="22"/>
                <w:szCs w:val="22"/>
                <w:u w:val="none"/>
              </w:rPr>
            </w:pPr>
          </w:p>
        </w:tc>
      </w:tr>
      <w:tr w14:paraId="43199C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474" w:type="dxa"/>
            <w:vMerge w:val="restart"/>
            <w:tcBorders>
              <w:top w:val="single" w:color="000000" w:sz="4" w:space="0"/>
              <w:left w:val="single" w:color="000000" w:sz="4" w:space="0"/>
              <w:bottom w:val="single" w:color="000000" w:sz="4" w:space="0"/>
              <w:right w:val="single" w:color="000000" w:sz="4" w:space="0"/>
            </w:tcBorders>
            <w:noWrap/>
            <w:vAlign w:val="center"/>
          </w:tcPr>
          <w:p w14:paraId="1DE8DF1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w:t>
            </w:r>
          </w:p>
        </w:tc>
        <w:tc>
          <w:tcPr>
            <w:tcW w:w="2586" w:type="dxa"/>
            <w:vMerge w:val="restart"/>
            <w:tcBorders>
              <w:top w:val="single" w:color="000000" w:sz="4" w:space="0"/>
              <w:left w:val="single" w:color="000000" w:sz="4" w:space="0"/>
              <w:bottom w:val="single" w:color="000000" w:sz="4" w:space="0"/>
              <w:right w:val="single" w:color="000000" w:sz="4" w:space="0"/>
            </w:tcBorders>
            <w:noWrap/>
            <w:vAlign w:val="center"/>
          </w:tcPr>
          <w:p w14:paraId="2A47313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6-QW-80AH</w:t>
            </w:r>
          </w:p>
        </w:tc>
        <w:tc>
          <w:tcPr>
            <w:tcW w:w="983" w:type="dxa"/>
            <w:vMerge w:val="restart"/>
            <w:tcBorders>
              <w:top w:val="single" w:color="000000" w:sz="4" w:space="0"/>
              <w:left w:val="single" w:color="000000" w:sz="4" w:space="0"/>
              <w:bottom w:val="single" w:color="000000" w:sz="4" w:space="0"/>
              <w:right w:val="single" w:color="000000" w:sz="4" w:space="0"/>
            </w:tcBorders>
            <w:noWrap/>
            <w:vAlign w:val="center"/>
          </w:tcPr>
          <w:p w14:paraId="13D3424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40</w:t>
            </w:r>
          </w:p>
        </w:tc>
        <w:tc>
          <w:tcPr>
            <w:tcW w:w="1819" w:type="dxa"/>
            <w:tcBorders>
              <w:top w:val="single" w:color="000000" w:sz="4" w:space="0"/>
              <w:left w:val="single" w:color="000000" w:sz="4" w:space="0"/>
              <w:bottom w:val="single" w:color="000000" w:sz="4" w:space="0"/>
              <w:right w:val="single" w:color="000000" w:sz="4" w:space="0"/>
            </w:tcBorders>
            <w:noWrap/>
            <w:vAlign w:val="center"/>
          </w:tcPr>
          <w:p w14:paraId="78044E3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6-QW-80AH</w:t>
            </w:r>
          </w:p>
        </w:tc>
        <w:tc>
          <w:tcPr>
            <w:tcW w:w="1315" w:type="dxa"/>
            <w:vMerge w:val="restart"/>
            <w:tcBorders>
              <w:top w:val="single" w:color="000000" w:sz="4" w:space="0"/>
              <w:left w:val="single" w:color="000000" w:sz="4" w:space="0"/>
              <w:bottom w:val="single" w:color="000000" w:sz="4" w:space="0"/>
              <w:right w:val="single" w:color="000000" w:sz="4" w:space="0"/>
            </w:tcBorders>
            <w:noWrap/>
            <w:vAlign w:val="center"/>
          </w:tcPr>
          <w:p w14:paraId="35A22C6B">
            <w:pPr>
              <w:jc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350</w:t>
            </w:r>
          </w:p>
        </w:tc>
        <w:tc>
          <w:tcPr>
            <w:tcW w:w="1118" w:type="dxa"/>
            <w:vMerge w:val="restart"/>
            <w:tcBorders>
              <w:top w:val="single" w:color="000000" w:sz="4" w:space="0"/>
              <w:left w:val="single" w:color="000000" w:sz="4" w:space="0"/>
              <w:bottom w:val="single" w:color="000000" w:sz="4" w:space="0"/>
              <w:right w:val="single" w:color="000000" w:sz="4" w:space="0"/>
            </w:tcBorders>
            <w:noWrap/>
            <w:vAlign w:val="center"/>
          </w:tcPr>
          <w:p w14:paraId="33A7C346">
            <w:pPr>
              <w:jc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14000</w:t>
            </w:r>
          </w:p>
        </w:tc>
        <w:tc>
          <w:tcPr>
            <w:tcW w:w="785" w:type="dxa"/>
            <w:vMerge w:val="restart"/>
            <w:tcBorders>
              <w:top w:val="single" w:color="000000" w:sz="4" w:space="0"/>
              <w:left w:val="single" w:color="000000" w:sz="4" w:space="0"/>
              <w:bottom w:val="single" w:color="000000" w:sz="4" w:space="0"/>
              <w:right w:val="single" w:color="000000" w:sz="4" w:space="0"/>
            </w:tcBorders>
            <w:noWrap/>
            <w:vAlign w:val="center"/>
          </w:tcPr>
          <w:p w14:paraId="6BD2B03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只</w:t>
            </w:r>
          </w:p>
        </w:tc>
      </w:tr>
      <w:tr w14:paraId="34D7E1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474" w:type="dxa"/>
            <w:vMerge w:val="continue"/>
            <w:tcBorders>
              <w:top w:val="single" w:color="000000" w:sz="4" w:space="0"/>
              <w:left w:val="single" w:color="000000" w:sz="4" w:space="0"/>
              <w:bottom w:val="single" w:color="000000" w:sz="4" w:space="0"/>
              <w:right w:val="single" w:color="000000" w:sz="4" w:space="0"/>
            </w:tcBorders>
            <w:noWrap/>
            <w:vAlign w:val="center"/>
          </w:tcPr>
          <w:p w14:paraId="20A0C351">
            <w:pPr>
              <w:jc w:val="center"/>
              <w:rPr>
                <w:rFonts w:hint="eastAsia" w:ascii="仿宋" w:hAnsi="仿宋" w:eastAsia="仿宋" w:cs="仿宋"/>
                <w:i w:val="0"/>
                <w:iCs w:val="0"/>
                <w:color w:val="000000"/>
                <w:sz w:val="22"/>
                <w:szCs w:val="22"/>
                <w:u w:val="none"/>
              </w:rPr>
            </w:pPr>
          </w:p>
        </w:tc>
        <w:tc>
          <w:tcPr>
            <w:tcW w:w="2586" w:type="dxa"/>
            <w:vMerge w:val="continue"/>
            <w:tcBorders>
              <w:top w:val="single" w:color="000000" w:sz="4" w:space="0"/>
              <w:left w:val="single" w:color="000000" w:sz="4" w:space="0"/>
              <w:bottom w:val="single" w:color="000000" w:sz="4" w:space="0"/>
              <w:right w:val="single" w:color="000000" w:sz="4" w:space="0"/>
            </w:tcBorders>
            <w:noWrap/>
            <w:vAlign w:val="center"/>
          </w:tcPr>
          <w:p w14:paraId="5A4B5F0F">
            <w:pPr>
              <w:jc w:val="center"/>
              <w:rPr>
                <w:rFonts w:hint="eastAsia" w:ascii="仿宋" w:hAnsi="仿宋" w:eastAsia="仿宋" w:cs="仿宋"/>
                <w:i w:val="0"/>
                <w:iCs w:val="0"/>
                <w:color w:val="000000"/>
                <w:sz w:val="22"/>
                <w:szCs w:val="22"/>
                <w:u w:val="none"/>
              </w:rPr>
            </w:pPr>
          </w:p>
        </w:tc>
        <w:tc>
          <w:tcPr>
            <w:tcW w:w="983" w:type="dxa"/>
            <w:vMerge w:val="continue"/>
            <w:tcBorders>
              <w:top w:val="single" w:color="000000" w:sz="4" w:space="0"/>
              <w:left w:val="single" w:color="000000" w:sz="4" w:space="0"/>
              <w:bottom w:val="single" w:color="000000" w:sz="4" w:space="0"/>
              <w:right w:val="single" w:color="000000" w:sz="4" w:space="0"/>
            </w:tcBorders>
            <w:noWrap/>
            <w:vAlign w:val="center"/>
          </w:tcPr>
          <w:p w14:paraId="3C2A498D">
            <w:pPr>
              <w:jc w:val="center"/>
              <w:rPr>
                <w:rFonts w:hint="eastAsia" w:ascii="仿宋" w:hAnsi="仿宋" w:eastAsia="仿宋" w:cs="仿宋"/>
                <w:i w:val="0"/>
                <w:iCs w:val="0"/>
                <w:color w:val="000000"/>
                <w:sz w:val="22"/>
                <w:szCs w:val="22"/>
                <w:u w:val="none"/>
              </w:rPr>
            </w:pPr>
          </w:p>
        </w:tc>
        <w:tc>
          <w:tcPr>
            <w:tcW w:w="1819" w:type="dxa"/>
            <w:tcBorders>
              <w:top w:val="single" w:color="000000" w:sz="4" w:space="0"/>
              <w:left w:val="single" w:color="000000" w:sz="4" w:space="0"/>
              <w:bottom w:val="single" w:color="000000" w:sz="4" w:space="0"/>
              <w:right w:val="single" w:color="000000" w:sz="4" w:space="0"/>
            </w:tcBorders>
            <w:noWrap/>
            <w:vAlign w:val="center"/>
          </w:tcPr>
          <w:p w14:paraId="27C4CB8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19.5</w:t>
            </w:r>
          </w:p>
        </w:tc>
        <w:tc>
          <w:tcPr>
            <w:tcW w:w="1315" w:type="dxa"/>
            <w:vMerge w:val="continue"/>
            <w:tcBorders>
              <w:top w:val="single" w:color="000000" w:sz="4" w:space="0"/>
              <w:left w:val="single" w:color="000000" w:sz="4" w:space="0"/>
              <w:bottom w:val="single" w:color="000000" w:sz="4" w:space="0"/>
              <w:right w:val="single" w:color="000000" w:sz="4" w:space="0"/>
            </w:tcBorders>
            <w:noWrap/>
            <w:vAlign w:val="center"/>
          </w:tcPr>
          <w:p w14:paraId="1D256A3B">
            <w:pPr>
              <w:jc w:val="center"/>
              <w:rPr>
                <w:rFonts w:hint="eastAsia" w:ascii="仿宋" w:hAnsi="仿宋" w:eastAsia="仿宋" w:cs="仿宋"/>
                <w:i w:val="0"/>
                <w:iCs w:val="0"/>
                <w:color w:val="000000"/>
                <w:sz w:val="22"/>
                <w:szCs w:val="22"/>
                <w:u w:val="none"/>
              </w:rPr>
            </w:pPr>
          </w:p>
        </w:tc>
        <w:tc>
          <w:tcPr>
            <w:tcW w:w="1118" w:type="dxa"/>
            <w:vMerge w:val="continue"/>
            <w:tcBorders>
              <w:top w:val="single" w:color="000000" w:sz="4" w:space="0"/>
              <w:left w:val="single" w:color="000000" w:sz="4" w:space="0"/>
              <w:bottom w:val="single" w:color="000000" w:sz="4" w:space="0"/>
              <w:right w:val="single" w:color="000000" w:sz="4" w:space="0"/>
            </w:tcBorders>
            <w:noWrap/>
            <w:vAlign w:val="center"/>
          </w:tcPr>
          <w:p w14:paraId="55CC02D6">
            <w:pPr>
              <w:jc w:val="center"/>
              <w:rPr>
                <w:rFonts w:hint="eastAsia" w:ascii="仿宋" w:hAnsi="仿宋" w:eastAsia="仿宋" w:cs="仿宋"/>
                <w:i w:val="0"/>
                <w:iCs w:val="0"/>
                <w:color w:val="000000"/>
                <w:sz w:val="22"/>
                <w:szCs w:val="22"/>
                <w:u w:val="none"/>
              </w:rPr>
            </w:pPr>
          </w:p>
        </w:tc>
        <w:tc>
          <w:tcPr>
            <w:tcW w:w="785" w:type="dxa"/>
            <w:vMerge w:val="continue"/>
            <w:tcBorders>
              <w:top w:val="single" w:color="000000" w:sz="4" w:space="0"/>
              <w:left w:val="single" w:color="000000" w:sz="4" w:space="0"/>
              <w:bottom w:val="single" w:color="000000" w:sz="4" w:space="0"/>
              <w:right w:val="single" w:color="000000" w:sz="4" w:space="0"/>
            </w:tcBorders>
            <w:noWrap/>
            <w:vAlign w:val="center"/>
          </w:tcPr>
          <w:p w14:paraId="63C69034">
            <w:pPr>
              <w:jc w:val="center"/>
              <w:rPr>
                <w:rFonts w:hint="eastAsia" w:ascii="仿宋" w:hAnsi="仿宋" w:eastAsia="仿宋" w:cs="仿宋"/>
                <w:i w:val="0"/>
                <w:iCs w:val="0"/>
                <w:color w:val="000000"/>
                <w:sz w:val="22"/>
                <w:szCs w:val="22"/>
                <w:u w:val="none"/>
              </w:rPr>
            </w:pPr>
          </w:p>
        </w:tc>
      </w:tr>
      <w:tr w14:paraId="571C56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474" w:type="dxa"/>
            <w:vMerge w:val="restart"/>
            <w:tcBorders>
              <w:top w:val="single" w:color="000000" w:sz="4" w:space="0"/>
              <w:left w:val="single" w:color="000000" w:sz="4" w:space="0"/>
              <w:bottom w:val="single" w:color="000000" w:sz="4" w:space="0"/>
              <w:right w:val="single" w:color="000000" w:sz="4" w:space="0"/>
            </w:tcBorders>
            <w:noWrap/>
            <w:vAlign w:val="center"/>
          </w:tcPr>
          <w:p w14:paraId="3ACC1C9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w:t>
            </w:r>
          </w:p>
        </w:tc>
        <w:tc>
          <w:tcPr>
            <w:tcW w:w="2586" w:type="dxa"/>
            <w:vMerge w:val="restart"/>
            <w:tcBorders>
              <w:top w:val="single" w:color="000000" w:sz="4" w:space="0"/>
              <w:left w:val="single" w:color="000000" w:sz="4" w:space="0"/>
              <w:bottom w:val="single" w:color="000000" w:sz="4" w:space="0"/>
              <w:right w:val="single" w:color="000000" w:sz="4" w:space="0"/>
            </w:tcBorders>
            <w:noWrap/>
            <w:vAlign w:val="center"/>
          </w:tcPr>
          <w:p w14:paraId="4B8C2A8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6-QW-90MF</w:t>
            </w:r>
          </w:p>
        </w:tc>
        <w:tc>
          <w:tcPr>
            <w:tcW w:w="983" w:type="dxa"/>
            <w:vMerge w:val="restart"/>
            <w:tcBorders>
              <w:top w:val="single" w:color="000000" w:sz="4" w:space="0"/>
              <w:left w:val="single" w:color="000000" w:sz="4" w:space="0"/>
              <w:bottom w:val="single" w:color="000000" w:sz="4" w:space="0"/>
              <w:right w:val="single" w:color="000000" w:sz="4" w:space="0"/>
            </w:tcBorders>
            <w:noWrap/>
            <w:vAlign w:val="center"/>
          </w:tcPr>
          <w:p w14:paraId="70AD706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w:t>
            </w:r>
          </w:p>
        </w:tc>
        <w:tc>
          <w:tcPr>
            <w:tcW w:w="1819" w:type="dxa"/>
            <w:tcBorders>
              <w:top w:val="single" w:color="000000" w:sz="4" w:space="0"/>
              <w:left w:val="single" w:color="000000" w:sz="4" w:space="0"/>
              <w:bottom w:val="single" w:color="000000" w:sz="4" w:space="0"/>
              <w:right w:val="single" w:color="000000" w:sz="4" w:space="0"/>
            </w:tcBorders>
            <w:noWrap/>
            <w:vAlign w:val="center"/>
          </w:tcPr>
          <w:p w14:paraId="20D2B2B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6-QW-90MF</w:t>
            </w:r>
          </w:p>
        </w:tc>
        <w:tc>
          <w:tcPr>
            <w:tcW w:w="1315" w:type="dxa"/>
            <w:vMerge w:val="restart"/>
            <w:tcBorders>
              <w:top w:val="single" w:color="000000" w:sz="4" w:space="0"/>
              <w:left w:val="single" w:color="000000" w:sz="4" w:space="0"/>
              <w:bottom w:val="single" w:color="000000" w:sz="4" w:space="0"/>
              <w:right w:val="single" w:color="000000" w:sz="4" w:space="0"/>
            </w:tcBorders>
            <w:noWrap/>
            <w:vAlign w:val="center"/>
          </w:tcPr>
          <w:p w14:paraId="1B1E883E">
            <w:pPr>
              <w:jc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410</w:t>
            </w:r>
          </w:p>
        </w:tc>
        <w:tc>
          <w:tcPr>
            <w:tcW w:w="1118" w:type="dxa"/>
            <w:vMerge w:val="restart"/>
            <w:tcBorders>
              <w:top w:val="single" w:color="000000" w:sz="4" w:space="0"/>
              <w:left w:val="single" w:color="000000" w:sz="4" w:space="0"/>
              <w:bottom w:val="single" w:color="000000" w:sz="4" w:space="0"/>
              <w:right w:val="single" w:color="000000" w:sz="4" w:space="0"/>
            </w:tcBorders>
            <w:noWrap/>
            <w:vAlign w:val="center"/>
          </w:tcPr>
          <w:p w14:paraId="0F684A80">
            <w:pPr>
              <w:jc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2460</w:t>
            </w:r>
          </w:p>
        </w:tc>
        <w:tc>
          <w:tcPr>
            <w:tcW w:w="785" w:type="dxa"/>
            <w:vMerge w:val="restart"/>
            <w:tcBorders>
              <w:top w:val="single" w:color="000000" w:sz="4" w:space="0"/>
              <w:left w:val="single" w:color="000000" w:sz="4" w:space="0"/>
              <w:bottom w:val="single" w:color="000000" w:sz="4" w:space="0"/>
              <w:right w:val="single" w:color="000000" w:sz="4" w:space="0"/>
            </w:tcBorders>
            <w:noWrap/>
            <w:vAlign w:val="center"/>
          </w:tcPr>
          <w:p w14:paraId="4F9624C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只</w:t>
            </w:r>
          </w:p>
        </w:tc>
      </w:tr>
      <w:tr w14:paraId="3D7FF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474" w:type="dxa"/>
            <w:vMerge w:val="continue"/>
            <w:tcBorders>
              <w:top w:val="single" w:color="000000" w:sz="4" w:space="0"/>
              <w:left w:val="single" w:color="000000" w:sz="4" w:space="0"/>
              <w:bottom w:val="single" w:color="000000" w:sz="4" w:space="0"/>
              <w:right w:val="single" w:color="000000" w:sz="4" w:space="0"/>
            </w:tcBorders>
            <w:noWrap/>
            <w:vAlign w:val="center"/>
          </w:tcPr>
          <w:p w14:paraId="73F28DFE">
            <w:pPr>
              <w:jc w:val="center"/>
              <w:rPr>
                <w:rFonts w:hint="eastAsia" w:ascii="仿宋" w:hAnsi="仿宋" w:eastAsia="仿宋" w:cs="仿宋"/>
                <w:i w:val="0"/>
                <w:iCs w:val="0"/>
                <w:color w:val="000000"/>
                <w:sz w:val="22"/>
                <w:szCs w:val="22"/>
                <w:u w:val="none"/>
              </w:rPr>
            </w:pPr>
          </w:p>
        </w:tc>
        <w:tc>
          <w:tcPr>
            <w:tcW w:w="2586" w:type="dxa"/>
            <w:vMerge w:val="continue"/>
            <w:tcBorders>
              <w:top w:val="single" w:color="000000" w:sz="4" w:space="0"/>
              <w:left w:val="single" w:color="000000" w:sz="4" w:space="0"/>
              <w:bottom w:val="single" w:color="000000" w:sz="4" w:space="0"/>
              <w:right w:val="single" w:color="000000" w:sz="4" w:space="0"/>
            </w:tcBorders>
            <w:noWrap/>
            <w:vAlign w:val="center"/>
          </w:tcPr>
          <w:p w14:paraId="657E2C99">
            <w:pPr>
              <w:jc w:val="center"/>
              <w:rPr>
                <w:rFonts w:hint="eastAsia" w:ascii="仿宋" w:hAnsi="仿宋" w:eastAsia="仿宋" w:cs="仿宋"/>
                <w:i w:val="0"/>
                <w:iCs w:val="0"/>
                <w:color w:val="000000"/>
                <w:sz w:val="22"/>
                <w:szCs w:val="22"/>
                <w:u w:val="none"/>
              </w:rPr>
            </w:pPr>
          </w:p>
        </w:tc>
        <w:tc>
          <w:tcPr>
            <w:tcW w:w="983" w:type="dxa"/>
            <w:vMerge w:val="continue"/>
            <w:tcBorders>
              <w:top w:val="single" w:color="000000" w:sz="4" w:space="0"/>
              <w:left w:val="single" w:color="000000" w:sz="4" w:space="0"/>
              <w:bottom w:val="single" w:color="000000" w:sz="4" w:space="0"/>
              <w:right w:val="single" w:color="000000" w:sz="4" w:space="0"/>
            </w:tcBorders>
            <w:noWrap/>
            <w:vAlign w:val="center"/>
          </w:tcPr>
          <w:p w14:paraId="173DD699">
            <w:pPr>
              <w:jc w:val="center"/>
              <w:rPr>
                <w:rFonts w:hint="eastAsia" w:ascii="仿宋" w:hAnsi="仿宋" w:eastAsia="仿宋" w:cs="仿宋"/>
                <w:i w:val="0"/>
                <w:iCs w:val="0"/>
                <w:color w:val="000000"/>
                <w:sz w:val="22"/>
                <w:szCs w:val="22"/>
                <w:u w:val="none"/>
              </w:rPr>
            </w:pPr>
          </w:p>
        </w:tc>
        <w:tc>
          <w:tcPr>
            <w:tcW w:w="1819" w:type="dxa"/>
            <w:tcBorders>
              <w:top w:val="single" w:color="000000" w:sz="4" w:space="0"/>
              <w:left w:val="single" w:color="000000" w:sz="4" w:space="0"/>
              <w:bottom w:val="single" w:color="000000" w:sz="4" w:space="0"/>
              <w:right w:val="single" w:color="000000" w:sz="4" w:space="0"/>
            </w:tcBorders>
            <w:noWrap/>
            <w:vAlign w:val="center"/>
          </w:tcPr>
          <w:p w14:paraId="4683974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21.9</w:t>
            </w:r>
          </w:p>
        </w:tc>
        <w:tc>
          <w:tcPr>
            <w:tcW w:w="1315" w:type="dxa"/>
            <w:vMerge w:val="continue"/>
            <w:tcBorders>
              <w:top w:val="single" w:color="000000" w:sz="4" w:space="0"/>
              <w:left w:val="single" w:color="000000" w:sz="4" w:space="0"/>
              <w:bottom w:val="single" w:color="000000" w:sz="4" w:space="0"/>
              <w:right w:val="single" w:color="000000" w:sz="4" w:space="0"/>
            </w:tcBorders>
            <w:noWrap/>
            <w:vAlign w:val="center"/>
          </w:tcPr>
          <w:p w14:paraId="7B62D01D">
            <w:pPr>
              <w:jc w:val="center"/>
              <w:rPr>
                <w:rFonts w:hint="eastAsia" w:ascii="仿宋" w:hAnsi="仿宋" w:eastAsia="仿宋" w:cs="仿宋"/>
                <w:i w:val="0"/>
                <w:iCs w:val="0"/>
                <w:color w:val="000000"/>
                <w:sz w:val="22"/>
                <w:szCs w:val="22"/>
                <w:u w:val="none"/>
              </w:rPr>
            </w:pPr>
          </w:p>
        </w:tc>
        <w:tc>
          <w:tcPr>
            <w:tcW w:w="1118" w:type="dxa"/>
            <w:vMerge w:val="continue"/>
            <w:tcBorders>
              <w:top w:val="single" w:color="000000" w:sz="4" w:space="0"/>
              <w:left w:val="single" w:color="000000" w:sz="4" w:space="0"/>
              <w:bottom w:val="single" w:color="000000" w:sz="4" w:space="0"/>
              <w:right w:val="single" w:color="000000" w:sz="4" w:space="0"/>
            </w:tcBorders>
            <w:noWrap/>
            <w:vAlign w:val="center"/>
          </w:tcPr>
          <w:p w14:paraId="49A545A1">
            <w:pPr>
              <w:jc w:val="center"/>
              <w:rPr>
                <w:rFonts w:hint="eastAsia" w:ascii="仿宋" w:hAnsi="仿宋" w:eastAsia="仿宋" w:cs="仿宋"/>
                <w:i w:val="0"/>
                <w:iCs w:val="0"/>
                <w:color w:val="000000"/>
                <w:sz w:val="22"/>
                <w:szCs w:val="22"/>
                <w:u w:val="none"/>
              </w:rPr>
            </w:pPr>
          </w:p>
        </w:tc>
        <w:tc>
          <w:tcPr>
            <w:tcW w:w="785" w:type="dxa"/>
            <w:vMerge w:val="continue"/>
            <w:tcBorders>
              <w:top w:val="single" w:color="000000" w:sz="4" w:space="0"/>
              <w:left w:val="single" w:color="000000" w:sz="4" w:space="0"/>
              <w:bottom w:val="single" w:color="000000" w:sz="4" w:space="0"/>
              <w:right w:val="single" w:color="000000" w:sz="4" w:space="0"/>
            </w:tcBorders>
            <w:noWrap/>
            <w:vAlign w:val="center"/>
          </w:tcPr>
          <w:p w14:paraId="4CE0D1B2">
            <w:pPr>
              <w:jc w:val="center"/>
              <w:rPr>
                <w:rFonts w:hint="eastAsia" w:ascii="仿宋" w:hAnsi="仿宋" w:eastAsia="仿宋" w:cs="仿宋"/>
                <w:i w:val="0"/>
                <w:iCs w:val="0"/>
                <w:color w:val="000000"/>
                <w:sz w:val="22"/>
                <w:szCs w:val="22"/>
                <w:u w:val="none"/>
              </w:rPr>
            </w:pPr>
          </w:p>
        </w:tc>
      </w:tr>
      <w:tr w14:paraId="6FF16A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474" w:type="dxa"/>
            <w:vMerge w:val="restart"/>
            <w:tcBorders>
              <w:top w:val="single" w:color="000000" w:sz="4" w:space="0"/>
              <w:left w:val="single" w:color="000000" w:sz="4" w:space="0"/>
              <w:bottom w:val="single" w:color="000000" w:sz="4" w:space="0"/>
              <w:right w:val="single" w:color="000000" w:sz="4" w:space="0"/>
            </w:tcBorders>
            <w:noWrap/>
            <w:vAlign w:val="center"/>
          </w:tcPr>
          <w:p w14:paraId="1B4611B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w:t>
            </w:r>
          </w:p>
        </w:tc>
        <w:tc>
          <w:tcPr>
            <w:tcW w:w="2586" w:type="dxa"/>
            <w:vMerge w:val="restart"/>
            <w:tcBorders>
              <w:top w:val="single" w:color="000000" w:sz="4" w:space="0"/>
              <w:left w:val="single" w:color="000000" w:sz="4" w:space="0"/>
              <w:bottom w:val="single" w:color="000000" w:sz="4" w:space="0"/>
              <w:right w:val="single" w:color="000000" w:sz="4" w:space="0"/>
            </w:tcBorders>
            <w:noWrap/>
            <w:vAlign w:val="center"/>
          </w:tcPr>
          <w:p w14:paraId="33661AA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6-QW-100AH</w:t>
            </w:r>
          </w:p>
        </w:tc>
        <w:tc>
          <w:tcPr>
            <w:tcW w:w="983" w:type="dxa"/>
            <w:vMerge w:val="restart"/>
            <w:tcBorders>
              <w:top w:val="single" w:color="000000" w:sz="4" w:space="0"/>
              <w:left w:val="single" w:color="000000" w:sz="4" w:space="0"/>
              <w:bottom w:val="single" w:color="000000" w:sz="4" w:space="0"/>
              <w:right w:val="single" w:color="000000" w:sz="4" w:space="0"/>
            </w:tcBorders>
            <w:noWrap/>
            <w:vAlign w:val="center"/>
          </w:tcPr>
          <w:p w14:paraId="02AC393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w:t>
            </w:r>
          </w:p>
        </w:tc>
        <w:tc>
          <w:tcPr>
            <w:tcW w:w="1819" w:type="dxa"/>
            <w:tcBorders>
              <w:top w:val="single" w:color="000000" w:sz="4" w:space="0"/>
              <w:left w:val="single" w:color="000000" w:sz="4" w:space="0"/>
              <w:bottom w:val="single" w:color="000000" w:sz="4" w:space="0"/>
              <w:right w:val="single" w:color="000000" w:sz="4" w:space="0"/>
            </w:tcBorders>
            <w:noWrap/>
            <w:vAlign w:val="center"/>
          </w:tcPr>
          <w:p w14:paraId="79F7AD3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6-QW-100AH</w:t>
            </w:r>
          </w:p>
        </w:tc>
        <w:tc>
          <w:tcPr>
            <w:tcW w:w="1315" w:type="dxa"/>
            <w:vMerge w:val="restart"/>
            <w:tcBorders>
              <w:top w:val="single" w:color="000000" w:sz="4" w:space="0"/>
              <w:left w:val="single" w:color="000000" w:sz="4" w:space="0"/>
              <w:bottom w:val="single" w:color="000000" w:sz="4" w:space="0"/>
              <w:right w:val="single" w:color="000000" w:sz="4" w:space="0"/>
            </w:tcBorders>
            <w:noWrap/>
            <w:vAlign w:val="center"/>
          </w:tcPr>
          <w:p w14:paraId="77BED424">
            <w:pPr>
              <w:jc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390</w:t>
            </w:r>
          </w:p>
        </w:tc>
        <w:tc>
          <w:tcPr>
            <w:tcW w:w="1118" w:type="dxa"/>
            <w:vMerge w:val="restart"/>
            <w:tcBorders>
              <w:top w:val="single" w:color="000000" w:sz="4" w:space="0"/>
              <w:left w:val="single" w:color="000000" w:sz="4" w:space="0"/>
              <w:bottom w:val="single" w:color="000000" w:sz="4" w:space="0"/>
              <w:right w:val="single" w:color="000000" w:sz="4" w:space="0"/>
            </w:tcBorders>
            <w:noWrap/>
            <w:vAlign w:val="center"/>
          </w:tcPr>
          <w:p w14:paraId="254D6B87">
            <w:pPr>
              <w:jc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3120</w:t>
            </w:r>
          </w:p>
        </w:tc>
        <w:tc>
          <w:tcPr>
            <w:tcW w:w="785" w:type="dxa"/>
            <w:vMerge w:val="restart"/>
            <w:tcBorders>
              <w:top w:val="single" w:color="000000" w:sz="4" w:space="0"/>
              <w:left w:val="single" w:color="000000" w:sz="4" w:space="0"/>
              <w:bottom w:val="single" w:color="000000" w:sz="4" w:space="0"/>
              <w:right w:val="single" w:color="000000" w:sz="4" w:space="0"/>
            </w:tcBorders>
            <w:noWrap/>
            <w:vAlign w:val="center"/>
          </w:tcPr>
          <w:p w14:paraId="5C1CF10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只</w:t>
            </w:r>
          </w:p>
        </w:tc>
      </w:tr>
      <w:tr w14:paraId="06C112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474" w:type="dxa"/>
            <w:vMerge w:val="continue"/>
            <w:tcBorders>
              <w:top w:val="single" w:color="000000" w:sz="4" w:space="0"/>
              <w:left w:val="single" w:color="000000" w:sz="4" w:space="0"/>
              <w:bottom w:val="single" w:color="000000" w:sz="4" w:space="0"/>
              <w:right w:val="single" w:color="000000" w:sz="4" w:space="0"/>
            </w:tcBorders>
            <w:noWrap/>
            <w:vAlign w:val="center"/>
          </w:tcPr>
          <w:p w14:paraId="129496FB">
            <w:pPr>
              <w:jc w:val="center"/>
              <w:rPr>
                <w:rFonts w:hint="eastAsia" w:ascii="仿宋" w:hAnsi="仿宋" w:eastAsia="仿宋" w:cs="仿宋"/>
                <w:i w:val="0"/>
                <w:iCs w:val="0"/>
                <w:color w:val="000000"/>
                <w:sz w:val="22"/>
                <w:szCs w:val="22"/>
                <w:u w:val="none"/>
              </w:rPr>
            </w:pPr>
          </w:p>
        </w:tc>
        <w:tc>
          <w:tcPr>
            <w:tcW w:w="2586" w:type="dxa"/>
            <w:vMerge w:val="continue"/>
            <w:tcBorders>
              <w:top w:val="single" w:color="000000" w:sz="4" w:space="0"/>
              <w:left w:val="single" w:color="000000" w:sz="4" w:space="0"/>
              <w:bottom w:val="single" w:color="000000" w:sz="4" w:space="0"/>
              <w:right w:val="single" w:color="000000" w:sz="4" w:space="0"/>
            </w:tcBorders>
            <w:noWrap/>
            <w:vAlign w:val="center"/>
          </w:tcPr>
          <w:p w14:paraId="1E161479">
            <w:pPr>
              <w:jc w:val="center"/>
              <w:rPr>
                <w:rFonts w:hint="eastAsia" w:ascii="仿宋" w:hAnsi="仿宋" w:eastAsia="仿宋" w:cs="仿宋"/>
                <w:i w:val="0"/>
                <w:iCs w:val="0"/>
                <w:color w:val="000000"/>
                <w:sz w:val="22"/>
                <w:szCs w:val="22"/>
                <w:u w:val="none"/>
              </w:rPr>
            </w:pPr>
          </w:p>
        </w:tc>
        <w:tc>
          <w:tcPr>
            <w:tcW w:w="983" w:type="dxa"/>
            <w:vMerge w:val="continue"/>
            <w:tcBorders>
              <w:top w:val="single" w:color="000000" w:sz="4" w:space="0"/>
              <w:left w:val="single" w:color="000000" w:sz="4" w:space="0"/>
              <w:bottom w:val="single" w:color="000000" w:sz="4" w:space="0"/>
              <w:right w:val="single" w:color="000000" w:sz="4" w:space="0"/>
            </w:tcBorders>
            <w:noWrap/>
            <w:vAlign w:val="center"/>
          </w:tcPr>
          <w:p w14:paraId="33174408">
            <w:pPr>
              <w:jc w:val="center"/>
              <w:rPr>
                <w:rFonts w:hint="eastAsia" w:ascii="仿宋" w:hAnsi="仿宋" w:eastAsia="仿宋" w:cs="仿宋"/>
                <w:i w:val="0"/>
                <w:iCs w:val="0"/>
                <w:color w:val="000000"/>
                <w:sz w:val="22"/>
                <w:szCs w:val="22"/>
                <w:u w:val="none"/>
              </w:rPr>
            </w:pPr>
          </w:p>
        </w:tc>
        <w:tc>
          <w:tcPr>
            <w:tcW w:w="1819" w:type="dxa"/>
            <w:tcBorders>
              <w:top w:val="single" w:color="000000" w:sz="4" w:space="0"/>
              <w:left w:val="single" w:color="000000" w:sz="4" w:space="0"/>
              <w:bottom w:val="single" w:color="000000" w:sz="4" w:space="0"/>
              <w:right w:val="single" w:color="000000" w:sz="4" w:space="0"/>
            </w:tcBorders>
            <w:noWrap/>
            <w:vAlign w:val="center"/>
          </w:tcPr>
          <w:p w14:paraId="0B84F8F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24</w:t>
            </w:r>
          </w:p>
        </w:tc>
        <w:tc>
          <w:tcPr>
            <w:tcW w:w="1315" w:type="dxa"/>
            <w:vMerge w:val="continue"/>
            <w:tcBorders>
              <w:top w:val="single" w:color="000000" w:sz="4" w:space="0"/>
              <w:left w:val="single" w:color="000000" w:sz="4" w:space="0"/>
              <w:bottom w:val="single" w:color="000000" w:sz="4" w:space="0"/>
              <w:right w:val="single" w:color="000000" w:sz="4" w:space="0"/>
            </w:tcBorders>
            <w:noWrap/>
            <w:vAlign w:val="center"/>
          </w:tcPr>
          <w:p w14:paraId="1157C7F4">
            <w:pPr>
              <w:jc w:val="center"/>
              <w:rPr>
                <w:rFonts w:hint="eastAsia" w:ascii="仿宋" w:hAnsi="仿宋" w:eastAsia="仿宋" w:cs="仿宋"/>
                <w:i w:val="0"/>
                <w:iCs w:val="0"/>
                <w:color w:val="000000"/>
                <w:sz w:val="22"/>
                <w:szCs w:val="22"/>
                <w:u w:val="none"/>
              </w:rPr>
            </w:pPr>
          </w:p>
        </w:tc>
        <w:tc>
          <w:tcPr>
            <w:tcW w:w="1118" w:type="dxa"/>
            <w:vMerge w:val="continue"/>
            <w:tcBorders>
              <w:top w:val="single" w:color="000000" w:sz="4" w:space="0"/>
              <w:left w:val="single" w:color="000000" w:sz="4" w:space="0"/>
              <w:bottom w:val="single" w:color="000000" w:sz="4" w:space="0"/>
              <w:right w:val="single" w:color="000000" w:sz="4" w:space="0"/>
            </w:tcBorders>
            <w:noWrap/>
            <w:vAlign w:val="center"/>
          </w:tcPr>
          <w:p w14:paraId="41F713B8">
            <w:pPr>
              <w:jc w:val="center"/>
              <w:rPr>
                <w:rFonts w:hint="eastAsia" w:ascii="仿宋" w:hAnsi="仿宋" w:eastAsia="仿宋" w:cs="仿宋"/>
                <w:i w:val="0"/>
                <w:iCs w:val="0"/>
                <w:color w:val="000000"/>
                <w:sz w:val="22"/>
                <w:szCs w:val="22"/>
                <w:u w:val="none"/>
              </w:rPr>
            </w:pPr>
          </w:p>
        </w:tc>
        <w:tc>
          <w:tcPr>
            <w:tcW w:w="785" w:type="dxa"/>
            <w:vMerge w:val="continue"/>
            <w:tcBorders>
              <w:top w:val="single" w:color="000000" w:sz="4" w:space="0"/>
              <w:left w:val="single" w:color="000000" w:sz="4" w:space="0"/>
              <w:bottom w:val="single" w:color="000000" w:sz="4" w:space="0"/>
              <w:right w:val="single" w:color="000000" w:sz="4" w:space="0"/>
            </w:tcBorders>
            <w:noWrap/>
            <w:vAlign w:val="center"/>
          </w:tcPr>
          <w:p w14:paraId="14C9E020">
            <w:pPr>
              <w:jc w:val="center"/>
              <w:rPr>
                <w:rFonts w:hint="eastAsia" w:ascii="仿宋" w:hAnsi="仿宋" w:eastAsia="仿宋" w:cs="仿宋"/>
                <w:i w:val="0"/>
                <w:iCs w:val="0"/>
                <w:color w:val="000000"/>
                <w:sz w:val="22"/>
                <w:szCs w:val="22"/>
                <w:u w:val="none"/>
              </w:rPr>
            </w:pPr>
          </w:p>
        </w:tc>
      </w:tr>
      <w:tr w14:paraId="25199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474" w:type="dxa"/>
            <w:vMerge w:val="restart"/>
            <w:tcBorders>
              <w:top w:val="single" w:color="000000" w:sz="4" w:space="0"/>
              <w:left w:val="single" w:color="000000" w:sz="4" w:space="0"/>
              <w:bottom w:val="single" w:color="000000" w:sz="4" w:space="0"/>
              <w:right w:val="single" w:color="000000" w:sz="4" w:space="0"/>
            </w:tcBorders>
            <w:noWrap/>
            <w:vAlign w:val="center"/>
          </w:tcPr>
          <w:p w14:paraId="3529872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w:t>
            </w:r>
          </w:p>
        </w:tc>
        <w:tc>
          <w:tcPr>
            <w:tcW w:w="2586" w:type="dxa"/>
            <w:vMerge w:val="restart"/>
            <w:tcBorders>
              <w:top w:val="single" w:color="000000" w:sz="4" w:space="0"/>
              <w:left w:val="single" w:color="000000" w:sz="4" w:space="0"/>
              <w:bottom w:val="single" w:color="000000" w:sz="4" w:space="0"/>
              <w:right w:val="single" w:color="000000" w:sz="4" w:space="0"/>
            </w:tcBorders>
            <w:noWrap/>
            <w:vAlign w:val="center"/>
          </w:tcPr>
          <w:p w14:paraId="2FC9F11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6-QW-120AH</w:t>
            </w:r>
          </w:p>
        </w:tc>
        <w:tc>
          <w:tcPr>
            <w:tcW w:w="983" w:type="dxa"/>
            <w:vMerge w:val="restart"/>
            <w:tcBorders>
              <w:top w:val="single" w:color="000000" w:sz="4" w:space="0"/>
              <w:left w:val="single" w:color="000000" w:sz="4" w:space="0"/>
              <w:bottom w:val="single" w:color="000000" w:sz="4" w:space="0"/>
              <w:right w:val="single" w:color="000000" w:sz="4" w:space="0"/>
            </w:tcBorders>
            <w:noWrap/>
            <w:vAlign w:val="center"/>
          </w:tcPr>
          <w:p w14:paraId="465F76C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1819" w:type="dxa"/>
            <w:tcBorders>
              <w:top w:val="single" w:color="000000" w:sz="4" w:space="0"/>
              <w:left w:val="single" w:color="000000" w:sz="4" w:space="0"/>
              <w:bottom w:val="single" w:color="000000" w:sz="4" w:space="0"/>
              <w:right w:val="single" w:color="000000" w:sz="4" w:space="0"/>
            </w:tcBorders>
            <w:noWrap/>
            <w:vAlign w:val="center"/>
          </w:tcPr>
          <w:p w14:paraId="2FC1B3F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6-QW-120AH</w:t>
            </w:r>
          </w:p>
        </w:tc>
        <w:tc>
          <w:tcPr>
            <w:tcW w:w="1315" w:type="dxa"/>
            <w:vMerge w:val="restart"/>
            <w:tcBorders>
              <w:top w:val="single" w:color="000000" w:sz="4" w:space="0"/>
              <w:left w:val="single" w:color="000000" w:sz="4" w:space="0"/>
              <w:bottom w:val="single" w:color="000000" w:sz="4" w:space="0"/>
              <w:right w:val="single" w:color="000000" w:sz="4" w:space="0"/>
            </w:tcBorders>
            <w:noWrap/>
            <w:vAlign w:val="center"/>
          </w:tcPr>
          <w:p w14:paraId="50C26F6B">
            <w:pPr>
              <w:jc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480</w:t>
            </w:r>
          </w:p>
        </w:tc>
        <w:tc>
          <w:tcPr>
            <w:tcW w:w="1118" w:type="dxa"/>
            <w:vMerge w:val="restart"/>
            <w:tcBorders>
              <w:top w:val="single" w:color="000000" w:sz="4" w:space="0"/>
              <w:left w:val="single" w:color="000000" w:sz="4" w:space="0"/>
              <w:bottom w:val="single" w:color="000000" w:sz="4" w:space="0"/>
              <w:right w:val="single" w:color="000000" w:sz="4" w:space="0"/>
            </w:tcBorders>
            <w:noWrap/>
            <w:vAlign w:val="center"/>
          </w:tcPr>
          <w:p w14:paraId="3981BCED">
            <w:pPr>
              <w:jc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960</w:t>
            </w:r>
          </w:p>
        </w:tc>
        <w:tc>
          <w:tcPr>
            <w:tcW w:w="785" w:type="dxa"/>
            <w:vMerge w:val="restart"/>
            <w:tcBorders>
              <w:top w:val="single" w:color="000000" w:sz="4" w:space="0"/>
              <w:left w:val="single" w:color="000000" w:sz="4" w:space="0"/>
              <w:bottom w:val="single" w:color="000000" w:sz="4" w:space="0"/>
              <w:right w:val="single" w:color="000000" w:sz="4" w:space="0"/>
            </w:tcBorders>
            <w:noWrap/>
            <w:vAlign w:val="center"/>
          </w:tcPr>
          <w:p w14:paraId="0B4B93A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只</w:t>
            </w:r>
          </w:p>
        </w:tc>
      </w:tr>
      <w:tr w14:paraId="3F9A5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474" w:type="dxa"/>
            <w:vMerge w:val="continue"/>
            <w:tcBorders>
              <w:top w:val="single" w:color="000000" w:sz="4" w:space="0"/>
              <w:left w:val="single" w:color="000000" w:sz="4" w:space="0"/>
              <w:bottom w:val="single" w:color="000000" w:sz="4" w:space="0"/>
              <w:right w:val="single" w:color="000000" w:sz="4" w:space="0"/>
            </w:tcBorders>
            <w:noWrap/>
            <w:vAlign w:val="center"/>
          </w:tcPr>
          <w:p w14:paraId="31948E8D">
            <w:pPr>
              <w:jc w:val="center"/>
              <w:rPr>
                <w:rFonts w:hint="eastAsia" w:ascii="仿宋" w:hAnsi="仿宋" w:eastAsia="仿宋" w:cs="仿宋"/>
                <w:i w:val="0"/>
                <w:iCs w:val="0"/>
                <w:color w:val="000000"/>
                <w:sz w:val="22"/>
                <w:szCs w:val="22"/>
                <w:u w:val="none"/>
              </w:rPr>
            </w:pPr>
          </w:p>
        </w:tc>
        <w:tc>
          <w:tcPr>
            <w:tcW w:w="2586" w:type="dxa"/>
            <w:vMerge w:val="continue"/>
            <w:tcBorders>
              <w:top w:val="single" w:color="000000" w:sz="4" w:space="0"/>
              <w:left w:val="single" w:color="000000" w:sz="4" w:space="0"/>
              <w:bottom w:val="single" w:color="000000" w:sz="4" w:space="0"/>
              <w:right w:val="single" w:color="000000" w:sz="4" w:space="0"/>
            </w:tcBorders>
            <w:noWrap/>
            <w:vAlign w:val="center"/>
          </w:tcPr>
          <w:p w14:paraId="11132E70">
            <w:pPr>
              <w:jc w:val="center"/>
              <w:rPr>
                <w:rFonts w:hint="eastAsia" w:ascii="仿宋" w:hAnsi="仿宋" w:eastAsia="仿宋" w:cs="仿宋"/>
                <w:i w:val="0"/>
                <w:iCs w:val="0"/>
                <w:color w:val="000000"/>
                <w:sz w:val="22"/>
                <w:szCs w:val="22"/>
                <w:u w:val="none"/>
              </w:rPr>
            </w:pPr>
          </w:p>
        </w:tc>
        <w:tc>
          <w:tcPr>
            <w:tcW w:w="983" w:type="dxa"/>
            <w:vMerge w:val="continue"/>
            <w:tcBorders>
              <w:top w:val="single" w:color="000000" w:sz="4" w:space="0"/>
              <w:left w:val="single" w:color="000000" w:sz="4" w:space="0"/>
              <w:bottom w:val="single" w:color="000000" w:sz="4" w:space="0"/>
              <w:right w:val="single" w:color="000000" w:sz="4" w:space="0"/>
            </w:tcBorders>
            <w:noWrap/>
            <w:vAlign w:val="center"/>
          </w:tcPr>
          <w:p w14:paraId="56DC5AA5">
            <w:pPr>
              <w:jc w:val="center"/>
              <w:rPr>
                <w:rFonts w:hint="eastAsia" w:ascii="仿宋" w:hAnsi="仿宋" w:eastAsia="仿宋" w:cs="仿宋"/>
                <w:i w:val="0"/>
                <w:iCs w:val="0"/>
                <w:color w:val="000000"/>
                <w:sz w:val="22"/>
                <w:szCs w:val="22"/>
                <w:u w:val="none"/>
              </w:rPr>
            </w:pPr>
          </w:p>
        </w:tc>
        <w:tc>
          <w:tcPr>
            <w:tcW w:w="1819" w:type="dxa"/>
            <w:tcBorders>
              <w:top w:val="single" w:color="000000" w:sz="4" w:space="0"/>
              <w:left w:val="single" w:color="000000" w:sz="4" w:space="0"/>
              <w:bottom w:val="single" w:color="000000" w:sz="4" w:space="0"/>
              <w:right w:val="single" w:color="000000" w:sz="4" w:space="0"/>
            </w:tcBorders>
            <w:noWrap/>
            <w:vAlign w:val="center"/>
          </w:tcPr>
          <w:p w14:paraId="7B642BA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30.9</w:t>
            </w:r>
          </w:p>
        </w:tc>
        <w:tc>
          <w:tcPr>
            <w:tcW w:w="1315" w:type="dxa"/>
            <w:vMerge w:val="continue"/>
            <w:tcBorders>
              <w:top w:val="single" w:color="000000" w:sz="4" w:space="0"/>
              <w:left w:val="single" w:color="000000" w:sz="4" w:space="0"/>
              <w:bottom w:val="single" w:color="000000" w:sz="4" w:space="0"/>
              <w:right w:val="single" w:color="000000" w:sz="4" w:space="0"/>
            </w:tcBorders>
            <w:noWrap/>
            <w:vAlign w:val="center"/>
          </w:tcPr>
          <w:p w14:paraId="4E45C254">
            <w:pPr>
              <w:jc w:val="center"/>
              <w:rPr>
                <w:rFonts w:hint="eastAsia" w:ascii="仿宋" w:hAnsi="仿宋" w:eastAsia="仿宋" w:cs="仿宋"/>
                <w:i w:val="0"/>
                <w:iCs w:val="0"/>
                <w:color w:val="000000"/>
                <w:sz w:val="22"/>
                <w:szCs w:val="22"/>
                <w:u w:val="none"/>
              </w:rPr>
            </w:pPr>
          </w:p>
        </w:tc>
        <w:tc>
          <w:tcPr>
            <w:tcW w:w="1118" w:type="dxa"/>
            <w:vMerge w:val="continue"/>
            <w:tcBorders>
              <w:top w:val="single" w:color="000000" w:sz="4" w:space="0"/>
              <w:left w:val="single" w:color="000000" w:sz="4" w:space="0"/>
              <w:bottom w:val="single" w:color="000000" w:sz="4" w:space="0"/>
              <w:right w:val="single" w:color="000000" w:sz="4" w:space="0"/>
            </w:tcBorders>
            <w:noWrap/>
            <w:vAlign w:val="center"/>
          </w:tcPr>
          <w:p w14:paraId="7B318942">
            <w:pPr>
              <w:jc w:val="center"/>
              <w:rPr>
                <w:rFonts w:hint="eastAsia" w:ascii="仿宋" w:hAnsi="仿宋" w:eastAsia="仿宋" w:cs="仿宋"/>
                <w:i w:val="0"/>
                <w:iCs w:val="0"/>
                <w:color w:val="000000"/>
                <w:sz w:val="22"/>
                <w:szCs w:val="22"/>
                <w:u w:val="none"/>
              </w:rPr>
            </w:pPr>
          </w:p>
        </w:tc>
        <w:tc>
          <w:tcPr>
            <w:tcW w:w="785" w:type="dxa"/>
            <w:vMerge w:val="continue"/>
            <w:tcBorders>
              <w:top w:val="single" w:color="000000" w:sz="4" w:space="0"/>
              <w:left w:val="single" w:color="000000" w:sz="4" w:space="0"/>
              <w:bottom w:val="single" w:color="000000" w:sz="4" w:space="0"/>
              <w:right w:val="single" w:color="000000" w:sz="4" w:space="0"/>
            </w:tcBorders>
            <w:noWrap/>
            <w:vAlign w:val="center"/>
          </w:tcPr>
          <w:p w14:paraId="3955D901">
            <w:pPr>
              <w:jc w:val="center"/>
              <w:rPr>
                <w:rFonts w:hint="eastAsia" w:ascii="仿宋" w:hAnsi="仿宋" w:eastAsia="仿宋" w:cs="仿宋"/>
                <w:i w:val="0"/>
                <w:iCs w:val="0"/>
                <w:color w:val="000000"/>
                <w:sz w:val="22"/>
                <w:szCs w:val="22"/>
                <w:u w:val="none"/>
              </w:rPr>
            </w:pPr>
          </w:p>
        </w:tc>
      </w:tr>
      <w:tr w14:paraId="4D340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474" w:type="dxa"/>
            <w:vMerge w:val="restart"/>
            <w:tcBorders>
              <w:top w:val="single" w:color="000000" w:sz="4" w:space="0"/>
              <w:left w:val="single" w:color="000000" w:sz="4" w:space="0"/>
              <w:bottom w:val="single" w:color="000000" w:sz="4" w:space="0"/>
              <w:right w:val="single" w:color="000000" w:sz="4" w:space="0"/>
            </w:tcBorders>
            <w:noWrap/>
            <w:vAlign w:val="center"/>
          </w:tcPr>
          <w:p w14:paraId="5AC42DC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w:t>
            </w:r>
          </w:p>
        </w:tc>
        <w:tc>
          <w:tcPr>
            <w:tcW w:w="2586" w:type="dxa"/>
            <w:vMerge w:val="restart"/>
            <w:tcBorders>
              <w:top w:val="single" w:color="000000" w:sz="4" w:space="0"/>
              <w:left w:val="single" w:color="000000" w:sz="4" w:space="0"/>
              <w:bottom w:val="single" w:color="000000" w:sz="4" w:space="0"/>
              <w:right w:val="single" w:color="000000" w:sz="4" w:space="0"/>
            </w:tcBorders>
            <w:noWrap/>
            <w:vAlign w:val="center"/>
          </w:tcPr>
          <w:p w14:paraId="7E0A90B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6-QW-140MF</w:t>
            </w:r>
          </w:p>
        </w:tc>
        <w:tc>
          <w:tcPr>
            <w:tcW w:w="983" w:type="dxa"/>
            <w:vMerge w:val="restart"/>
            <w:tcBorders>
              <w:top w:val="single" w:color="000000" w:sz="4" w:space="0"/>
              <w:left w:val="single" w:color="000000" w:sz="4" w:space="0"/>
              <w:bottom w:val="single" w:color="000000" w:sz="4" w:space="0"/>
              <w:right w:val="single" w:color="000000" w:sz="4" w:space="0"/>
            </w:tcBorders>
            <w:noWrap/>
            <w:vAlign w:val="center"/>
          </w:tcPr>
          <w:p w14:paraId="797149C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w:t>
            </w:r>
          </w:p>
        </w:tc>
        <w:tc>
          <w:tcPr>
            <w:tcW w:w="1819" w:type="dxa"/>
            <w:tcBorders>
              <w:top w:val="single" w:color="000000" w:sz="4" w:space="0"/>
              <w:left w:val="single" w:color="000000" w:sz="4" w:space="0"/>
              <w:bottom w:val="single" w:color="000000" w:sz="4" w:space="0"/>
              <w:right w:val="single" w:color="000000" w:sz="4" w:space="0"/>
            </w:tcBorders>
            <w:noWrap/>
            <w:vAlign w:val="center"/>
          </w:tcPr>
          <w:p w14:paraId="5898B56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6-QW-140MF</w:t>
            </w:r>
          </w:p>
        </w:tc>
        <w:tc>
          <w:tcPr>
            <w:tcW w:w="1315" w:type="dxa"/>
            <w:vMerge w:val="restart"/>
            <w:tcBorders>
              <w:top w:val="single" w:color="000000" w:sz="4" w:space="0"/>
              <w:left w:val="single" w:color="000000" w:sz="4" w:space="0"/>
              <w:bottom w:val="single" w:color="000000" w:sz="4" w:space="0"/>
              <w:right w:val="single" w:color="000000" w:sz="4" w:space="0"/>
            </w:tcBorders>
            <w:noWrap/>
            <w:vAlign w:val="center"/>
          </w:tcPr>
          <w:p w14:paraId="373B82D0">
            <w:pPr>
              <w:jc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610</w:t>
            </w:r>
          </w:p>
        </w:tc>
        <w:tc>
          <w:tcPr>
            <w:tcW w:w="1118" w:type="dxa"/>
            <w:vMerge w:val="restart"/>
            <w:tcBorders>
              <w:top w:val="single" w:color="000000" w:sz="4" w:space="0"/>
              <w:left w:val="single" w:color="000000" w:sz="4" w:space="0"/>
              <w:bottom w:val="single" w:color="000000" w:sz="4" w:space="0"/>
              <w:right w:val="single" w:color="000000" w:sz="4" w:space="0"/>
            </w:tcBorders>
            <w:noWrap/>
            <w:vAlign w:val="center"/>
          </w:tcPr>
          <w:p w14:paraId="4591509F">
            <w:pPr>
              <w:jc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6100</w:t>
            </w:r>
          </w:p>
        </w:tc>
        <w:tc>
          <w:tcPr>
            <w:tcW w:w="785" w:type="dxa"/>
            <w:vMerge w:val="restart"/>
            <w:tcBorders>
              <w:top w:val="single" w:color="000000" w:sz="4" w:space="0"/>
              <w:left w:val="single" w:color="000000" w:sz="4" w:space="0"/>
              <w:bottom w:val="single" w:color="000000" w:sz="4" w:space="0"/>
              <w:right w:val="single" w:color="000000" w:sz="4" w:space="0"/>
            </w:tcBorders>
            <w:noWrap/>
            <w:vAlign w:val="center"/>
          </w:tcPr>
          <w:p w14:paraId="68D74EB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只</w:t>
            </w:r>
          </w:p>
        </w:tc>
      </w:tr>
      <w:tr w14:paraId="04286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474" w:type="dxa"/>
            <w:vMerge w:val="continue"/>
            <w:tcBorders>
              <w:top w:val="single" w:color="000000" w:sz="4" w:space="0"/>
              <w:left w:val="single" w:color="000000" w:sz="4" w:space="0"/>
              <w:bottom w:val="single" w:color="000000" w:sz="4" w:space="0"/>
              <w:right w:val="single" w:color="000000" w:sz="4" w:space="0"/>
            </w:tcBorders>
            <w:noWrap/>
            <w:vAlign w:val="center"/>
          </w:tcPr>
          <w:p w14:paraId="5710F383">
            <w:pPr>
              <w:jc w:val="center"/>
              <w:rPr>
                <w:rFonts w:hint="eastAsia" w:ascii="仿宋" w:hAnsi="仿宋" w:eastAsia="仿宋" w:cs="仿宋"/>
                <w:i w:val="0"/>
                <w:iCs w:val="0"/>
                <w:color w:val="000000"/>
                <w:sz w:val="22"/>
                <w:szCs w:val="22"/>
                <w:u w:val="none"/>
              </w:rPr>
            </w:pPr>
          </w:p>
        </w:tc>
        <w:tc>
          <w:tcPr>
            <w:tcW w:w="2586" w:type="dxa"/>
            <w:vMerge w:val="continue"/>
            <w:tcBorders>
              <w:top w:val="single" w:color="000000" w:sz="4" w:space="0"/>
              <w:left w:val="single" w:color="000000" w:sz="4" w:space="0"/>
              <w:bottom w:val="single" w:color="000000" w:sz="4" w:space="0"/>
              <w:right w:val="single" w:color="000000" w:sz="4" w:space="0"/>
            </w:tcBorders>
            <w:noWrap/>
            <w:vAlign w:val="center"/>
          </w:tcPr>
          <w:p w14:paraId="2C5468A3">
            <w:pPr>
              <w:jc w:val="center"/>
              <w:rPr>
                <w:rFonts w:hint="eastAsia" w:ascii="仿宋" w:hAnsi="仿宋" w:eastAsia="仿宋" w:cs="仿宋"/>
                <w:i w:val="0"/>
                <w:iCs w:val="0"/>
                <w:color w:val="000000"/>
                <w:sz w:val="22"/>
                <w:szCs w:val="22"/>
                <w:u w:val="none"/>
              </w:rPr>
            </w:pPr>
          </w:p>
        </w:tc>
        <w:tc>
          <w:tcPr>
            <w:tcW w:w="983" w:type="dxa"/>
            <w:vMerge w:val="continue"/>
            <w:tcBorders>
              <w:top w:val="single" w:color="000000" w:sz="4" w:space="0"/>
              <w:left w:val="single" w:color="000000" w:sz="4" w:space="0"/>
              <w:bottom w:val="single" w:color="000000" w:sz="4" w:space="0"/>
              <w:right w:val="single" w:color="000000" w:sz="4" w:space="0"/>
            </w:tcBorders>
            <w:noWrap/>
            <w:vAlign w:val="center"/>
          </w:tcPr>
          <w:p w14:paraId="2C39091C">
            <w:pPr>
              <w:jc w:val="center"/>
              <w:rPr>
                <w:rFonts w:hint="eastAsia" w:ascii="仿宋" w:hAnsi="仿宋" w:eastAsia="仿宋" w:cs="仿宋"/>
                <w:i w:val="0"/>
                <w:iCs w:val="0"/>
                <w:color w:val="000000"/>
                <w:sz w:val="22"/>
                <w:szCs w:val="22"/>
                <w:u w:val="none"/>
              </w:rPr>
            </w:pPr>
          </w:p>
        </w:tc>
        <w:tc>
          <w:tcPr>
            <w:tcW w:w="1819" w:type="dxa"/>
            <w:tcBorders>
              <w:top w:val="single" w:color="000000" w:sz="4" w:space="0"/>
              <w:left w:val="single" w:color="000000" w:sz="4" w:space="0"/>
              <w:bottom w:val="single" w:color="000000" w:sz="4" w:space="0"/>
              <w:right w:val="single" w:color="000000" w:sz="4" w:space="0"/>
            </w:tcBorders>
            <w:noWrap/>
            <w:vAlign w:val="center"/>
          </w:tcPr>
          <w:p w14:paraId="228A15C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28.5</w:t>
            </w:r>
          </w:p>
        </w:tc>
        <w:tc>
          <w:tcPr>
            <w:tcW w:w="1315" w:type="dxa"/>
            <w:vMerge w:val="continue"/>
            <w:tcBorders>
              <w:top w:val="single" w:color="000000" w:sz="4" w:space="0"/>
              <w:left w:val="single" w:color="000000" w:sz="4" w:space="0"/>
              <w:bottom w:val="single" w:color="000000" w:sz="4" w:space="0"/>
              <w:right w:val="single" w:color="000000" w:sz="4" w:space="0"/>
            </w:tcBorders>
            <w:noWrap/>
            <w:vAlign w:val="center"/>
          </w:tcPr>
          <w:p w14:paraId="6AEB3D74">
            <w:pPr>
              <w:jc w:val="center"/>
              <w:rPr>
                <w:rFonts w:hint="eastAsia" w:ascii="仿宋" w:hAnsi="仿宋" w:eastAsia="仿宋" w:cs="仿宋"/>
                <w:i w:val="0"/>
                <w:iCs w:val="0"/>
                <w:color w:val="000000"/>
                <w:sz w:val="22"/>
                <w:szCs w:val="22"/>
                <w:u w:val="none"/>
              </w:rPr>
            </w:pPr>
          </w:p>
        </w:tc>
        <w:tc>
          <w:tcPr>
            <w:tcW w:w="1118" w:type="dxa"/>
            <w:vMerge w:val="continue"/>
            <w:tcBorders>
              <w:top w:val="single" w:color="000000" w:sz="4" w:space="0"/>
              <w:left w:val="single" w:color="000000" w:sz="4" w:space="0"/>
              <w:bottom w:val="single" w:color="000000" w:sz="4" w:space="0"/>
              <w:right w:val="single" w:color="000000" w:sz="4" w:space="0"/>
            </w:tcBorders>
            <w:noWrap/>
            <w:vAlign w:val="center"/>
          </w:tcPr>
          <w:p w14:paraId="6D666AA5">
            <w:pPr>
              <w:jc w:val="center"/>
              <w:rPr>
                <w:rFonts w:hint="eastAsia" w:ascii="仿宋" w:hAnsi="仿宋" w:eastAsia="仿宋" w:cs="仿宋"/>
                <w:i w:val="0"/>
                <w:iCs w:val="0"/>
                <w:color w:val="000000"/>
                <w:sz w:val="22"/>
                <w:szCs w:val="22"/>
                <w:u w:val="none"/>
              </w:rPr>
            </w:pPr>
          </w:p>
        </w:tc>
        <w:tc>
          <w:tcPr>
            <w:tcW w:w="785" w:type="dxa"/>
            <w:vMerge w:val="continue"/>
            <w:tcBorders>
              <w:top w:val="single" w:color="000000" w:sz="4" w:space="0"/>
              <w:left w:val="single" w:color="000000" w:sz="4" w:space="0"/>
              <w:bottom w:val="single" w:color="000000" w:sz="4" w:space="0"/>
              <w:right w:val="single" w:color="000000" w:sz="4" w:space="0"/>
            </w:tcBorders>
            <w:noWrap/>
            <w:vAlign w:val="center"/>
          </w:tcPr>
          <w:p w14:paraId="3ABCAB5D">
            <w:pPr>
              <w:jc w:val="center"/>
              <w:rPr>
                <w:rFonts w:hint="eastAsia" w:ascii="仿宋" w:hAnsi="仿宋" w:eastAsia="仿宋" w:cs="仿宋"/>
                <w:i w:val="0"/>
                <w:iCs w:val="0"/>
                <w:color w:val="000000"/>
                <w:sz w:val="22"/>
                <w:szCs w:val="22"/>
                <w:u w:val="none"/>
              </w:rPr>
            </w:pPr>
          </w:p>
        </w:tc>
      </w:tr>
      <w:tr w14:paraId="1BDE2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474" w:type="dxa"/>
            <w:vMerge w:val="restart"/>
            <w:tcBorders>
              <w:top w:val="single" w:color="000000" w:sz="4" w:space="0"/>
              <w:left w:val="single" w:color="000000" w:sz="4" w:space="0"/>
              <w:bottom w:val="single" w:color="000000" w:sz="4" w:space="0"/>
              <w:right w:val="single" w:color="000000" w:sz="4" w:space="0"/>
            </w:tcBorders>
            <w:noWrap/>
            <w:vAlign w:val="center"/>
          </w:tcPr>
          <w:p w14:paraId="0A20B13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w:t>
            </w:r>
          </w:p>
        </w:tc>
        <w:tc>
          <w:tcPr>
            <w:tcW w:w="2586" w:type="dxa"/>
            <w:vMerge w:val="restart"/>
            <w:tcBorders>
              <w:top w:val="single" w:color="000000" w:sz="4" w:space="0"/>
              <w:left w:val="single" w:color="000000" w:sz="4" w:space="0"/>
              <w:bottom w:val="single" w:color="000000" w:sz="4" w:space="0"/>
              <w:right w:val="single" w:color="000000" w:sz="4" w:space="0"/>
            </w:tcBorders>
            <w:noWrap/>
            <w:vAlign w:val="center"/>
          </w:tcPr>
          <w:p w14:paraId="3291EB9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6-QW-135AH</w:t>
            </w:r>
          </w:p>
        </w:tc>
        <w:tc>
          <w:tcPr>
            <w:tcW w:w="983" w:type="dxa"/>
            <w:vMerge w:val="restart"/>
            <w:tcBorders>
              <w:top w:val="single" w:color="000000" w:sz="4" w:space="0"/>
              <w:left w:val="single" w:color="000000" w:sz="4" w:space="0"/>
              <w:bottom w:val="single" w:color="000000" w:sz="4" w:space="0"/>
              <w:right w:val="single" w:color="000000" w:sz="4" w:space="0"/>
            </w:tcBorders>
            <w:noWrap/>
            <w:vAlign w:val="center"/>
          </w:tcPr>
          <w:p w14:paraId="2D3C15C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w:t>
            </w:r>
          </w:p>
        </w:tc>
        <w:tc>
          <w:tcPr>
            <w:tcW w:w="1819" w:type="dxa"/>
            <w:tcBorders>
              <w:top w:val="single" w:color="000000" w:sz="4" w:space="0"/>
              <w:left w:val="single" w:color="000000" w:sz="4" w:space="0"/>
              <w:bottom w:val="single" w:color="000000" w:sz="4" w:space="0"/>
              <w:right w:val="single" w:color="000000" w:sz="4" w:space="0"/>
            </w:tcBorders>
            <w:noWrap/>
            <w:vAlign w:val="center"/>
          </w:tcPr>
          <w:p w14:paraId="3D00DB3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6-QW-135AH</w:t>
            </w:r>
          </w:p>
        </w:tc>
        <w:tc>
          <w:tcPr>
            <w:tcW w:w="1315" w:type="dxa"/>
            <w:vMerge w:val="restart"/>
            <w:tcBorders>
              <w:top w:val="single" w:color="000000" w:sz="4" w:space="0"/>
              <w:left w:val="single" w:color="000000" w:sz="4" w:space="0"/>
              <w:bottom w:val="single" w:color="000000" w:sz="4" w:space="0"/>
              <w:right w:val="single" w:color="000000" w:sz="4" w:space="0"/>
            </w:tcBorders>
            <w:noWrap/>
            <w:vAlign w:val="center"/>
          </w:tcPr>
          <w:p w14:paraId="633B4C0B">
            <w:pPr>
              <w:jc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525</w:t>
            </w:r>
          </w:p>
        </w:tc>
        <w:tc>
          <w:tcPr>
            <w:tcW w:w="1118" w:type="dxa"/>
            <w:vMerge w:val="restart"/>
            <w:tcBorders>
              <w:top w:val="single" w:color="000000" w:sz="4" w:space="0"/>
              <w:left w:val="single" w:color="000000" w:sz="4" w:space="0"/>
              <w:bottom w:val="single" w:color="000000" w:sz="4" w:space="0"/>
              <w:right w:val="single" w:color="000000" w:sz="4" w:space="0"/>
            </w:tcBorders>
            <w:noWrap/>
            <w:vAlign w:val="center"/>
          </w:tcPr>
          <w:p w14:paraId="2B2B8ED0">
            <w:pPr>
              <w:jc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5250</w:t>
            </w:r>
          </w:p>
        </w:tc>
        <w:tc>
          <w:tcPr>
            <w:tcW w:w="785" w:type="dxa"/>
            <w:vMerge w:val="restart"/>
            <w:tcBorders>
              <w:top w:val="single" w:color="000000" w:sz="4" w:space="0"/>
              <w:left w:val="single" w:color="000000" w:sz="4" w:space="0"/>
              <w:bottom w:val="single" w:color="000000" w:sz="4" w:space="0"/>
              <w:right w:val="single" w:color="000000" w:sz="4" w:space="0"/>
            </w:tcBorders>
            <w:noWrap/>
            <w:vAlign w:val="center"/>
          </w:tcPr>
          <w:p w14:paraId="3EE698C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只</w:t>
            </w:r>
          </w:p>
        </w:tc>
      </w:tr>
      <w:tr w14:paraId="78059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474" w:type="dxa"/>
            <w:vMerge w:val="continue"/>
            <w:tcBorders>
              <w:top w:val="single" w:color="000000" w:sz="4" w:space="0"/>
              <w:left w:val="single" w:color="000000" w:sz="4" w:space="0"/>
              <w:bottom w:val="single" w:color="000000" w:sz="4" w:space="0"/>
              <w:right w:val="single" w:color="000000" w:sz="4" w:space="0"/>
            </w:tcBorders>
            <w:noWrap/>
            <w:vAlign w:val="center"/>
          </w:tcPr>
          <w:p w14:paraId="6CE742C8">
            <w:pPr>
              <w:jc w:val="center"/>
              <w:rPr>
                <w:rFonts w:hint="eastAsia" w:ascii="仿宋" w:hAnsi="仿宋" w:eastAsia="仿宋" w:cs="仿宋"/>
                <w:i w:val="0"/>
                <w:iCs w:val="0"/>
                <w:color w:val="000000"/>
                <w:sz w:val="22"/>
                <w:szCs w:val="22"/>
                <w:u w:val="none"/>
              </w:rPr>
            </w:pPr>
          </w:p>
        </w:tc>
        <w:tc>
          <w:tcPr>
            <w:tcW w:w="2586" w:type="dxa"/>
            <w:vMerge w:val="continue"/>
            <w:tcBorders>
              <w:top w:val="single" w:color="000000" w:sz="4" w:space="0"/>
              <w:left w:val="single" w:color="000000" w:sz="4" w:space="0"/>
              <w:bottom w:val="single" w:color="000000" w:sz="4" w:space="0"/>
              <w:right w:val="single" w:color="000000" w:sz="4" w:space="0"/>
            </w:tcBorders>
            <w:noWrap/>
            <w:vAlign w:val="center"/>
          </w:tcPr>
          <w:p w14:paraId="3A306555">
            <w:pPr>
              <w:jc w:val="center"/>
              <w:rPr>
                <w:rFonts w:hint="eastAsia" w:ascii="仿宋" w:hAnsi="仿宋" w:eastAsia="仿宋" w:cs="仿宋"/>
                <w:i w:val="0"/>
                <w:iCs w:val="0"/>
                <w:color w:val="000000"/>
                <w:sz w:val="22"/>
                <w:szCs w:val="22"/>
                <w:u w:val="none"/>
              </w:rPr>
            </w:pPr>
          </w:p>
        </w:tc>
        <w:tc>
          <w:tcPr>
            <w:tcW w:w="983" w:type="dxa"/>
            <w:vMerge w:val="continue"/>
            <w:tcBorders>
              <w:top w:val="single" w:color="000000" w:sz="4" w:space="0"/>
              <w:left w:val="single" w:color="000000" w:sz="4" w:space="0"/>
              <w:bottom w:val="single" w:color="000000" w:sz="4" w:space="0"/>
              <w:right w:val="single" w:color="000000" w:sz="4" w:space="0"/>
            </w:tcBorders>
            <w:noWrap/>
            <w:vAlign w:val="center"/>
          </w:tcPr>
          <w:p w14:paraId="0E9FA144">
            <w:pPr>
              <w:jc w:val="center"/>
              <w:rPr>
                <w:rFonts w:hint="eastAsia" w:ascii="仿宋" w:hAnsi="仿宋" w:eastAsia="仿宋" w:cs="仿宋"/>
                <w:i w:val="0"/>
                <w:iCs w:val="0"/>
                <w:color w:val="000000"/>
                <w:sz w:val="22"/>
                <w:szCs w:val="22"/>
                <w:u w:val="none"/>
              </w:rPr>
            </w:pPr>
          </w:p>
        </w:tc>
        <w:tc>
          <w:tcPr>
            <w:tcW w:w="1819" w:type="dxa"/>
            <w:tcBorders>
              <w:top w:val="single" w:color="000000" w:sz="4" w:space="0"/>
              <w:left w:val="single" w:color="000000" w:sz="4" w:space="0"/>
              <w:bottom w:val="single" w:color="000000" w:sz="4" w:space="0"/>
              <w:right w:val="single" w:color="000000" w:sz="4" w:space="0"/>
            </w:tcBorders>
            <w:noWrap/>
            <w:vAlign w:val="center"/>
          </w:tcPr>
          <w:p w14:paraId="7742983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32.3</w:t>
            </w:r>
          </w:p>
        </w:tc>
        <w:tc>
          <w:tcPr>
            <w:tcW w:w="1315" w:type="dxa"/>
            <w:vMerge w:val="continue"/>
            <w:tcBorders>
              <w:top w:val="single" w:color="000000" w:sz="4" w:space="0"/>
              <w:left w:val="single" w:color="000000" w:sz="4" w:space="0"/>
              <w:bottom w:val="single" w:color="000000" w:sz="4" w:space="0"/>
              <w:right w:val="single" w:color="000000" w:sz="4" w:space="0"/>
            </w:tcBorders>
            <w:noWrap/>
            <w:vAlign w:val="center"/>
          </w:tcPr>
          <w:p w14:paraId="2063749B">
            <w:pPr>
              <w:jc w:val="center"/>
              <w:rPr>
                <w:rFonts w:hint="eastAsia" w:ascii="仿宋" w:hAnsi="仿宋" w:eastAsia="仿宋" w:cs="仿宋"/>
                <w:i w:val="0"/>
                <w:iCs w:val="0"/>
                <w:color w:val="000000"/>
                <w:sz w:val="22"/>
                <w:szCs w:val="22"/>
                <w:u w:val="none"/>
              </w:rPr>
            </w:pPr>
          </w:p>
        </w:tc>
        <w:tc>
          <w:tcPr>
            <w:tcW w:w="1118" w:type="dxa"/>
            <w:vMerge w:val="continue"/>
            <w:tcBorders>
              <w:top w:val="single" w:color="000000" w:sz="4" w:space="0"/>
              <w:left w:val="single" w:color="000000" w:sz="4" w:space="0"/>
              <w:bottom w:val="single" w:color="000000" w:sz="4" w:space="0"/>
              <w:right w:val="single" w:color="000000" w:sz="4" w:space="0"/>
            </w:tcBorders>
            <w:noWrap/>
            <w:vAlign w:val="center"/>
          </w:tcPr>
          <w:p w14:paraId="58B3EB83">
            <w:pPr>
              <w:jc w:val="center"/>
              <w:rPr>
                <w:rFonts w:hint="eastAsia" w:ascii="仿宋" w:hAnsi="仿宋" w:eastAsia="仿宋" w:cs="仿宋"/>
                <w:i w:val="0"/>
                <w:iCs w:val="0"/>
                <w:color w:val="000000"/>
                <w:sz w:val="22"/>
                <w:szCs w:val="22"/>
                <w:u w:val="none"/>
              </w:rPr>
            </w:pPr>
          </w:p>
        </w:tc>
        <w:tc>
          <w:tcPr>
            <w:tcW w:w="785" w:type="dxa"/>
            <w:vMerge w:val="continue"/>
            <w:tcBorders>
              <w:top w:val="single" w:color="000000" w:sz="4" w:space="0"/>
              <w:left w:val="single" w:color="000000" w:sz="4" w:space="0"/>
              <w:bottom w:val="single" w:color="000000" w:sz="4" w:space="0"/>
              <w:right w:val="single" w:color="000000" w:sz="4" w:space="0"/>
            </w:tcBorders>
            <w:noWrap/>
            <w:vAlign w:val="center"/>
          </w:tcPr>
          <w:p w14:paraId="37D8BA97">
            <w:pPr>
              <w:jc w:val="center"/>
              <w:rPr>
                <w:rFonts w:hint="eastAsia" w:ascii="仿宋" w:hAnsi="仿宋" w:eastAsia="仿宋" w:cs="仿宋"/>
                <w:i w:val="0"/>
                <w:iCs w:val="0"/>
                <w:color w:val="000000"/>
                <w:sz w:val="22"/>
                <w:szCs w:val="22"/>
                <w:u w:val="none"/>
              </w:rPr>
            </w:pPr>
          </w:p>
        </w:tc>
      </w:tr>
      <w:tr w14:paraId="79FDE2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474" w:type="dxa"/>
            <w:vMerge w:val="restart"/>
            <w:tcBorders>
              <w:top w:val="single" w:color="000000" w:sz="4" w:space="0"/>
              <w:left w:val="single" w:color="000000" w:sz="4" w:space="0"/>
              <w:bottom w:val="single" w:color="000000" w:sz="4" w:space="0"/>
              <w:right w:val="single" w:color="000000" w:sz="4" w:space="0"/>
            </w:tcBorders>
            <w:noWrap/>
            <w:vAlign w:val="center"/>
          </w:tcPr>
          <w:p w14:paraId="1A8481A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w:t>
            </w:r>
          </w:p>
        </w:tc>
        <w:tc>
          <w:tcPr>
            <w:tcW w:w="2586" w:type="dxa"/>
            <w:vMerge w:val="restart"/>
            <w:tcBorders>
              <w:top w:val="single" w:color="000000" w:sz="4" w:space="0"/>
              <w:left w:val="single" w:color="000000" w:sz="4" w:space="0"/>
              <w:bottom w:val="single" w:color="000000" w:sz="4" w:space="0"/>
              <w:right w:val="single" w:color="000000" w:sz="4" w:space="0"/>
            </w:tcBorders>
            <w:noWrap/>
            <w:vAlign w:val="center"/>
          </w:tcPr>
          <w:p w14:paraId="39E7F2B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6-QW-165DB</w:t>
            </w:r>
          </w:p>
        </w:tc>
        <w:tc>
          <w:tcPr>
            <w:tcW w:w="983" w:type="dxa"/>
            <w:vMerge w:val="restart"/>
            <w:tcBorders>
              <w:top w:val="single" w:color="000000" w:sz="4" w:space="0"/>
              <w:left w:val="single" w:color="000000" w:sz="4" w:space="0"/>
              <w:bottom w:val="single" w:color="000000" w:sz="4" w:space="0"/>
              <w:right w:val="single" w:color="000000" w:sz="4" w:space="0"/>
            </w:tcBorders>
            <w:noWrap/>
            <w:vAlign w:val="center"/>
          </w:tcPr>
          <w:p w14:paraId="46EA012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w:t>
            </w:r>
          </w:p>
        </w:tc>
        <w:tc>
          <w:tcPr>
            <w:tcW w:w="1819" w:type="dxa"/>
            <w:tcBorders>
              <w:top w:val="single" w:color="000000" w:sz="4" w:space="0"/>
              <w:left w:val="single" w:color="000000" w:sz="4" w:space="0"/>
              <w:bottom w:val="single" w:color="000000" w:sz="4" w:space="0"/>
              <w:right w:val="single" w:color="000000" w:sz="4" w:space="0"/>
            </w:tcBorders>
            <w:noWrap/>
            <w:vAlign w:val="center"/>
          </w:tcPr>
          <w:p w14:paraId="71D860E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6-QW-165DB</w:t>
            </w:r>
          </w:p>
        </w:tc>
        <w:tc>
          <w:tcPr>
            <w:tcW w:w="1315" w:type="dxa"/>
            <w:vMerge w:val="restart"/>
            <w:tcBorders>
              <w:top w:val="single" w:color="000000" w:sz="4" w:space="0"/>
              <w:left w:val="single" w:color="000000" w:sz="4" w:space="0"/>
              <w:bottom w:val="single" w:color="000000" w:sz="4" w:space="0"/>
              <w:right w:val="single" w:color="000000" w:sz="4" w:space="0"/>
            </w:tcBorders>
            <w:noWrap/>
            <w:vAlign w:val="center"/>
          </w:tcPr>
          <w:p w14:paraId="54D770D0">
            <w:pPr>
              <w:jc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640</w:t>
            </w:r>
          </w:p>
        </w:tc>
        <w:tc>
          <w:tcPr>
            <w:tcW w:w="1118" w:type="dxa"/>
            <w:vMerge w:val="restart"/>
            <w:tcBorders>
              <w:top w:val="single" w:color="000000" w:sz="4" w:space="0"/>
              <w:left w:val="single" w:color="000000" w:sz="4" w:space="0"/>
              <w:bottom w:val="single" w:color="000000" w:sz="4" w:space="0"/>
              <w:right w:val="single" w:color="000000" w:sz="4" w:space="0"/>
            </w:tcBorders>
            <w:noWrap/>
            <w:vAlign w:val="center"/>
          </w:tcPr>
          <w:p w14:paraId="52CC4DFA">
            <w:pPr>
              <w:jc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12800</w:t>
            </w:r>
          </w:p>
        </w:tc>
        <w:tc>
          <w:tcPr>
            <w:tcW w:w="785" w:type="dxa"/>
            <w:vMerge w:val="restart"/>
            <w:tcBorders>
              <w:top w:val="single" w:color="000000" w:sz="4" w:space="0"/>
              <w:left w:val="single" w:color="000000" w:sz="4" w:space="0"/>
              <w:bottom w:val="single" w:color="000000" w:sz="4" w:space="0"/>
              <w:right w:val="single" w:color="000000" w:sz="4" w:space="0"/>
            </w:tcBorders>
            <w:noWrap/>
            <w:vAlign w:val="center"/>
          </w:tcPr>
          <w:p w14:paraId="2C9EFB7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只</w:t>
            </w:r>
          </w:p>
        </w:tc>
      </w:tr>
      <w:tr w14:paraId="28214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474" w:type="dxa"/>
            <w:vMerge w:val="continue"/>
            <w:tcBorders>
              <w:top w:val="single" w:color="000000" w:sz="4" w:space="0"/>
              <w:left w:val="single" w:color="000000" w:sz="4" w:space="0"/>
              <w:bottom w:val="single" w:color="000000" w:sz="4" w:space="0"/>
              <w:right w:val="single" w:color="000000" w:sz="4" w:space="0"/>
            </w:tcBorders>
            <w:noWrap/>
            <w:vAlign w:val="center"/>
          </w:tcPr>
          <w:p w14:paraId="7AE710C4">
            <w:pPr>
              <w:jc w:val="center"/>
              <w:rPr>
                <w:rFonts w:hint="eastAsia" w:ascii="仿宋" w:hAnsi="仿宋" w:eastAsia="仿宋" w:cs="仿宋"/>
                <w:i w:val="0"/>
                <w:iCs w:val="0"/>
                <w:color w:val="000000"/>
                <w:sz w:val="22"/>
                <w:szCs w:val="22"/>
                <w:u w:val="none"/>
              </w:rPr>
            </w:pPr>
          </w:p>
        </w:tc>
        <w:tc>
          <w:tcPr>
            <w:tcW w:w="2586" w:type="dxa"/>
            <w:vMerge w:val="continue"/>
            <w:tcBorders>
              <w:top w:val="single" w:color="000000" w:sz="4" w:space="0"/>
              <w:left w:val="single" w:color="000000" w:sz="4" w:space="0"/>
              <w:bottom w:val="single" w:color="000000" w:sz="4" w:space="0"/>
              <w:right w:val="single" w:color="000000" w:sz="4" w:space="0"/>
            </w:tcBorders>
            <w:noWrap/>
            <w:vAlign w:val="center"/>
          </w:tcPr>
          <w:p w14:paraId="3A7BA5D9">
            <w:pPr>
              <w:jc w:val="center"/>
              <w:rPr>
                <w:rFonts w:hint="eastAsia" w:ascii="仿宋" w:hAnsi="仿宋" w:eastAsia="仿宋" w:cs="仿宋"/>
                <w:i w:val="0"/>
                <w:iCs w:val="0"/>
                <w:color w:val="000000"/>
                <w:sz w:val="22"/>
                <w:szCs w:val="22"/>
                <w:u w:val="none"/>
              </w:rPr>
            </w:pPr>
          </w:p>
        </w:tc>
        <w:tc>
          <w:tcPr>
            <w:tcW w:w="983" w:type="dxa"/>
            <w:vMerge w:val="continue"/>
            <w:tcBorders>
              <w:top w:val="single" w:color="000000" w:sz="4" w:space="0"/>
              <w:left w:val="single" w:color="000000" w:sz="4" w:space="0"/>
              <w:bottom w:val="single" w:color="000000" w:sz="4" w:space="0"/>
              <w:right w:val="single" w:color="000000" w:sz="4" w:space="0"/>
            </w:tcBorders>
            <w:noWrap/>
            <w:vAlign w:val="center"/>
          </w:tcPr>
          <w:p w14:paraId="59373D99">
            <w:pPr>
              <w:jc w:val="center"/>
              <w:rPr>
                <w:rFonts w:hint="eastAsia" w:ascii="仿宋" w:hAnsi="仿宋" w:eastAsia="仿宋" w:cs="仿宋"/>
                <w:i w:val="0"/>
                <w:iCs w:val="0"/>
                <w:color w:val="000000"/>
                <w:sz w:val="22"/>
                <w:szCs w:val="22"/>
                <w:u w:val="none"/>
              </w:rPr>
            </w:pPr>
          </w:p>
        </w:tc>
        <w:tc>
          <w:tcPr>
            <w:tcW w:w="1819" w:type="dxa"/>
            <w:tcBorders>
              <w:top w:val="single" w:color="000000" w:sz="4" w:space="0"/>
              <w:left w:val="single" w:color="000000" w:sz="4" w:space="0"/>
              <w:bottom w:val="single" w:color="000000" w:sz="4" w:space="0"/>
              <w:right w:val="single" w:color="000000" w:sz="4" w:space="0"/>
            </w:tcBorders>
            <w:noWrap/>
            <w:vAlign w:val="center"/>
          </w:tcPr>
          <w:p w14:paraId="75300BA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37.8</w:t>
            </w:r>
          </w:p>
        </w:tc>
        <w:tc>
          <w:tcPr>
            <w:tcW w:w="1315" w:type="dxa"/>
            <w:vMerge w:val="continue"/>
            <w:tcBorders>
              <w:top w:val="single" w:color="000000" w:sz="4" w:space="0"/>
              <w:left w:val="single" w:color="000000" w:sz="4" w:space="0"/>
              <w:bottom w:val="single" w:color="000000" w:sz="4" w:space="0"/>
              <w:right w:val="single" w:color="000000" w:sz="4" w:space="0"/>
            </w:tcBorders>
            <w:noWrap/>
            <w:vAlign w:val="center"/>
          </w:tcPr>
          <w:p w14:paraId="040A130F">
            <w:pPr>
              <w:jc w:val="center"/>
              <w:rPr>
                <w:rFonts w:hint="eastAsia" w:ascii="仿宋" w:hAnsi="仿宋" w:eastAsia="仿宋" w:cs="仿宋"/>
                <w:i w:val="0"/>
                <w:iCs w:val="0"/>
                <w:color w:val="000000"/>
                <w:sz w:val="22"/>
                <w:szCs w:val="22"/>
                <w:u w:val="none"/>
              </w:rPr>
            </w:pPr>
          </w:p>
        </w:tc>
        <w:tc>
          <w:tcPr>
            <w:tcW w:w="1118" w:type="dxa"/>
            <w:vMerge w:val="continue"/>
            <w:tcBorders>
              <w:top w:val="single" w:color="000000" w:sz="4" w:space="0"/>
              <w:left w:val="single" w:color="000000" w:sz="4" w:space="0"/>
              <w:bottom w:val="single" w:color="000000" w:sz="4" w:space="0"/>
              <w:right w:val="single" w:color="000000" w:sz="4" w:space="0"/>
            </w:tcBorders>
            <w:noWrap/>
            <w:vAlign w:val="center"/>
          </w:tcPr>
          <w:p w14:paraId="40BBF9C0">
            <w:pPr>
              <w:jc w:val="center"/>
              <w:rPr>
                <w:rFonts w:hint="eastAsia" w:ascii="仿宋" w:hAnsi="仿宋" w:eastAsia="仿宋" w:cs="仿宋"/>
                <w:i w:val="0"/>
                <w:iCs w:val="0"/>
                <w:color w:val="000000"/>
                <w:sz w:val="22"/>
                <w:szCs w:val="22"/>
                <w:u w:val="none"/>
              </w:rPr>
            </w:pPr>
          </w:p>
        </w:tc>
        <w:tc>
          <w:tcPr>
            <w:tcW w:w="785" w:type="dxa"/>
            <w:vMerge w:val="continue"/>
            <w:tcBorders>
              <w:top w:val="single" w:color="000000" w:sz="4" w:space="0"/>
              <w:left w:val="single" w:color="000000" w:sz="4" w:space="0"/>
              <w:bottom w:val="single" w:color="000000" w:sz="4" w:space="0"/>
              <w:right w:val="single" w:color="000000" w:sz="4" w:space="0"/>
            </w:tcBorders>
            <w:noWrap/>
            <w:vAlign w:val="center"/>
          </w:tcPr>
          <w:p w14:paraId="5988A49D">
            <w:pPr>
              <w:jc w:val="center"/>
              <w:rPr>
                <w:rFonts w:hint="eastAsia" w:ascii="仿宋" w:hAnsi="仿宋" w:eastAsia="仿宋" w:cs="仿宋"/>
                <w:i w:val="0"/>
                <w:iCs w:val="0"/>
                <w:color w:val="000000"/>
                <w:sz w:val="22"/>
                <w:szCs w:val="22"/>
                <w:u w:val="none"/>
              </w:rPr>
            </w:pPr>
          </w:p>
        </w:tc>
      </w:tr>
      <w:tr w14:paraId="7612A8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474" w:type="dxa"/>
            <w:vMerge w:val="restart"/>
            <w:tcBorders>
              <w:top w:val="single" w:color="000000" w:sz="4" w:space="0"/>
              <w:left w:val="single" w:color="000000" w:sz="4" w:space="0"/>
              <w:bottom w:val="single" w:color="000000" w:sz="4" w:space="0"/>
              <w:right w:val="single" w:color="000000" w:sz="4" w:space="0"/>
            </w:tcBorders>
            <w:noWrap/>
            <w:vAlign w:val="center"/>
          </w:tcPr>
          <w:p w14:paraId="023B1FB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w:t>
            </w:r>
          </w:p>
        </w:tc>
        <w:tc>
          <w:tcPr>
            <w:tcW w:w="2586" w:type="dxa"/>
            <w:vMerge w:val="restart"/>
            <w:tcBorders>
              <w:top w:val="single" w:color="000000" w:sz="4" w:space="0"/>
              <w:left w:val="single" w:color="000000" w:sz="4" w:space="0"/>
              <w:bottom w:val="single" w:color="000000" w:sz="4" w:space="0"/>
              <w:right w:val="single" w:color="000000" w:sz="4" w:space="0"/>
            </w:tcBorders>
            <w:noWrap/>
            <w:vAlign w:val="center"/>
          </w:tcPr>
          <w:p w14:paraId="53ABBE6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6-QW-180AH</w:t>
            </w:r>
          </w:p>
        </w:tc>
        <w:tc>
          <w:tcPr>
            <w:tcW w:w="983" w:type="dxa"/>
            <w:vMerge w:val="restart"/>
            <w:tcBorders>
              <w:top w:val="single" w:color="000000" w:sz="4" w:space="0"/>
              <w:left w:val="single" w:color="000000" w:sz="4" w:space="0"/>
              <w:bottom w:val="single" w:color="000000" w:sz="4" w:space="0"/>
              <w:right w:val="single" w:color="000000" w:sz="4" w:space="0"/>
            </w:tcBorders>
            <w:noWrap/>
            <w:vAlign w:val="center"/>
          </w:tcPr>
          <w:p w14:paraId="6A99361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1819" w:type="dxa"/>
            <w:tcBorders>
              <w:top w:val="single" w:color="000000" w:sz="4" w:space="0"/>
              <w:left w:val="single" w:color="000000" w:sz="4" w:space="0"/>
              <w:bottom w:val="single" w:color="000000" w:sz="4" w:space="0"/>
              <w:right w:val="single" w:color="000000" w:sz="4" w:space="0"/>
            </w:tcBorders>
            <w:noWrap/>
            <w:vAlign w:val="center"/>
          </w:tcPr>
          <w:p w14:paraId="07F7292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6-QW-180AH</w:t>
            </w:r>
          </w:p>
        </w:tc>
        <w:tc>
          <w:tcPr>
            <w:tcW w:w="1315" w:type="dxa"/>
            <w:vMerge w:val="restart"/>
            <w:tcBorders>
              <w:top w:val="single" w:color="000000" w:sz="4" w:space="0"/>
              <w:left w:val="single" w:color="000000" w:sz="4" w:space="0"/>
              <w:bottom w:val="single" w:color="000000" w:sz="4" w:space="0"/>
              <w:right w:val="single" w:color="000000" w:sz="4" w:space="0"/>
            </w:tcBorders>
            <w:noWrap/>
            <w:vAlign w:val="center"/>
          </w:tcPr>
          <w:p w14:paraId="5F05D19E">
            <w:pPr>
              <w:jc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690</w:t>
            </w:r>
          </w:p>
        </w:tc>
        <w:tc>
          <w:tcPr>
            <w:tcW w:w="1118" w:type="dxa"/>
            <w:vMerge w:val="restart"/>
            <w:tcBorders>
              <w:top w:val="single" w:color="000000" w:sz="4" w:space="0"/>
              <w:left w:val="single" w:color="000000" w:sz="4" w:space="0"/>
              <w:bottom w:val="single" w:color="000000" w:sz="4" w:space="0"/>
              <w:right w:val="single" w:color="000000" w:sz="4" w:space="0"/>
            </w:tcBorders>
            <w:noWrap/>
            <w:vAlign w:val="center"/>
          </w:tcPr>
          <w:p w14:paraId="014080CE">
            <w:pPr>
              <w:jc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1380</w:t>
            </w:r>
          </w:p>
        </w:tc>
        <w:tc>
          <w:tcPr>
            <w:tcW w:w="785" w:type="dxa"/>
            <w:vMerge w:val="restart"/>
            <w:tcBorders>
              <w:top w:val="single" w:color="000000" w:sz="4" w:space="0"/>
              <w:left w:val="single" w:color="000000" w:sz="4" w:space="0"/>
              <w:bottom w:val="single" w:color="000000" w:sz="4" w:space="0"/>
              <w:right w:val="single" w:color="000000" w:sz="4" w:space="0"/>
            </w:tcBorders>
            <w:noWrap/>
            <w:vAlign w:val="center"/>
          </w:tcPr>
          <w:p w14:paraId="5F3BABD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只</w:t>
            </w:r>
          </w:p>
        </w:tc>
      </w:tr>
      <w:tr w14:paraId="54F730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474" w:type="dxa"/>
            <w:vMerge w:val="continue"/>
            <w:tcBorders>
              <w:top w:val="single" w:color="000000" w:sz="4" w:space="0"/>
              <w:left w:val="single" w:color="000000" w:sz="4" w:space="0"/>
              <w:bottom w:val="single" w:color="000000" w:sz="4" w:space="0"/>
              <w:right w:val="single" w:color="000000" w:sz="4" w:space="0"/>
            </w:tcBorders>
            <w:noWrap/>
            <w:vAlign w:val="center"/>
          </w:tcPr>
          <w:p w14:paraId="3B327DE2">
            <w:pPr>
              <w:jc w:val="center"/>
              <w:rPr>
                <w:rFonts w:hint="eastAsia" w:ascii="仿宋" w:hAnsi="仿宋" w:eastAsia="仿宋" w:cs="仿宋"/>
                <w:i w:val="0"/>
                <w:iCs w:val="0"/>
                <w:color w:val="000000"/>
                <w:sz w:val="22"/>
                <w:szCs w:val="22"/>
                <w:u w:val="none"/>
              </w:rPr>
            </w:pPr>
          </w:p>
        </w:tc>
        <w:tc>
          <w:tcPr>
            <w:tcW w:w="2586" w:type="dxa"/>
            <w:vMerge w:val="continue"/>
            <w:tcBorders>
              <w:top w:val="single" w:color="000000" w:sz="4" w:space="0"/>
              <w:left w:val="single" w:color="000000" w:sz="4" w:space="0"/>
              <w:bottom w:val="single" w:color="000000" w:sz="4" w:space="0"/>
              <w:right w:val="single" w:color="000000" w:sz="4" w:space="0"/>
            </w:tcBorders>
            <w:noWrap/>
            <w:vAlign w:val="center"/>
          </w:tcPr>
          <w:p w14:paraId="2BA6E8BC">
            <w:pPr>
              <w:jc w:val="center"/>
              <w:rPr>
                <w:rFonts w:hint="eastAsia" w:ascii="仿宋" w:hAnsi="仿宋" w:eastAsia="仿宋" w:cs="仿宋"/>
                <w:i w:val="0"/>
                <w:iCs w:val="0"/>
                <w:color w:val="000000"/>
                <w:sz w:val="22"/>
                <w:szCs w:val="22"/>
                <w:u w:val="none"/>
              </w:rPr>
            </w:pPr>
          </w:p>
        </w:tc>
        <w:tc>
          <w:tcPr>
            <w:tcW w:w="983" w:type="dxa"/>
            <w:vMerge w:val="continue"/>
            <w:tcBorders>
              <w:top w:val="single" w:color="000000" w:sz="4" w:space="0"/>
              <w:left w:val="single" w:color="000000" w:sz="4" w:space="0"/>
              <w:bottom w:val="single" w:color="000000" w:sz="4" w:space="0"/>
              <w:right w:val="single" w:color="000000" w:sz="4" w:space="0"/>
            </w:tcBorders>
            <w:noWrap/>
            <w:vAlign w:val="center"/>
          </w:tcPr>
          <w:p w14:paraId="52C8B248">
            <w:pPr>
              <w:jc w:val="center"/>
              <w:rPr>
                <w:rFonts w:hint="eastAsia" w:ascii="仿宋" w:hAnsi="仿宋" w:eastAsia="仿宋" w:cs="仿宋"/>
                <w:i w:val="0"/>
                <w:iCs w:val="0"/>
                <w:color w:val="000000"/>
                <w:sz w:val="22"/>
                <w:szCs w:val="22"/>
                <w:u w:val="none"/>
              </w:rPr>
            </w:pPr>
          </w:p>
        </w:tc>
        <w:tc>
          <w:tcPr>
            <w:tcW w:w="1819" w:type="dxa"/>
            <w:tcBorders>
              <w:top w:val="single" w:color="000000" w:sz="4" w:space="0"/>
              <w:left w:val="single" w:color="000000" w:sz="4" w:space="0"/>
              <w:bottom w:val="single" w:color="000000" w:sz="4" w:space="0"/>
              <w:right w:val="single" w:color="000000" w:sz="4" w:space="0"/>
            </w:tcBorders>
            <w:noWrap/>
            <w:vAlign w:val="center"/>
          </w:tcPr>
          <w:p w14:paraId="5C2B61D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38.6</w:t>
            </w:r>
          </w:p>
        </w:tc>
        <w:tc>
          <w:tcPr>
            <w:tcW w:w="1315" w:type="dxa"/>
            <w:vMerge w:val="continue"/>
            <w:tcBorders>
              <w:top w:val="single" w:color="000000" w:sz="4" w:space="0"/>
              <w:left w:val="single" w:color="000000" w:sz="4" w:space="0"/>
              <w:bottom w:val="single" w:color="000000" w:sz="4" w:space="0"/>
              <w:right w:val="single" w:color="000000" w:sz="4" w:space="0"/>
            </w:tcBorders>
            <w:noWrap/>
            <w:vAlign w:val="center"/>
          </w:tcPr>
          <w:p w14:paraId="51D2DA27">
            <w:pPr>
              <w:jc w:val="center"/>
              <w:rPr>
                <w:rFonts w:hint="eastAsia" w:ascii="仿宋" w:hAnsi="仿宋" w:eastAsia="仿宋" w:cs="仿宋"/>
                <w:i w:val="0"/>
                <w:iCs w:val="0"/>
                <w:color w:val="000000"/>
                <w:sz w:val="22"/>
                <w:szCs w:val="22"/>
                <w:u w:val="none"/>
              </w:rPr>
            </w:pPr>
          </w:p>
        </w:tc>
        <w:tc>
          <w:tcPr>
            <w:tcW w:w="1118" w:type="dxa"/>
            <w:vMerge w:val="continue"/>
            <w:tcBorders>
              <w:top w:val="single" w:color="000000" w:sz="4" w:space="0"/>
              <w:left w:val="single" w:color="000000" w:sz="4" w:space="0"/>
              <w:bottom w:val="single" w:color="000000" w:sz="4" w:space="0"/>
              <w:right w:val="single" w:color="000000" w:sz="4" w:space="0"/>
            </w:tcBorders>
            <w:noWrap/>
            <w:vAlign w:val="center"/>
          </w:tcPr>
          <w:p w14:paraId="08A2350D">
            <w:pPr>
              <w:jc w:val="center"/>
              <w:rPr>
                <w:rFonts w:hint="eastAsia" w:ascii="仿宋" w:hAnsi="仿宋" w:eastAsia="仿宋" w:cs="仿宋"/>
                <w:i w:val="0"/>
                <w:iCs w:val="0"/>
                <w:color w:val="000000"/>
                <w:sz w:val="22"/>
                <w:szCs w:val="22"/>
                <w:u w:val="none"/>
              </w:rPr>
            </w:pPr>
          </w:p>
        </w:tc>
        <w:tc>
          <w:tcPr>
            <w:tcW w:w="785" w:type="dxa"/>
            <w:vMerge w:val="continue"/>
            <w:tcBorders>
              <w:top w:val="single" w:color="000000" w:sz="4" w:space="0"/>
              <w:left w:val="single" w:color="000000" w:sz="4" w:space="0"/>
              <w:bottom w:val="single" w:color="000000" w:sz="4" w:space="0"/>
              <w:right w:val="single" w:color="000000" w:sz="4" w:space="0"/>
            </w:tcBorders>
            <w:noWrap/>
            <w:vAlign w:val="center"/>
          </w:tcPr>
          <w:p w14:paraId="042EF244">
            <w:pPr>
              <w:jc w:val="center"/>
              <w:rPr>
                <w:rFonts w:hint="eastAsia" w:ascii="仿宋" w:hAnsi="仿宋" w:eastAsia="仿宋" w:cs="仿宋"/>
                <w:i w:val="0"/>
                <w:iCs w:val="0"/>
                <w:color w:val="000000"/>
                <w:sz w:val="22"/>
                <w:szCs w:val="22"/>
                <w:u w:val="none"/>
              </w:rPr>
            </w:pPr>
          </w:p>
        </w:tc>
      </w:tr>
      <w:tr w14:paraId="79F003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9080" w:type="dxa"/>
            <w:gridSpan w:val="7"/>
            <w:tcBorders>
              <w:top w:val="single" w:color="000000" w:sz="4" w:space="0"/>
              <w:left w:val="single" w:color="000000" w:sz="4" w:space="0"/>
              <w:bottom w:val="single" w:color="000000" w:sz="4" w:space="0"/>
              <w:right w:val="single" w:color="000000" w:sz="4" w:space="0"/>
            </w:tcBorders>
            <w:noWrap/>
            <w:vAlign w:val="center"/>
          </w:tcPr>
          <w:p w14:paraId="69FB3F0E">
            <w:pPr>
              <w:jc w:val="center"/>
              <w:rPr>
                <w:rFonts w:hint="eastAsia"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 xml:space="preserve">  </w:t>
            </w:r>
            <w:r>
              <w:rPr>
                <w:rFonts w:hint="eastAsia" w:ascii="仿宋" w:hAnsi="仿宋" w:eastAsia="仿宋" w:cs="仿宋"/>
                <w:i w:val="0"/>
                <w:iCs w:val="0"/>
                <w:color w:val="000000"/>
                <w:kern w:val="0"/>
                <w:sz w:val="28"/>
                <w:szCs w:val="28"/>
                <w:u w:val="none"/>
                <w:lang w:val="en-US" w:eastAsia="zh-CN" w:bidi="ar"/>
              </w:rPr>
              <w:t xml:space="preserve">  总计（元）：壹拾柒万陆仟捌佰元整（￥176800元）</w:t>
            </w:r>
          </w:p>
        </w:tc>
      </w:tr>
    </w:tbl>
    <w:p w14:paraId="0B72300C">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b/>
          <w:sz w:val="24"/>
          <w:szCs w:val="24"/>
          <w:lang w:val="en-US" w:eastAsia="zh-CN"/>
        </w:rPr>
      </w:pPr>
      <w:r>
        <w:rPr>
          <w:rFonts w:hint="eastAsia" w:ascii="仿宋" w:hAnsi="仿宋" w:eastAsia="仿宋" w:cs="仿宋"/>
          <w:b/>
          <w:sz w:val="30"/>
          <w:szCs w:val="30"/>
        </w:rPr>
        <w:t>二、供应商资格</w:t>
      </w:r>
      <w:r>
        <w:rPr>
          <w:rFonts w:hint="eastAsia" w:ascii="仿宋" w:hAnsi="仿宋" w:eastAsia="仿宋" w:cs="仿宋"/>
          <w:b/>
          <w:sz w:val="30"/>
          <w:szCs w:val="30"/>
          <w:lang w:val="en-US" w:eastAsia="zh-CN"/>
        </w:rPr>
        <w:t>要求：</w:t>
      </w:r>
    </w:p>
    <w:p w14:paraId="57C5B869">
      <w:pPr>
        <w:keepNext w:val="0"/>
        <w:keepLines w:val="0"/>
        <w:pageBreakBefore w:val="0"/>
        <w:kinsoku/>
        <w:wordWrap/>
        <w:overflowPunct/>
        <w:topLinePunct w:val="0"/>
        <w:autoSpaceDE/>
        <w:autoSpaceDN/>
        <w:bidi w:val="0"/>
        <w:adjustRightInd/>
        <w:spacing w:line="360" w:lineRule="auto"/>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1.满足《中华人民共和国政府采购法》第二十二条规定；</w:t>
      </w:r>
      <w:r>
        <w:rPr>
          <w:rFonts w:hint="eastAsia" w:ascii="仿宋" w:hAnsi="仿宋" w:eastAsia="仿宋" w:cs="仿宋"/>
          <w:kern w:val="2"/>
          <w:sz w:val="28"/>
          <w:szCs w:val="28"/>
          <w:lang w:val="en-US" w:eastAsia="zh-CN" w:bidi="ar-SA"/>
        </w:rPr>
        <w:tab/>
      </w:r>
    </w:p>
    <w:p w14:paraId="49D1CDA4">
      <w:pPr>
        <w:keepNext w:val="0"/>
        <w:keepLines w:val="0"/>
        <w:pageBreakBefore w:val="0"/>
        <w:kinsoku/>
        <w:wordWrap/>
        <w:overflowPunct/>
        <w:topLinePunct w:val="0"/>
        <w:autoSpaceDE/>
        <w:autoSpaceDN/>
        <w:bidi w:val="0"/>
        <w:adjustRightInd/>
        <w:spacing w:line="360" w:lineRule="auto"/>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2.供应商具有有效的营业执照；</w:t>
      </w:r>
    </w:p>
    <w:p w14:paraId="2BC1C529">
      <w:pPr>
        <w:keepNext w:val="0"/>
        <w:keepLines w:val="0"/>
        <w:pageBreakBefore w:val="0"/>
        <w:kinsoku/>
        <w:wordWrap/>
        <w:overflowPunct/>
        <w:topLinePunct w:val="0"/>
        <w:autoSpaceDE/>
        <w:autoSpaceDN/>
        <w:bidi w:val="0"/>
        <w:adjustRightInd/>
        <w:spacing w:line="360" w:lineRule="auto"/>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3.本项目特定资格要求：无。</w:t>
      </w:r>
    </w:p>
    <w:p w14:paraId="20ABF649">
      <w:pPr>
        <w:keepNext w:val="0"/>
        <w:keepLines w:val="0"/>
        <w:pageBreakBefore w:val="0"/>
        <w:kinsoku/>
        <w:wordWrap/>
        <w:overflowPunct/>
        <w:topLinePunct w:val="0"/>
        <w:autoSpaceDE/>
        <w:autoSpaceDN/>
        <w:bidi w:val="0"/>
        <w:adjustRightInd/>
        <w:spacing w:line="360" w:lineRule="auto"/>
        <w:textAlignment w:val="auto"/>
        <w:rPr>
          <w:rFonts w:hint="eastAsia" w:ascii="仿宋" w:hAnsi="仿宋" w:eastAsia="仿宋" w:cs="仿宋"/>
          <w:b/>
          <w:sz w:val="30"/>
          <w:szCs w:val="30"/>
        </w:rPr>
      </w:pPr>
      <w:r>
        <w:rPr>
          <w:rFonts w:hint="eastAsia" w:ascii="仿宋" w:hAnsi="仿宋" w:eastAsia="仿宋" w:cs="仿宋"/>
          <w:b/>
          <w:sz w:val="30"/>
          <w:szCs w:val="30"/>
        </w:rPr>
        <w:t>三、商务部分要求：</w:t>
      </w:r>
    </w:p>
    <w:p w14:paraId="7DFC79C6">
      <w:pPr>
        <w:keepNext w:val="0"/>
        <w:keepLines w:val="0"/>
        <w:pageBreakBefore w:val="0"/>
        <w:kinsoku/>
        <w:wordWrap/>
        <w:overflowPunct/>
        <w:topLinePunct w:val="0"/>
        <w:autoSpaceDE/>
        <w:autoSpaceDN/>
        <w:bidi w:val="0"/>
        <w:adjustRightInd/>
        <w:snapToGrid w:val="0"/>
        <w:spacing w:line="360" w:lineRule="auto"/>
        <w:ind w:firstLine="561"/>
        <w:textAlignment w:val="auto"/>
        <w:rPr>
          <w:rFonts w:hint="eastAsia" w:ascii="仿宋" w:hAnsi="仿宋" w:eastAsia="仿宋" w:cs="仿宋"/>
          <w:b/>
          <w:color w:val="auto"/>
          <w:sz w:val="28"/>
        </w:rPr>
      </w:pPr>
      <w:r>
        <w:rPr>
          <w:rFonts w:hint="eastAsia" w:ascii="仿宋" w:hAnsi="仿宋" w:eastAsia="仿宋" w:cs="仿宋"/>
          <w:b/>
          <w:color w:val="auto"/>
          <w:sz w:val="28"/>
        </w:rPr>
        <w:t>1.质量要求：</w:t>
      </w:r>
    </w:p>
    <w:p w14:paraId="2BAB9B4E">
      <w:pPr>
        <w:keepNext w:val="0"/>
        <w:keepLines w:val="0"/>
        <w:pageBreakBefore w:val="0"/>
        <w:kinsoku/>
        <w:wordWrap/>
        <w:overflowPunct/>
        <w:topLinePunct w:val="0"/>
        <w:autoSpaceDE/>
        <w:autoSpaceDN/>
        <w:bidi w:val="0"/>
        <w:adjustRightInd/>
        <w:spacing w:line="360" w:lineRule="auto"/>
        <w:ind w:firstLine="560" w:firstLineChars="200"/>
        <w:textAlignment w:val="auto"/>
        <w:rPr>
          <w:rFonts w:hint="eastAsia" w:ascii="仿宋" w:hAnsi="仿宋" w:eastAsia="仿宋" w:cs="仿宋"/>
          <w:color w:val="auto"/>
          <w:sz w:val="28"/>
        </w:rPr>
      </w:pPr>
      <w:r>
        <w:rPr>
          <w:rFonts w:hint="eastAsia" w:ascii="仿宋" w:hAnsi="仿宋" w:eastAsia="仿宋" w:cs="仿宋"/>
          <w:color w:val="auto"/>
          <w:sz w:val="28"/>
        </w:rPr>
        <w:t>①成交供应商须提供经合法渠道进货的全新、符合国家质量检测标准且符合要求的合格产品，每次供货的产品质保期确保在1年及以上。</w:t>
      </w:r>
    </w:p>
    <w:p w14:paraId="49DBCC0B">
      <w:pPr>
        <w:keepNext w:val="0"/>
        <w:keepLines w:val="0"/>
        <w:pageBreakBefore w:val="0"/>
        <w:kinsoku/>
        <w:wordWrap/>
        <w:overflowPunct/>
        <w:topLinePunct w:val="0"/>
        <w:autoSpaceDE/>
        <w:autoSpaceDN/>
        <w:bidi w:val="0"/>
        <w:adjustRightInd/>
        <w:spacing w:line="360" w:lineRule="auto"/>
        <w:ind w:firstLine="560" w:firstLineChars="200"/>
        <w:textAlignment w:val="auto"/>
        <w:rPr>
          <w:rFonts w:hint="eastAsia" w:ascii="仿宋" w:hAnsi="仿宋" w:eastAsia="仿宋" w:cs="仿宋"/>
          <w:color w:val="auto"/>
          <w:sz w:val="28"/>
        </w:rPr>
      </w:pPr>
      <w:r>
        <w:rPr>
          <w:rFonts w:hint="eastAsia" w:ascii="仿宋" w:hAnsi="仿宋" w:eastAsia="仿宋" w:cs="仿宋"/>
          <w:color w:val="auto"/>
          <w:sz w:val="28"/>
        </w:rPr>
        <w:t>②在采购单位收到供应商提供的产品后，由启东市市场监督管理局组织抽样检验，如在抽检过程中供应商不能到场配合的，将视采购单位为其委托单位配合抽检，并在相关文书签字确认。市管局认为有必要的情况下，可采取公证抽样取证办法。</w:t>
      </w:r>
    </w:p>
    <w:p w14:paraId="16852C6C">
      <w:pPr>
        <w:keepNext w:val="0"/>
        <w:keepLines w:val="0"/>
        <w:pageBreakBefore w:val="0"/>
        <w:kinsoku/>
        <w:wordWrap/>
        <w:overflowPunct/>
        <w:topLinePunct w:val="0"/>
        <w:autoSpaceDE/>
        <w:autoSpaceDN/>
        <w:bidi w:val="0"/>
        <w:adjustRightInd/>
        <w:spacing w:line="360" w:lineRule="auto"/>
        <w:ind w:firstLine="560" w:firstLineChars="200"/>
        <w:textAlignment w:val="auto"/>
        <w:rPr>
          <w:rFonts w:hint="eastAsia" w:ascii="仿宋" w:hAnsi="仿宋" w:eastAsia="仿宋" w:cs="仿宋"/>
          <w:color w:val="auto"/>
          <w:sz w:val="28"/>
        </w:rPr>
      </w:pPr>
      <w:r>
        <w:rPr>
          <w:rFonts w:hint="eastAsia" w:ascii="仿宋" w:hAnsi="仿宋" w:eastAsia="仿宋" w:cs="仿宋"/>
          <w:color w:val="auto"/>
          <w:sz w:val="28"/>
        </w:rPr>
        <w:t>③成交供应商所供产品，经启东市市场监督管理局组织抽样检验并取得合格的检测报告或有效的证明文件后方可安装，安装、调试完毕后，由采购单位进行初验。初验合格后，由成交供应商向采购单位提出书面验收申请（并提供质量保证书、产品合格证、检测报告等必须具备的相关资料）。采购单位在收到成交供应商提交的书面项目验收申请后7个工作日内，将组织验收小组根据询价公告和供应商报价文件对供应商所供货物进行验收。如验收时发现所供货物的数量、技术参数等与询价公告及投标文件不一致，或存在安全隐患等，采购单位将根据启东市市场监督管理局等部门的意见，向成交供应商签发整改通知书。成交供应商在收到整改通知书后七日内必须按要求整改，如再次不符合要求或逾期，采购人将视作项目整体验收不合格，终止合同履行，履约保证金不予退还。必要时，采购单位可邀请相关质量监督部门对成交供应商所供货物进行验收及检测，因检测发生的一切费用由成交供应商负责，如验收或检测发现所供货物不合格，将解除双方合同、履约保证金不予退。因检测导致货物损坏的，由成交供应商免费补足，确保采购人正常使用。</w:t>
      </w:r>
    </w:p>
    <w:p w14:paraId="43896810">
      <w:pPr>
        <w:keepNext w:val="0"/>
        <w:keepLines w:val="0"/>
        <w:pageBreakBefore w:val="0"/>
        <w:kinsoku/>
        <w:wordWrap/>
        <w:overflowPunct/>
        <w:topLinePunct w:val="0"/>
        <w:autoSpaceDE/>
        <w:autoSpaceDN/>
        <w:bidi w:val="0"/>
        <w:adjustRightInd/>
        <w:spacing w:line="360" w:lineRule="auto"/>
        <w:ind w:firstLine="560" w:firstLineChars="200"/>
        <w:textAlignment w:val="auto"/>
        <w:rPr>
          <w:rFonts w:hint="eastAsia" w:ascii="仿宋" w:hAnsi="仿宋" w:eastAsia="仿宋" w:cs="仿宋"/>
          <w:color w:val="auto"/>
          <w:sz w:val="28"/>
        </w:rPr>
      </w:pPr>
      <w:r>
        <w:rPr>
          <w:rFonts w:hint="eastAsia" w:ascii="仿宋" w:hAnsi="仿宋" w:eastAsia="仿宋" w:cs="仿宋"/>
          <w:color w:val="auto"/>
          <w:sz w:val="28"/>
        </w:rPr>
        <w:t>④成交供应商如不履行询价公告及投标人投标时承诺的条款中的任何一项，采购单位有权对成交供应商进行处罚，每发现一次罚5000元，如发生不履行行为2次及以上，采购单位有权对未支付的货款及履约保证金拒绝支付。</w:t>
      </w:r>
    </w:p>
    <w:p w14:paraId="41F77828">
      <w:pPr>
        <w:keepNext w:val="0"/>
        <w:keepLines w:val="0"/>
        <w:pageBreakBefore w:val="0"/>
        <w:kinsoku/>
        <w:wordWrap/>
        <w:overflowPunct/>
        <w:topLinePunct w:val="0"/>
        <w:autoSpaceDE/>
        <w:autoSpaceDN/>
        <w:bidi w:val="0"/>
        <w:adjustRightInd/>
        <w:spacing w:line="360" w:lineRule="auto"/>
        <w:ind w:firstLine="562" w:firstLineChars="200"/>
        <w:textAlignment w:val="auto"/>
        <w:rPr>
          <w:rFonts w:hint="eastAsia" w:ascii="仿宋" w:hAnsi="仿宋" w:eastAsia="仿宋" w:cs="仿宋"/>
          <w:color w:val="auto"/>
          <w:sz w:val="28"/>
          <w:lang w:eastAsia="zh-CN"/>
        </w:rPr>
      </w:pPr>
      <w:r>
        <w:rPr>
          <w:rFonts w:hint="eastAsia" w:ascii="仿宋" w:hAnsi="仿宋" w:eastAsia="仿宋" w:cs="仿宋"/>
          <w:b/>
          <w:bCs/>
          <w:color w:val="auto"/>
          <w:sz w:val="28"/>
        </w:rPr>
        <w:t>2.质保要求：</w:t>
      </w:r>
      <w:r>
        <w:rPr>
          <w:rFonts w:hint="eastAsia" w:ascii="仿宋" w:hAnsi="仿宋" w:eastAsia="仿宋" w:cs="仿宋"/>
          <w:color w:val="auto"/>
          <w:sz w:val="28"/>
          <w:lang w:eastAsia="zh-CN"/>
        </w:rPr>
        <w:t>在货物送至现场后，采购单位将随机取样自检或送检，若检测不合格，由此产生的损失（检测费、误工费、返工费等所有费用）均由成交供应商承担，成交供应商将该批货物全部退场并重新发货。若出现两次检测不合格，采购单位将终止合同，供应商承担由此产生的所有损失，且履约保证金不予退还。质保期内成交供应商应免费维修，质保期外的维修收费按国家和供应商的相关规定办理。</w:t>
      </w:r>
    </w:p>
    <w:p w14:paraId="0A1C775A">
      <w:pPr>
        <w:keepNext w:val="0"/>
        <w:keepLines w:val="0"/>
        <w:pageBreakBefore w:val="0"/>
        <w:kinsoku/>
        <w:wordWrap/>
        <w:overflowPunct/>
        <w:topLinePunct w:val="0"/>
        <w:autoSpaceDE/>
        <w:autoSpaceDN/>
        <w:bidi w:val="0"/>
        <w:adjustRightInd/>
        <w:spacing w:line="360" w:lineRule="auto"/>
        <w:ind w:firstLine="562" w:firstLineChars="200"/>
        <w:textAlignment w:val="auto"/>
        <w:rPr>
          <w:rFonts w:hint="eastAsia" w:ascii="仿宋" w:hAnsi="仿宋" w:eastAsia="仿宋" w:cs="仿宋"/>
          <w:b/>
          <w:bCs/>
          <w:color w:val="auto"/>
          <w:sz w:val="28"/>
          <w:lang w:val="en-US" w:eastAsia="zh-CN"/>
        </w:rPr>
      </w:pPr>
      <w:r>
        <w:rPr>
          <w:rFonts w:hint="eastAsia" w:ascii="仿宋" w:hAnsi="仿宋" w:eastAsia="仿宋" w:cs="仿宋"/>
          <w:b/>
          <w:bCs/>
          <w:color w:val="auto"/>
          <w:sz w:val="28"/>
          <w:lang w:val="en-US" w:eastAsia="zh-CN"/>
        </w:rPr>
        <w:t>3.售后服务要求：</w:t>
      </w:r>
    </w:p>
    <w:p w14:paraId="1BA5CDF8">
      <w:pPr>
        <w:keepNext w:val="0"/>
        <w:keepLines w:val="0"/>
        <w:pageBreakBefore w:val="0"/>
        <w:kinsoku/>
        <w:wordWrap/>
        <w:overflowPunct/>
        <w:topLinePunct w:val="0"/>
        <w:autoSpaceDE/>
        <w:autoSpaceDN/>
        <w:bidi w:val="0"/>
        <w:adjustRightInd/>
        <w:spacing w:line="360" w:lineRule="auto"/>
        <w:ind w:firstLine="560" w:firstLineChars="200"/>
        <w:textAlignment w:val="auto"/>
        <w:rPr>
          <w:rFonts w:hint="eastAsia" w:ascii="仿宋" w:hAnsi="仿宋" w:eastAsia="仿宋" w:cs="仿宋"/>
          <w:color w:val="auto"/>
          <w:sz w:val="28"/>
          <w:lang w:eastAsia="zh-CN"/>
        </w:rPr>
      </w:pPr>
      <w:r>
        <w:rPr>
          <w:rFonts w:hint="eastAsia" w:ascii="仿宋" w:hAnsi="仿宋" w:eastAsia="仿宋" w:cs="仿宋"/>
          <w:color w:val="auto"/>
          <w:sz w:val="28"/>
          <w:lang w:val="en-US" w:eastAsia="zh-CN"/>
        </w:rPr>
        <w:fldChar w:fldCharType="begin"/>
      </w:r>
      <w:r>
        <w:rPr>
          <w:rFonts w:hint="eastAsia" w:ascii="仿宋" w:hAnsi="仿宋" w:eastAsia="仿宋" w:cs="仿宋"/>
          <w:color w:val="auto"/>
          <w:sz w:val="28"/>
          <w:lang w:val="en-US" w:eastAsia="zh-CN"/>
        </w:rPr>
        <w:instrText xml:space="preserve"> = 1 \* GB3 \* MERGEFORMAT </w:instrText>
      </w:r>
      <w:r>
        <w:rPr>
          <w:rFonts w:hint="eastAsia" w:ascii="仿宋" w:hAnsi="仿宋" w:eastAsia="仿宋" w:cs="仿宋"/>
          <w:color w:val="auto"/>
          <w:sz w:val="28"/>
          <w:lang w:val="en-US" w:eastAsia="zh-CN"/>
        </w:rPr>
        <w:fldChar w:fldCharType="separate"/>
      </w:r>
      <w:r>
        <w:rPr>
          <w:rFonts w:hint="eastAsia" w:ascii="仿宋" w:hAnsi="仿宋" w:eastAsia="仿宋" w:cs="仿宋"/>
          <w:color w:val="auto"/>
          <w:sz w:val="28"/>
          <w:lang w:eastAsia="zh-CN"/>
        </w:rPr>
        <w:t>①</w:t>
      </w:r>
      <w:r>
        <w:rPr>
          <w:rFonts w:hint="eastAsia" w:ascii="仿宋" w:hAnsi="仿宋" w:eastAsia="仿宋" w:cs="仿宋"/>
          <w:color w:val="auto"/>
          <w:sz w:val="28"/>
          <w:lang w:val="en-US" w:eastAsia="zh-CN"/>
        </w:rPr>
        <w:fldChar w:fldCharType="end"/>
      </w:r>
      <w:r>
        <w:rPr>
          <w:rFonts w:hint="eastAsia" w:ascii="仿宋" w:hAnsi="仿宋" w:eastAsia="仿宋" w:cs="仿宋"/>
          <w:color w:val="auto"/>
          <w:sz w:val="28"/>
          <w:lang w:eastAsia="zh-CN"/>
        </w:rPr>
        <w:t>在质保期内发生问题，成交供应商应以优良的服务态度，成交供应商</w:t>
      </w:r>
      <w:r>
        <w:rPr>
          <w:rFonts w:hint="eastAsia" w:ascii="仿宋" w:hAnsi="仿宋" w:eastAsia="仿宋" w:cs="仿宋"/>
          <w:color w:val="auto"/>
          <w:sz w:val="28"/>
          <w:lang w:val="en-US" w:eastAsia="zh-CN"/>
        </w:rPr>
        <w:t>须</w:t>
      </w:r>
      <w:r>
        <w:rPr>
          <w:rFonts w:hint="eastAsia" w:ascii="仿宋" w:hAnsi="仿宋" w:eastAsia="仿宋" w:cs="仿宋"/>
          <w:color w:val="auto"/>
          <w:sz w:val="28"/>
          <w:lang w:eastAsia="zh-CN"/>
        </w:rPr>
        <w:t>在1小时内作出响应；须在6小时之内上门服务并负责修复。如需更换货物或送修，必须在24小时内提供备用货物，并在7个工作日内负责维修完毕。如</w:t>
      </w:r>
      <w:r>
        <w:rPr>
          <w:rFonts w:hint="eastAsia" w:ascii="仿宋" w:hAnsi="仿宋" w:eastAsia="仿宋" w:cs="仿宋"/>
          <w:color w:val="auto"/>
          <w:sz w:val="28"/>
          <w:lang w:val="en-US" w:eastAsia="zh-CN"/>
        </w:rPr>
        <w:t>成交供应商</w:t>
      </w:r>
      <w:r>
        <w:rPr>
          <w:rFonts w:hint="eastAsia" w:ascii="仿宋" w:hAnsi="仿宋" w:eastAsia="仿宋" w:cs="仿宋"/>
          <w:color w:val="auto"/>
          <w:sz w:val="28"/>
          <w:lang w:eastAsia="zh-CN"/>
        </w:rPr>
        <w:t>在接到采购</w:t>
      </w:r>
      <w:r>
        <w:rPr>
          <w:rFonts w:hint="eastAsia" w:ascii="仿宋" w:hAnsi="仿宋" w:eastAsia="仿宋" w:cs="仿宋"/>
          <w:color w:val="auto"/>
          <w:sz w:val="28"/>
          <w:lang w:val="en-US" w:eastAsia="zh-CN"/>
        </w:rPr>
        <w:t>单位</w:t>
      </w:r>
      <w:r>
        <w:rPr>
          <w:rFonts w:hint="eastAsia" w:ascii="仿宋" w:hAnsi="仿宋" w:eastAsia="仿宋" w:cs="仿宋"/>
          <w:color w:val="auto"/>
          <w:sz w:val="28"/>
          <w:lang w:eastAsia="zh-CN"/>
        </w:rPr>
        <w:t>通知后6小时内未实质性响应，采购单位可另行委托他人修理，所需费用在履约保证金内予以扣除。如在电瓶供货之日起</w:t>
      </w:r>
      <w:r>
        <w:rPr>
          <w:rFonts w:hint="eastAsia" w:ascii="仿宋" w:hAnsi="仿宋" w:eastAsia="仿宋" w:cs="仿宋"/>
          <w:color w:val="auto"/>
          <w:sz w:val="28"/>
          <w:lang w:val="en-US" w:eastAsia="zh-CN"/>
        </w:rPr>
        <w:t>1年内质保过期，则无条件更换，费用不予增加，</w:t>
      </w:r>
      <w:r>
        <w:rPr>
          <w:rFonts w:hint="eastAsia" w:ascii="仿宋" w:hAnsi="仿宋" w:eastAsia="仿宋" w:cs="仿宋"/>
          <w:color w:val="auto"/>
          <w:sz w:val="28"/>
          <w:lang w:eastAsia="zh-CN"/>
        </w:rPr>
        <w:t>更换后的部件或电瓶质保期自更换之日起重新计算。</w:t>
      </w:r>
    </w:p>
    <w:p w14:paraId="54B1F613">
      <w:pPr>
        <w:keepNext w:val="0"/>
        <w:keepLines w:val="0"/>
        <w:pageBreakBefore w:val="0"/>
        <w:kinsoku/>
        <w:wordWrap/>
        <w:overflowPunct/>
        <w:topLinePunct w:val="0"/>
        <w:autoSpaceDE/>
        <w:autoSpaceDN/>
        <w:bidi w:val="0"/>
        <w:adjustRightInd/>
        <w:spacing w:line="360" w:lineRule="auto"/>
        <w:ind w:firstLine="560" w:firstLineChars="200"/>
        <w:textAlignment w:val="auto"/>
        <w:rPr>
          <w:rFonts w:hint="eastAsia" w:ascii="仿宋" w:hAnsi="仿宋" w:eastAsia="仿宋" w:cs="仿宋"/>
          <w:color w:val="auto"/>
          <w:sz w:val="28"/>
          <w:lang w:eastAsia="zh-CN"/>
        </w:rPr>
      </w:pPr>
      <w:r>
        <w:rPr>
          <w:rFonts w:hint="eastAsia" w:ascii="仿宋" w:hAnsi="仿宋" w:eastAsia="仿宋" w:cs="仿宋"/>
          <w:color w:val="auto"/>
          <w:sz w:val="28"/>
          <w:lang w:val="en-US" w:eastAsia="zh-CN"/>
        </w:rPr>
        <w:fldChar w:fldCharType="begin"/>
      </w:r>
      <w:r>
        <w:rPr>
          <w:rFonts w:hint="eastAsia" w:ascii="仿宋" w:hAnsi="仿宋" w:eastAsia="仿宋" w:cs="仿宋"/>
          <w:color w:val="auto"/>
          <w:sz w:val="28"/>
          <w:lang w:val="en-US" w:eastAsia="zh-CN"/>
        </w:rPr>
        <w:instrText xml:space="preserve"> = 2 \* GB3 \* MERGEFORMAT </w:instrText>
      </w:r>
      <w:r>
        <w:rPr>
          <w:rFonts w:hint="eastAsia" w:ascii="仿宋" w:hAnsi="仿宋" w:eastAsia="仿宋" w:cs="仿宋"/>
          <w:color w:val="auto"/>
          <w:sz w:val="28"/>
          <w:lang w:val="en-US" w:eastAsia="zh-CN"/>
        </w:rPr>
        <w:fldChar w:fldCharType="separate"/>
      </w:r>
      <w:r>
        <w:rPr>
          <w:rFonts w:hint="eastAsia" w:ascii="仿宋" w:hAnsi="仿宋" w:eastAsia="仿宋" w:cs="仿宋"/>
          <w:color w:val="auto"/>
          <w:sz w:val="28"/>
          <w:lang w:eastAsia="zh-CN"/>
        </w:rPr>
        <w:t>②</w:t>
      </w:r>
      <w:r>
        <w:rPr>
          <w:rFonts w:hint="eastAsia" w:ascii="仿宋" w:hAnsi="仿宋" w:eastAsia="仿宋" w:cs="仿宋"/>
          <w:color w:val="auto"/>
          <w:sz w:val="28"/>
          <w:lang w:val="en-US" w:eastAsia="zh-CN"/>
        </w:rPr>
        <w:fldChar w:fldCharType="end"/>
      </w:r>
      <w:r>
        <w:rPr>
          <w:rFonts w:hint="eastAsia" w:ascii="仿宋" w:hAnsi="仿宋" w:eastAsia="仿宋" w:cs="仿宋"/>
          <w:color w:val="auto"/>
          <w:sz w:val="28"/>
          <w:lang w:eastAsia="zh-CN"/>
        </w:rPr>
        <w:t>质保期内，同一商品、同一质量问题连续两次维修仍无法正常使用，成交供应商应无条件给予全套更新或退货，更换后的货物质保期自更换之日起重新计算。</w:t>
      </w:r>
    </w:p>
    <w:p w14:paraId="228FE5D6">
      <w:pPr>
        <w:keepNext w:val="0"/>
        <w:keepLines w:val="0"/>
        <w:pageBreakBefore w:val="0"/>
        <w:kinsoku/>
        <w:wordWrap/>
        <w:overflowPunct/>
        <w:topLinePunct w:val="0"/>
        <w:autoSpaceDE/>
        <w:autoSpaceDN/>
        <w:bidi w:val="0"/>
        <w:adjustRightInd/>
        <w:spacing w:line="360" w:lineRule="auto"/>
        <w:ind w:firstLine="560" w:firstLineChars="200"/>
        <w:textAlignment w:val="auto"/>
        <w:rPr>
          <w:rFonts w:hint="default"/>
          <w:lang w:val="en-US"/>
        </w:rPr>
      </w:pPr>
      <w:r>
        <w:rPr>
          <w:rFonts w:hint="eastAsia" w:ascii="仿宋" w:hAnsi="仿宋" w:eastAsia="仿宋" w:cs="仿宋"/>
          <w:color w:val="auto"/>
          <w:sz w:val="28"/>
          <w:lang w:val="en-US" w:eastAsia="zh-CN"/>
        </w:rPr>
        <w:fldChar w:fldCharType="begin"/>
      </w:r>
      <w:r>
        <w:rPr>
          <w:rFonts w:hint="eastAsia" w:ascii="仿宋" w:hAnsi="仿宋" w:eastAsia="仿宋" w:cs="仿宋"/>
          <w:color w:val="auto"/>
          <w:sz w:val="28"/>
          <w:lang w:val="en-US" w:eastAsia="zh-CN"/>
        </w:rPr>
        <w:instrText xml:space="preserve"> = 3 \* GB3 \* MERGEFORMAT </w:instrText>
      </w:r>
      <w:r>
        <w:rPr>
          <w:rFonts w:hint="eastAsia" w:ascii="仿宋" w:hAnsi="仿宋" w:eastAsia="仿宋" w:cs="仿宋"/>
          <w:color w:val="auto"/>
          <w:sz w:val="28"/>
          <w:lang w:val="en-US" w:eastAsia="zh-CN"/>
        </w:rPr>
        <w:fldChar w:fldCharType="separate"/>
      </w:r>
      <w:r>
        <w:rPr>
          <w:rFonts w:hint="eastAsia" w:ascii="仿宋" w:hAnsi="仿宋" w:eastAsia="仿宋" w:cs="仿宋"/>
          <w:color w:val="auto"/>
          <w:sz w:val="28"/>
          <w:lang w:eastAsia="zh-CN"/>
        </w:rPr>
        <w:t>③</w:t>
      </w:r>
      <w:r>
        <w:rPr>
          <w:rFonts w:hint="eastAsia" w:ascii="仿宋" w:hAnsi="仿宋" w:eastAsia="仿宋" w:cs="仿宋"/>
          <w:color w:val="auto"/>
          <w:sz w:val="28"/>
          <w:lang w:val="en-US" w:eastAsia="zh-CN"/>
        </w:rPr>
        <w:fldChar w:fldCharType="end"/>
      </w:r>
      <w:r>
        <w:rPr>
          <w:rFonts w:hint="eastAsia" w:ascii="仿宋" w:hAnsi="仿宋" w:eastAsia="仿宋" w:cs="仿宋"/>
          <w:color w:val="auto"/>
          <w:sz w:val="28"/>
          <w:lang w:eastAsia="zh-CN"/>
        </w:rPr>
        <w:t>所有投标货物保修期及范围均按供应商承诺执行（供应商承诺的质保期及范围符合询价公告要求的质保期及范围）。</w:t>
      </w:r>
    </w:p>
    <w:p w14:paraId="30E75D5A">
      <w:pPr>
        <w:keepNext w:val="0"/>
        <w:keepLines w:val="0"/>
        <w:pageBreakBefore w:val="0"/>
        <w:kinsoku/>
        <w:wordWrap/>
        <w:overflowPunct/>
        <w:topLinePunct w:val="0"/>
        <w:autoSpaceDE/>
        <w:autoSpaceDN/>
        <w:bidi w:val="0"/>
        <w:adjustRightInd/>
        <w:snapToGrid w:val="0"/>
        <w:spacing w:line="360" w:lineRule="auto"/>
        <w:ind w:firstLine="562" w:firstLineChars="200"/>
        <w:textAlignment w:val="auto"/>
        <w:rPr>
          <w:rFonts w:hint="eastAsia" w:ascii="仿宋" w:hAnsi="仿宋" w:eastAsia="仿宋" w:cs="仿宋"/>
          <w:color w:val="auto"/>
          <w:sz w:val="28"/>
          <w:lang w:val="en-US" w:eastAsia="zh-CN"/>
        </w:rPr>
      </w:pPr>
      <w:r>
        <w:rPr>
          <w:rFonts w:hint="eastAsia" w:ascii="仿宋" w:hAnsi="仿宋" w:eastAsia="仿宋" w:cs="仿宋"/>
          <w:b/>
          <w:color w:val="auto"/>
          <w:sz w:val="28"/>
          <w:lang w:val="en-US" w:eastAsia="zh-CN"/>
        </w:rPr>
        <w:t>4</w:t>
      </w:r>
      <w:r>
        <w:rPr>
          <w:rFonts w:hint="eastAsia" w:ascii="仿宋" w:hAnsi="仿宋" w:eastAsia="仿宋" w:cs="仿宋"/>
          <w:b/>
          <w:color w:val="auto"/>
          <w:sz w:val="28"/>
        </w:rPr>
        <w:t>.</w:t>
      </w:r>
      <w:r>
        <w:rPr>
          <w:rFonts w:hint="eastAsia" w:ascii="仿宋" w:hAnsi="仿宋" w:eastAsia="仿宋" w:cs="仿宋"/>
          <w:b/>
          <w:color w:val="auto"/>
          <w:sz w:val="28"/>
          <w:lang w:val="en-US" w:eastAsia="zh-CN"/>
        </w:rPr>
        <w:t>交货期、交货地点</w:t>
      </w:r>
      <w:r>
        <w:rPr>
          <w:rFonts w:hint="eastAsia" w:ascii="仿宋" w:hAnsi="仿宋" w:eastAsia="仿宋" w:cs="仿宋"/>
          <w:b/>
          <w:color w:val="auto"/>
          <w:sz w:val="28"/>
        </w:rPr>
        <w:t>：</w:t>
      </w:r>
      <w:r>
        <w:rPr>
          <w:rFonts w:hint="eastAsia" w:ascii="仿宋" w:hAnsi="仿宋" w:eastAsia="仿宋" w:cs="仿宋"/>
          <w:color w:val="auto"/>
          <w:sz w:val="28"/>
          <w:lang w:val="en-US" w:eastAsia="zh-CN"/>
        </w:rPr>
        <w:t>成交供应商须于签订合同后一个月内将所有货物送至采购单位指定位置，否则按违约处理。</w:t>
      </w:r>
    </w:p>
    <w:p w14:paraId="0E3C2592">
      <w:pPr>
        <w:keepNext w:val="0"/>
        <w:keepLines w:val="0"/>
        <w:pageBreakBefore w:val="0"/>
        <w:kinsoku/>
        <w:wordWrap/>
        <w:overflowPunct/>
        <w:topLinePunct w:val="0"/>
        <w:autoSpaceDE/>
        <w:autoSpaceDN/>
        <w:bidi w:val="0"/>
        <w:adjustRightInd/>
        <w:snapToGrid w:val="0"/>
        <w:spacing w:line="360" w:lineRule="auto"/>
        <w:ind w:firstLine="562" w:firstLineChars="200"/>
        <w:textAlignment w:val="auto"/>
        <w:rPr>
          <w:rFonts w:hint="eastAsia" w:ascii="仿宋" w:hAnsi="仿宋" w:eastAsia="仿宋" w:cs="仿宋"/>
          <w:color w:val="auto"/>
          <w:sz w:val="28"/>
          <w:lang w:eastAsia="zh-CN"/>
        </w:rPr>
      </w:pPr>
      <w:r>
        <w:rPr>
          <w:rFonts w:hint="eastAsia" w:ascii="仿宋" w:hAnsi="仿宋" w:eastAsia="仿宋" w:cs="仿宋"/>
          <w:b/>
          <w:color w:val="auto"/>
          <w:sz w:val="28"/>
          <w:lang w:val="en-US" w:eastAsia="zh-CN"/>
        </w:rPr>
        <w:t>5.供货与安装周期：</w:t>
      </w:r>
      <w:r>
        <w:rPr>
          <w:rFonts w:hint="eastAsia" w:ascii="仿宋" w:hAnsi="仿宋" w:eastAsia="仿宋" w:cs="仿宋"/>
          <w:b w:val="0"/>
          <w:bCs/>
          <w:color w:val="auto"/>
          <w:sz w:val="28"/>
          <w:lang w:val="en-US" w:eastAsia="zh-CN"/>
        </w:rPr>
        <w:t>成交供应商必须按照采购单位的要求将货物运至指定地点，并在其指定位置安装、安放，确保正常使用。</w:t>
      </w:r>
    </w:p>
    <w:p w14:paraId="5FEB1B95">
      <w:pPr>
        <w:keepNext w:val="0"/>
        <w:keepLines w:val="0"/>
        <w:pageBreakBefore w:val="0"/>
        <w:kinsoku/>
        <w:wordWrap/>
        <w:overflowPunct/>
        <w:topLinePunct w:val="0"/>
        <w:autoSpaceDE/>
        <w:autoSpaceDN/>
        <w:bidi w:val="0"/>
        <w:adjustRightInd/>
        <w:snapToGrid w:val="0"/>
        <w:spacing w:line="360" w:lineRule="auto"/>
        <w:ind w:firstLine="562" w:firstLineChars="200"/>
        <w:textAlignment w:val="auto"/>
        <w:rPr>
          <w:rFonts w:hint="eastAsia" w:ascii="仿宋" w:hAnsi="仿宋" w:eastAsia="仿宋" w:cs="仿宋"/>
          <w:b w:val="0"/>
          <w:bCs/>
          <w:color w:val="auto"/>
          <w:sz w:val="28"/>
          <w:lang w:val="en-US" w:eastAsia="zh-CN"/>
        </w:rPr>
      </w:pPr>
      <w:r>
        <w:rPr>
          <w:rFonts w:hint="eastAsia" w:ascii="仿宋" w:hAnsi="仿宋" w:eastAsia="仿宋" w:cs="仿宋"/>
          <w:b/>
          <w:color w:val="auto"/>
          <w:sz w:val="28"/>
          <w:lang w:val="en-US" w:eastAsia="zh-CN"/>
        </w:rPr>
        <w:t>6.</w:t>
      </w:r>
      <w:r>
        <w:rPr>
          <w:rFonts w:hint="eastAsia" w:ascii="仿宋" w:hAnsi="仿宋" w:eastAsia="仿宋" w:cs="仿宋"/>
          <w:b w:val="0"/>
          <w:bCs/>
          <w:color w:val="auto"/>
          <w:sz w:val="28"/>
          <w:lang w:val="en-US" w:eastAsia="zh-CN"/>
        </w:rPr>
        <w:t>本项目合同执行期为签订合同之日起至2025年12月31日。执行期内电瓶执行价格不予调整，故请各报价供应商自行测算、承担合同期内风险。合同执行期内成交供应商在安装、服务过程中如出现因价格等原因推诿或拒绝提供安装、服务的，一经查实直接取消其成交资格并没收其履约保证金。</w:t>
      </w:r>
    </w:p>
    <w:p w14:paraId="678A197E">
      <w:pPr>
        <w:keepNext w:val="0"/>
        <w:keepLines w:val="0"/>
        <w:pageBreakBefore w:val="0"/>
        <w:kinsoku/>
        <w:wordWrap/>
        <w:overflowPunct/>
        <w:topLinePunct w:val="0"/>
        <w:autoSpaceDE/>
        <w:autoSpaceDN/>
        <w:bidi w:val="0"/>
        <w:adjustRightInd/>
        <w:spacing w:line="360" w:lineRule="auto"/>
        <w:ind w:firstLine="562" w:firstLineChars="200"/>
        <w:textAlignment w:val="auto"/>
        <w:rPr>
          <w:rFonts w:hint="eastAsia" w:ascii="仿宋" w:hAnsi="仿宋" w:eastAsia="仿宋" w:cs="仿宋"/>
          <w:b/>
          <w:bCs/>
          <w:color w:val="auto"/>
          <w:sz w:val="28"/>
          <w:lang w:val="en-US" w:eastAsia="zh-CN"/>
        </w:rPr>
      </w:pPr>
      <w:r>
        <w:rPr>
          <w:rFonts w:hint="eastAsia" w:ascii="仿宋" w:hAnsi="仿宋" w:eastAsia="仿宋" w:cs="仿宋"/>
          <w:b/>
          <w:bCs/>
          <w:color w:val="auto"/>
          <w:sz w:val="28"/>
          <w:lang w:val="en-US" w:eastAsia="zh-CN"/>
        </w:rPr>
        <w:t>7.约定事项</w:t>
      </w:r>
    </w:p>
    <w:p w14:paraId="38C03FD4">
      <w:pPr>
        <w:keepNext w:val="0"/>
        <w:keepLines w:val="0"/>
        <w:pageBreakBefore w:val="0"/>
        <w:kinsoku/>
        <w:wordWrap/>
        <w:overflowPunct/>
        <w:topLinePunct w:val="0"/>
        <w:autoSpaceDE/>
        <w:autoSpaceDN/>
        <w:bidi w:val="0"/>
        <w:adjustRightInd/>
        <w:spacing w:line="360" w:lineRule="auto"/>
        <w:ind w:firstLine="560" w:firstLineChars="200"/>
        <w:textAlignment w:val="auto"/>
        <w:rPr>
          <w:rFonts w:hint="eastAsia" w:ascii="仿宋" w:hAnsi="仿宋" w:eastAsia="仿宋" w:cs="仿宋"/>
          <w:color w:val="auto"/>
          <w:sz w:val="28"/>
          <w:lang w:val="en-US" w:eastAsia="zh-CN"/>
        </w:rPr>
      </w:pPr>
      <w:r>
        <w:rPr>
          <w:rFonts w:hint="eastAsia" w:ascii="仿宋" w:hAnsi="仿宋" w:eastAsia="仿宋" w:cs="仿宋"/>
          <w:color w:val="auto"/>
          <w:sz w:val="28"/>
          <w:lang w:val="en-US" w:eastAsia="zh-CN"/>
        </w:rPr>
        <w:t>①供应商提供合格产品，随机资料及相关软件资源，如涉及进口货物需提供相关证明材料。</w:t>
      </w:r>
    </w:p>
    <w:p w14:paraId="5F2ACB8F">
      <w:pPr>
        <w:keepNext w:val="0"/>
        <w:keepLines w:val="0"/>
        <w:pageBreakBefore w:val="0"/>
        <w:kinsoku/>
        <w:wordWrap/>
        <w:overflowPunct/>
        <w:topLinePunct w:val="0"/>
        <w:autoSpaceDE/>
        <w:autoSpaceDN/>
        <w:bidi w:val="0"/>
        <w:adjustRightInd/>
        <w:spacing w:line="360" w:lineRule="auto"/>
        <w:ind w:firstLine="560" w:firstLineChars="200"/>
        <w:textAlignment w:val="auto"/>
        <w:rPr>
          <w:rFonts w:hint="eastAsia" w:ascii="仿宋" w:hAnsi="仿宋" w:eastAsia="仿宋" w:cs="仿宋"/>
          <w:color w:val="auto"/>
          <w:sz w:val="28"/>
          <w:lang w:val="en-US" w:eastAsia="zh-CN"/>
        </w:rPr>
      </w:pPr>
      <w:r>
        <w:rPr>
          <w:rFonts w:hint="eastAsia" w:ascii="仿宋" w:hAnsi="仿宋" w:eastAsia="仿宋" w:cs="仿宋"/>
          <w:color w:val="auto"/>
          <w:sz w:val="28"/>
          <w:lang w:val="en-US" w:eastAsia="zh-CN"/>
        </w:rPr>
        <w:t>②无论投标结果如何，供应商自行承担与投标响应有关的全部费用（包括供应商自行进行的现场勘察费用）。</w:t>
      </w:r>
    </w:p>
    <w:p w14:paraId="3AAC4F77">
      <w:pPr>
        <w:keepNext w:val="0"/>
        <w:keepLines w:val="0"/>
        <w:pageBreakBefore w:val="0"/>
        <w:kinsoku/>
        <w:wordWrap/>
        <w:overflowPunct/>
        <w:topLinePunct w:val="0"/>
        <w:autoSpaceDE/>
        <w:autoSpaceDN/>
        <w:bidi w:val="0"/>
        <w:adjustRightInd/>
        <w:spacing w:line="360" w:lineRule="auto"/>
        <w:ind w:firstLine="560" w:firstLineChars="200"/>
        <w:textAlignment w:val="auto"/>
        <w:rPr>
          <w:rFonts w:hint="eastAsia" w:ascii="仿宋" w:hAnsi="仿宋" w:eastAsia="仿宋" w:cs="仿宋"/>
          <w:color w:val="auto"/>
          <w:sz w:val="28"/>
          <w:lang w:val="en-US" w:eastAsia="zh-CN"/>
        </w:rPr>
      </w:pPr>
      <w:r>
        <w:rPr>
          <w:rFonts w:hint="eastAsia" w:ascii="仿宋" w:hAnsi="仿宋" w:eastAsia="仿宋" w:cs="仿宋"/>
          <w:color w:val="auto"/>
          <w:sz w:val="28"/>
          <w:lang w:val="en-US" w:eastAsia="zh-CN"/>
        </w:rPr>
        <w:t>③在合同的履行过程中对标的物的质量发生争议时，以启东市市场监督管理局鉴定结果为准。</w:t>
      </w:r>
    </w:p>
    <w:p w14:paraId="688A1CD4">
      <w:pPr>
        <w:keepNext w:val="0"/>
        <w:keepLines w:val="0"/>
        <w:pageBreakBefore w:val="0"/>
        <w:kinsoku/>
        <w:wordWrap/>
        <w:overflowPunct/>
        <w:topLinePunct w:val="0"/>
        <w:autoSpaceDE/>
        <w:autoSpaceDN/>
        <w:bidi w:val="0"/>
        <w:adjustRightInd/>
        <w:spacing w:line="360" w:lineRule="auto"/>
        <w:ind w:firstLine="560" w:firstLineChars="200"/>
        <w:textAlignment w:val="auto"/>
        <w:rPr>
          <w:rFonts w:hint="eastAsia" w:ascii="仿宋" w:hAnsi="仿宋" w:eastAsia="仿宋" w:cs="仿宋"/>
          <w:color w:val="auto"/>
          <w:sz w:val="28"/>
          <w:lang w:val="en-US" w:eastAsia="zh-CN"/>
        </w:rPr>
      </w:pPr>
      <w:r>
        <w:rPr>
          <w:rFonts w:hint="eastAsia" w:ascii="仿宋" w:hAnsi="仿宋" w:eastAsia="仿宋" w:cs="仿宋"/>
          <w:color w:val="auto"/>
          <w:sz w:val="28"/>
          <w:lang w:val="en-US" w:eastAsia="zh-CN"/>
        </w:rPr>
        <w:t>④为本项目货物供货及后续服务所涉及的成交供应商安全均由成交供应商负责。</w:t>
      </w:r>
    </w:p>
    <w:p w14:paraId="65346588">
      <w:pPr>
        <w:keepNext w:val="0"/>
        <w:keepLines w:val="0"/>
        <w:pageBreakBefore w:val="0"/>
        <w:kinsoku/>
        <w:wordWrap/>
        <w:overflowPunct/>
        <w:topLinePunct w:val="0"/>
        <w:autoSpaceDE/>
        <w:autoSpaceDN/>
        <w:bidi w:val="0"/>
        <w:adjustRightInd/>
        <w:spacing w:line="360" w:lineRule="auto"/>
        <w:ind w:firstLine="560" w:firstLineChars="200"/>
        <w:textAlignment w:val="auto"/>
        <w:rPr>
          <w:rFonts w:hint="eastAsia" w:ascii="仿宋" w:hAnsi="仿宋" w:eastAsia="仿宋" w:cs="仿宋"/>
          <w:color w:val="auto"/>
          <w:sz w:val="28"/>
          <w:lang w:val="en-US" w:eastAsia="zh-CN"/>
        </w:rPr>
      </w:pPr>
      <w:r>
        <w:rPr>
          <w:rFonts w:hint="eastAsia" w:ascii="仿宋" w:hAnsi="仿宋" w:eastAsia="仿宋" w:cs="仿宋"/>
          <w:color w:val="auto"/>
          <w:sz w:val="28"/>
          <w:lang w:val="en-US" w:eastAsia="zh-CN"/>
        </w:rPr>
        <w:t>⑤知识产权：</w:t>
      </w:r>
    </w:p>
    <w:p w14:paraId="0ADB1D53">
      <w:pPr>
        <w:keepNext w:val="0"/>
        <w:keepLines w:val="0"/>
        <w:pageBreakBefore w:val="0"/>
        <w:kinsoku/>
        <w:wordWrap/>
        <w:overflowPunct/>
        <w:topLinePunct w:val="0"/>
        <w:autoSpaceDE/>
        <w:autoSpaceDN/>
        <w:bidi w:val="0"/>
        <w:adjustRightInd/>
        <w:spacing w:line="360" w:lineRule="auto"/>
        <w:ind w:firstLine="560" w:firstLineChars="200"/>
        <w:textAlignment w:val="auto"/>
        <w:rPr>
          <w:rFonts w:hint="default" w:ascii="仿宋" w:hAnsi="仿宋" w:eastAsia="仿宋" w:cs="仿宋"/>
          <w:color w:val="auto"/>
          <w:sz w:val="28"/>
          <w:lang w:val="en-US" w:eastAsia="zh-CN"/>
        </w:rPr>
      </w:pPr>
      <w:r>
        <w:rPr>
          <w:rFonts w:hint="eastAsia" w:ascii="仿宋" w:hAnsi="仿宋" w:eastAsia="仿宋" w:cs="仿宋"/>
          <w:color w:val="auto"/>
          <w:sz w:val="28"/>
          <w:lang w:val="en-US" w:eastAsia="zh-CN"/>
        </w:rPr>
        <w:t>成交供应商应保证采购人免除且成交供应商承担由于采购人在其本国使用该设备或设备任何一部分时而引起第三方提出的侵犯专利权、商标权或工业设计权的起诉、行动、行政程序索赔、请求等以及采购人为此而产生的损失和损害、费用和支出（包括律师费）。</w:t>
      </w:r>
    </w:p>
    <w:p w14:paraId="251C9CF3">
      <w:pPr>
        <w:pStyle w:val="8"/>
        <w:keepNext w:val="0"/>
        <w:keepLines w:val="0"/>
        <w:pageBreakBefore w:val="0"/>
        <w:widowControl/>
        <w:kinsoku/>
        <w:wordWrap/>
        <w:overflowPunct/>
        <w:topLinePunct w:val="0"/>
        <w:autoSpaceDE/>
        <w:autoSpaceDN/>
        <w:bidi w:val="0"/>
        <w:adjustRightInd/>
        <w:spacing w:before="0" w:after="0" w:line="360" w:lineRule="auto"/>
        <w:ind w:firstLine="562" w:firstLineChars="200"/>
        <w:jc w:val="both"/>
        <w:textAlignment w:val="auto"/>
        <w:rPr>
          <w:rFonts w:hint="eastAsia" w:ascii="仿宋" w:hAnsi="仿宋" w:eastAsia="仿宋" w:cs="仿宋"/>
          <w:b/>
          <w:color w:val="auto"/>
          <w:sz w:val="28"/>
        </w:rPr>
      </w:pPr>
      <w:r>
        <w:rPr>
          <w:rFonts w:hint="eastAsia" w:ascii="仿宋" w:hAnsi="仿宋" w:eastAsia="仿宋" w:cs="仿宋"/>
          <w:b/>
          <w:color w:val="auto"/>
          <w:sz w:val="28"/>
          <w:lang w:val="en-US" w:eastAsia="zh-CN"/>
        </w:rPr>
        <w:t>8</w:t>
      </w:r>
      <w:r>
        <w:rPr>
          <w:rFonts w:hint="eastAsia" w:ascii="仿宋" w:hAnsi="仿宋" w:eastAsia="仿宋" w:cs="仿宋"/>
          <w:b/>
          <w:color w:val="auto"/>
          <w:sz w:val="28"/>
        </w:rPr>
        <w:t>.履约保证金：</w:t>
      </w:r>
    </w:p>
    <w:p w14:paraId="2EC15921">
      <w:pPr>
        <w:pStyle w:val="8"/>
        <w:keepNext w:val="0"/>
        <w:keepLines w:val="0"/>
        <w:pageBreakBefore w:val="0"/>
        <w:widowControl/>
        <w:kinsoku/>
        <w:wordWrap/>
        <w:overflowPunct/>
        <w:topLinePunct w:val="0"/>
        <w:autoSpaceDE/>
        <w:autoSpaceDN/>
        <w:bidi w:val="0"/>
        <w:adjustRightInd/>
        <w:spacing w:before="0" w:after="0" w:line="360" w:lineRule="auto"/>
        <w:ind w:firstLine="560" w:firstLineChars="200"/>
        <w:jc w:val="both"/>
        <w:textAlignment w:val="auto"/>
        <w:rPr>
          <w:rFonts w:hint="eastAsia" w:ascii="仿宋" w:hAnsi="仿宋" w:eastAsia="仿宋" w:cs="仿宋"/>
          <w:color w:val="auto"/>
          <w:kern w:val="2"/>
          <w:sz w:val="28"/>
          <w:szCs w:val="22"/>
          <w:lang w:val="en-US" w:eastAsia="zh-CN" w:bidi="ar-SA"/>
        </w:rPr>
      </w:pPr>
      <w:r>
        <w:rPr>
          <w:rFonts w:hint="eastAsia" w:ascii="仿宋" w:hAnsi="仿宋" w:eastAsia="仿宋" w:cs="仿宋"/>
          <w:color w:val="auto"/>
          <w:kern w:val="2"/>
          <w:sz w:val="28"/>
          <w:szCs w:val="22"/>
          <w:lang w:val="en-US" w:eastAsia="zh-CN" w:bidi="ar-SA"/>
        </w:rPr>
        <w:t>①本项目成交后的履约保证金为项目成交价的10%，成交供应商的履约保证金须在成交通知书发出之日起至合同签订前汇入采购单位账户（应当以数字人民币、转账、支票、汇票或者金融机构、担保机构出具的保函等非现金形式提交），成交供应商凭成交通知书与采购单位签订合同。超期或未有协商，则视为自动放弃成交资格。</w:t>
      </w:r>
    </w:p>
    <w:p w14:paraId="4F4BA61C">
      <w:pPr>
        <w:pStyle w:val="8"/>
        <w:keepNext w:val="0"/>
        <w:keepLines w:val="0"/>
        <w:pageBreakBefore w:val="0"/>
        <w:widowControl/>
        <w:kinsoku/>
        <w:wordWrap/>
        <w:overflowPunct/>
        <w:topLinePunct w:val="0"/>
        <w:autoSpaceDE/>
        <w:autoSpaceDN/>
        <w:bidi w:val="0"/>
        <w:adjustRightInd/>
        <w:spacing w:before="0" w:after="0" w:line="360" w:lineRule="auto"/>
        <w:ind w:firstLine="560" w:firstLineChars="200"/>
        <w:jc w:val="both"/>
        <w:textAlignment w:val="auto"/>
        <w:rPr>
          <w:rFonts w:hint="eastAsia" w:ascii="仿宋" w:hAnsi="仿宋" w:eastAsia="仿宋" w:cs="仿宋"/>
          <w:color w:val="auto"/>
          <w:kern w:val="2"/>
          <w:sz w:val="28"/>
          <w:szCs w:val="22"/>
          <w:lang w:val="en-US" w:eastAsia="zh-CN" w:bidi="ar-SA"/>
        </w:rPr>
      </w:pPr>
      <w:r>
        <w:rPr>
          <w:rFonts w:hint="eastAsia" w:ascii="仿宋" w:hAnsi="仿宋" w:eastAsia="仿宋" w:cs="仿宋"/>
          <w:color w:val="auto"/>
          <w:kern w:val="2"/>
          <w:sz w:val="28"/>
          <w:szCs w:val="22"/>
          <w:lang w:val="en-US" w:eastAsia="zh-CN" w:bidi="ar-SA"/>
        </w:rPr>
        <w:t>②成交供应商全部履约合同义务，经采购单位验收合格无质量、进度等问题的，采购单位在验收合格后一次性退还履约保证金，采购人若逾期退还履约保证金的，按照逾期部分的每日0.05%支付违约金。</w:t>
      </w:r>
    </w:p>
    <w:p w14:paraId="4E1668FF">
      <w:pPr>
        <w:pStyle w:val="8"/>
        <w:keepNext w:val="0"/>
        <w:keepLines w:val="0"/>
        <w:pageBreakBefore w:val="0"/>
        <w:widowControl/>
        <w:kinsoku/>
        <w:wordWrap/>
        <w:overflowPunct/>
        <w:topLinePunct w:val="0"/>
        <w:autoSpaceDE/>
        <w:autoSpaceDN/>
        <w:bidi w:val="0"/>
        <w:adjustRightInd/>
        <w:spacing w:before="0" w:after="0" w:line="360" w:lineRule="auto"/>
        <w:ind w:firstLine="560" w:firstLineChars="200"/>
        <w:jc w:val="both"/>
        <w:textAlignment w:val="auto"/>
        <w:rPr>
          <w:rFonts w:hint="eastAsia" w:ascii="仿宋" w:hAnsi="仿宋" w:eastAsia="仿宋" w:cs="仿宋"/>
          <w:color w:val="auto"/>
          <w:kern w:val="2"/>
          <w:sz w:val="28"/>
          <w:szCs w:val="22"/>
          <w:lang w:val="en-US" w:eastAsia="zh-CN" w:bidi="ar-SA"/>
        </w:rPr>
      </w:pPr>
      <w:r>
        <w:rPr>
          <w:rFonts w:hint="eastAsia" w:ascii="仿宋" w:hAnsi="仿宋" w:eastAsia="仿宋" w:cs="仿宋"/>
          <w:color w:val="auto"/>
          <w:kern w:val="2"/>
          <w:sz w:val="28"/>
          <w:szCs w:val="22"/>
          <w:lang w:val="en-US" w:eastAsia="zh-CN" w:bidi="ar-SA"/>
        </w:rPr>
        <w:t>③发生以下情况的，履约保证金不予退还或部分退还：</w:t>
      </w:r>
    </w:p>
    <w:p w14:paraId="452DA375">
      <w:pPr>
        <w:pStyle w:val="8"/>
        <w:keepNext w:val="0"/>
        <w:keepLines w:val="0"/>
        <w:pageBreakBefore w:val="0"/>
        <w:widowControl/>
        <w:kinsoku/>
        <w:wordWrap/>
        <w:overflowPunct/>
        <w:topLinePunct w:val="0"/>
        <w:autoSpaceDE/>
        <w:autoSpaceDN/>
        <w:bidi w:val="0"/>
        <w:adjustRightInd/>
        <w:spacing w:before="0" w:after="0" w:line="360" w:lineRule="auto"/>
        <w:ind w:firstLine="560" w:firstLineChars="200"/>
        <w:jc w:val="both"/>
        <w:textAlignment w:val="auto"/>
        <w:rPr>
          <w:rFonts w:hint="eastAsia" w:ascii="仿宋" w:hAnsi="仿宋" w:eastAsia="仿宋" w:cs="仿宋"/>
          <w:color w:val="auto"/>
          <w:kern w:val="2"/>
          <w:sz w:val="28"/>
          <w:szCs w:val="22"/>
          <w:lang w:val="en-US" w:eastAsia="zh-CN" w:bidi="ar-SA"/>
        </w:rPr>
      </w:pPr>
      <w:r>
        <w:rPr>
          <w:rFonts w:hint="eastAsia" w:ascii="仿宋" w:hAnsi="仿宋" w:eastAsia="仿宋" w:cs="仿宋"/>
          <w:color w:val="auto"/>
          <w:kern w:val="2"/>
          <w:sz w:val="28"/>
          <w:szCs w:val="22"/>
          <w:lang w:val="en-US" w:eastAsia="zh-CN" w:bidi="ar-SA"/>
        </w:rPr>
        <w:t>a.签订合同后，成交供应商不履行合同义务的，采购单位有权全额扣除履约保证金，全额不予退还，同时采购单位亦有权终止合同，成交供应商还须承担相应的法律赔偿责任。</w:t>
      </w:r>
    </w:p>
    <w:p w14:paraId="3A4FEA9B">
      <w:pPr>
        <w:pStyle w:val="8"/>
        <w:keepNext w:val="0"/>
        <w:keepLines w:val="0"/>
        <w:pageBreakBefore w:val="0"/>
        <w:widowControl/>
        <w:kinsoku/>
        <w:wordWrap/>
        <w:overflowPunct/>
        <w:topLinePunct w:val="0"/>
        <w:autoSpaceDE/>
        <w:autoSpaceDN/>
        <w:bidi w:val="0"/>
        <w:adjustRightInd/>
        <w:spacing w:before="0" w:after="0" w:line="360" w:lineRule="auto"/>
        <w:ind w:firstLine="560" w:firstLineChars="200"/>
        <w:jc w:val="both"/>
        <w:textAlignment w:val="auto"/>
        <w:rPr>
          <w:rFonts w:hint="eastAsia" w:ascii="仿宋" w:hAnsi="仿宋" w:eastAsia="仿宋" w:cs="仿宋"/>
          <w:bCs/>
          <w:color w:val="auto"/>
          <w:sz w:val="28"/>
          <w:szCs w:val="28"/>
          <w:lang w:eastAsia="zh-CN"/>
        </w:rPr>
      </w:pPr>
      <w:r>
        <w:rPr>
          <w:rFonts w:hint="eastAsia" w:ascii="仿宋" w:hAnsi="仿宋" w:eastAsia="仿宋" w:cs="仿宋"/>
          <w:color w:val="auto"/>
          <w:kern w:val="2"/>
          <w:sz w:val="28"/>
          <w:szCs w:val="22"/>
          <w:lang w:val="en-US" w:eastAsia="zh-CN" w:bidi="ar-SA"/>
        </w:rPr>
        <w:t>b.成交供应商在履约过程中发生违约行为，给采购单位造成损失的，采购单位有权在成交供应商缴纳的履约保证金中予以扣款，以弥补采购单位经济损失，不足的部分成交供应商另外补齐。。</w:t>
      </w:r>
    </w:p>
    <w:p w14:paraId="25C4AF73">
      <w:pPr>
        <w:keepNext w:val="0"/>
        <w:keepLines w:val="0"/>
        <w:pageBreakBefore w:val="0"/>
        <w:kinsoku/>
        <w:wordWrap/>
        <w:overflowPunct/>
        <w:topLinePunct w:val="0"/>
        <w:autoSpaceDE/>
        <w:autoSpaceDN/>
        <w:bidi w:val="0"/>
        <w:adjustRightInd/>
        <w:spacing w:line="360" w:lineRule="auto"/>
        <w:textAlignment w:val="auto"/>
        <w:rPr>
          <w:rFonts w:hint="eastAsia" w:ascii="仿宋" w:hAnsi="仿宋" w:eastAsia="仿宋" w:cs="仿宋"/>
          <w:b/>
          <w:sz w:val="30"/>
          <w:szCs w:val="30"/>
        </w:rPr>
      </w:pPr>
      <w:r>
        <w:rPr>
          <w:rFonts w:hint="eastAsia" w:ascii="仿宋" w:hAnsi="仿宋" w:eastAsia="仿宋" w:cs="仿宋"/>
          <w:b/>
          <w:sz w:val="30"/>
          <w:szCs w:val="30"/>
        </w:rPr>
        <w:t>四、报价说明：</w:t>
      </w:r>
    </w:p>
    <w:p w14:paraId="205E30D4">
      <w:pPr>
        <w:keepNext w:val="0"/>
        <w:keepLines w:val="0"/>
        <w:pageBreakBefore w:val="0"/>
        <w:numPr>
          <w:ilvl w:val="0"/>
          <w:numId w:val="0"/>
        </w:numPr>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本项目为固定单价报价，报价时应充分考虑各种可能因素｛包括货物的成本、利润、各种税金、开办费、技术措施费、机械进出场费、市场材料价格风险费、政策性调整风险费的所有费用；货物的全部设备、辅助材料及标准附件、备品备件、专用工具、技术资料等费用；货物运至最终目的地的运输费、装卸费、保险费、仓储费、更换、质保服务、旧电瓶由采购单位回收等所有项目相关费用；货物的设计制造及采购、安装、检验及调试、现场检验、人员培训及售后服务、技术支持服务、技术培训、购置税等一切费用，直至达到正常使用要求；技术规范要求的费用；招标代理费用；对于进口产品还应包括关税、手续费等一切费用；询价公告中所有内容涉及的费用，按常规应当包括的其它费用｝，投标时一次包定,不再另行追加。</w:t>
      </w:r>
    </w:p>
    <w:p w14:paraId="21745728">
      <w:pPr>
        <w:keepNext w:val="0"/>
        <w:keepLines w:val="0"/>
        <w:pageBreakBefore w:val="0"/>
        <w:numPr>
          <w:ilvl w:val="0"/>
          <w:numId w:val="0"/>
        </w:numPr>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有关技术及需求问题，请与采购单位联系。</w:t>
      </w:r>
    </w:p>
    <w:p w14:paraId="0615F50D">
      <w:pPr>
        <w:pStyle w:val="8"/>
        <w:keepNext w:val="0"/>
        <w:keepLines w:val="0"/>
        <w:pageBreakBefore w:val="0"/>
        <w:widowControl/>
        <w:kinsoku/>
        <w:wordWrap/>
        <w:overflowPunct/>
        <w:topLinePunct w:val="0"/>
        <w:autoSpaceDE/>
        <w:autoSpaceDN/>
        <w:bidi w:val="0"/>
        <w:adjustRightInd/>
        <w:spacing w:before="0" w:after="0" w:line="360" w:lineRule="auto"/>
        <w:ind w:left="0" w:firstLine="560"/>
        <w:jc w:val="both"/>
        <w:textAlignment w:val="auto"/>
        <w:rPr>
          <w:rFonts w:hint="eastAsia" w:ascii="仿宋" w:hAnsi="仿宋" w:eastAsia="仿宋" w:cs="仿宋"/>
          <w:color w:val="000000" w:themeColor="text1"/>
          <w:kern w:val="0"/>
          <w:sz w:val="28"/>
          <w:szCs w:val="28"/>
          <w:shd w:val="clear" w:color="auto" w:fill="auto"/>
          <w:lang w:val="en-US" w:eastAsia="zh-CN" w:bidi="ar-SA"/>
          <w14:textFill>
            <w14:solidFill>
              <w14:schemeClr w14:val="tx1"/>
            </w14:solidFill>
          </w14:textFill>
        </w:rPr>
      </w:pPr>
      <w:r>
        <w:rPr>
          <w:rFonts w:hint="eastAsia" w:ascii="仿宋" w:hAnsi="仿宋" w:eastAsia="仿宋" w:cs="仿宋"/>
          <w:color w:val="000000" w:themeColor="text1"/>
          <w:kern w:val="0"/>
          <w:sz w:val="28"/>
          <w:szCs w:val="28"/>
          <w:shd w:val="clear" w:color="auto" w:fill="auto"/>
          <w:lang w:val="en-US" w:eastAsia="zh-CN" w:bidi="ar-SA"/>
          <w14:textFill>
            <w14:solidFill>
              <w14:schemeClr w14:val="tx1"/>
            </w14:solidFill>
          </w14:textFill>
        </w:rPr>
        <w:t>采购单位：启东交投环卫服务有限公司</w:t>
      </w:r>
    </w:p>
    <w:p w14:paraId="7E1585A9">
      <w:pPr>
        <w:pStyle w:val="8"/>
        <w:keepNext w:val="0"/>
        <w:keepLines w:val="0"/>
        <w:pageBreakBefore w:val="0"/>
        <w:widowControl/>
        <w:kinsoku/>
        <w:wordWrap/>
        <w:overflowPunct/>
        <w:topLinePunct w:val="0"/>
        <w:autoSpaceDE/>
        <w:autoSpaceDN/>
        <w:bidi w:val="0"/>
        <w:adjustRightInd/>
        <w:spacing w:before="0" w:after="0" w:line="360" w:lineRule="auto"/>
        <w:ind w:left="0" w:firstLine="560"/>
        <w:jc w:val="both"/>
        <w:textAlignment w:val="auto"/>
        <w:rPr>
          <w:rFonts w:hint="eastAsia" w:ascii="仿宋" w:hAnsi="仿宋" w:eastAsia="仿宋" w:cs="仿宋"/>
          <w:color w:val="000000" w:themeColor="text1"/>
          <w:kern w:val="0"/>
          <w:sz w:val="28"/>
          <w:szCs w:val="28"/>
          <w:shd w:val="clear" w:color="auto" w:fill="auto"/>
          <w:lang w:val="en-US" w:eastAsia="zh-CN" w:bidi="ar-SA"/>
          <w14:textFill>
            <w14:solidFill>
              <w14:schemeClr w14:val="tx1"/>
            </w14:solidFill>
          </w14:textFill>
        </w:rPr>
      </w:pPr>
      <w:r>
        <w:rPr>
          <w:rFonts w:hint="eastAsia" w:ascii="仿宋" w:hAnsi="仿宋" w:eastAsia="仿宋" w:cs="仿宋"/>
          <w:color w:val="000000" w:themeColor="text1"/>
          <w:kern w:val="0"/>
          <w:sz w:val="28"/>
          <w:szCs w:val="28"/>
          <w:shd w:val="clear" w:color="auto" w:fill="auto"/>
          <w:lang w:val="en-US" w:eastAsia="zh-CN" w:bidi="ar-SA"/>
          <w14:textFill>
            <w14:solidFill>
              <w14:schemeClr w14:val="tx1"/>
            </w14:solidFill>
          </w14:textFill>
        </w:rPr>
        <w:t>采购联系人：高冲</w:t>
      </w:r>
    </w:p>
    <w:p w14:paraId="4E9150EE">
      <w:pPr>
        <w:keepNext w:val="0"/>
        <w:keepLines w:val="0"/>
        <w:pageBreakBefore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color w:val="000000" w:themeColor="text1"/>
          <w:kern w:val="0"/>
          <w:sz w:val="28"/>
          <w:szCs w:val="28"/>
          <w:shd w:val="clear" w:color="auto" w:fill="auto"/>
          <w:lang w:val="en-US" w:eastAsia="zh-CN" w:bidi="ar-SA"/>
          <w14:textFill>
            <w14:solidFill>
              <w14:schemeClr w14:val="tx1"/>
            </w14:solidFill>
          </w14:textFill>
        </w:rPr>
      </w:pPr>
      <w:r>
        <w:rPr>
          <w:rFonts w:hint="eastAsia" w:ascii="仿宋" w:hAnsi="仿宋" w:eastAsia="仿宋" w:cs="仿宋"/>
          <w:color w:val="000000" w:themeColor="text1"/>
          <w:kern w:val="0"/>
          <w:sz w:val="28"/>
          <w:szCs w:val="28"/>
          <w:shd w:val="clear" w:color="auto" w:fill="auto"/>
          <w:lang w:val="en-US" w:eastAsia="zh-CN" w:bidi="ar-SA"/>
          <w14:textFill>
            <w14:solidFill>
              <w14:schemeClr w14:val="tx1"/>
            </w14:solidFill>
          </w14:textFill>
        </w:rPr>
        <w:t>联系电话：0513-83253082</w:t>
      </w:r>
    </w:p>
    <w:p w14:paraId="58449A21">
      <w:pPr>
        <w:keepNext w:val="0"/>
        <w:keepLines w:val="0"/>
        <w:pageBreakBefore w:val="0"/>
        <w:numPr>
          <w:ilvl w:val="0"/>
          <w:numId w:val="0"/>
        </w:numPr>
        <w:kinsoku/>
        <w:wordWrap/>
        <w:overflowPunct/>
        <w:topLinePunct w:val="0"/>
        <w:autoSpaceDE/>
        <w:autoSpaceDN/>
        <w:bidi w:val="0"/>
        <w:adjustRightInd/>
        <w:snapToGrid w:val="0"/>
        <w:spacing w:line="360" w:lineRule="auto"/>
        <w:ind w:firstLine="560" w:firstLineChars="200"/>
        <w:textAlignment w:val="auto"/>
        <w:rPr>
          <w:rFonts w:hint="default" w:ascii="仿宋" w:hAnsi="仿宋" w:eastAsia="仿宋" w:cs="仿宋"/>
          <w:color w:val="000000"/>
          <w:sz w:val="28"/>
          <w:szCs w:val="28"/>
          <w:lang w:val="en-US" w:eastAsia="zh-CN"/>
        </w:rPr>
      </w:pPr>
      <w:r>
        <w:rPr>
          <w:rFonts w:hint="eastAsia" w:ascii="仿宋" w:hAnsi="仿宋" w:eastAsia="仿宋" w:cs="仿宋"/>
          <w:sz w:val="28"/>
          <w:szCs w:val="28"/>
          <w:lang w:val="en-US" w:eastAsia="zh-CN"/>
        </w:rPr>
        <w:t>采购</w:t>
      </w:r>
      <w:r>
        <w:rPr>
          <w:rFonts w:hint="eastAsia" w:ascii="仿宋" w:hAnsi="仿宋" w:eastAsia="仿宋" w:cs="仿宋"/>
          <w:color w:val="000000"/>
          <w:sz w:val="28"/>
          <w:szCs w:val="28"/>
          <w:lang w:val="en-US" w:eastAsia="zh-CN"/>
        </w:rPr>
        <w:t>代理机构：南通东洲工程项目管理有限公司</w:t>
      </w:r>
    </w:p>
    <w:p w14:paraId="136F5B21">
      <w:pPr>
        <w:keepNext w:val="0"/>
        <w:keepLines w:val="0"/>
        <w:pageBreakBefore w:val="0"/>
        <w:widowControl w:val="0"/>
        <w:kinsoku/>
        <w:wordWrap/>
        <w:overflowPunct/>
        <w:topLinePunct w:val="0"/>
        <w:autoSpaceDE/>
        <w:autoSpaceDN/>
        <w:bidi w:val="0"/>
        <w:adjustRightInd/>
        <w:snapToGrid w:val="0"/>
        <w:spacing w:line="360" w:lineRule="auto"/>
        <w:ind w:firstLine="56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eastAsia="zh-CN"/>
        </w:rPr>
        <w:t>联</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eastAsia="zh-CN"/>
        </w:rPr>
        <w:t>系</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eastAsia="zh-CN"/>
        </w:rPr>
        <w:t>人：</w:t>
      </w:r>
      <w:r>
        <w:rPr>
          <w:rFonts w:hint="eastAsia" w:ascii="仿宋" w:hAnsi="仿宋" w:eastAsia="仿宋" w:cs="仿宋"/>
          <w:color w:val="000000"/>
          <w:sz w:val="28"/>
          <w:szCs w:val="28"/>
          <w:lang w:val="en-US" w:eastAsia="zh-CN"/>
        </w:rPr>
        <w:t>施伶俐</w:t>
      </w:r>
    </w:p>
    <w:p w14:paraId="55EA5F64">
      <w:pPr>
        <w:keepNext w:val="0"/>
        <w:keepLines w:val="0"/>
        <w:pageBreakBefore w:val="0"/>
        <w:widowControl w:val="0"/>
        <w:kinsoku/>
        <w:wordWrap/>
        <w:overflowPunct/>
        <w:topLinePunct w:val="0"/>
        <w:autoSpaceDE/>
        <w:autoSpaceDN/>
        <w:bidi w:val="0"/>
        <w:adjustRightInd/>
        <w:snapToGrid w:val="0"/>
        <w:spacing w:line="360" w:lineRule="auto"/>
        <w:ind w:firstLine="560"/>
        <w:textAlignment w:val="auto"/>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联系电话：0513-83302829</w:t>
      </w:r>
    </w:p>
    <w:p w14:paraId="573D5120">
      <w:pPr>
        <w:pStyle w:val="2"/>
        <w:keepNext w:val="0"/>
        <w:keepLines w:val="0"/>
        <w:pageBreakBefore w:val="0"/>
        <w:kinsoku/>
        <w:wordWrap/>
        <w:overflowPunct/>
        <w:topLinePunct w:val="0"/>
        <w:autoSpaceDE/>
        <w:autoSpaceDN/>
        <w:bidi w:val="0"/>
        <w:adjustRightInd/>
        <w:spacing w:after="0" w:line="360" w:lineRule="auto"/>
        <w:textAlignment w:val="auto"/>
        <w:rPr>
          <w:rFonts w:hint="eastAsia" w:ascii="仿宋" w:hAnsi="仿宋" w:eastAsia="仿宋" w:cs="仿宋"/>
          <w:b/>
          <w:kern w:val="2"/>
          <w:sz w:val="30"/>
          <w:szCs w:val="30"/>
          <w:lang w:val="en-US" w:eastAsia="zh-CN" w:bidi="ar-SA"/>
        </w:rPr>
      </w:pPr>
      <w:r>
        <w:rPr>
          <w:rFonts w:hint="eastAsia" w:ascii="仿宋" w:hAnsi="仿宋" w:eastAsia="仿宋" w:cs="仿宋"/>
          <w:b/>
          <w:kern w:val="2"/>
          <w:sz w:val="30"/>
          <w:szCs w:val="30"/>
          <w:lang w:val="en-US" w:eastAsia="zh-CN" w:bidi="ar-SA"/>
        </w:rPr>
        <w:t>五、报价文件构成</w:t>
      </w:r>
    </w:p>
    <w:p w14:paraId="78543701">
      <w:pPr>
        <w:keepNext w:val="0"/>
        <w:keepLines w:val="0"/>
        <w:pageBreakBefore w:val="0"/>
        <w:kinsoku/>
        <w:wordWrap/>
        <w:overflowPunct/>
        <w:topLinePunct w:val="0"/>
        <w:autoSpaceDE/>
        <w:autoSpaceDN/>
        <w:bidi w:val="0"/>
        <w:adjustRightInd/>
        <w:spacing w:line="360" w:lineRule="auto"/>
        <w:ind w:firstLine="560" w:firstLineChars="200"/>
        <w:textAlignment w:val="auto"/>
        <w:rPr>
          <w:rFonts w:hint="eastAsia" w:ascii="仿宋" w:hAnsi="仿宋" w:eastAsia="仿宋" w:cs="仿宋"/>
          <w:sz w:val="28"/>
        </w:rPr>
      </w:pPr>
      <w:r>
        <w:rPr>
          <w:rFonts w:hint="eastAsia" w:ascii="仿宋" w:hAnsi="仿宋" w:eastAsia="仿宋" w:cs="仿宋"/>
          <w:sz w:val="28"/>
        </w:rPr>
        <w:t>（1）营业执照复印件；</w:t>
      </w:r>
    </w:p>
    <w:p w14:paraId="776EE4FA">
      <w:pPr>
        <w:keepNext w:val="0"/>
        <w:keepLines w:val="0"/>
        <w:pageBreakBefore w:val="0"/>
        <w:kinsoku/>
        <w:wordWrap/>
        <w:overflowPunct/>
        <w:topLinePunct w:val="0"/>
        <w:autoSpaceDE/>
        <w:autoSpaceDN/>
        <w:bidi w:val="0"/>
        <w:adjustRightInd/>
        <w:spacing w:line="360" w:lineRule="auto"/>
        <w:ind w:firstLine="570"/>
        <w:textAlignment w:val="auto"/>
        <w:rPr>
          <w:rFonts w:hint="eastAsia" w:ascii="仿宋" w:hAnsi="仿宋" w:eastAsia="仿宋" w:cs="仿宋"/>
          <w:sz w:val="28"/>
        </w:rPr>
      </w:pPr>
      <w:r>
        <w:rPr>
          <w:rFonts w:hint="eastAsia" w:ascii="仿宋" w:hAnsi="仿宋" w:eastAsia="仿宋" w:cs="仿宋"/>
          <w:sz w:val="28"/>
        </w:rPr>
        <w:t>（2）法人代表</w:t>
      </w:r>
      <w:r>
        <w:rPr>
          <w:rFonts w:hint="eastAsia" w:ascii="仿宋" w:hAnsi="仿宋" w:eastAsia="仿宋" w:cs="仿宋"/>
          <w:sz w:val="28"/>
          <w:lang w:eastAsia="zh-CN"/>
        </w:rPr>
        <w:t>人</w:t>
      </w:r>
      <w:r>
        <w:rPr>
          <w:rFonts w:hint="eastAsia" w:ascii="仿宋" w:hAnsi="仿宋" w:eastAsia="仿宋" w:cs="仿宋"/>
          <w:sz w:val="28"/>
        </w:rPr>
        <w:t>授权委托书（附件</w:t>
      </w:r>
      <w:r>
        <w:rPr>
          <w:rFonts w:hint="eastAsia" w:ascii="仿宋" w:hAnsi="仿宋" w:eastAsia="仿宋" w:cs="仿宋"/>
          <w:sz w:val="28"/>
          <w:lang w:eastAsia="zh-CN"/>
        </w:rPr>
        <w:t>一</w:t>
      </w:r>
      <w:r>
        <w:rPr>
          <w:rFonts w:hint="eastAsia" w:ascii="仿宋" w:hAnsi="仿宋" w:eastAsia="仿宋" w:cs="仿宋"/>
          <w:sz w:val="28"/>
        </w:rPr>
        <w:t>）；</w:t>
      </w:r>
    </w:p>
    <w:p w14:paraId="75A2133E">
      <w:pPr>
        <w:keepNext w:val="0"/>
        <w:keepLines w:val="0"/>
        <w:pageBreakBefore w:val="0"/>
        <w:kinsoku/>
        <w:wordWrap/>
        <w:overflowPunct/>
        <w:topLinePunct w:val="0"/>
        <w:autoSpaceDE/>
        <w:autoSpaceDN/>
        <w:bidi w:val="0"/>
        <w:adjustRightInd/>
        <w:spacing w:line="360" w:lineRule="auto"/>
        <w:textAlignment w:val="auto"/>
        <w:rPr>
          <w:rFonts w:hint="eastAsia" w:ascii="仿宋" w:hAnsi="仿宋" w:eastAsia="仿宋" w:cs="仿宋"/>
          <w:sz w:val="28"/>
        </w:rPr>
      </w:pPr>
      <w:r>
        <w:rPr>
          <w:rFonts w:hint="eastAsia" w:ascii="仿宋" w:hAnsi="仿宋" w:eastAsia="仿宋" w:cs="仿宋"/>
          <w:sz w:val="28"/>
        </w:rPr>
        <w:t xml:space="preserve">    （3）法人身份证复印件；</w:t>
      </w:r>
    </w:p>
    <w:p w14:paraId="1DC112C7">
      <w:pPr>
        <w:keepNext w:val="0"/>
        <w:keepLines w:val="0"/>
        <w:pageBreakBefore w:val="0"/>
        <w:kinsoku/>
        <w:wordWrap/>
        <w:overflowPunct/>
        <w:topLinePunct w:val="0"/>
        <w:autoSpaceDE/>
        <w:autoSpaceDN/>
        <w:bidi w:val="0"/>
        <w:adjustRightInd/>
        <w:spacing w:line="360" w:lineRule="auto"/>
        <w:ind w:firstLine="570"/>
        <w:textAlignment w:val="auto"/>
        <w:rPr>
          <w:rFonts w:hint="eastAsia" w:ascii="仿宋" w:hAnsi="仿宋" w:eastAsia="仿宋" w:cs="仿宋"/>
          <w:sz w:val="28"/>
        </w:rPr>
      </w:pPr>
      <w:r>
        <w:rPr>
          <w:rFonts w:hint="eastAsia" w:ascii="仿宋" w:hAnsi="仿宋" w:eastAsia="仿宋" w:cs="仿宋"/>
          <w:sz w:val="28"/>
        </w:rPr>
        <w:t>（4）</w:t>
      </w:r>
      <w:r>
        <w:rPr>
          <w:rFonts w:hint="eastAsia" w:ascii="仿宋" w:hAnsi="仿宋" w:eastAsia="仿宋" w:cs="仿宋"/>
          <w:sz w:val="28"/>
          <w:lang w:eastAsia="zh-CN"/>
        </w:rPr>
        <w:t>报价承诺书</w:t>
      </w:r>
      <w:r>
        <w:rPr>
          <w:rFonts w:hint="eastAsia" w:ascii="仿宋" w:hAnsi="仿宋" w:eastAsia="仿宋" w:cs="仿宋"/>
          <w:sz w:val="28"/>
        </w:rPr>
        <w:t>（附件</w:t>
      </w:r>
      <w:r>
        <w:rPr>
          <w:rFonts w:hint="eastAsia" w:ascii="仿宋" w:hAnsi="仿宋" w:eastAsia="仿宋" w:cs="仿宋"/>
          <w:sz w:val="28"/>
          <w:lang w:eastAsia="zh-CN"/>
        </w:rPr>
        <w:t>二</w:t>
      </w:r>
      <w:r>
        <w:rPr>
          <w:rFonts w:hint="eastAsia" w:ascii="仿宋" w:hAnsi="仿宋" w:eastAsia="仿宋" w:cs="仿宋"/>
          <w:sz w:val="28"/>
        </w:rPr>
        <w:t>）；</w:t>
      </w:r>
    </w:p>
    <w:p w14:paraId="56DD79BB">
      <w:pPr>
        <w:pStyle w:val="10"/>
        <w:keepNext w:val="0"/>
        <w:keepLines w:val="0"/>
        <w:pageBreakBefore w:val="0"/>
        <w:kinsoku/>
        <w:wordWrap/>
        <w:overflowPunct/>
        <w:topLinePunct w:val="0"/>
        <w:autoSpaceDE/>
        <w:autoSpaceDN/>
        <w:bidi w:val="0"/>
        <w:adjustRightInd/>
        <w:spacing w:after="0" w:line="360" w:lineRule="auto"/>
        <w:ind w:left="0" w:leftChars="0" w:firstLine="560"/>
        <w:textAlignment w:val="auto"/>
        <w:rPr>
          <w:rFonts w:hint="eastAsia" w:ascii="仿宋" w:hAnsi="仿宋" w:eastAsia="仿宋" w:cs="仿宋"/>
          <w:sz w:val="28"/>
        </w:rPr>
      </w:pPr>
      <w:r>
        <w:rPr>
          <w:rFonts w:hint="eastAsia" w:ascii="仿宋" w:hAnsi="仿宋" w:eastAsia="仿宋" w:cs="仿宋"/>
          <w:sz w:val="28"/>
        </w:rPr>
        <w:t>（5）报价表（附件</w:t>
      </w:r>
      <w:r>
        <w:rPr>
          <w:rFonts w:hint="eastAsia" w:ascii="仿宋" w:hAnsi="仿宋" w:eastAsia="仿宋" w:cs="仿宋"/>
          <w:sz w:val="28"/>
          <w:lang w:val="en-US" w:eastAsia="zh-CN"/>
        </w:rPr>
        <w:t>三</w:t>
      </w:r>
      <w:r>
        <w:rPr>
          <w:rFonts w:hint="eastAsia" w:ascii="仿宋" w:hAnsi="仿宋" w:eastAsia="仿宋" w:cs="仿宋"/>
          <w:sz w:val="28"/>
        </w:rPr>
        <w:t>）；</w:t>
      </w:r>
    </w:p>
    <w:p w14:paraId="0A516D25">
      <w:pPr>
        <w:pStyle w:val="10"/>
        <w:keepNext w:val="0"/>
        <w:keepLines w:val="0"/>
        <w:pageBreakBefore w:val="0"/>
        <w:kinsoku/>
        <w:wordWrap/>
        <w:overflowPunct/>
        <w:topLinePunct w:val="0"/>
        <w:autoSpaceDE/>
        <w:autoSpaceDN/>
        <w:bidi w:val="0"/>
        <w:adjustRightInd/>
        <w:spacing w:after="0" w:line="360" w:lineRule="auto"/>
        <w:ind w:left="0" w:leftChars="0" w:firstLine="560"/>
        <w:textAlignment w:val="auto"/>
        <w:rPr>
          <w:rFonts w:hint="eastAsia" w:ascii="仿宋" w:hAnsi="仿宋" w:eastAsia="仿宋" w:cs="仿宋"/>
          <w:sz w:val="28"/>
          <w:lang w:val="en-US" w:eastAsia="zh-CN"/>
        </w:rPr>
      </w:pPr>
      <w:r>
        <w:rPr>
          <w:rFonts w:hint="eastAsia" w:ascii="仿宋" w:hAnsi="仿宋" w:eastAsia="仿宋" w:cs="仿宋"/>
          <w:sz w:val="28"/>
          <w:lang w:eastAsia="zh-CN"/>
        </w:rPr>
        <w:t>（</w:t>
      </w:r>
      <w:r>
        <w:rPr>
          <w:rFonts w:hint="eastAsia" w:ascii="仿宋" w:hAnsi="仿宋" w:eastAsia="仿宋" w:cs="仿宋"/>
          <w:sz w:val="28"/>
          <w:lang w:val="en-US" w:eastAsia="zh-CN"/>
        </w:rPr>
        <w:t>6</w:t>
      </w:r>
      <w:r>
        <w:rPr>
          <w:rFonts w:hint="eastAsia" w:ascii="仿宋" w:hAnsi="仿宋" w:eastAsia="仿宋" w:cs="仿宋"/>
          <w:sz w:val="28"/>
          <w:lang w:eastAsia="zh-CN"/>
        </w:rPr>
        <w:t>）质保承诺书</w:t>
      </w:r>
      <w:r>
        <w:rPr>
          <w:rFonts w:hint="eastAsia" w:ascii="仿宋" w:hAnsi="仿宋" w:eastAsia="仿宋" w:cs="仿宋"/>
          <w:sz w:val="28"/>
          <w:lang w:val="en-US" w:eastAsia="zh-CN"/>
        </w:rPr>
        <w:t>(附件四)；</w:t>
      </w:r>
    </w:p>
    <w:p w14:paraId="0BA2DE42">
      <w:pPr>
        <w:pStyle w:val="10"/>
        <w:keepNext w:val="0"/>
        <w:keepLines w:val="0"/>
        <w:pageBreakBefore w:val="0"/>
        <w:kinsoku/>
        <w:wordWrap/>
        <w:overflowPunct/>
        <w:topLinePunct w:val="0"/>
        <w:autoSpaceDE/>
        <w:autoSpaceDN/>
        <w:bidi w:val="0"/>
        <w:adjustRightInd/>
        <w:spacing w:after="0" w:line="360" w:lineRule="auto"/>
        <w:ind w:left="0" w:leftChars="0" w:firstLine="560"/>
        <w:textAlignment w:val="auto"/>
        <w:rPr>
          <w:rFonts w:hint="eastAsia" w:ascii="仿宋" w:hAnsi="仿宋" w:eastAsia="仿宋" w:cs="仿宋"/>
          <w:sz w:val="28"/>
          <w:lang w:val="en-US" w:eastAsia="zh-CN"/>
        </w:rPr>
      </w:pPr>
      <w:r>
        <w:rPr>
          <w:rFonts w:hint="eastAsia" w:ascii="仿宋" w:hAnsi="仿宋" w:eastAsia="仿宋" w:cs="仿宋"/>
          <w:sz w:val="28"/>
          <w:lang w:val="en-US" w:eastAsia="zh-CN"/>
        </w:rPr>
        <w:t>（7）参加政府采购无违法记录书面声明（附件五）</w:t>
      </w:r>
    </w:p>
    <w:p w14:paraId="5A5645F5">
      <w:pPr>
        <w:pStyle w:val="10"/>
        <w:keepNext w:val="0"/>
        <w:keepLines w:val="0"/>
        <w:pageBreakBefore w:val="0"/>
        <w:kinsoku/>
        <w:wordWrap/>
        <w:overflowPunct/>
        <w:topLinePunct w:val="0"/>
        <w:autoSpaceDE/>
        <w:autoSpaceDN/>
        <w:bidi w:val="0"/>
        <w:adjustRightInd/>
        <w:spacing w:after="0" w:line="360" w:lineRule="auto"/>
        <w:ind w:left="0" w:leftChars="0" w:firstLine="560"/>
        <w:textAlignment w:val="auto"/>
        <w:rPr>
          <w:rFonts w:hint="eastAsia" w:ascii="仿宋" w:hAnsi="仿宋" w:eastAsia="仿宋" w:cs="仿宋"/>
          <w:sz w:val="28"/>
          <w:lang w:val="en-US" w:eastAsia="zh-CN"/>
        </w:rPr>
      </w:pPr>
      <w:r>
        <w:rPr>
          <w:rFonts w:hint="eastAsia" w:ascii="仿宋" w:hAnsi="仿宋" w:eastAsia="仿宋" w:cs="仿宋"/>
          <w:sz w:val="28"/>
          <w:lang w:val="en-US" w:eastAsia="zh-CN"/>
        </w:rPr>
        <w:t>（8）中小企业声明函、残疾人福利性单位声明函（附件六）（供应商根据真实情况按照评审标准中的要求进行填写；如供应商不符合条件的不用填写）。</w:t>
      </w:r>
    </w:p>
    <w:p w14:paraId="16C28D0C">
      <w:pPr>
        <w:keepNext w:val="0"/>
        <w:keepLines w:val="0"/>
        <w:pageBreakBefore w:val="0"/>
        <w:kinsoku/>
        <w:wordWrap/>
        <w:overflowPunct/>
        <w:topLinePunct w:val="0"/>
        <w:autoSpaceDE/>
        <w:autoSpaceDN/>
        <w:bidi w:val="0"/>
        <w:adjustRightInd/>
        <w:spacing w:line="360" w:lineRule="auto"/>
        <w:textAlignment w:val="auto"/>
        <w:rPr>
          <w:rFonts w:hint="eastAsia" w:ascii="仿宋" w:hAnsi="仿宋" w:eastAsia="仿宋" w:cs="仿宋"/>
          <w:sz w:val="28"/>
        </w:rPr>
      </w:pPr>
      <w:r>
        <w:rPr>
          <w:rFonts w:hint="eastAsia" w:ascii="仿宋" w:hAnsi="仿宋" w:eastAsia="仿宋" w:cs="仿宋"/>
          <w:sz w:val="28"/>
        </w:rPr>
        <w:t xml:space="preserve">    有其他情况需要说明的，可附页说明。所有复印件均须加盖单位公章，否则视为无效报价。</w:t>
      </w:r>
    </w:p>
    <w:p w14:paraId="6FAFA36F">
      <w:pPr>
        <w:pStyle w:val="8"/>
        <w:keepNext w:val="0"/>
        <w:keepLines w:val="0"/>
        <w:pageBreakBefore w:val="0"/>
        <w:widowControl/>
        <w:kinsoku/>
        <w:wordWrap/>
        <w:overflowPunct/>
        <w:topLinePunct w:val="0"/>
        <w:autoSpaceDE/>
        <w:autoSpaceDN/>
        <w:bidi w:val="0"/>
        <w:adjustRightInd/>
        <w:spacing w:line="360" w:lineRule="auto"/>
        <w:ind w:firstLine="560"/>
        <w:jc w:val="both"/>
        <w:textAlignment w:val="auto"/>
        <w:rPr>
          <w:rFonts w:hint="eastAsia" w:ascii="仿宋" w:hAnsi="仿宋" w:eastAsia="仿宋" w:cs="仿宋"/>
          <w:b/>
          <w:bCs/>
          <w:color w:val="333333"/>
          <w:sz w:val="28"/>
          <w:szCs w:val="28"/>
          <w:u w:val="single"/>
        </w:rPr>
      </w:pPr>
      <w:r>
        <w:rPr>
          <w:rFonts w:hint="eastAsia" w:ascii="仿宋" w:hAnsi="仿宋" w:eastAsia="仿宋" w:cs="仿宋"/>
          <w:b/>
          <w:bCs/>
          <w:color w:val="333333"/>
          <w:sz w:val="28"/>
          <w:szCs w:val="28"/>
          <w:u w:val="single"/>
        </w:rPr>
        <w:t>报价文件正</w:t>
      </w:r>
      <w:r>
        <w:rPr>
          <w:rFonts w:hint="eastAsia" w:ascii="仿宋" w:hAnsi="仿宋" w:eastAsia="仿宋" w:cs="仿宋"/>
          <w:b/>
          <w:bCs/>
          <w:color w:val="333333"/>
          <w:sz w:val="28"/>
          <w:szCs w:val="28"/>
          <w:u w:val="single"/>
          <w:lang w:eastAsia="zh-CN"/>
        </w:rPr>
        <w:t>本</w:t>
      </w:r>
      <w:r>
        <w:rPr>
          <w:rFonts w:hint="eastAsia" w:ascii="仿宋" w:hAnsi="仿宋" w:eastAsia="仿宋" w:cs="仿宋"/>
          <w:b/>
          <w:bCs/>
          <w:color w:val="333333"/>
          <w:sz w:val="28"/>
          <w:szCs w:val="28"/>
          <w:u w:val="single"/>
        </w:rPr>
        <w:t>一份、副本二份，报价文件中必须包含上述要求提供的所有材料</w:t>
      </w:r>
      <w:r>
        <w:rPr>
          <w:rFonts w:hint="eastAsia" w:ascii="仿宋" w:hAnsi="仿宋" w:eastAsia="仿宋" w:cs="仿宋"/>
          <w:b/>
          <w:bCs/>
          <w:color w:val="333333"/>
          <w:sz w:val="28"/>
          <w:szCs w:val="28"/>
          <w:u w:val="single"/>
          <w:lang w:eastAsia="zh-CN"/>
        </w:rPr>
        <w:t>（</w:t>
      </w:r>
      <w:r>
        <w:rPr>
          <w:rFonts w:hint="eastAsia" w:ascii="仿宋" w:hAnsi="仿宋" w:eastAsia="仿宋" w:cs="仿宋"/>
          <w:b/>
          <w:bCs/>
          <w:color w:val="333333"/>
          <w:sz w:val="28"/>
          <w:szCs w:val="28"/>
          <w:u w:val="single"/>
          <w:lang w:val="en-US" w:eastAsia="zh-CN"/>
        </w:rPr>
        <w:t>复印件加盖投标人公章</w:t>
      </w:r>
      <w:r>
        <w:rPr>
          <w:rFonts w:hint="eastAsia" w:ascii="仿宋" w:hAnsi="仿宋" w:eastAsia="仿宋" w:cs="仿宋"/>
          <w:b/>
          <w:bCs/>
          <w:color w:val="333333"/>
          <w:sz w:val="28"/>
          <w:szCs w:val="28"/>
          <w:u w:val="single"/>
          <w:lang w:eastAsia="zh-CN"/>
        </w:rPr>
        <w:t>）</w:t>
      </w:r>
      <w:r>
        <w:rPr>
          <w:rFonts w:hint="eastAsia" w:ascii="仿宋" w:hAnsi="仿宋" w:eastAsia="仿宋" w:cs="仿宋"/>
          <w:b/>
          <w:bCs/>
          <w:color w:val="333333"/>
          <w:sz w:val="28"/>
          <w:szCs w:val="28"/>
          <w:u w:val="single"/>
        </w:rPr>
        <w:t>，否则视为无效报价文件。报价文件装订成册并密封，密封袋上标明：项目名称、报价单位名称，否则视为无效报价文件。</w:t>
      </w:r>
    </w:p>
    <w:p w14:paraId="1C6B454D">
      <w:pPr>
        <w:keepNext w:val="0"/>
        <w:keepLines w:val="0"/>
        <w:pageBreakBefore w:val="0"/>
        <w:kinsoku/>
        <w:wordWrap/>
        <w:overflowPunct/>
        <w:topLinePunct w:val="0"/>
        <w:autoSpaceDE/>
        <w:autoSpaceDN/>
        <w:bidi w:val="0"/>
        <w:adjustRightInd/>
        <w:spacing w:line="360" w:lineRule="auto"/>
        <w:textAlignment w:val="auto"/>
        <w:rPr>
          <w:rFonts w:hint="eastAsia" w:ascii="仿宋" w:hAnsi="仿宋" w:eastAsia="仿宋" w:cs="仿宋"/>
          <w:b/>
          <w:sz w:val="30"/>
          <w:szCs w:val="30"/>
        </w:rPr>
      </w:pPr>
      <w:r>
        <w:rPr>
          <w:rFonts w:hint="eastAsia" w:ascii="仿宋" w:hAnsi="仿宋" w:eastAsia="仿宋" w:cs="仿宋"/>
          <w:b/>
          <w:sz w:val="30"/>
          <w:szCs w:val="30"/>
          <w:lang w:eastAsia="zh-CN"/>
        </w:rPr>
        <w:t>六、</w:t>
      </w:r>
      <w:r>
        <w:rPr>
          <w:rFonts w:hint="eastAsia" w:ascii="仿宋" w:hAnsi="仿宋" w:eastAsia="仿宋" w:cs="仿宋"/>
          <w:b/>
          <w:sz w:val="30"/>
          <w:szCs w:val="30"/>
        </w:rPr>
        <w:t>开标</w:t>
      </w:r>
      <w:r>
        <w:rPr>
          <w:rFonts w:hint="eastAsia" w:ascii="仿宋" w:hAnsi="仿宋" w:eastAsia="仿宋" w:cs="仿宋"/>
          <w:b/>
          <w:sz w:val="30"/>
          <w:szCs w:val="30"/>
          <w:lang w:eastAsia="zh-CN"/>
        </w:rPr>
        <w:t>时间</w:t>
      </w:r>
      <w:r>
        <w:rPr>
          <w:rFonts w:hint="eastAsia" w:ascii="仿宋" w:hAnsi="仿宋" w:eastAsia="仿宋" w:cs="仿宋"/>
          <w:b/>
          <w:sz w:val="30"/>
          <w:szCs w:val="30"/>
        </w:rPr>
        <w:t>及地点：</w:t>
      </w:r>
    </w:p>
    <w:p w14:paraId="4073305D">
      <w:pPr>
        <w:pStyle w:val="8"/>
        <w:keepNext w:val="0"/>
        <w:keepLines w:val="0"/>
        <w:pageBreakBefore w:val="0"/>
        <w:widowControl/>
        <w:numPr>
          <w:ilvl w:val="0"/>
          <w:numId w:val="0"/>
        </w:numPr>
        <w:kinsoku/>
        <w:wordWrap/>
        <w:overflowPunct/>
        <w:topLinePunct w:val="0"/>
        <w:autoSpaceDE/>
        <w:autoSpaceDN/>
        <w:bidi w:val="0"/>
        <w:adjustRightInd/>
        <w:spacing w:line="360" w:lineRule="auto"/>
        <w:ind w:firstLine="560" w:firstLineChars="200"/>
        <w:jc w:val="both"/>
        <w:textAlignment w:val="auto"/>
        <w:rPr>
          <w:rFonts w:hint="default" w:ascii="仿宋" w:hAnsi="仿宋" w:eastAsia="仿宋" w:cs="仿宋"/>
          <w:color w:val="auto"/>
          <w:kern w:val="2"/>
          <w:sz w:val="28"/>
          <w:szCs w:val="28"/>
          <w:u w:val="none"/>
          <w:lang w:val="en-US" w:eastAsia="zh-CN" w:bidi="ar-SA"/>
        </w:rPr>
      </w:pPr>
      <w:r>
        <w:rPr>
          <w:rFonts w:hint="eastAsia" w:ascii="仿宋" w:hAnsi="仿宋" w:eastAsia="仿宋" w:cs="仿宋"/>
          <w:color w:val="auto"/>
          <w:kern w:val="2"/>
          <w:sz w:val="28"/>
          <w:szCs w:val="28"/>
          <w:lang w:val="en-US" w:eastAsia="zh-CN" w:bidi="ar-SA"/>
        </w:rPr>
        <w:t>投标文件的递交：</w:t>
      </w:r>
      <w:r>
        <w:rPr>
          <w:rFonts w:hint="eastAsia" w:ascii="仿宋" w:hAnsi="仿宋" w:eastAsia="仿宋" w:cs="仿宋"/>
          <w:color w:val="auto"/>
          <w:kern w:val="2"/>
          <w:sz w:val="28"/>
          <w:szCs w:val="28"/>
          <w:u w:val="single"/>
          <w:lang w:val="en-US" w:eastAsia="zh-CN" w:bidi="ar-SA"/>
        </w:rPr>
        <w:t>2025年7月15日上午8点30-9点00分</w:t>
      </w:r>
      <w:r>
        <w:rPr>
          <w:rFonts w:hint="eastAsia" w:ascii="仿宋" w:hAnsi="仿宋" w:eastAsia="仿宋" w:cs="仿宋"/>
          <w:color w:val="auto"/>
          <w:kern w:val="2"/>
          <w:sz w:val="28"/>
          <w:szCs w:val="28"/>
          <w:u w:val="none"/>
          <w:lang w:val="en-US" w:eastAsia="zh-CN" w:bidi="ar-SA"/>
        </w:rPr>
        <w:t>（北京时间）</w:t>
      </w:r>
    </w:p>
    <w:p w14:paraId="2092BE91">
      <w:pPr>
        <w:pStyle w:val="8"/>
        <w:keepNext w:val="0"/>
        <w:keepLines w:val="0"/>
        <w:pageBreakBefore w:val="0"/>
        <w:widowControl/>
        <w:numPr>
          <w:ilvl w:val="0"/>
          <w:numId w:val="0"/>
        </w:numPr>
        <w:kinsoku/>
        <w:wordWrap/>
        <w:overflowPunct/>
        <w:topLinePunct w:val="0"/>
        <w:autoSpaceDE/>
        <w:autoSpaceDN/>
        <w:bidi w:val="0"/>
        <w:adjustRightInd/>
        <w:spacing w:line="360" w:lineRule="auto"/>
        <w:ind w:firstLine="560" w:firstLineChars="200"/>
        <w:jc w:val="both"/>
        <w:textAlignment w:val="auto"/>
        <w:rPr>
          <w:rFonts w:hint="default" w:ascii="仿宋" w:hAnsi="仿宋" w:eastAsia="仿宋" w:cs="仿宋"/>
          <w:color w:val="auto"/>
          <w:kern w:val="2"/>
          <w:sz w:val="28"/>
          <w:szCs w:val="28"/>
          <w:u w:val="single"/>
          <w:lang w:val="en-US" w:eastAsia="zh-CN" w:bidi="ar-SA"/>
        </w:rPr>
      </w:pPr>
      <w:r>
        <w:rPr>
          <w:rFonts w:hint="eastAsia" w:ascii="仿宋" w:hAnsi="仿宋" w:eastAsia="仿宋" w:cs="仿宋"/>
          <w:color w:val="auto"/>
          <w:kern w:val="2"/>
          <w:sz w:val="28"/>
          <w:szCs w:val="28"/>
          <w:u w:val="none"/>
          <w:lang w:val="en-US" w:eastAsia="zh-CN" w:bidi="ar-SA"/>
        </w:rPr>
        <w:t>开标时间：</w:t>
      </w:r>
      <w:r>
        <w:rPr>
          <w:rFonts w:hint="eastAsia" w:ascii="仿宋" w:hAnsi="仿宋" w:eastAsia="仿宋" w:cs="仿宋"/>
          <w:color w:val="auto"/>
          <w:kern w:val="2"/>
          <w:sz w:val="28"/>
          <w:szCs w:val="28"/>
          <w:u w:val="single"/>
          <w:lang w:val="en-US" w:eastAsia="zh-CN" w:bidi="ar-SA"/>
        </w:rPr>
        <w:t>2025年7月15日上午9点00分</w:t>
      </w:r>
    </w:p>
    <w:p w14:paraId="6064BBB6">
      <w:pPr>
        <w:pStyle w:val="8"/>
        <w:keepNext w:val="0"/>
        <w:keepLines w:val="0"/>
        <w:pageBreakBefore w:val="0"/>
        <w:widowControl/>
        <w:numPr>
          <w:ilvl w:val="0"/>
          <w:numId w:val="0"/>
        </w:numPr>
        <w:kinsoku/>
        <w:wordWrap/>
        <w:overflowPunct/>
        <w:topLinePunct w:val="0"/>
        <w:autoSpaceDE/>
        <w:autoSpaceDN/>
        <w:bidi w:val="0"/>
        <w:adjustRightInd/>
        <w:spacing w:line="360" w:lineRule="auto"/>
        <w:ind w:firstLine="560" w:firstLineChars="200"/>
        <w:jc w:val="both"/>
        <w:textAlignment w:val="auto"/>
        <w:rPr>
          <w:rFonts w:hint="eastAsia" w:ascii="仿宋" w:hAnsi="仿宋" w:eastAsia="仿宋" w:cs="仿宋"/>
          <w:b w:val="0"/>
          <w:bCs/>
          <w:color w:val="000000"/>
          <w:sz w:val="28"/>
          <w:szCs w:val="28"/>
          <w:u w:val="single"/>
          <w:lang w:val="en-US" w:eastAsia="zh-CN"/>
        </w:rPr>
      </w:pPr>
      <w:r>
        <w:rPr>
          <w:rFonts w:hint="eastAsia" w:ascii="仿宋" w:hAnsi="仿宋" w:eastAsia="仿宋" w:cs="仿宋"/>
          <w:color w:val="auto"/>
          <w:kern w:val="2"/>
          <w:sz w:val="28"/>
          <w:szCs w:val="28"/>
          <w:u w:val="none"/>
          <w:lang w:val="en-US" w:eastAsia="zh-CN" w:bidi="ar-SA"/>
        </w:rPr>
        <w:t>开标地点：</w:t>
      </w:r>
      <w:r>
        <w:rPr>
          <w:rFonts w:hint="eastAsia" w:ascii="仿宋" w:hAnsi="仿宋" w:eastAsia="仿宋" w:cs="仿宋"/>
          <w:color w:val="auto"/>
          <w:kern w:val="2"/>
          <w:sz w:val="28"/>
          <w:szCs w:val="28"/>
          <w:u w:val="single"/>
          <w:lang w:val="en-US" w:eastAsia="zh-CN" w:bidi="ar-SA"/>
        </w:rPr>
        <w:t>南通东洲工程项目管理有限公司六楼会议室（启东市和平中路808号景都大厦）</w:t>
      </w:r>
    </w:p>
    <w:p w14:paraId="096174E5">
      <w:pPr>
        <w:keepNext w:val="0"/>
        <w:keepLines w:val="0"/>
        <w:pageBreakBefore w:val="0"/>
        <w:kinsoku/>
        <w:wordWrap/>
        <w:overflowPunct/>
        <w:topLinePunct w:val="0"/>
        <w:autoSpaceDE/>
        <w:autoSpaceDN/>
        <w:bidi w:val="0"/>
        <w:adjustRightInd/>
        <w:spacing w:line="360" w:lineRule="auto"/>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招标资料费：人民币100元，在递交投标文件的同时收取，不论何种原因文件的相关费用售后不退。</w:t>
      </w:r>
    </w:p>
    <w:p w14:paraId="26BE2871">
      <w:pPr>
        <w:keepNext w:val="0"/>
        <w:keepLines w:val="0"/>
        <w:pageBreakBefore w:val="0"/>
        <w:kinsoku/>
        <w:wordWrap/>
        <w:overflowPunct/>
        <w:topLinePunct w:val="0"/>
        <w:autoSpaceDE/>
        <w:autoSpaceDN/>
        <w:bidi w:val="0"/>
        <w:adjustRightInd/>
        <w:spacing w:line="360" w:lineRule="auto"/>
        <w:textAlignment w:val="auto"/>
        <w:rPr>
          <w:rFonts w:hint="eastAsia" w:ascii="仿宋" w:hAnsi="仿宋" w:eastAsia="仿宋" w:cs="仿宋"/>
          <w:b/>
          <w:sz w:val="30"/>
          <w:szCs w:val="30"/>
        </w:rPr>
      </w:pPr>
      <w:r>
        <w:rPr>
          <w:rFonts w:hint="eastAsia" w:ascii="仿宋" w:hAnsi="仿宋" w:eastAsia="仿宋" w:cs="仿宋"/>
          <w:b/>
          <w:sz w:val="30"/>
          <w:szCs w:val="30"/>
          <w:lang w:eastAsia="zh-CN"/>
        </w:rPr>
        <w:t>七</w:t>
      </w:r>
      <w:r>
        <w:rPr>
          <w:rFonts w:hint="eastAsia" w:ascii="仿宋" w:hAnsi="仿宋" w:eastAsia="仿宋" w:cs="仿宋"/>
          <w:b/>
          <w:sz w:val="30"/>
          <w:szCs w:val="30"/>
        </w:rPr>
        <w:t>、投标保证金要求：</w:t>
      </w:r>
    </w:p>
    <w:p w14:paraId="002161BC">
      <w:pPr>
        <w:keepNext w:val="0"/>
        <w:keepLines w:val="0"/>
        <w:pageBreakBefore w:val="0"/>
        <w:widowControl w:val="0"/>
        <w:numPr>
          <w:ilvl w:val="0"/>
          <w:numId w:val="0"/>
        </w:numPr>
        <w:shd w:val="clear" w:color="auto" w:fill="FFFFFF"/>
        <w:kinsoku/>
        <w:wordWrap/>
        <w:overflowPunct/>
        <w:topLinePunct w:val="0"/>
        <w:autoSpaceDE/>
        <w:autoSpaceDN/>
        <w:bidi w:val="0"/>
        <w:adjustRightInd/>
        <w:spacing w:line="360" w:lineRule="auto"/>
        <w:ind w:firstLine="668" w:firstLineChars="200"/>
        <w:jc w:val="left"/>
        <w:textAlignment w:val="auto"/>
        <w:rPr>
          <w:rFonts w:hint="eastAsia" w:ascii="仿宋" w:hAnsi="仿宋" w:eastAsia="仿宋" w:cs="仿宋"/>
          <w:color w:val="auto"/>
          <w:sz w:val="28"/>
          <w:szCs w:val="28"/>
        </w:rPr>
      </w:pPr>
      <w:r>
        <w:rPr>
          <w:rFonts w:hint="eastAsia" w:ascii="仿宋" w:hAnsi="仿宋" w:eastAsia="仿宋" w:cs="仿宋"/>
          <w:spacing w:val="27"/>
          <w:sz w:val="28"/>
          <w:szCs w:val="28"/>
          <w:lang w:eastAsia="zh-CN"/>
        </w:rPr>
        <w:t>根据省财政厅要求，免收</w:t>
      </w:r>
      <w:r>
        <w:rPr>
          <w:rFonts w:hint="eastAsia" w:ascii="仿宋" w:hAnsi="仿宋" w:eastAsia="仿宋" w:cs="仿宋"/>
          <w:spacing w:val="27"/>
          <w:sz w:val="28"/>
          <w:szCs w:val="28"/>
          <w:lang w:val="en-US" w:eastAsia="zh-CN"/>
        </w:rPr>
        <w:t>报价</w:t>
      </w:r>
      <w:r>
        <w:rPr>
          <w:rFonts w:hint="eastAsia" w:ascii="仿宋" w:hAnsi="仿宋" w:eastAsia="仿宋" w:cs="仿宋"/>
          <w:spacing w:val="27"/>
          <w:sz w:val="28"/>
          <w:szCs w:val="28"/>
          <w:lang w:eastAsia="zh-CN"/>
        </w:rPr>
        <w:t>保证金。</w:t>
      </w:r>
    </w:p>
    <w:p w14:paraId="376771E0">
      <w:pPr>
        <w:pStyle w:val="8"/>
        <w:keepNext w:val="0"/>
        <w:keepLines w:val="0"/>
        <w:pageBreakBefore w:val="0"/>
        <w:widowControl/>
        <w:kinsoku/>
        <w:wordWrap/>
        <w:overflowPunct/>
        <w:topLinePunct w:val="0"/>
        <w:autoSpaceDE/>
        <w:autoSpaceDN/>
        <w:bidi w:val="0"/>
        <w:adjustRightInd/>
        <w:spacing w:before="0" w:after="0" w:line="360" w:lineRule="auto"/>
        <w:jc w:val="both"/>
        <w:textAlignment w:val="auto"/>
        <w:rPr>
          <w:rFonts w:hint="eastAsia" w:ascii="仿宋" w:hAnsi="仿宋" w:eastAsia="仿宋" w:cs="仿宋"/>
          <w:b/>
          <w:kern w:val="2"/>
          <w:sz w:val="30"/>
          <w:szCs w:val="30"/>
          <w:lang w:val="en-US" w:eastAsia="zh-CN" w:bidi="ar-SA"/>
        </w:rPr>
      </w:pPr>
      <w:r>
        <w:rPr>
          <w:rFonts w:hint="eastAsia" w:ascii="仿宋" w:hAnsi="仿宋" w:eastAsia="仿宋" w:cs="仿宋"/>
          <w:b/>
          <w:kern w:val="2"/>
          <w:sz w:val="30"/>
          <w:szCs w:val="30"/>
          <w:lang w:val="en-US" w:eastAsia="zh-CN" w:bidi="ar-SA"/>
        </w:rPr>
        <w:t>八、合同的签订及注意事项：</w:t>
      </w:r>
    </w:p>
    <w:p w14:paraId="78CFA7E4">
      <w:pPr>
        <w:pStyle w:val="8"/>
        <w:keepNext w:val="0"/>
        <w:keepLines w:val="0"/>
        <w:pageBreakBefore w:val="0"/>
        <w:widowControl/>
        <w:kinsoku/>
        <w:wordWrap/>
        <w:overflowPunct/>
        <w:topLinePunct w:val="0"/>
        <w:autoSpaceDE/>
        <w:autoSpaceDN/>
        <w:bidi w:val="0"/>
        <w:adjustRightInd/>
        <w:spacing w:before="0" w:after="0" w:line="360" w:lineRule="auto"/>
        <w:ind w:left="0" w:firstLine="562"/>
        <w:jc w:val="both"/>
        <w:textAlignment w:val="auto"/>
        <w:rPr>
          <w:rFonts w:hint="eastAsia" w:ascii="仿宋" w:hAnsi="仿宋" w:eastAsia="仿宋" w:cs="仿宋"/>
          <w:b/>
          <w:color w:val="333333"/>
          <w:sz w:val="28"/>
          <w:szCs w:val="28"/>
          <w:highlight w:val="none"/>
        </w:rPr>
      </w:pPr>
      <w:r>
        <w:rPr>
          <w:rFonts w:hint="eastAsia" w:ascii="仿宋" w:hAnsi="仿宋" w:eastAsia="仿宋" w:cs="仿宋"/>
          <w:b/>
          <w:color w:val="333333"/>
          <w:sz w:val="28"/>
          <w:szCs w:val="28"/>
          <w:highlight w:val="none"/>
        </w:rPr>
        <w:t>1.成交结果将在</w:t>
      </w:r>
      <w:r>
        <w:rPr>
          <w:rFonts w:hint="eastAsia" w:ascii="仿宋" w:hAnsi="仿宋" w:eastAsia="仿宋" w:cs="仿宋"/>
          <w:b/>
          <w:color w:val="333333"/>
          <w:sz w:val="28"/>
          <w:szCs w:val="28"/>
          <w:highlight w:val="none"/>
          <w:lang w:val="en-US" w:eastAsia="zh-CN"/>
        </w:rPr>
        <w:t>启东市人民政府网站</w:t>
      </w:r>
      <w:r>
        <w:rPr>
          <w:rFonts w:hint="eastAsia" w:ascii="仿宋" w:hAnsi="仿宋" w:eastAsia="仿宋" w:cs="仿宋"/>
          <w:b/>
          <w:color w:val="333333"/>
          <w:sz w:val="28"/>
          <w:szCs w:val="28"/>
          <w:highlight w:val="none"/>
        </w:rPr>
        <w:t>予以公布，公示期为一个工作日，公示期内对成交结果无异议的，将确定成交候选人为成交供应商。</w:t>
      </w:r>
    </w:p>
    <w:p w14:paraId="5C2D9207">
      <w:pPr>
        <w:pStyle w:val="8"/>
        <w:keepNext w:val="0"/>
        <w:keepLines w:val="0"/>
        <w:pageBreakBefore w:val="0"/>
        <w:widowControl/>
        <w:shd w:val="clear"/>
        <w:kinsoku/>
        <w:wordWrap/>
        <w:overflowPunct/>
        <w:topLinePunct w:val="0"/>
        <w:autoSpaceDE/>
        <w:autoSpaceDN/>
        <w:bidi w:val="0"/>
        <w:adjustRightInd/>
        <w:spacing w:before="0" w:after="0" w:line="360" w:lineRule="auto"/>
        <w:ind w:left="0" w:firstLine="562"/>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rPr>
        <w:t>签订合同</w:t>
      </w:r>
    </w:p>
    <w:p w14:paraId="4E32B89B">
      <w:pPr>
        <w:pStyle w:val="8"/>
        <w:keepNext w:val="0"/>
        <w:keepLines w:val="0"/>
        <w:pageBreakBefore w:val="0"/>
        <w:widowControl/>
        <w:shd w:val="clear"/>
        <w:kinsoku/>
        <w:wordWrap/>
        <w:overflowPunct/>
        <w:topLinePunct w:val="0"/>
        <w:autoSpaceDE/>
        <w:autoSpaceDN/>
        <w:bidi w:val="0"/>
        <w:adjustRightInd/>
        <w:spacing w:before="0" w:after="0" w:line="360" w:lineRule="auto"/>
        <w:ind w:left="0" w:firstLine="280" w:firstLineChars="100"/>
        <w:jc w:val="both"/>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（1）询价公告、补充文件及成交供应商的报价文件等均为签订合同的依据。</w:t>
      </w:r>
    </w:p>
    <w:p w14:paraId="29FB31AB">
      <w:pPr>
        <w:pStyle w:val="8"/>
        <w:keepNext w:val="0"/>
        <w:keepLines w:val="0"/>
        <w:pageBreakBefore w:val="0"/>
        <w:widowControl/>
        <w:shd w:val="clear"/>
        <w:kinsoku/>
        <w:wordWrap/>
        <w:overflowPunct/>
        <w:topLinePunct w:val="0"/>
        <w:autoSpaceDE/>
        <w:autoSpaceDN/>
        <w:bidi w:val="0"/>
        <w:adjustRightInd/>
        <w:spacing w:before="0" w:after="0" w:line="360" w:lineRule="auto"/>
        <w:ind w:left="0" w:firstLine="280" w:firstLineChars="100"/>
        <w:jc w:val="both"/>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（2）成交供应商须在公示期满后一周内签订合同，否则扣除履约保证金。</w:t>
      </w:r>
    </w:p>
    <w:p w14:paraId="4CDC9C84">
      <w:pPr>
        <w:pStyle w:val="8"/>
        <w:keepNext w:val="0"/>
        <w:keepLines w:val="0"/>
        <w:pageBreakBefore w:val="0"/>
        <w:widowControl/>
        <w:shd w:val="clear"/>
        <w:kinsoku/>
        <w:wordWrap/>
        <w:overflowPunct/>
        <w:topLinePunct w:val="0"/>
        <w:autoSpaceDE/>
        <w:autoSpaceDN/>
        <w:bidi w:val="0"/>
        <w:adjustRightInd/>
        <w:spacing w:before="0" w:after="0" w:line="360" w:lineRule="auto"/>
        <w:ind w:left="0" w:firstLine="280" w:firstLineChars="100"/>
        <w:jc w:val="both"/>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（3）成交供应商因自身原因不能订立政府采购合同的，采购人将取消其成交资格。</w:t>
      </w:r>
    </w:p>
    <w:p w14:paraId="3EDC7E65">
      <w:pPr>
        <w:pStyle w:val="8"/>
        <w:keepNext w:val="0"/>
        <w:keepLines w:val="0"/>
        <w:pageBreakBefore w:val="0"/>
        <w:widowControl/>
        <w:shd w:val="clear"/>
        <w:kinsoku/>
        <w:wordWrap/>
        <w:overflowPunct/>
        <w:topLinePunct w:val="0"/>
        <w:autoSpaceDE/>
        <w:autoSpaceDN/>
        <w:bidi w:val="0"/>
        <w:adjustRightInd/>
        <w:spacing w:before="0" w:after="0" w:line="360" w:lineRule="auto"/>
        <w:ind w:left="0" w:firstLine="280" w:firstLineChars="100"/>
        <w:jc w:val="both"/>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（4）成交供应商因自身原因不能履行采购合同的，采购人将取消其成交资格，履约保证金不予退还。</w:t>
      </w:r>
    </w:p>
    <w:p w14:paraId="6050AE54">
      <w:pPr>
        <w:pStyle w:val="8"/>
        <w:keepNext w:val="0"/>
        <w:keepLines w:val="0"/>
        <w:pageBreakBefore w:val="0"/>
        <w:widowControl/>
        <w:shd w:val="clear"/>
        <w:kinsoku/>
        <w:wordWrap/>
        <w:overflowPunct/>
        <w:topLinePunct w:val="0"/>
        <w:autoSpaceDE/>
        <w:autoSpaceDN/>
        <w:bidi w:val="0"/>
        <w:adjustRightInd/>
        <w:spacing w:before="0" w:after="0" w:line="360" w:lineRule="auto"/>
        <w:ind w:left="0" w:firstLine="280" w:firstLineChars="100"/>
        <w:jc w:val="both"/>
        <w:textAlignment w:val="auto"/>
        <w:rPr>
          <w:rFonts w:hint="eastAsia" w:ascii="仿宋" w:hAnsi="仿宋" w:eastAsia="仿宋" w:cs="仿宋"/>
          <w:bCs/>
          <w:color w:val="333333"/>
          <w:sz w:val="28"/>
          <w:szCs w:val="28"/>
          <w:highlight w:val="lightGray"/>
        </w:rPr>
      </w:pPr>
      <w:r>
        <w:rPr>
          <w:rFonts w:hint="eastAsia" w:ascii="仿宋" w:hAnsi="仿宋" w:eastAsia="仿宋" w:cs="仿宋"/>
          <w:bCs/>
          <w:color w:val="auto"/>
          <w:sz w:val="28"/>
          <w:szCs w:val="28"/>
          <w:highlight w:val="none"/>
        </w:rPr>
        <w:t>（5）在合同签订及履行过程中，若采购单位对货物的需求增加或减少的，则结算时数量按实际交货数量计算，综合单价固定不变。</w:t>
      </w:r>
    </w:p>
    <w:p w14:paraId="74CACC1C">
      <w:pPr>
        <w:pStyle w:val="8"/>
        <w:keepNext w:val="0"/>
        <w:keepLines w:val="0"/>
        <w:pageBreakBefore w:val="0"/>
        <w:widowControl/>
        <w:kinsoku/>
        <w:wordWrap/>
        <w:overflowPunct/>
        <w:topLinePunct w:val="0"/>
        <w:autoSpaceDE/>
        <w:autoSpaceDN/>
        <w:bidi w:val="0"/>
        <w:adjustRightInd/>
        <w:spacing w:before="0" w:after="0" w:line="360" w:lineRule="auto"/>
        <w:jc w:val="both"/>
        <w:textAlignment w:val="auto"/>
        <w:rPr>
          <w:rFonts w:hint="eastAsia" w:ascii="仿宋" w:hAnsi="仿宋" w:eastAsia="仿宋" w:cs="仿宋"/>
          <w:bCs/>
          <w:color w:val="auto"/>
          <w:sz w:val="28"/>
          <w:szCs w:val="28"/>
          <w:highlight w:val="none"/>
        </w:rPr>
      </w:pPr>
      <w:r>
        <w:rPr>
          <w:rFonts w:hint="eastAsia" w:ascii="仿宋" w:hAnsi="仿宋" w:eastAsia="仿宋" w:cs="仿宋"/>
          <w:b/>
          <w:kern w:val="2"/>
          <w:sz w:val="30"/>
          <w:szCs w:val="30"/>
          <w:lang w:val="en-US" w:eastAsia="zh-CN" w:bidi="ar-SA"/>
        </w:rPr>
        <w:t>九、成交原则：</w:t>
      </w:r>
      <w:r>
        <w:rPr>
          <w:rFonts w:hint="eastAsia" w:ascii="仿宋" w:hAnsi="仿宋" w:eastAsia="仿宋" w:cs="仿宋"/>
          <w:bCs/>
          <w:color w:val="auto"/>
          <w:sz w:val="28"/>
          <w:szCs w:val="28"/>
          <w:highlight w:val="none"/>
        </w:rPr>
        <w:t>符合采购需求且总价最低者成交，如遇同等质量、服务前提下最低总报价相同则采用抽签方式确定成交单位。</w:t>
      </w:r>
    </w:p>
    <w:p w14:paraId="5CF9C9B8">
      <w:pPr>
        <w:pStyle w:val="8"/>
        <w:keepNext w:val="0"/>
        <w:keepLines w:val="0"/>
        <w:pageBreakBefore w:val="0"/>
        <w:widowControl/>
        <w:kinsoku/>
        <w:wordWrap/>
        <w:overflowPunct/>
        <w:topLinePunct w:val="0"/>
        <w:autoSpaceDE/>
        <w:autoSpaceDN/>
        <w:bidi w:val="0"/>
        <w:adjustRightInd/>
        <w:spacing w:before="0" w:after="0" w:line="360" w:lineRule="auto"/>
        <w:jc w:val="both"/>
        <w:textAlignment w:val="auto"/>
        <w:rPr>
          <w:rFonts w:hint="eastAsia" w:ascii="仿宋" w:hAnsi="仿宋" w:eastAsia="仿宋" w:cs="仿宋"/>
          <w:b/>
          <w:sz w:val="30"/>
          <w:szCs w:val="30"/>
        </w:rPr>
      </w:pPr>
      <w:r>
        <w:rPr>
          <w:rFonts w:hint="eastAsia" w:ascii="仿宋" w:hAnsi="仿宋" w:eastAsia="仿宋" w:cs="仿宋"/>
          <w:b/>
          <w:sz w:val="30"/>
          <w:szCs w:val="30"/>
          <w:lang w:eastAsia="zh-CN"/>
        </w:rPr>
        <w:t>十</w:t>
      </w:r>
      <w:r>
        <w:rPr>
          <w:rFonts w:hint="eastAsia" w:ascii="仿宋" w:hAnsi="仿宋" w:eastAsia="仿宋" w:cs="仿宋"/>
          <w:b/>
          <w:sz w:val="30"/>
          <w:szCs w:val="30"/>
        </w:rPr>
        <w:t>、付款方式：</w:t>
      </w:r>
    </w:p>
    <w:p w14:paraId="73BAAB2F">
      <w:pPr>
        <w:keepNext w:val="0"/>
        <w:keepLines w:val="0"/>
        <w:pageBreakBefore w:val="0"/>
        <w:kinsoku/>
        <w:wordWrap/>
        <w:overflowPunct/>
        <w:topLinePunct w:val="0"/>
        <w:autoSpaceDE/>
        <w:autoSpaceDN/>
        <w:bidi w:val="0"/>
        <w:adjustRightInd/>
        <w:spacing w:line="360" w:lineRule="auto"/>
        <w:ind w:firstLine="560" w:firstLineChars="200"/>
        <w:textAlignment w:val="auto"/>
        <w:rPr>
          <w:rFonts w:hint="eastAsia" w:ascii="仿宋" w:hAnsi="仿宋" w:eastAsia="仿宋" w:cs="仿宋"/>
          <w:sz w:val="28"/>
          <w:lang w:val="en-US" w:eastAsia="zh-CN"/>
        </w:rPr>
      </w:pPr>
      <w:r>
        <w:rPr>
          <w:rFonts w:hint="eastAsia" w:ascii="仿宋" w:hAnsi="仿宋" w:eastAsia="仿宋" w:cs="仿宋"/>
          <w:sz w:val="28"/>
          <w:lang w:val="en-US" w:eastAsia="zh-CN"/>
        </w:rPr>
        <w:t>凭启东市市场监督管理局合格的检测报告或有效的证明文件作为付款依据。按实、按季度付款结算。</w:t>
      </w:r>
    </w:p>
    <w:p w14:paraId="6A2995F3">
      <w:pPr>
        <w:keepNext w:val="0"/>
        <w:keepLines w:val="0"/>
        <w:pageBreakBefore w:val="0"/>
        <w:kinsoku/>
        <w:wordWrap/>
        <w:overflowPunct/>
        <w:topLinePunct w:val="0"/>
        <w:autoSpaceDE/>
        <w:autoSpaceDN/>
        <w:bidi w:val="0"/>
        <w:adjustRightInd/>
        <w:spacing w:line="360" w:lineRule="auto"/>
        <w:ind w:firstLine="560" w:firstLineChars="200"/>
        <w:textAlignment w:val="auto"/>
        <w:rPr>
          <w:rFonts w:hint="eastAsia" w:ascii="仿宋" w:hAnsi="仿宋" w:eastAsia="仿宋" w:cs="仿宋"/>
          <w:b/>
          <w:sz w:val="30"/>
          <w:szCs w:val="30"/>
        </w:rPr>
      </w:pPr>
      <w:r>
        <w:rPr>
          <w:rFonts w:hint="eastAsia" w:ascii="仿宋" w:hAnsi="仿宋" w:eastAsia="仿宋" w:cs="仿宋"/>
          <w:sz w:val="28"/>
          <w:u w:val="single"/>
          <w:lang w:val="en-US" w:eastAsia="zh-CN"/>
        </w:rPr>
        <w:t>注：付款前中标（成交）人需向采购人提供有效的增值税专用发票。</w:t>
      </w:r>
      <w:r>
        <w:rPr>
          <w:rFonts w:hint="eastAsia" w:ascii="仿宋" w:hAnsi="仿宋" w:eastAsia="仿宋" w:cs="仿宋"/>
          <w:b/>
          <w:sz w:val="30"/>
          <w:szCs w:val="30"/>
          <w:lang w:eastAsia="zh-CN"/>
        </w:rPr>
        <w:t>十一</w:t>
      </w:r>
      <w:r>
        <w:rPr>
          <w:rFonts w:hint="eastAsia" w:ascii="仿宋" w:hAnsi="仿宋" w:eastAsia="仿宋" w:cs="仿宋"/>
          <w:b/>
          <w:sz w:val="30"/>
          <w:szCs w:val="30"/>
        </w:rPr>
        <w:t>、政府采购政策功能落实：</w:t>
      </w:r>
    </w:p>
    <w:p w14:paraId="06984841">
      <w:pPr>
        <w:keepNext w:val="0"/>
        <w:keepLines w:val="0"/>
        <w:pageBreakBefore w:val="0"/>
        <w:kinsoku/>
        <w:wordWrap/>
        <w:overflowPunct/>
        <w:topLinePunct w:val="0"/>
        <w:autoSpaceDE/>
        <w:autoSpaceDN/>
        <w:bidi w:val="0"/>
        <w:adjustRightInd/>
        <w:spacing w:line="360" w:lineRule="auto"/>
        <w:ind w:firstLine="560" w:firstLineChars="200"/>
        <w:textAlignment w:val="auto"/>
        <w:rPr>
          <w:rFonts w:hint="eastAsia" w:ascii="仿宋" w:hAnsi="仿宋" w:eastAsia="仿宋" w:cs="仿宋"/>
          <w:sz w:val="28"/>
        </w:rPr>
      </w:pPr>
      <w:r>
        <w:rPr>
          <w:rFonts w:hint="eastAsia" w:ascii="仿宋" w:hAnsi="仿宋" w:eastAsia="仿宋" w:cs="仿宋"/>
          <w:sz w:val="28"/>
        </w:rPr>
        <w:t xml:space="preserve"> 1、小微型企业价格扣除</w:t>
      </w:r>
    </w:p>
    <w:p w14:paraId="6BC307DB">
      <w:pPr>
        <w:keepNext w:val="0"/>
        <w:keepLines w:val="0"/>
        <w:pageBreakBefore w:val="0"/>
        <w:kinsoku/>
        <w:wordWrap/>
        <w:overflowPunct/>
        <w:topLinePunct w:val="0"/>
        <w:autoSpaceDE/>
        <w:autoSpaceDN/>
        <w:bidi w:val="0"/>
        <w:adjustRightInd/>
        <w:spacing w:line="360" w:lineRule="auto"/>
        <w:ind w:firstLine="560" w:firstLineChars="200"/>
        <w:textAlignment w:val="auto"/>
        <w:rPr>
          <w:rFonts w:hint="eastAsia" w:ascii="仿宋" w:hAnsi="仿宋" w:eastAsia="仿宋" w:cs="仿宋"/>
          <w:sz w:val="28"/>
        </w:rPr>
      </w:pPr>
      <w:r>
        <w:rPr>
          <w:rFonts w:hint="eastAsia" w:ascii="仿宋" w:hAnsi="仿宋" w:eastAsia="仿宋" w:cs="仿宋"/>
          <w:sz w:val="28"/>
        </w:rPr>
        <w:t>（1）本项目对小型和微型企业产品给予</w:t>
      </w:r>
      <w:r>
        <w:rPr>
          <w:rFonts w:hint="eastAsia" w:ascii="仿宋" w:hAnsi="仿宋" w:eastAsia="仿宋" w:cs="仿宋"/>
          <w:sz w:val="28"/>
          <w:lang w:val="en-US" w:eastAsia="zh-CN"/>
        </w:rPr>
        <w:t>10</w:t>
      </w:r>
      <w:r>
        <w:rPr>
          <w:rFonts w:hint="eastAsia" w:ascii="仿宋" w:hAnsi="仿宋" w:eastAsia="仿宋" w:cs="仿宋"/>
          <w:sz w:val="28"/>
        </w:rPr>
        <w:t>%的扣除价格，用扣除后的价格参与评审。</w:t>
      </w:r>
    </w:p>
    <w:p w14:paraId="6A58867D">
      <w:pPr>
        <w:keepNext w:val="0"/>
        <w:keepLines w:val="0"/>
        <w:pageBreakBefore w:val="0"/>
        <w:kinsoku/>
        <w:wordWrap/>
        <w:overflowPunct/>
        <w:topLinePunct w:val="0"/>
        <w:autoSpaceDE/>
        <w:autoSpaceDN/>
        <w:bidi w:val="0"/>
        <w:adjustRightInd/>
        <w:spacing w:line="360" w:lineRule="auto"/>
        <w:ind w:firstLine="560" w:firstLineChars="200"/>
        <w:textAlignment w:val="auto"/>
        <w:rPr>
          <w:rFonts w:hint="eastAsia" w:ascii="仿宋" w:hAnsi="仿宋" w:eastAsia="仿宋" w:cs="仿宋"/>
          <w:sz w:val="28"/>
        </w:rPr>
      </w:pPr>
      <w:r>
        <w:rPr>
          <w:rFonts w:hint="eastAsia" w:ascii="仿宋" w:hAnsi="仿宋" w:eastAsia="仿宋" w:cs="仿宋"/>
          <w:sz w:val="28"/>
        </w:rPr>
        <w:t>（2）供应商需按照采购文件的要求提供相应的《企业声明函》。</w:t>
      </w:r>
    </w:p>
    <w:p w14:paraId="1431F64E">
      <w:pPr>
        <w:keepNext w:val="0"/>
        <w:keepLines w:val="0"/>
        <w:pageBreakBefore w:val="0"/>
        <w:kinsoku/>
        <w:wordWrap/>
        <w:overflowPunct/>
        <w:topLinePunct w:val="0"/>
        <w:autoSpaceDE/>
        <w:autoSpaceDN/>
        <w:bidi w:val="0"/>
        <w:adjustRightInd/>
        <w:spacing w:line="360" w:lineRule="auto"/>
        <w:ind w:firstLine="560" w:firstLineChars="200"/>
        <w:textAlignment w:val="auto"/>
        <w:rPr>
          <w:rFonts w:hint="eastAsia" w:ascii="仿宋" w:hAnsi="仿宋" w:eastAsia="仿宋" w:cs="仿宋"/>
          <w:sz w:val="28"/>
        </w:rPr>
      </w:pPr>
      <w:r>
        <w:rPr>
          <w:rFonts w:hint="eastAsia" w:ascii="仿宋" w:hAnsi="仿宋" w:eastAsia="仿宋" w:cs="仿宋"/>
          <w:sz w:val="28"/>
        </w:rPr>
        <w:t>（3）企业标准请参照《关于印发中小企业划型标准规定的通知》（工信部联企业[2011]300号）文件规定自行填写。</w:t>
      </w:r>
    </w:p>
    <w:p w14:paraId="6DAD180F">
      <w:pPr>
        <w:keepNext w:val="0"/>
        <w:keepLines w:val="0"/>
        <w:pageBreakBefore w:val="0"/>
        <w:kinsoku/>
        <w:wordWrap/>
        <w:overflowPunct/>
        <w:topLinePunct w:val="0"/>
        <w:autoSpaceDE/>
        <w:autoSpaceDN/>
        <w:bidi w:val="0"/>
        <w:adjustRightInd/>
        <w:spacing w:line="360" w:lineRule="auto"/>
        <w:ind w:firstLine="560" w:firstLineChars="200"/>
        <w:textAlignment w:val="auto"/>
        <w:rPr>
          <w:rFonts w:hint="eastAsia" w:ascii="仿宋" w:hAnsi="仿宋" w:eastAsia="仿宋" w:cs="仿宋"/>
          <w:sz w:val="28"/>
        </w:rPr>
      </w:pPr>
      <w:r>
        <w:rPr>
          <w:rFonts w:hint="eastAsia" w:ascii="仿宋" w:hAnsi="仿宋" w:eastAsia="仿宋" w:cs="仿宋"/>
          <w:sz w:val="28"/>
        </w:rPr>
        <w:t>2、残疾人福利单位价格扣除</w:t>
      </w:r>
    </w:p>
    <w:p w14:paraId="3D631B2C">
      <w:pPr>
        <w:keepNext w:val="0"/>
        <w:keepLines w:val="0"/>
        <w:pageBreakBefore w:val="0"/>
        <w:kinsoku/>
        <w:wordWrap/>
        <w:overflowPunct/>
        <w:topLinePunct w:val="0"/>
        <w:autoSpaceDE/>
        <w:autoSpaceDN/>
        <w:bidi w:val="0"/>
        <w:adjustRightInd/>
        <w:spacing w:line="360" w:lineRule="auto"/>
        <w:ind w:firstLine="560" w:firstLineChars="200"/>
        <w:textAlignment w:val="auto"/>
        <w:rPr>
          <w:rFonts w:hint="eastAsia" w:ascii="仿宋" w:hAnsi="仿宋" w:eastAsia="仿宋" w:cs="仿宋"/>
          <w:sz w:val="28"/>
        </w:rPr>
      </w:pPr>
      <w:r>
        <w:rPr>
          <w:rFonts w:hint="eastAsia" w:ascii="仿宋" w:hAnsi="仿宋" w:eastAsia="仿宋" w:cs="仿宋"/>
          <w:sz w:val="28"/>
        </w:rPr>
        <w:t>（1）本项目对残疾人福利性单位视同小型、微型企业，给予</w:t>
      </w:r>
      <w:r>
        <w:rPr>
          <w:rFonts w:hint="eastAsia" w:ascii="仿宋" w:hAnsi="仿宋" w:eastAsia="仿宋" w:cs="仿宋"/>
          <w:sz w:val="28"/>
          <w:lang w:val="en-US" w:eastAsia="zh-CN"/>
        </w:rPr>
        <w:t>10</w:t>
      </w:r>
      <w:r>
        <w:rPr>
          <w:rFonts w:hint="eastAsia" w:ascii="仿宋" w:hAnsi="仿宋" w:eastAsia="仿宋" w:cs="仿宋"/>
          <w:sz w:val="28"/>
        </w:rPr>
        <w:t>%的价格扣除，用扣除后的价格参与评审。</w:t>
      </w:r>
    </w:p>
    <w:p w14:paraId="5718A30D">
      <w:pPr>
        <w:keepNext w:val="0"/>
        <w:keepLines w:val="0"/>
        <w:pageBreakBefore w:val="0"/>
        <w:kinsoku/>
        <w:wordWrap/>
        <w:overflowPunct/>
        <w:topLinePunct w:val="0"/>
        <w:autoSpaceDE/>
        <w:autoSpaceDN/>
        <w:bidi w:val="0"/>
        <w:adjustRightInd/>
        <w:spacing w:line="360" w:lineRule="auto"/>
        <w:ind w:firstLine="560" w:firstLineChars="200"/>
        <w:textAlignment w:val="auto"/>
        <w:rPr>
          <w:rFonts w:hint="eastAsia" w:ascii="仿宋" w:hAnsi="仿宋" w:eastAsia="仿宋" w:cs="仿宋"/>
          <w:sz w:val="28"/>
        </w:rPr>
      </w:pPr>
      <w:r>
        <w:rPr>
          <w:rFonts w:hint="eastAsia" w:ascii="仿宋" w:hAnsi="仿宋" w:eastAsia="仿宋" w:cs="仿宋"/>
          <w:sz w:val="28"/>
        </w:rPr>
        <w:t>（2）残疾人福利单位需按照采购文件的要求提供《残疾人福利性单位声明函》。</w:t>
      </w:r>
    </w:p>
    <w:p w14:paraId="72DB26F7">
      <w:pPr>
        <w:keepNext w:val="0"/>
        <w:keepLines w:val="0"/>
        <w:pageBreakBefore w:val="0"/>
        <w:kinsoku/>
        <w:wordWrap/>
        <w:overflowPunct/>
        <w:topLinePunct w:val="0"/>
        <w:autoSpaceDE/>
        <w:autoSpaceDN/>
        <w:bidi w:val="0"/>
        <w:adjustRightInd/>
        <w:spacing w:line="360" w:lineRule="auto"/>
        <w:ind w:firstLine="560" w:firstLineChars="200"/>
        <w:textAlignment w:val="auto"/>
        <w:rPr>
          <w:rFonts w:hint="eastAsia" w:ascii="仿宋" w:hAnsi="仿宋" w:eastAsia="仿宋" w:cs="仿宋"/>
          <w:sz w:val="28"/>
        </w:rPr>
      </w:pPr>
      <w:r>
        <w:rPr>
          <w:rFonts w:hint="eastAsia" w:ascii="仿宋" w:hAnsi="仿宋" w:eastAsia="仿宋" w:cs="仿宋"/>
          <w:sz w:val="28"/>
        </w:rPr>
        <w:t>（3）残疾人福利单位标准请参照《关于促进残疾人就业政府采购政策的通知》（财库〔2017〕141号）。</w:t>
      </w:r>
    </w:p>
    <w:p w14:paraId="00C756E2">
      <w:pPr>
        <w:keepNext w:val="0"/>
        <w:keepLines w:val="0"/>
        <w:pageBreakBefore w:val="0"/>
        <w:kinsoku/>
        <w:wordWrap/>
        <w:overflowPunct/>
        <w:topLinePunct w:val="0"/>
        <w:autoSpaceDE/>
        <w:autoSpaceDN/>
        <w:bidi w:val="0"/>
        <w:adjustRightInd/>
        <w:spacing w:line="360" w:lineRule="auto"/>
        <w:ind w:firstLine="560" w:firstLineChars="200"/>
        <w:textAlignment w:val="auto"/>
        <w:rPr>
          <w:rFonts w:hint="eastAsia" w:ascii="仿宋" w:hAnsi="仿宋" w:eastAsia="仿宋" w:cs="仿宋"/>
          <w:sz w:val="28"/>
        </w:rPr>
      </w:pPr>
      <w:r>
        <w:rPr>
          <w:rFonts w:hint="eastAsia" w:ascii="仿宋" w:hAnsi="仿宋" w:eastAsia="仿宋" w:cs="仿宋"/>
          <w:sz w:val="28"/>
        </w:rPr>
        <w:t>3、监狱和戒毒企业价格扣除</w:t>
      </w:r>
    </w:p>
    <w:p w14:paraId="7754667B">
      <w:pPr>
        <w:keepNext w:val="0"/>
        <w:keepLines w:val="0"/>
        <w:pageBreakBefore w:val="0"/>
        <w:kinsoku/>
        <w:wordWrap/>
        <w:overflowPunct/>
        <w:topLinePunct w:val="0"/>
        <w:autoSpaceDE/>
        <w:autoSpaceDN/>
        <w:bidi w:val="0"/>
        <w:adjustRightInd/>
        <w:spacing w:line="360" w:lineRule="auto"/>
        <w:ind w:firstLine="560" w:firstLineChars="200"/>
        <w:textAlignment w:val="auto"/>
        <w:rPr>
          <w:rFonts w:hint="eastAsia" w:ascii="仿宋" w:hAnsi="仿宋" w:eastAsia="仿宋" w:cs="仿宋"/>
          <w:sz w:val="28"/>
        </w:rPr>
      </w:pPr>
      <w:r>
        <w:rPr>
          <w:rFonts w:hint="eastAsia" w:ascii="仿宋" w:hAnsi="仿宋" w:eastAsia="仿宋" w:cs="仿宋"/>
          <w:sz w:val="28"/>
        </w:rPr>
        <w:t>（1）本项目对监狱和戒毒企业（简称监狱企业）视同小型、微型企业，给予</w:t>
      </w:r>
      <w:r>
        <w:rPr>
          <w:rFonts w:hint="eastAsia" w:ascii="仿宋" w:hAnsi="仿宋" w:eastAsia="仿宋" w:cs="仿宋"/>
          <w:sz w:val="28"/>
          <w:lang w:val="en-US" w:eastAsia="zh-CN"/>
        </w:rPr>
        <w:t>10</w:t>
      </w:r>
      <w:r>
        <w:rPr>
          <w:rFonts w:hint="eastAsia" w:ascii="仿宋" w:hAnsi="仿宋" w:eastAsia="仿宋" w:cs="仿宋"/>
          <w:sz w:val="28"/>
        </w:rPr>
        <w:t>%的价格扣除，用扣除后的价格参与评审。</w:t>
      </w:r>
    </w:p>
    <w:p w14:paraId="15FC5169">
      <w:pPr>
        <w:keepNext w:val="0"/>
        <w:keepLines w:val="0"/>
        <w:pageBreakBefore w:val="0"/>
        <w:kinsoku/>
        <w:wordWrap/>
        <w:overflowPunct/>
        <w:topLinePunct w:val="0"/>
        <w:autoSpaceDE/>
        <w:autoSpaceDN/>
        <w:bidi w:val="0"/>
        <w:adjustRightInd/>
        <w:spacing w:line="360" w:lineRule="auto"/>
        <w:ind w:firstLine="560" w:firstLineChars="200"/>
        <w:textAlignment w:val="auto"/>
        <w:rPr>
          <w:rFonts w:hint="eastAsia" w:ascii="仿宋" w:hAnsi="仿宋" w:eastAsia="仿宋" w:cs="仿宋"/>
          <w:sz w:val="28"/>
        </w:rPr>
      </w:pPr>
      <w:r>
        <w:rPr>
          <w:rFonts w:hint="eastAsia" w:ascii="仿宋" w:hAnsi="仿宋" w:eastAsia="仿宋" w:cs="仿宋"/>
          <w:sz w:val="28"/>
        </w:rPr>
        <w:t>（2）监狱企业参加政府采购活动时，需提供由省级以上监狱管理局、戒毒管理局(含新疆生产建设兵团)出具的属于监狱企业的证明文件。供应商如不提供上述证明文件，价格将不做相应扣除。</w:t>
      </w:r>
    </w:p>
    <w:p w14:paraId="6B29ECC0">
      <w:pPr>
        <w:keepNext w:val="0"/>
        <w:keepLines w:val="0"/>
        <w:pageBreakBefore w:val="0"/>
        <w:kinsoku/>
        <w:wordWrap/>
        <w:overflowPunct/>
        <w:topLinePunct w:val="0"/>
        <w:autoSpaceDE/>
        <w:autoSpaceDN/>
        <w:bidi w:val="0"/>
        <w:adjustRightInd/>
        <w:spacing w:line="360" w:lineRule="auto"/>
        <w:ind w:firstLine="560" w:firstLineChars="200"/>
        <w:textAlignment w:val="auto"/>
        <w:rPr>
          <w:rFonts w:hint="eastAsia" w:ascii="仿宋" w:hAnsi="仿宋" w:eastAsia="仿宋" w:cs="仿宋"/>
          <w:sz w:val="28"/>
        </w:rPr>
      </w:pPr>
      <w:r>
        <w:rPr>
          <w:rFonts w:hint="eastAsia" w:ascii="仿宋" w:hAnsi="仿宋" w:eastAsia="仿宋" w:cs="仿宋"/>
          <w:sz w:val="28"/>
        </w:rPr>
        <w:t>（3）监狱企业标准请参照《关于政府采购支持监狱企业发展有关问题的通知》（财库[2014]68号）。</w:t>
      </w:r>
    </w:p>
    <w:p w14:paraId="737D28DE">
      <w:pPr>
        <w:keepNext w:val="0"/>
        <w:keepLines w:val="0"/>
        <w:pageBreakBefore w:val="0"/>
        <w:kinsoku/>
        <w:wordWrap/>
        <w:overflowPunct/>
        <w:topLinePunct w:val="0"/>
        <w:autoSpaceDE/>
        <w:autoSpaceDN/>
        <w:bidi w:val="0"/>
        <w:adjustRightInd/>
        <w:spacing w:line="360" w:lineRule="auto"/>
        <w:ind w:firstLine="560" w:firstLineChars="200"/>
        <w:textAlignment w:val="auto"/>
        <w:rPr>
          <w:rFonts w:hint="eastAsia" w:ascii="仿宋" w:hAnsi="仿宋" w:eastAsia="仿宋" w:cs="仿宋"/>
          <w:sz w:val="28"/>
        </w:rPr>
      </w:pPr>
      <w:r>
        <w:rPr>
          <w:rFonts w:hint="eastAsia" w:ascii="仿宋" w:hAnsi="仿宋" w:eastAsia="仿宋" w:cs="仿宋"/>
          <w:sz w:val="28"/>
        </w:rPr>
        <w:t>4、残疾人福利单位、监狱企业属于小型、微型企业的，不重复享受政策。</w:t>
      </w:r>
    </w:p>
    <w:p w14:paraId="55424921">
      <w:pPr>
        <w:keepNext w:val="0"/>
        <w:keepLines w:val="0"/>
        <w:pageBreakBefore w:val="0"/>
        <w:kinsoku/>
        <w:wordWrap/>
        <w:overflowPunct/>
        <w:topLinePunct w:val="0"/>
        <w:autoSpaceDE/>
        <w:autoSpaceDN/>
        <w:bidi w:val="0"/>
        <w:adjustRightInd/>
        <w:spacing w:line="360" w:lineRule="auto"/>
        <w:ind w:firstLine="560" w:firstLineChars="200"/>
        <w:textAlignment w:val="auto"/>
        <w:rPr>
          <w:rFonts w:hint="eastAsia" w:ascii="仿宋" w:hAnsi="仿宋" w:eastAsia="仿宋" w:cs="仿宋"/>
          <w:sz w:val="28"/>
        </w:rPr>
      </w:pPr>
      <w:r>
        <w:rPr>
          <w:rFonts w:hint="eastAsia" w:ascii="仿宋" w:hAnsi="仿宋" w:eastAsia="仿宋" w:cs="仿宋"/>
          <w:sz w:val="28"/>
        </w:rPr>
        <w:t xml:space="preserve">5、大中型企业和其他自然人、法人或者其他组织并与小型、微型企业（残疾人福利单位、监狱企业）组成联合体共同参加政府采购活动。联合协议中约定，小型、微型企业（残疾人福利单位、监狱企业）的协议合同金额占到联合体协议合同总金额30%以上的，给予联合体2%的价格扣除，用扣除后的价格参与评审。 </w:t>
      </w:r>
    </w:p>
    <w:p w14:paraId="6737C2B3">
      <w:pPr>
        <w:keepNext w:val="0"/>
        <w:keepLines w:val="0"/>
        <w:pageBreakBefore w:val="0"/>
        <w:kinsoku/>
        <w:wordWrap/>
        <w:overflowPunct/>
        <w:topLinePunct w:val="0"/>
        <w:autoSpaceDE/>
        <w:autoSpaceDN/>
        <w:bidi w:val="0"/>
        <w:adjustRightInd/>
        <w:spacing w:line="360" w:lineRule="auto"/>
        <w:ind w:firstLine="560" w:firstLineChars="200"/>
        <w:textAlignment w:val="auto"/>
        <w:rPr>
          <w:rFonts w:hint="eastAsia" w:ascii="仿宋" w:hAnsi="仿宋" w:eastAsia="仿宋" w:cs="仿宋"/>
          <w:sz w:val="28"/>
        </w:rPr>
      </w:pPr>
      <w:r>
        <w:rPr>
          <w:rFonts w:hint="eastAsia" w:ascii="仿宋" w:hAnsi="仿宋" w:eastAsia="仿宋" w:cs="仿宋"/>
          <w:sz w:val="28"/>
        </w:rPr>
        <w:t>6、联合体各方均为小型、微型企业（残疾人福利单位、监狱企业）的，联合体享受</w:t>
      </w:r>
      <w:r>
        <w:rPr>
          <w:rFonts w:hint="eastAsia" w:ascii="仿宋" w:hAnsi="仿宋" w:eastAsia="仿宋" w:cs="仿宋"/>
          <w:sz w:val="28"/>
          <w:lang w:val="en-US" w:eastAsia="zh-CN"/>
        </w:rPr>
        <w:t>10</w:t>
      </w:r>
      <w:r>
        <w:rPr>
          <w:rFonts w:hint="eastAsia" w:ascii="仿宋" w:hAnsi="仿宋" w:eastAsia="仿宋" w:cs="仿宋"/>
          <w:sz w:val="28"/>
        </w:rPr>
        <w:t>%价格扣除，用扣除后的价格参与评审。</w:t>
      </w:r>
    </w:p>
    <w:p w14:paraId="15347F3E">
      <w:pPr>
        <w:keepNext w:val="0"/>
        <w:keepLines w:val="0"/>
        <w:pageBreakBefore w:val="0"/>
        <w:kinsoku/>
        <w:wordWrap/>
        <w:overflowPunct/>
        <w:topLinePunct w:val="0"/>
        <w:autoSpaceDE/>
        <w:autoSpaceDN/>
        <w:bidi w:val="0"/>
        <w:adjustRightInd/>
        <w:spacing w:line="360" w:lineRule="auto"/>
        <w:ind w:firstLine="560" w:firstLineChars="200"/>
        <w:textAlignment w:val="auto"/>
        <w:rPr>
          <w:rFonts w:hint="eastAsia" w:ascii="仿宋" w:hAnsi="仿宋" w:eastAsia="仿宋" w:cs="仿宋"/>
          <w:sz w:val="28"/>
        </w:rPr>
      </w:pPr>
      <w:r>
        <w:rPr>
          <w:rFonts w:hint="eastAsia" w:ascii="仿宋" w:hAnsi="仿宋" w:eastAsia="仿宋" w:cs="仿宋"/>
          <w:sz w:val="28"/>
        </w:rPr>
        <w:t>7、根据《江苏省政府采购供应商监督管理暂行办法》的规定，诚信记录分每减10分，给予本项目总分值2%的扣分，扣分最多不超过本项目总分值6%。</w:t>
      </w:r>
    </w:p>
    <w:p w14:paraId="0458F2EC">
      <w:pPr>
        <w:keepNext w:val="0"/>
        <w:keepLines w:val="0"/>
        <w:pageBreakBefore w:val="0"/>
        <w:kinsoku/>
        <w:wordWrap/>
        <w:overflowPunct/>
        <w:topLinePunct w:val="0"/>
        <w:autoSpaceDE/>
        <w:autoSpaceDN/>
        <w:bidi w:val="0"/>
        <w:adjustRightInd/>
        <w:spacing w:line="360" w:lineRule="auto"/>
        <w:ind w:firstLine="560" w:firstLineChars="200"/>
        <w:jc w:val="right"/>
        <w:textAlignment w:val="auto"/>
        <w:rPr>
          <w:rFonts w:hint="eastAsia" w:ascii="仿宋" w:hAnsi="仿宋" w:eastAsia="仿宋" w:cs="仿宋"/>
          <w:sz w:val="28"/>
          <w:lang w:val="en-US" w:eastAsia="zh-CN"/>
        </w:rPr>
      </w:pPr>
    </w:p>
    <w:p w14:paraId="38AEBEA7">
      <w:pPr>
        <w:keepNext w:val="0"/>
        <w:keepLines w:val="0"/>
        <w:pageBreakBefore w:val="0"/>
        <w:kinsoku/>
        <w:wordWrap/>
        <w:overflowPunct/>
        <w:topLinePunct w:val="0"/>
        <w:autoSpaceDE/>
        <w:autoSpaceDN/>
        <w:bidi w:val="0"/>
        <w:adjustRightInd/>
        <w:spacing w:line="360" w:lineRule="auto"/>
        <w:ind w:firstLine="560" w:firstLineChars="200"/>
        <w:jc w:val="right"/>
        <w:textAlignment w:val="auto"/>
        <w:rPr>
          <w:rFonts w:hint="eastAsia" w:ascii="仿宋" w:hAnsi="仿宋" w:eastAsia="仿宋" w:cs="仿宋"/>
          <w:sz w:val="28"/>
          <w:lang w:val="en-US" w:eastAsia="zh-CN"/>
        </w:rPr>
      </w:pPr>
    </w:p>
    <w:p w14:paraId="44514DA2">
      <w:pPr>
        <w:keepNext w:val="0"/>
        <w:keepLines w:val="0"/>
        <w:pageBreakBefore w:val="0"/>
        <w:kinsoku/>
        <w:wordWrap/>
        <w:overflowPunct/>
        <w:topLinePunct w:val="0"/>
        <w:autoSpaceDE/>
        <w:autoSpaceDN/>
        <w:bidi w:val="0"/>
        <w:adjustRightInd/>
        <w:spacing w:line="360" w:lineRule="auto"/>
        <w:ind w:firstLine="560" w:firstLineChars="200"/>
        <w:jc w:val="right"/>
        <w:textAlignment w:val="auto"/>
        <w:rPr>
          <w:rFonts w:hint="eastAsia" w:ascii="仿宋" w:hAnsi="仿宋" w:eastAsia="仿宋" w:cs="仿宋"/>
          <w:sz w:val="28"/>
          <w:lang w:val="en-US" w:eastAsia="zh-CN"/>
        </w:rPr>
      </w:pPr>
      <w:r>
        <w:rPr>
          <w:rFonts w:hint="eastAsia" w:ascii="仿宋" w:hAnsi="仿宋" w:eastAsia="仿宋" w:cs="仿宋"/>
          <w:sz w:val="28"/>
          <w:lang w:val="en-US" w:eastAsia="zh-CN"/>
        </w:rPr>
        <w:t>启东交投环卫服务有限公司</w:t>
      </w:r>
    </w:p>
    <w:p w14:paraId="431CA82F">
      <w:pPr>
        <w:pStyle w:val="2"/>
        <w:jc w:val="right"/>
        <w:rPr>
          <w:rFonts w:hint="default"/>
          <w:highlight w:val="none"/>
          <w:lang w:val="en-US" w:eastAsia="zh-CN"/>
        </w:rPr>
      </w:pPr>
      <w:r>
        <w:rPr>
          <w:rFonts w:hint="eastAsia" w:ascii="仿宋" w:hAnsi="仿宋" w:eastAsia="仿宋" w:cs="仿宋"/>
          <w:sz w:val="28"/>
          <w:highlight w:val="none"/>
          <w:lang w:val="en-US" w:eastAsia="zh-CN"/>
        </w:rPr>
        <w:t>2025年7月9日</w:t>
      </w:r>
    </w:p>
    <w:p w14:paraId="77E8E4E1">
      <w:pPr>
        <w:keepNext w:val="0"/>
        <w:keepLines w:val="0"/>
        <w:pageBreakBefore w:val="0"/>
        <w:kinsoku/>
        <w:wordWrap/>
        <w:overflowPunct/>
        <w:topLinePunct w:val="0"/>
        <w:autoSpaceDE/>
        <w:autoSpaceDN/>
        <w:bidi w:val="0"/>
        <w:adjustRightInd/>
        <w:spacing w:line="420" w:lineRule="exact"/>
        <w:textAlignment w:val="auto"/>
        <w:rPr>
          <w:rFonts w:hint="eastAsia"/>
        </w:rPr>
      </w:pPr>
      <w:r>
        <w:rPr>
          <w:rFonts w:hint="eastAsia" w:ascii="仿宋" w:hAnsi="仿宋" w:eastAsia="仿宋" w:cs="仿宋"/>
          <w:b/>
          <w:sz w:val="28"/>
          <w:szCs w:val="28"/>
        </w:rPr>
        <w:br w:type="page"/>
      </w:r>
    </w:p>
    <w:p w14:paraId="1885F63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60" w:lineRule="exact"/>
        <w:ind w:left="0" w:right="0"/>
        <w:jc w:val="both"/>
        <w:outlineLvl w:val="9"/>
        <w:rPr>
          <w:rFonts w:hint="eastAsia" w:ascii="仿宋" w:hAnsi="仿宋" w:eastAsia="仿宋" w:cs="仿宋"/>
          <w:b/>
          <w:color w:val="333333"/>
          <w:kern w:val="0"/>
          <w:sz w:val="28"/>
          <w:szCs w:val="28"/>
          <w:shd w:val="clear" w:color="auto" w:fill="auto"/>
          <w:lang w:val="en-US" w:eastAsia="zh-CN" w:bidi="ar"/>
        </w:rPr>
      </w:pPr>
      <w:r>
        <w:rPr>
          <w:rFonts w:hint="eastAsia" w:ascii="仿宋" w:hAnsi="仿宋" w:eastAsia="仿宋" w:cs="仿宋"/>
          <w:b/>
          <w:color w:val="333333"/>
          <w:kern w:val="0"/>
          <w:sz w:val="28"/>
          <w:szCs w:val="28"/>
          <w:shd w:val="clear" w:color="auto" w:fill="auto"/>
          <w:lang w:val="en-US" w:eastAsia="zh-CN" w:bidi="ar"/>
        </w:rPr>
        <w:t>附件一：法定代表人授权委托书</w:t>
      </w:r>
    </w:p>
    <w:p w14:paraId="531092ED">
      <w:pPr>
        <w:pStyle w:val="2"/>
        <w:rPr>
          <w:rFonts w:hint="eastAsia" w:ascii="仿宋" w:hAnsi="仿宋" w:eastAsia="仿宋" w:cs="仿宋"/>
        </w:rPr>
      </w:pPr>
    </w:p>
    <w:p w14:paraId="21DF5F8D">
      <w:pPr>
        <w:spacing w:line="540" w:lineRule="exact"/>
        <w:ind w:firstLine="643" w:firstLineChars="200"/>
        <w:jc w:val="center"/>
        <w:rPr>
          <w:rFonts w:hint="eastAsia" w:ascii="仿宋" w:hAnsi="仿宋" w:eastAsia="仿宋" w:cs="仿宋"/>
          <w:b/>
          <w:bCs/>
          <w:color w:val="000000"/>
          <w:sz w:val="32"/>
          <w:szCs w:val="32"/>
        </w:rPr>
      </w:pPr>
      <w:r>
        <w:rPr>
          <w:rFonts w:hint="eastAsia" w:ascii="仿宋" w:hAnsi="仿宋" w:eastAsia="仿宋" w:cs="仿宋"/>
          <w:b/>
          <w:bCs/>
          <w:color w:val="000000"/>
          <w:sz w:val="32"/>
          <w:szCs w:val="32"/>
        </w:rPr>
        <w:t>法 定 代 表 人 授 权 委 托 书</w:t>
      </w:r>
    </w:p>
    <w:p w14:paraId="20C40D11">
      <w:pPr>
        <w:pStyle w:val="16"/>
        <w:spacing w:line="540" w:lineRule="exact"/>
        <w:jc w:val="left"/>
        <w:rPr>
          <w:rFonts w:hint="eastAsia" w:ascii="仿宋" w:hAnsi="仿宋" w:eastAsia="仿宋" w:cs="仿宋"/>
          <w:color w:val="000000"/>
          <w:sz w:val="28"/>
          <w:szCs w:val="28"/>
          <w:u w:val="single"/>
        </w:rPr>
      </w:pPr>
      <w:r>
        <w:rPr>
          <w:rFonts w:hint="eastAsia" w:ascii="仿宋" w:hAnsi="仿宋" w:eastAsia="仿宋" w:cs="仿宋"/>
          <w:color w:val="000000"/>
          <w:sz w:val="28"/>
          <w:szCs w:val="28"/>
          <w:u w:val="single"/>
          <w:lang w:eastAsia="zh-CN"/>
        </w:rPr>
        <w:t>启东交投环卫服务有限公司</w:t>
      </w:r>
      <w:r>
        <w:rPr>
          <w:rFonts w:hint="eastAsia" w:ascii="仿宋" w:hAnsi="仿宋" w:eastAsia="仿宋" w:cs="仿宋"/>
          <w:color w:val="000000"/>
          <w:sz w:val="28"/>
          <w:szCs w:val="28"/>
          <w:u w:val="single"/>
        </w:rPr>
        <w:t>：</w:t>
      </w:r>
    </w:p>
    <w:p w14:paraId="3229B864">
      <w:pPr>
        <w:pStyle w:val="16"/>
        <w:spacing w:line="540" w:lineRule="exact"/>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u w:val="single"/>
        </w:rPr>
        <w:t xml:space="preserve">                            （单位名称）</w:t>
      </w:r>
      <w:r>
        <w:rPr>
          <w:rFonts w:hint="eastAsia" w:ascii="仿宋" w:hAnsi="仿宋" w:eastAsia="仿宋" w:cs="仿宋"/>
          <w:color w:val="000000"/>
          <w:sz w:val="28"/>
          <w:szCs w:val="28"/>
        </w:rPr>
        <w:t xml:space="preserve"> 系中华人民共和国合法企业（单位），法定地址</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特授权</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代表我公司全权办理针对</w:t>
      </w:r>
      <w:r>
        <w:rPr>
          <w:rFonts w:hint="eastAsia" w:ascii="仿宋" w:hAnsi="仿宋" w:eastAsia="仿宋" w:cs="仿宋"/>
          <w:b/>
          <w:bCs/>
          <w:color w:val="000000"/>
          <w:sz w:val="28"/>
          <w:szCs w:val="28"/>
          <w:u w:val="single"/>
          <w:lang w:eastAsia="zh-CN"/>
        </w:rPr>
        <w:t>启东交投环卫服务有限公司2025年度电瓶采购项目（二次）</w:t>
      </w:r>
      <w:r>
        <w:rPr>
          <w:rFonts w:hint="eastAsia" w:ascii="仿宋" w:hAnsi="仿宋" w:eastAsia="仿宋" w:cs="仿宋"/>
          <w:color w:val="000000"/>
          <w:sz w:val="28"/>
          <w:szCs w:val="28"/>
        </w:rPr>
        <w:t>的投标，并签署全部有关文件、协议及合同。</w:t>
      </w:r>
    </w:p>
    <w:p w14:paraId="7F79F78A">
      <w:pPr>
        <w:pStyle w:val="16"/>
        <w:spacing w:line="540" w:lineRule="exact"/>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我公司对被授权人签名的所有文件负全部责任。</w:t>
      </w:r>
    </w:p>
    <w:p w14:paraId="1EC1ECC8">
      <w:pPr>
        <w:pStyle w:val="16"/>
        <w:spacing w:line="540" w:lineRule="exact"/>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被授权人签署的所有文件（在授权书有效期内签署的）不因授权的撤销而失效，本授权书的有效期自招标开始至合同履行完毕止。</w:t>
      </w:r>
    </w:p>
    <w:p w14:paraId="7C3651DD">
      <w:pPr>
        <w:pStyle w:val="16"/>
        <w:spacing w:line="540" w:lineRule="exact"/>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被授权人无权转委托。</w:t>
      </w:r>
    </w:p>
    <w:p w14:paraId="30C80055">
      <w:pPr>
        <w:pStyle w:val="16"/>
        <w:spacing w:line="540" w:lineRule="exact"/>
        <w:jc w:val="left"/>
        <w:rPr>
          <w:rFonts w:hint="eastAsia" w:ascii="仿宋" w:hAnsi="仿宋" w:eastAsia="仿宋" w:cs="仿宋"/>
          <w:color w:val="000000"/>
          <w:sz w:val="28"/>
          <w:szCs w:val="28"/>
        </w:rPr>
      </w:pPr>
    </w:p>
    <w:p w14:paraId="02F58415">
      <w:pPr>
        <w:pStyle w:val="16"/>
        <w:spacing w:line="240" w:lineRule="auto"/>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被授权人（签字或盖章）：</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性别：</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年龄：</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职务：</w:t>
      </w:r>
      <w:r>
        <w:rPr>
          <w:rFonts w:hint="eastAsia" w:ascii="仿宋" w:hAnsi="仿宋" w:eastAsia="仿宋" w:cs="仿宋"/>
          <w:color w:val="000000"/>
          <w:sz w:val="28"/>
          <w:szCs w:val="28"/>
          <w:u w:val="single"/>
        </w:rPr>
        <w:t xml:space="preserve">     </w:t>
      </w:r>
    </w:p>
    <w:p w14:paraId="1D377163">
      <w:pPr>
        <w:pStyle w:val="16"/>
        <w:spacing w:line="240" w:lineRule="auto"/>
        <w:ind w:firstLine="560" w:firstLineChars="200"/>
        <w:jc w:val="left"/>
        <w:rPr>
          <w:rFonts w:hint="eastAsia" w:ascii="仿宋" w:hAnsi="仿宋" w:eastAsia="仿宋" w:cs="仿宋"/>
          <w:color w:val="000000"/>
          <w:sz w:val="28"/>
          <w:szCs w:val="28"/>
          <w:u w:val="single"/>
        </w:rPr>
      </w:pPr>
      <w:r>
        <w:rPr>
          <w:rFonts w:hint="eastAsia" w:ascii="仿宋" w:hAnsi="仿宋" w:eastAsia="仿宋" w:cs="仿宋"/>
          <w:color w:val="000000"/>
          <w:sz w:val="28"/>
          <w:szCs w:val="28"/>
        </w:rPr>
        <w:t>身份证号码：</w:t>
      </w:r>
      <w:r>
        <w:rPr>
          <w:rFonts w:hint="eastAsia" w:ascii="仿宋" w:hAnsi="仿宋" w:eastAsia="仿宋" w:cs="仿宋"/>
          <w:color w:val="000000"/>
          <w:sz w:val="28"/>
          <w:szCs w:val="28"/>
          <w:u w:val="single"/>
        </w:rPr>
        <w:t xml:space="preserve">　　　　　　　　　                             </w:t>
      </w:r>
    </w:p>
    <w:p w14:paraId="0B0FE9A2">
      <w:pPr>
        <w:pStyle w:val="16"/>
        <w:spacing w:line="240" w:lineRule="auto"/>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通讯地址：</w:t>
      </w:r>
      <w:r>
        <w:rPr>
          <w:rFonts w:hint="eastAsia" w:ascii="仿宋" w:hAnsi="仿宋" w:eastAsia="仿宋" w:cs="仿宋"/>
          <w:color w:val="000000"/>
          <w:sz w:val="28"/>
          <w:szCs w:val="28"/>
          <w:u w:val="single"/>
        </w:rPr>
        <w:t xml:space="preserve">  　　　　　　　　　                             </w:t>
      </w:r>
    </w:p>
    <w:p w14:paraId="5CAADCEC">
      <w:pPr>
        <w:pStyle w:val="16"/>
        <w:spacing w:line="240" w:lineRule="auto"/>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联系电话：</w:t>
      </w:r>
      <w:r>
        <w:rPr>
          <w:rFonts w:hint="eastAsia" w:ascii="仿宋" w:hAnsi="仿宋" w:eastAsia="仿宋" w:cs="仿宋"/>
          <w:color w:val="000000"/>
          <w:sz w:val="28"/>
          <w:szCs w:val="28"/>
          <w:u w:val="single"/>
        </w:rPr>
        <w:t xml:space="preserve"> 　　　　　　　　　                              </w:t>
      </w:r>
    </w:p>
    <w:p w14:paraId="26CE3BB9">
      <w:pPr>
        <w:pStyle w:val="16"/>
        <w:spacing w:line="240" w:lineRule="auto"/>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法定代表人（签字或盖章）：</w:t>
      </w:r>
      <w:r>
        <w:rPr>
          <w:rFonts w:hint="eastAsia" w:ascii="仿宋" w:hAnsi="仿宋" w:eastAsia="仿宋" w:cs="仿宋"/>
          <w:color w:val="000000"/>
          <w:sz w:val="28"/>
          <w:szCs w:val="28"/>
          <w:u w:val="single"/>
        </w:rPr>
        <w:t xml:space="preserve">　　　　　　　　　       </w:t>
      </w:r>
    </w:p>
    <w:p w14:paraId="00D0790D">
      <w:pPr>
        <w:pStyle w:val="16"/>
        <w:spacing w:line="240" w:lineRule="auto"/>
        <w:ind w:left="759" w:leftChars="228" w:hanging="280" w:hangingChars="100"/>
        <w:jc w:val="left"/>
        <w:rPr>
          <w:rFonts w:hint="eastAsia" w:ascii="仿宋" w:hAnsi="仿宋" w:eastAsia="仿宋" w:cs="仿宋"/>
          <w:color w:val="000000"/>
          <w:sz w:val="28"/>
          <w:szCs w:val="28"/>
        </w:rPr>
      </w:pPr>
      <w:r>
        <w:rPr>
          <w:rFonts w:hint="eastAsia" w:ascii="仿宋" w:hAnsi="仿宋" w:eastAsia="仿宋" w:cs="仿宋"/>
          <w:color w:val="000000"/>
          <w:sz w:val="28"/>
          <w:szCs w:val="28"/>
        </w:rPr>
        <w:t>投标人（盖章）：</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年     月    日</w:t>
      </w:r>
    </w:p>
    <w:p w14:paraId="2D371AE3">
      <w:pPr>
        <w:rPr>
          <w:rFonts w:hint="eastAsia" w:ascii="仿宋" w:hAnsi="仿宋" w:eastAsia="仿宋" w:cs="仿宋"/>
        </w:rPr>
      </w:pPr>
    </w:p>
    <w:p w14:paraId="0E6E907F">
      <w:pPr>
        <w:pStyle w:val="2"/>
        <w:rPr>
          <w:rFonts w:hint="eastAsia" w:ascii="仿宋" w:hAnsi="仿宋" w:eastAsia="仿宋" w:cs="仿宋"/>
        </w:rPr>
      </w:pPr>
    </w:p>
    <w:p w14:paraId="4292CEE7">
      <w:pPr>
        <w:rPr>
          <w:rFonts w:hint="eastAsia" w:ascii="仿宋" w:hAnsi="仿宋" w:eastAsia="仿宋" w:cs="仿宋"/>
        </w:rPr>
      </w:pPr>
    </w:p>
    <w:p w14:paraId="7CDF48FE">
      <w:pPr>
        <w:pStyle w:val="2"/>
        <w:rPr>
          <w:rFonts w:hint="eastAsia" w:ascii="仿宋" w:hAnsi="仿宋" w:eastAsia="仿宋" w:cs="仿宋"/>
        </w:rPr>
      </w:pPr>
    </w:p>
    <w:p w14:paraId="5002D386">
      <w:pPr>
        <w:rPr>
          <w:rFonts w:hint="eastAsia" w:ascii="仿宋" w:hAnsi="仿宋" w:eastAsia="仿宋" w:cs="仿宋"/>
        </w:rPr>
      </w:pPr>
    </w:p>
    <w:p w14:paraId="054F1549">
      <w:pPr>
        <w:pStyle w:val="2"/>
        <w:rPr>
          <w:rFonts w:hint="eastAsia" w:ascii="仿宋" w:hAnsi="仿宋" w:eastAsia="仿宋" w:cs="仿宋"/>
        </w:rPr>
      </w:pPr>
    </w:p>
    <w:p w14:paraId="591CBFDA">
      <w:pPr>
        <w:rPr>
          <w:rFonts w:hint="eastAsia" w:ascii="仿宋" w:hAnsi="仿宋" w:eastAsia="仿宋" w:cs="仿宋"/>
        </w:rPr>
      </w:pPr>
    </w:p>
    <w:p w14:paraId="7621D4AA">
      <w:pPr>
        <w:spacing w:line="440" w:lineRule="exact"/>
        <w:rPr>
          <w:rFonts w:hint="eastAsia" w:ascii="仿宋" w:hAnsi="仿宋" w:eastAsia="仿宋" w:cs="仿宋"/>
          <w:b/>
          <w:sz w:val="28"/>
          <w:szCs w:val="28"/>
        </w:rPr>
      </w:pPr>
      <w:r>
        <w:rPr>
          <w:rFonts w:hint="eastAsia" w:ascii="仿宋" w:hAnsi="仿宋" w:eastAsia="仿宋" w:cs="仿宋"/>
          <w:b/>
          <w:sz w:val="28"/>
        </w:rPr>
        <w:t>附件二：</w:t>
      </w:r>
      <w:r>
        <w:rPr>
          <w:rFonts w:hint="eastAsia" w:ascii="仿宋" w:hAnsi="仿宋" w:eastAsia="仿宋" w:cs="仿宋"/>
          <w:b/>
          <w:sz w:val="28"/>
          <w:szCs w:val="28"/>
        </w:rPr>
        <w:t>报价承诺书</w:t>
      </w:r>
    </w:p>
    <w:p w14:paraId="06B7D784">
      <w:pPr>
        <w:spacing w:line="500" w:lineRule="exact"/>
        <w:jc w:val="center"/>
        <w:rPr>
          <w:rFonts w:hint="eastAsia" w:ascii="仿宋" w:hAnsi="仿宋" w:eastAsia="仿宋" w:cs="仿宋"/>
          <w:b/>
          <w:color w:val="000000" w:themeColor="text1"/>
          <w:sz w:val="32"/>
          <w:szCs w:val="32"/>
          <w:shd w:val="clear" w:color="auto" w:fill="auto"/>
          <w14:textFill>
            <w14:solidFill>
              <w14:schemeClr w14:val="tx1"/>
            </w14:solidFill>
          </w14:textFill>
        </w:rPr>
      </w:pPr>
      <w:r>
        <w:rPr>
          <w:rFonts w:hint="eastAsia" w:ascii="仿宋" w:hAnsi="仿宋" w:eastAsia="仿宋" w:cs="仿宋"/>
          <w:b/>
          <w:color w:val="000000" w:themeColor="text1"/>
          <w:sz w:val="32"/>
          <w:szCs w:val="32"/>
          <w:shd w:val="clear" w:color="auto" w:fill="auto"/>
          <w14:textFill>
            <w14:solidFill>
              <w14:schemeClr w14:val="tx1"/>
            </w14:solidFill>
          </w14:textFill>
        </w:rPr>
        <w:t>报 价 承 诺 书</w:t>
      </w:r>
    </w:p>
    <w:p w14:paraId="38DEC612">
      <w:pPr>
        <w:spacing w:line="500" w:lineRule="exact"/>
        <w:rPr>
          <w:rFonts w:hint="eastAsia" w:ascii="仿宋" w:hAnsi="仿宋" w:eastAsia="仿宋" w:cs="仿宋"/>
          <w:color w:val="000000" w:themeColor="text1"/>
          <w:sz w:val="28"/>
          <w:szCs w:val="28"/>
          <w:shd w:val="clear" w:color="auto" w:fill="auto"/>
          <w14:textFill>
            <w14:solidFill>
              <w14:schemeClr w14:val="tx1"/>
            </w14:solidFill>
          </w14:textFill>
        </w:rPr>
      </w:pPr>
      <w:r>
        <w:rPr>
          <w:rFonts w:hint="eastAsia" w:ascii="仿宋" w:hAnsi="仿宋" w:eastAsia="仿宋" w:cs="仿宋"/>
          <w:color w:val="000000" w:themeColor="text1"/>
          <w:sz w:val="28"/>
          <w:shd w:val="clear" w:color="auto" w:fill="auto"/>
          <w:lang w:eastAsia="zh-CN"/>
          <w14:textFill>
            <w14:solidFill>
              <w14:schemeClr w14:val="tx1"/>
            </w14:solidFill>
          </w14:textFill>
        </w:rPr>
        <w:t>启东交投环卫服务有限公司</w:t>
      </w:r>
      <w:r>
        <w:rPr>
          <w:rFonts w:hint="eastAsia" w:ascii="仿宋" w:hAnsi="仿宋" w:eastAsia="仿宋" w:cs="仿宋"/>
          <w:color w:val="000000" w:themeColor="text1"/>
          <w:sz w:val="28"/>
          <w:szCs w:val="28"/>
          <w:shd w:val="clear" w:color="auto" w:fill="auto"/>
          <w14:textFill>
            <w14:solidFill>
              <w14:schemeClr w14:val="tx1"/>
            </w14:solidFill>
          </w14:textFill>
        </w:rPr>
        <w:t>：</w:t>
      </w:r>
    </w:p>
    <w:p w14:paraId="30B83FDB">
      <w:pPr>
        <w:spacing w:line="500" w:lineRule="exact"/>
        <w:rPr>
          <w:rFonts w:hint="eastAsia" w:ascii="仿宋" w:hAnsi="仿宋" w:eastAsia="仿宋" w:cs="仿宋"/>
          <w:color w:val="000000" w:themeColor="text1"/>
          <w:sz w:val="28"/>
          <w:szCs w:val="28"/>
          <w:shd w:val="clear" w:color="auto" w:fill="auto"/>
          <w14:textFill>
            <w14:solidFill>
              <w14:schemeClr w14:val="tx1"/>
            </w14:solidFill>
          </w14:textFill>
        </w:rPr>
      </w:pPr>
      <w:r>
        <w:rPr>
          <w:rFonts w:hint="eastAsia" w:ascii="仿宋" w:hAnsi="仿宋" w:eastAsia="仿宋" w:cs="仿宋"/>
          <w:color w:val="000000" w:themeColor="text1"/>
          <w:sz w:val="28"/>
          <w:szCs w:val="28"/>
          <w:shd w:val="clear" w:color="auto" w:fill="auto"/>
          <w14:textFill>
            <w14:solidFill>
              <w14:schemeClr w14:val="tx1"/>
            </w14:solidFill>
          </w14:textFill>
        </w:rPr>
        <w:t>（报价单位全称）授权（姓  名）（职  务）为全权代表，参加</w:t>
      </w:r>
      <w:r>
        <w:rPr>
          <w:rFonts w:hint="eastAsia" w:ascii="仿宋" w:hAnsi="仿宋" w:eastAsia="仿宋" w:cs="仿宋"/>
          <w:b/>
          <w:bCs/>
          <w:color w:val="000000" w:themeColor="text1"/>
          <w:sz w:val="28"/>
          <w:szCs w:val="28"/>
          <w:u w:val="single"/>
          <w:shd w:val="clear" w:color="auto" w:fill="auto"/>
          <w14:textFill>
            <w14:solidFill>
              <w14:schemeClr w14:val="tx1"/>
            </w14:solidFill>
          </w14:textFill>
        </w:rPr>
        <w:t>启东交投环卫服务有限公司2025年度电瓶采购项目（二次）</w:t>
      </w:r>
      <w:r>
        <w:rPr>
          <w:rFonts w:hint="eastAsia" w:ascii="仿宋" w:hAnsi="仿宋" w:eastAsia="仿宋" w:cs="仿宋"/>
          <w:color w:val="000000" w:themeColor="text1"/>
          <w:sz w:val="28"/>
          <w:szCs w:val="28"/>
          <w:shd w:val="clear" w:color="auto" w:fill="auto"/>
          <w14:textFill>
            <w14:solidFill>
              <w14:schemeClr w14:val="tx1"/>
            </w14:solidFill>
          </w14:textFill>
        </w:rPr>
        <w:t>询价的有关活动，并宣布同意如下：</w:t>
      </w:r>
    </w:p>
    <w:p w14:paraId="58DAA179">
      <w:pPr>
        <w:spacing w:line="500" w:lineRule="exact"/>
        <w:ind w:firstLine="560" w:firstLineChars="200"/>
        <w:rPr>
          <w:rFonts w:hint="eastAsia" w:ascii="仿宋" w:hAnsi="仿宋" w:eastAsia="仿宋" w:cs="仿宋"/>
          <w:color w:val="000000" w:themeColor="text1"/>
          <w:sz w:val="28"/>
          <w:szCs w:val="28"/>
          <w:shd w:val="clear" w:color="auto" w:fill="auto"/>
          <w14:textFill>
            <w14:solidFill>
              <w14:schemeClr w14:val="tx1"/>
            </w14:solidFill>
          </w14:textFill>
        </w:rPr>
      </w:pPr>
      <w:r>
        <w:rPr>
          <w:rFonts w:hint="eastAsia" w:ascii="仿宋" w:hAnsi="仿宋" w:eastAsia="仿宋" w:cs="仿宋"/>
          <w:color w:val="000000" w:themeColor="text1"/>
          <w:sz w:val="28"/>
          <w:szCs w:val="28"/>
          <w:shd w:val="clear" w:color="auto" w:fill="auto"/>
          <w14:textFill>
            <w14:solidFill>
              <w14:schemeClr w14:val="tx1"/>
            </w14:solidFill>
          </w14:textFill>
        </w:rPr>
        <w:t>1．我方愿意按照报价文件的全部要求进行报价（报价内容及价格以报价文件为准）。</w:t>
      </w:r>
    </w:p>
    <w:p w14:paraId="54F47C7F">
      <w:pPr>
        <w:spacing w:line="500" w:lineRule="exact"/>
        <w:ind w:firstLine="560" w:firstLineChars="200"/>
        <w:rPr>
          <w:rFonts w:hint="eastAsia" w:ascii="仿宋" w:hAnsi="仿宋" w:eastAsia="仿宋" w:cs="仿宋"/>
          <w:color w:val="000000" w:themeColor="text1"/>
          <w:sz w:val="28"/>
          <w:szCs w:val="28"/>
          <w:shd w:val="clear" w:color="auto" w:fill="auto"/>
          <w14:textFill>
            <w14:solidFill>
              <w14:schemeClr w14:val="tx1"/>
            </w14:solidFill>
          </w14:textFill>
        </w:rPr>
      </w:pPr>
      <w:r>
        <w:rPr>
          <w:rFonts w:hint="eastAsia" w:ascii="仿宋" w:hAnsi="仿宋" w:eastAsia="仿宋" w:cs="仿宋"/>
          <w:color w:val="000000" w:themeColor="text1"/>
          <w:sz w:val="28"/>
          <w:szCs w:val="28"/>
          <w:shd w:val="clear" w:color="auto" w:fill="auto"/>
          <w14:textFill>
            <w14:solidFill>
              <w14:schemeClr w14:val="tx1"/>
            </w14:solidFill>
          </w14:textFill>
        </w:rPr>
        <w:t>2．我方完全理解并同意放弃对询价公告有不明及误解的权利。</w:t>
      </w:r>
    </w:p>
    <w:p w14:paraId="227B5AF0">
      <w:pPr>
        <w:spacing w:line="500" w:lineRule="exact"/>
        <w:ind w:firstLine="560" w:firstLineChars="200"/>
        <w:rPr>
          <w:rFonts w:hint="eastAsia" w:ascii="仿宋" w:hAnsi="仿宋" w:eastAsia="仿宋" w:cs="仿宋"/>
          <w:color w:val="000000" w:themeColor="text1"/>
          <w:sz w:val="28"/>
          <w:szCs w:val="28"/>
          <w:shd w:val="clear" w:color="auto" w:fill="auto"/>
          <w14:textFill>
            <w14:solidFill>
              <w14:schemeClr w14:val="tx1"/>
            </w14:solidFill>
          </w14:textFill>
        </w:rPr>
      </w:pPr>
      <w:r>
        <w:rPr>
          <w:rFonts w:hint="eastAsia" w:ascii="仿宋" w:hAnsi="仿宋" w:eastAsia="仿宋" w:cs="仿宋"/>
          <w:color w:val="000000" w:themeColor="text1"/>
          <w:sz w:val="28"/>
          <w:szCs w:val="28"/>
          <w:shd w:val="clear" w:color="auto" w:fill="auto"/>
          <w14:textFill>
            <w14:solidFill>
              <w14:schemeClr w14:val="tx1"/>
            </w14:solidFill>
          </w14:textFill>
        </w:rPr>
        <w:t>3．我方将按询价公告的规定履行合同责任和义务。</w:t>
      </w:r>
    </w:p>
    <w:p w14:paraId="6A3C05D2">
      <w:pPr>
        <w:spacing w:line="500" w:lineRule="exact"/>
        <w:ind w:firstLine="560" w:firstLineChars="200"/>
        <w:rPr>
          <w:rFonts w:hint="eastAsia" w:ascii="仿宋" w:hAnsi="仿宋" w:eastAsia="仿宋" w:cs="仿宋"/>
          <w:color w:val="000000" w:themeColor="text1"/>
          <w:sz w:val="28"/>
          <w:szCs w:val="28"/>
          <w:shd w:val="clear" w:color="auto" w:fill="auto"/>
          <w14:textFill>
            <w14:solidFill>
              <w14:schemeClr w14:val="tx1"/>
            </w14:solidFill>
          </w14:textFill>
        </w:rPr>
      </w:pPr>
      <w:r>
        <w:rPr>
          <w:rFonts w:hint="eastAsia" w:ascii="仿宋" w:hAnsi="仿宋" w:eastAsia="仿宋" w:cs="仿宋"/>
          <w:color w:val="000000" w:themeColor="text1"/>
          <w:sz w:val="28"/>
          <w:szCs w:val="28"/>
          <w:shd w:val="clear" w:color="auto" w:fill="auto"/>
          <w:lang w:val="en-US" w:eastAsia="zh-CN"/>
          <w14:textFill>
            <w14:solidFill>
              <w14:schemeClr w14:val="tx1"/>
            </w14:solidFill>
          </w14:textFill>
        </w:rPr>
        <w:t>4</w:t>
      </w:r>
      <w:r>
        <w:rPr>
          <w:rFonts w:hint="eastAsia" w:ascii="仿宋" w:hAnsi="仿宋" w:eastAsia="仿宋" w:cs="仿宋"/>
          <w:color w:val="000000" w:themeColor="text1"/>
          <w:sz w:val="28"/>
          <w:szCs w:val="28"/>
          <w:shd w:val="clear" w:color="auto" w:fill="auto"/>
          <w14:textFill>
            <w14:solidFill>
              <w14:schemeClr w14:val="tx1"/>
            </w14:solidFill>
          </w14:textFill>
        </w:rPr>
        <w:t>．我方同意提供按照贵方可能要求的与其报价有关的一切数据或资料，理解并同意贵方的评标办法。</w:t>
      </w:r>
    </w:p>
    <w:p w14:paraId="6FFA80DF">
      <w:pPr>
        <w:spacing w:line="500" w:lineRule="exact"/>
        <w:ind w:firstLine="560" w:firstLineChars="200"/>
        <w:rPr>
          <w:rFonts w:hint="eastAsia" w:ascii="仿宋" w:hAnsi="仿宋" w:eastAsia="仿宋" w:cs="仿宋"/>
          <w:color w:val="000000" w:themeColor="text1"/>
          <w:sz w:val="28"/>
          <w:szCs w:val="28"/>
          <w:shd w:val="clear" w:color="auto" w:fill="auto"/>
          <w14:textFill>
            <w14:solidFill>
              <w14:schemeClr w14:val="tx1"/>
            </w14:solidFill>
          </w14:textFill>
        </w:rPr>
      </w:pPr>
      <w:r>
        <w:rPr>
          <w:rFonts w:hint="eastAsia" w:ascii="仿宋" w:hAnsi="仿宋" w:eastAsia="仿宋" w:cs="仿宋"/>
          <w:color w:val="000000" w:themeColor="text1"/>
          <w:sz w:val="28"/>
          <w:szCs w:val="28"/>
          <w:shd w:val="clear" w:color="auto" w:fill="auto"/>
          <w:lang w:val="en-US" w:eastAsia="zh-CN"/>
          <w14:textFill>
            <w14:solidFill>
              <w14:schemeClr w14:val="tx1"/>
            </w14:solidFill>
          </w14:textFill>
        </w:rPr>
        <w:t>5</w:t>
      </w:r>
      <w:r>
        <w:rPr>
          <w:rFonts w:hint="eastAsia" w:ascii="仿宋" w:hAnsi="仿宋" w:eastAsia="仿宋" w:cs="仿宋"/>
          <w:color w:val="000000" w:themeColor="text1"/>
          <w:sz w:val="28"/>
          <w:szCs w:val="28"/>
          <w:shd w:val="clear" w:color="auto" w:fill="auto"/>
          <w14:textFill>
            <w14:solidFill>
              <w14:schemeClr w14:val="tx1"/>
            </w14:solidFill>
          </w14:textFill>
        </w:rPr>
        <w:t>．我方的报价文件自开标后60天内有效。</w:t>
      </w:r>
    </w:p>
    <w:p w14:paraId="5C556219">
      <w:pPr>
        <w:spacing w:line="500" w:lineRule="exact"/>
        <w:ind w:firstLine="560" w:firstLineChars="200"/>
        <w:rPr>
          <w:rFonts w:hint="eastAsia" w:ascii="仿宋" w:hAnsi="仿宋" w:eastAsia="仿宋" w:cs="仿宋"/>
          <w:color w:val="000000" w:themeColor="text1"/>
          <w:sz w:val="28"/>
          <w:szCs w:val="28"/>
          <w:shd w:val="clear" w:color="auto" w:fill="auto"/>
          <w14:textFill>
            <w14:solidFill>
              <w14:schemeClr w14:val="tx1"/>
            </w14:solidFill>
          </w14:textFill>
        </w:rPr>
      </w:pPr>
      <w:r>
        <w:rPr>
          <w:rFonts w:hint="eastAsia" w:ascii="仿宋" w:hAnsi="仿宋" w:eastAsia="仿宋" w:cs="仿宋"/>
          <w:color w:val="000000" w:themeColor="text1"/>
          <w:sz w:val="28"/>
          <w:szCs w:val="28"/>
          <w:shd w:val="clear" w:color="auto" w:fill="auto"/>
          <w:lang w:val="en-US" w:eastAsia="zh-CN"/>
          <w14:textFill>
            <w14:solidFill>
              <w14:schemeClr w14:val="tx1"/>
            </w14:solidFill>
          </w14:textFill>
        </w:rPr>
        <w:t>6</w:t>
      </w:r>
      <w:r>
        <w:rPr>
          <w:rFonts w:hint="eastAsia" w:ascii="仿宋" w:hAnsi="仿宋" w:eastAsia="仿宋" w:cs="仿宋"/>
          <w:color w:val="000000" w:themeColor="text1"/>
          <w:sz w:val="28"/>
          <w:szCs w:val="28"/>
          <w:shd w:val="clear" w:color="auto" w:fill="auto"/>
          <w14:textFill>
            <w14:solidFill>
              <w14:schemeClr w14:val="tx1"/>
            </w14:solidFill>
          </w14:textFill>
        </w:rPr>
        <w:t>．与本报价有关的一切往来通讯请寄：</w:t>
      </w:r>
    </w:p>
    <w:p w14:paraId="38A865CA">
      <w:pPr>
        <w:spacing w:line="500" w:lineRule="exact"/>
        <w:ind w:firstLine="560" w:firstLineChars="200"/>
        <w:rPr>
          <w:rFonts w:hint="eastAsia" w:ascii="仿宋" w:hAnsi="仿宋" w:eastAsia="仿宋" w:cs="仿宋"/>
          <w:color w:val="000000" w:themeColor="text1"/>
          <w:sz w:val="28"/>
          <w:szCs w:val="28"/>
          <w:shd w:val="clear" w:color="auto" w:fill="auto"/>
          <w14:textFill>
            <w14:solidFill>
              <w14:schemeClr w14:val="tx1"/>
            </w14:solidFill>
          </w14:textFill>
        </w:rPr>
      </w:pPr>
      <w:r>
        <w:rPr>
          <w:rFonts w:hint="eastAsia" w:ascii="仿宋" w:hAnsi="仿宋" w:eastAsia="仿宋" w:cs="仿宋"/>
          <w:color w:val="000000" w:themeColor="text1"/>
          <w:sz w:val="28"/>
          <w:szCs w:val="28"/>
          <w:shd w:val="clear" w:color="auto" w:fill="auto"/>
          <w14:textFill>
            <w14:solidFill>
              <w14:schemeClr w14:val="tx1"/>
            </w14:solidFill>
          </w14:textFill>
        </w:rPr>
        <w:t>地址：</w:t>
      </w:r>
      <w:r>
        <w:rPr>
          <w:rFonts w:hint="eastAsia" w:ascii="仿宋" w:hAnsi="仿宋" w:eastAsia="仿宋" w:cs="仿宋"/>
          <w:color w:val="000000" w:themeColor="text1"/>
          <w:sz w:val="28"/>
          <w:szCs w:val="28"/>
          <w:u w:val="single"/>
          <w:shd w:val="clear" w:color="auto" w:fill="auto"/>
          <w14:textFill>
            <w14:solidFill>
              <w14:schemeClr w14:val="tx1"/>
            </w14:solidFill>
          </w14:textFill>
        </w:rPr>
        <w:t>　　　　　　　　　</w:t>
      </w:r>
      <w:r>
        <w:rPr>
          <w:rFonts w:hint="eastAsia" w:ascii="仿宋" w:hAnsi="仿宋" w:eastAsia="仿宋" w:cs="仿宋"/>
          <w:color w:val="000000" w:themeColor="text1"/>
          <w:sz w:val="28"/>
          <w:szCs w:val="28"/>
          <w:shd w:val="clear" w:color="auto" w:fill="auto"/>
          <w14:textFill>
            <w14:solidFill>
              <w14:schemeClr w14:val="tx1"/>
            </w14:solidFill>
          </w14:textFill>
        </w:rPr>
        <w:t>　邮编：</w:t>
      </w:r>
      <w:r>
        <w:rPr>
          <w:rFonts w:hint="eastAsia" w:ascii="仿宋" w:hAnsi="仿宋" w:eastAsia="仿宋" w:cs="仿宋"/>
          <w:color w:val="000000" w:themeColor="text1"/>
          <w:sz w:val="28"/>
          <w:szCs w:val="28"/>
          <w:u w:val="single"/>
          <w:shd w:val="clear" w:color="auto" w:fill="auto"/>
          <w14:textFill>
            <w14:solidFill>
              <w14:schemeClr w14:val="tx1"/>
            </w14:solidFill>
          </w14:textFill>
        </w:rPr>
        <w:t>　　　　　　　　　</w:t>
      </w:r>
    </w:p>
    <w:p w14:paraId="6F92EBF9">
      <w:pPr>
        <w:spacing w:line="500" w:lineRule="exact"/>
        <w:ind w:firstLine="560" w:firstLineChars="200"/>
        <w:rPr>
          <w:rFonts w:hint="eastAsia" w:ascii="仿宋" w:hAnsi="仿宋" w:eastAsia="仿宋" w:cs="仿宋"/>
          <w:color w:val="000000" w:themeColor="text1"/>
          <w:sz w:val="28"/>
          <w:szCs w:val="28"/>
          <w:shd w:val="clear" w:color="auto" w:fill="auto"/>
          <w14:textFill>
            <w14:solidFill>
              <w14:schemeClr w14:val="tx1"/>
            </w14:solidFill>
          </w14:textFill>
        </w:rPr>
      </w:pPr>
      <w:r>
        <w:rPr>
          <w:rFonts w:hint="eastAsia" w:ascii="仿宋" w:hAnsi="仿宋" w:eastAsia="仿宋" w:cs="仿宋"/>
          <w:color w:val="000000" w:themeColor="text1"/>
          <w:sz w:val="28"/>
          <w:szCs w:val="28"/>
          <w:shd w:val="clear" w:color="auto" w:fill="auto"/>
          <w14:textFill>
            <w14:solidFill>
              <w14:schemeClr w14:val="tx1"/>
            </w14:solidFill>
          </w14:textFill>
        </w:rPr>
        <w:t>电话：</w:t>
      </w:r>
      <w:r>
        <w:rPr>
          <w:rFonts w:hint="eastAsia" w:ascii="仿宋" w:hAnsi="仿宋" w:eastAsia="仿宋" w:cs="仿宋"/>
          <w:color w:val="000000" w:themeColor="text1"/>
          <w:sz w:val="28"/>
          <w:szCs w:val="28"/>
          <w:u w:val="single"/>
          <w:shd w:val="clear" w:color="auto" w:fill="auto"/>
          <w14:textFill>
            <w14:solidFill>
              <w14:schemeClr w14:val="tx1"/>
            </w14:solidFill>
          </w14:textFill>
        </w:rPr>
        <w:t>　　　　　　　　　</w:t>
      </w:r>
      <w:r>
        <w:rPr>
          <w:rFonts w:hint="eastAsia" w:ascii="仿宋" w:hAnsi="仿宋" w:eastAsia="仿宋" w:cs="仿宋"/>
          <w:color w:val="000000" w:themeColor="text1"/>
          <w:sz w:val="28"/>
          <w:szCs w:val="28"/>
          <w:shd w:val="clear" w:color="auto" w:fill="auto"/>
          <w14:textFill>
            <w14:solidFill>
              <w14:schemeClr w14:val="tx1"/>
            </w14:solidFill>
          </w14:textFill>
        </w:rPr>
        <w:t>　传真：</w:t>
      </w:r>
      <w:r>
        <w:rPr>
          <w:rFonts w:hint="eastAsia" w:ascii="仿宋" w:hAnsi="仿宋" w:eastAsia="仿宋" w:cs="仿宋"/>
          <w:color w:val="000000" w:themeColor="text1"/>
          <w:sz w:val="28"/>
          <w:szCs w:val="28"/>
          <w:u w:val="single"/>
          <w:shd w:val="clear" w:color="auto" w:fill="auto"/>
          <w14:textFill>
            <w14:solidFill>
              <w14:schemeClr w14:val="tx1"/>
            </w14:solidFill>
          </w14:textFill>
        </w:rPr>
        <w:t>　　　　　　　　　</w:t>
      </w:r>
    </w:p>
    <w:p w14:paraId="3D9EEE1B">
      <w:pPr>
        <w:spacing w:line="500" w:lineRule="exact"/>
        <w:ind w:firstLine="560" w:firstLineChars="200"/>
        <w:rPr>
          <w:rFonts w:hint="eastAsia" w:ascii="仿宋" w:hAnsi="仿宋" w:eastAsia="仿宋" w:cs="仿宋"/>
          <w:color w:val="000000" w:themeColor="text1"/>
          <w:sz w:val="28"/>
          <w:szCs w:val="28"/>
          <w:shd w:val="clear" w:color="auto" w:fill="auto"/>
          <w14:textFill>
            <w14:solidFill>
              <w14:schemeClr w14:val="tx1"/>
            </w14:solidFill>
          </w14:textFill>
        </w:rPr>
      </w:pPr>
      <w:r>
        <w:rPr>
          <w:rFonts w:hint="eastAsia" w:ascii="仿宋" w:hAnsi="仿宋" w:eastAsia="仿宋" w:cs="仿宋"/>
          <w:color w:val="000000" w:themeColor="text1"/>
          <w:sz w:val="28"/>
          <w:szCs w:val="28"/>
          <w:shd w:val="clear" w:color="auto" w:fill="auto"/>
          <w14:textFill>
            <w14:solidFill>
              <w14:schemeClr w14:val="tx1"/>
            </w14:solidFill>
          </w14:textFill>
        </w:rPr>
        <w:t>报价单位代表姓名：</w:t>
      </w:r>
      <w:r>
        <w:rPr>
          <w:rFonts w:hint="eastAsia" w:ascii="仿宋" w:hAnsi="仿宋" w:eastAsia="仿宋" w:cs="仿宋"/>
          <w:color w:val="000000" w:themeColor="text1"/>
          <w:sz w:val="28"/>
          <w:szCs w:val="28"/>
          <w:u w:val="single"/>
          <w:shd w:val="clear" w:color="auto" w:fill="auto"/>
          <w14:textFill>
            <w14:solidFill>
              <w14:schemeClr w14:val="tx1"/>
            </w14:solidFill>
          </w14:textFill>
        </w:rPr>
        <w:t>　　　　　　　　　</w:t>
      </w:r>
      <w:r>
        <w:rPr>
          <w:rFonts w:hint="eastAsia" w:ascii="仿宋" w:hAnsi="仿宋" w:eastAsia="仿宋" w:cs="仿宋"/>
          <w:color w:val="000000" w:themeColor="text1"/>
          <w:sz w:val="28"/>
          <w:szCs w:val="28"/>
          <w:shd w:val="clear" w:color="auto" w:fill="auto"/>
          <w14:textFill>
            <w14:solidFill>
              <w14:schemeClr w14:val="tx1"/>
            </w14:solidFill>
          </w14:textFill>
        </w:rPr>
        <w:t>职务：</w:t>
      </w:r>
      <w:r>
        <w:rPr>
          <w:rFonts w:hint="eastAsia" w:ascii="仿宋" w:hAnsi="仿宋" w:eastAsia="仿宋" w:cs="仿宋"/>
          <w:color w:val="000000" w:themeColor="text1"/>
          <w:sz w:val="28"/>
          <w:szCs w:val="28"/>
          <w:u w:val="single"/>
          <w:shd w:val="clear" w:color="auto" w:fill="auto"/>
          <w14:textFill>
            <w14:solidFill>
              <w14:schemeClr w14:val="tx1"/>
            </w14:solidFill>
          </w14:textFill>
        </w:rPr>
        <w:t>　　　　　　　　　</w:t>
      </w:r>
    </w:p>
    <w:p w14:paraId="302EC575">
      <w:pPr>
        <w:spacing w:line="500" w:lineRule="exact"/>
        <w:ind w:firstLine="560" w:firstLineChars="200"/>
        <w:rPr>
          <w:rFonts w:hint="eastAsia" w:ascii="仿宋" w:hAnsi="仿宋" w:eastAsia="仿宋" w:cs="仿宋"/>
          <w:color w:val="000000" w:themeColor="text1"/>
          <w:sz w:val="28"/>
          <w:szCs w:val="28"/>
          <w:shd w:val="clear" w:color="auto" w:fill="auto"/>
          <w14:textFill>
            <w14:solidFill>
              <w14:schemeClr w14:val="tx1"/>
            </w14:solidFill>
          </w14:textFill>
        </w:rPr>
      </w:pPr>
      <w:r>
        <w:rPr>
          <w:rFonts w:hint="eastAsia" w:ascii="仿宋" w:hAnsi="仿宋" w:eastAsia="仿宋" w:cs="仿宋"/>
          <w:color w:val="000000" w:themeColor="text1"/>
          <w:sz w:val="28"/>
          <w:szCs w:val="28"/>
          <w:shd w:val="clear" w:color="auto" w:fill="auto"/>
          <w14:textFill>
            <w14:solidFill>
              <w14:schemeClr w14:val="tx1"/>
            </w14:solidFill>
          </w14:textFill>
        </w:rPr>
        <w:t>报价单位代表手机：</w:t>
      </w:r>
      <w:r>
        <w:rPr>
          <w:rFonts w:hint="eastAsia" w:ascii="仿宋" w:hAnsi="仿宋" w:eastAsia="仿宋" w:cs="仿宋"/>
          <w:color w:val="000000" w:themeColor="text1"/>
          <w:sz w:val="28"/>
          <w:szCs w:val="28"/>
          <w:u w:val="single"/>
          <w:shd w:val="clear" w:color="auto" w:fill="auto"/>
          <w14:textFill>
            <w14:solidFill>
              <w14:schemeClr w14:val="tx1"/>
            </w14:solidFill>
          </w14:textFill>
        </w:rPr>
        <w:t>　　　　　　　　　</w:t>
      </w:r>
    </w:p>
    <w:p w14:paraId="450597EE">
      <w:pPr>
        <w:spacing w:line="500" w:lineRule="exact"/>
        <w:ind w:firstLine="560" w:firstLineChars="200"/>
        <w:rPr>
          <w:rFonts w:hint="eastAsia" w:ascii="仿宋" w:hAnsi="仿宋" w:eastAsia="仿宋" w:cs="仿宋"/>
          <w:color w:val="000000" w:themeColor="text1"/>
          <w:sz w:val="28"/>
          <w:szCs w:val="28"/>
          <w:shd w:val="clear" w:color="auto" w:fill="auto"/>
          <w14:textFill>
            <w14:solidFill>
              <w14:schemeClr w14:val="tx1"/>
            </w14:solidFill>
          </w14:textFill>
        </w:rPr>
      </w:pPr>
      <w:r>
        <w:rPr>
          <w:rFonts w:hint="eastAsia" w:ascii="仿宋" w:hAnsi="仿宋" w:eastAsia="仿宋" w:cs="仿宋"/>
          <w:color w:val="000000" w:themeColor="text1"/>
          <w:sz w:val="28"/>
          <w:szCs w:val="28"/>
          <w:shd w:val="clear" w:color="auto" w:fill="auto"/>
          <w14:textFill>
            <w14:solidFill>
              <w14:schemeClr w14:val="tx1"/>
            </w14:solidFill>
          </w14:textFill>
        </w:rPr>
        <w:t>报价单位名称：</w:t>
      </w:r>
      <w:r>
        <w:rPr>
          <w:rFonts w:hint="eastAsia" w:ascii="仿宋" w:hAnsi="仿宋" w:eastAsia="仿宋" w:cs="仿宋"/>
          <w:color w:val="000000" w:themeColor="text1"/>
          <w:sz w:val="28"/>
          <w:szCs w:val="28"/>
          <w:u w:val="single"/>
          <w:shd w:val="clear" w:color="auto" w:fill="auto"/>
          <w14:textFill>
            <w14:solidFill>
              <w14:schemeClr w14:val="tx1"/>
            </w14:solidFill>
          </w14:textFill>
        </w:rPr>
        <w:t>　　　　　　　　　</w:t>
      </w:r>
      <w:r>
        <w:rPr>
          <w:rFonts w:hint="eastAsia" w:ascii="仿宋" w:hAnsi="仿宋" w:eastAsia="仿宋" w:cs="仿宋"/>
          <w:color w:val="000000" w:themeColor="text1"/>
          <w:sz w:val="28"/>
          <w:szCs w:val="28"/>
          <w:shd w:val="clear" w:color="auto" w:fill="auto"/>
          <w14:textFill>
            <w14:solidFill>
              <w14:schemeClr w14:val="tx1"/>
            </w14:solidFill>
          </w14:textFill>
        </w:rPr>
        <w:t>（加盖单位公章）</w:t>
      </w:r>
    </w:p>
    <w:p w14:paraId="6964C5E4">
      <w:pPr>
        <w:spacing w:line="440" w:lineRule="exact"/>
        <w:rPr>
          <w:rFonts w:hint="eastAsia" w:ascii="仿宋" w:hAnsi="仿宋" w:eastAsia="仿宋" w:cs="仿宋"/>
          <w:color w:val="000000" w:themeColor="text1"/>
          <w:sz w:val="28"/>
          <w:szCs w:val="28"/>
          <w:shd w:val="clear" w:color="auto" w:fill="auto"/>
          <w14:textFill>
            <w14:solidFill>
              <w14:schemeClr w14:val="tx1"/>
            </w14:solidFill>
          </w14:textFill>
        </w:rPr>
      </w:pPr>
      <w:r>
        <w:rPr>
          <w:rFonts w:hint="eastAsia" w:ascii="仿宋" w:hAnsi="仿宋" w:eastAsia="仿宋" w:cs="仿宋"/>
          <w:color w:val="000000" w:themeColor="text1"/>
          <w:sz w:val="28"/>
          <w:szCs w:val="28"/>
          <w:shd w:val="clear" w:color="auto" w:fill="auto"/>
          <w14:textFill>
            <w14:solidFill>
              <w14:schemeClr w14:val="tx1"/>
            </w14:solidFill>
          </w14:textFill>
        </w:rPr>
        <w:t xml:space="preserve">     年     月      日　</w:t>
      </w:r>
    </w:p>
    <w:p w14:paraId="65474AAE">
      <w:pPr>
        <w:spacing w:line="440" w:lineRule="exact"/>
        <w:rPr>
          <w:rFonts w:hint="eastAsia" w:ascii="仿宋" w:hAnsi="仿宋" w:eastAsia="仿宋" w:cs="仿宋"/>
          <w:b/>
          <w:sz w:val="28"/>
        </w:rPr>
      </w:pPr>
    </w:p>
    <w:p w14:paraId="3431599E">
      <w:pPr>
        <w:spacing w:line="440" w:lineRule="exact"/>
        <w:rPr>
          <w:rFonts w:hint="eastAsia" w:ascii="仿宋" w:hAnsi="仿宋" w:eastAsia="仿宋" w:cs="仿宋"/>
          <w:b/>
          <w:sz w:val="28"/>
        </w:rPr>
      </w:pPr>
    </w:p>
    <w:p w14:paraId="44BE4582">
      <w:pPr>
        <w:pStyle w:val="2"/>
        <w:rPr>
          <w:rFonts w:hint="eastAsia" w:ascii="仿宋" w:hAnsi="仿宋" w:eastAsia="仿宋" w:cs="仿宋"/>
        </w:rPr>
      </w:pPr>
    </w:p>
    <w:p w14:paraId="118922F2">
      <w:pPr>
        <w:rPr>
          <w:rFonts w:hint="eastAsia" w:ascii="仿宋" w:hAnsi="仿宋" w:eastAsia="仿宋" w:cs="仿宋"/>
        </w:rPr>
      </w:pPr>
    </w:p>
    <w:p w14:paraId="5C03AE8B">
      <w:pPr>
        <w:pStyle w:val="2"/>
        <w:rPr>
          <w:rFonts w:hint="eastAsia" w:ascii="仿宋" w:hAnsi="仿宋" w:eastAsia="仿宋" w:cs="仿宋"/>
        </w:rPr>
      </w:pPr>
    </w:p>
    <w:p w14:paraId="50F50D0C">
      <w:pPr>
        <w:rPr>
          <w:rFonts w:hint="eastAsia" w:ascii="仿宋" w:hAnsi="仿宋" w:eastAsia="仿宋" w:cs="仿宋"/>
        </w:rPr>
      </w:pPr>
    </w:p>
    <w:p w14:paraId="15869F25">
      <w:pPr>
        <w:pStyle w:val="2"/>
        <w:rPr>
          <w:rFonts w:hint="eastAsia" w:ascii="仿宋" w:hAnsi="仿宋" w:eastAsia="仿宋" w:cs="仿宋"/>
        </w:rPr>
      </w:pPr>
    </w:p>
    <w:p w14:paraId="4EBAF60D">
      <w:pPr>
        <w:rPr>
          <w:rFonts w:hint="eastAsia" w:ascii="仿宋" w:hAnsi="仿宋" w:eastAsia="仿宋" w:cs="仿宋"/>
        </w:rPr>
      </w:pPr>
    </w:p>
    <w:p w14:paraId="79E13B27">
      <w:pPr>
        <w:keepNext w:val="0"/>
        <w:keepLines w:val="0"/>
        <w:pageBreakBefore w:val="0"/>
        <w:kinsoku/>
        <w:wordWrap/>
        <w:overflowPunct/>
        <w:topLinePunct w:val="0"/>
        <w:autoSpaceDE/>
        <w:autoSpaceDN/>
        <w:bidi w:val="0"/>
        <w:adjustRightInd/>
        <w:spacing w:line="300" w:lineRule="exact"/>
        <w:jc w:val="left"/>
        <w:rPr>
          <w:rFonts w:hint="eastAsia" w:ascii="仿宋" w:hAnsi="仿宋" w:eastAsia="仿宋" w:cs="仿宋"/>
          <w:b/>
          <w:sz w:val="28"/>
          <w:szCs w:val="28"/>
        </w:rPr>
      </w:pPr>
    </w:p>
    <w:p w14:paraId="2B82826A">
      <w:pPr>
        <w:keepNext w:val="0"/>
        <w:keepLines w:val="0"/>
        <w:pageBreakBefore w:val="0"/>
        <w:kinsoku/>
        <w:wordWrap/>
        <w:overflowPunct/>
        <w:topLinePunct w:val="0"/>
        <w:autoSpaceDE/>
        <w:autoSpaceDN/>
        <w:bidi w:val="0"/>
        <w:adjustRightInd/>
        <w:spacing w:line="300" w:lineRule="exact"/>
        <w:jc w:val="left"/>
        <w:rPr>
          <w:rFonts w:hint="eastAsia" w:ascii="仿宋" w:hAnsi="仿宋" w:eastAsia="仿宋" w:cs="仿宋"/>
          <w:b/>
          <w:sz w:val="28"/>
          <w:szCs w:val="28"/>
        </w:rPr>
      </w:pPr>
    </w:p>
    <w:p w14:paraId="7208703C">
      <w:pPr>
        <w:keepNext w:val="0"/>
        <w:keepLines w:val="0"/>
        <w:pageBreakBefore w:val="0"/>
        <w:kinsoku/>
        <w:wordWrap/>
        <w:overflowPunct/>
        <w:topLinePunct w:val="0"/>
        <w:autoSpaceDE/>
        <w:autoSpaceDN/>
        <w:bidi w:val="0"/>
        <w:adjustRightInd/>
        <w:spacing w:line="300" w:lineRule="exact"/>
        <w:jc w:val="left"/>
        <w:rPr>
          <w:rFonts w:hint="eastAsia" w:ascii="仿宋" w:hAnsi="仿宋" w:eastAsia="仿宋" w:cs="仿宋"/>
          <w:b/>
          <w:sz w:val="28"/>
          <w:szCs w:val="28"/>
        </w:rPr>
      </w:pPr>
    </w:p>
    <w:p w14:paraId="13EFC187">
      <w:pPr>
        <w:keepNext w:val="0"/>
        <w:keepLines w:val="0"/>
        <w:pageBreakBefore w:val="0"/>
        <w:kinsoku/>
        <w:wordWrap/>
        <w:overflowPunct/>
        <w:topLinePunct w:val="0"/>
        <w:autoSpaceDE/>
        <w:autoSpaceDN/>
        <w:bidi w:val="0"/>
        <w:adjustRightInd/>
        <w:spacing w:line="300" w:lineRule="exact"/>
        <w:jc w:val="left"/>
        <w:rPr>
          <w:rFonts w:hint="eastAsia" w:ascii="仿宋" w:hAnsi="仿宋" w:eastAsia="仿宋" w:cs="仿宋"/>
          <w:b/>
          <w:sz w:val="28"/>
          <w:szCs w:val="28"/>
        </w:rPr>
      </w:pPr>
      <w:r>
        <w:rPr>
          <w:rFonts w:hint="eastAsia" w:ascii="仿宋" w:hAnsi="仿宋" w:eastAsia="仿宋" w:cs="仿宋"/>
          <w:b/>
          <w:sz w:val="28"/>
          <w:szCs w:val="28"/>
        </w:rPr>
        <w:t>附件</w:t>
      </w:r>
      <w:r>
        <w:rPr>
          <w:rFonts w:hint="eastAsia" w:ascii="仿宋" w:hAnsi="仿宋" w:eastAsia="仿宋" w:cs="仿宋"/>
          <w:b/>
          <w:sz w:val="28"/>
          <w:szCs w:val="28"/>
          <w:lang w:eastAsia="zh-CN"/>
        </w:rPr>
        <w:t>三</w:t>
      </w:r>
      <w:r>
        <w:rPr>
          <w:rFonts w:hint="eastAsia" w:ascii="仿宋" w:hAnsi="仿宋" w:eastAsia="仿宋" w:cs="仿宋"/>
          <w:b/>
          <w:sz w:val="28"/>
          <w:szCs w:val="28"/>
        </w:rPr>
        <w:t>：</w:t>
      </w:r>
    </w:p>
    <w:p w14:paraId="4F09F0E1">
      <w:pPr>
        <w:pStyle w:val="2"/>
        <w:jc w:val="center"/>
        <w:rPr>
          <w:rFonts w:hint="eastAsia" w:eastAsia="仿宋"/>
          <w:sz w:val="36"/>
          <w:szCs w:val="36"/>
          <w:lang w:val="en-US" w:eastAsia="zh-CN"/>
        </w:rPr>
      </w:pPr>
      <w:r>
        <w:rPr>
          <w:rFonts w:hint="eastAsia" w:ascii="仿宋" w:hAnsi="仿宋" w:eastAsia="仿宋" w:cs="仿宋"/>
          <w:b/>
          <w:sz w:val="36"/>
          <w:szCs w:val="36"/>
          <w:lang w:val="en-US" w:eastAsia="zh-CN"/>
        </w:rPr>
        <w:t>报 价 表</w:t>
      </w:r>
    </w:p>
    <w:p w14:paraId="3822A150">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仿宋" w:hAnsi="仿宋" w:eastAsia="仿宋" w:cs="仿宋"/>
          <w:b/>
          <w:bCs/>
          <w:color w:val="333333"/>
          <w:kern w:val="0"/>
          <w:sz w:val="28"/>
          <w:szCs w:val="28"/>
          <w:lang w:eastAsia="zh-CN"/>
        </w:rPr>
      </w:pPr>
      <w:r>
        <w:rPr>
          <w:rFonts w:hint="eastAsia" w:ascii="仿宋" w:hAnsi="仿宋" w:eastAsia="仿宋" w:cs="仿宋"/>
          <w:b/>
          <w:bCs/>
          <w:color w:val="333333"/>
          <w:kern w:val="0"/>
          <w:sz w:val="28"/>
          <w:szCs w:val="28"/>
          <w:lang w:eastAsia="zh-CN"/>
        </w:rPr>
        <w:t>启东交投环卫服务有限公司2025年度电瓶采购项目（二次）</w:t>
      </w:r>
    </w:p>
    <w:p w14:paraId="6B7C8EAD">
      <w:pPr>
        <w:pStyle w:val="2"/>
        <w:rPr>
          <w:rFonts w:hint="eastAsia"/>
          <w:lang w:eastAsia="zh-CN"/>
        </w:rPr>
      </w:pPr>
    </w:p>
    <w:tbl>
      <w:tblPr>
        <w:tblStyle w:val="11"/>
        <w:tblW w:w="90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74"/>
        <w:gridCol w:w="2338"/>
        <w:gridCol w:w="1063"/>
        <w:gridCol w:w="1987"/>
        <w:gridCol w:w="1315"/>
        <w:gridCol w:w="1118"/>
        <w:gridCol w:w="785"/>
      </w:tblGrid>
      <w:tr w14:paraId="53F44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474" w:type="dxa"/>
            <w:tcBorders>
              <w:top w:val="single" w:color="000000" w:sz="4" w:space="0"/>
              <w:left w:val="single" w:color="000000" w:sz="4" w:space="0"/>
              <w:bottom w:val="single" w:color="000000" w:sz="4" w:space="0"/>
              <w:right w:val="single" w:color="000000" w:sz="4" w:space="0"/>
            </w:tcBorders>
            <w:noWrap/>
            <w:vAlign w:val="center"/>
          </w:tcPr>
          <w:p w14:paraId="1144F9B1">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序号</w:t>
            </w:r>
          </w:p>
        </w:tc>
        <w:tc>
          <w:tcPr>
            <w:tcW w:w="2338" w:type="dxa"/>
            <w:tcBorders>
              <w:top w:val="single" w:color="000000" w:sz="4" w:space="0"/>
              <w:left w:val="single" w:color="000000" w:sz="4" w:space="0"/>
              <w:bottom w:val="single" w:color="000000" w:sz="4" w:space="0"/>
              <w:right w:val="single" w:color="000000" w:sz="4" w:space="0"/>
            </w:tcBorders>
            <w:noWrap/>
            <w:vAlign w:val="center"/>
          </w:tcPr>
          <w:p w14:paraId="480192B7">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电瓶型号</w:t>
            </w:r>
          </w:p>
        </w:tc>
        <w:tc>
          <w:tcPr>
            <w:tcW w:w="1063" w:type="dxa"/>
            <w:tcBorders>
              <w:top w:val="single" w:color="000000" w:sz="4" w:space="0"/>
              <w:left w:val="single" w:color="000000" w:sz="4" w:space="0"/>
              <w:bottom w:val="single" w:color="000000" w:sz="4" w:space="0"/>
              <w:right w:val="single" w:color="000000" w:sz="4" w:space="0"/>
            </w:tcBorders>
            <w:noWrap/>
            <w:vAlign w:val="center"/>
          </w:tcPr>
          <w:p w14:paraId="333870DD">
            <w:pPr>
              <w:keepNext w:val="0"/>
              <w:keepLines w:val="0"/>
              <w:widowControl/>
              <w:suppressLineNumbers w:val="0"/>
              <w:jc w:val="center"/>
              <w:textAlignment w:val="center"/>
              <w:rPr>
                <w:rFonts w:hint="eastAsia" w:ascii="仿宋" w:hAnsi="仿宋" w:eastAsia="仿宋" w:cs="仿宋"/>
                <w:b/>
                <w:bCs/>
                <w:i w:val="0"/>
                <w:iCs w:val="0"/>
                <w:color w:val="000000"/>
                <w:kern w:val="0"/>
                <w:sz w:val="28"/>
                <w:szCs w:val="28"/>
                <w:u w:val="none"/>
                <w:lang w:val="en-US" w:eastAsia="zh-CN" w:bidi="ar"/>
              </w:rPr>
            </w:pPr>
            <w:r>
              <w:rPr>
                <w:rFonts w:hint="eastAsia" w:ascii="仿宋" w:hAnsi="仿宋" w:eastAsia="仿宋" w:cs="仿宋"/>
                <w:b/>
                <w:bCs/>
                <w:i w:val="0"/>
                <w:iCs w:val="0"/>
                <w:color w:val="000000"/>
                <w:kern w:val="0"/>
                <w:sz w:val="28"/>
                <w:szCs w:val="28"/>
                <w:u w:val="none"/>
                <w:lang w:val="en-US" w:eastAsia="zh-CN" w:bidi="ar"/>
              </w:rPr>
              <w:t>预估</w:t>
            </w:r>
          </w:p>
          <w:p w14:paraId="7BBD9B19">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数量</w:t>
            </w:r>
          </w:p>
        </w:tc>
        <w:tc>
          <w:tcPr>
            <w:tcW w:w="1987" w:type="dxa"/>
            <w:tcBorders>
              <w:top w:val="single" w:color="000000" w:sz="4" w:space="0"/>
              <w:left w:val="single" w:color="000000" w:sz="4" w:space="0"/>
              <w:bottom w:val="single" w:color="000000" w:sz="4" w:space="0"/>
              <w:right w:val="single" w:color="000000" w:sz="4" w:space="0"/>
            </w:tcBorders>
            <w:noWrap/>
            <w:vAlign w:val="center"/>
          </w:tcPr>
          <w:p w14:paraId="041E17D0">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参数/规格</w:t>
            </w:r>
          </w:p>
        </w:tc>
        <w:tc>
          <w:tcPr>
            <w:tcW w:w="1315" w:type="dxa"/>
            <w:tcBorders>
              <w:top w:val="single" w:color="000000" w:sz="4" w:space="0"/>
              <w:left w:val="single" w:color="000000" w:sz="4" w:space="0"/>
              <w:bottom w:val="single" w:color="000000" w:sz="4" w:space="0"/>
              <w:right w:val="single" w:color="000000" w:sz="4" w:space="0"/>
            </w:tcBorders>
            <w:noWrap/>
            <w:vAlign w:val="center"/>
          </w:tcPr>
          <w:p w14:paraId="713CD101">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报价单价（元）</w:t>
            </w:r>
          </w:p>
        </w:tc>
        <w:tc>
          <w:tcPr>
            <w:tcW w:w="1118" w:type="dxa"/>
            <w:tcBorders>
              <w:top w:val="single" w:color="000000" w:sz="4" w:space="0"/>
              <w:left w:val="single" w:color="000000" w:sz="4" w:space="0"/>
              <w:bottom w:val="single" w:color="000000" w:sz="4" w:space="0"/>
              <w:right w:val="single" w:color="000000" w:sz="4" w:space="0"/>
            </w:tcBorders>
            <w:noWrap/>
            <w:vAlign w:val="center"/>
          </w:tcPr>
          <w:p w14:paraId="06D9F72F">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合计（元）</w:t>
            </w:r>
          </w:p>
        </w:tc>
        <w:tc>
          <w:tcPr>
            <w:tcW w:w="785" w:type="dxa"/>
            <w:tcBorders>
              <w:top w:val="single" w:color="000000" w:sz="4" w:space="0"/>
              <w:left w:val="single" w:color="000000" w:sz="4" w:space="0"/>
              <w:bottom w:val="single" w:color="000000" w:sz="4" w:space="0"/>
              <w:right w:val="single" w:color="000000" w:sz="4" w:space="0"/>
            </w:tcBorders>
            <w:noWrap/>
            <w:vAlign w:val="center"/>
          </w:tcPr>
          <w:p w14:paraId="3A7CF004">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备注</w:t>
            </w:r>
          </w:p>
        </w:tc>
      </w:tr>
      <w:tr w14:paraId="71D68E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474" w:type="dxa"/>
            <w:vMerge w:val="restart"/>
            <w:tcBorders>
              <w:top w:val="single" w:color="000000" w:sz="4" w:space="0"/>
              <w:left w:val="single" w:color="000000" w:sz="4" w:space="0"/>
              <w:bottom w:val="single" w:color="000000" w:sz="4" w:space="0"/>
              <w:right w:val="single" w:color="000000" w:sz="4" w:space="0"/>
            </w:tcBorders>
            <w:noWrap/>
            <w:vAlign w:val="center"/>
          </w:tcPr>
          <w:p w14:paraId="6B15825A">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2338" w:type="dxa"/>
            <w:vMerge w:val="restart"/>
            <w:tcBorders>
              <w:top w:val="single" w:color="000000" w:sz="4" w:space="0"/>
              <w:left w:val="single" w:color="000000" w:sz="4" w:space="0"/>
              <w:bottom w:val="single" w:color="000000" w:sz="4" w:space="0"/>
              <w:right w:val="single" w:color="000000" w:sz="4" w:space="0"/>
            </w:tcBorders>
            <w:noWrap/>
            <w:vAlign w:val="center"/>
          </w:tcPr>
          <w:p w14:paraId="10A47B03">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6-DZF-22.3AH</w:t>
            </w:r>
          </w:p>
        </w:tc>
        <w:tc>
          <w:tcPr>
            <w:tcW w:w="1063" w:type="dxa"/>
            <w:vMerge w:val="restart"/>
            <w:tcBorders>
              <w:top w:val="single" w:color="000000" w:sz="4" w:space="0"/>
              <w:left w:val="single" w:color="000000" w:sz="4" w:space="0"/>
              <w:bottom w:val="single" w:color="000000" w:sz="4" w:space="0"/>
              <w:right w:val="single" w:color="000000" w:sz="4" w:space="0"/>
            </w:tcBorders>
            <w:noWrap/>
            <w:vAlign w:val="center"/>
          </w:tcPr>
          <w:p w14:paraId="57EF7EB0">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120</w:t>
            </w:r>
          </w:p>
        </w:tc>
        <w:tc>
          <w:tcPr>
            <w:tcW w:w="1987" w:type="dxa"/>
            <w:tcBorders>
              <w:top w:val="single" w:color="000000" w:sz="4" w:space="0"/>
              <w:left w:val="single" w:color="000000" w:sz="4" w:space="0"/>
              <w:bottom w:val="single" w:color="000000" w:sz="4" w:space="0"/>
              <w:right w:val="single" w:color="000000" w:sz="4" w:space="0"/>
            </w:tcBorders>
            <w:noWrap/>
            <w:vAlign w:val="center"/>
          </w:tcPr>
          <w:p w14:paraId="01010C15">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12V22.3Ah</w:t>
            </w:r>
          </w:p>
        </w:tc>
        <w:tc>
          <w:tcPr>
            <w:tcW w:w="1315" w:type="dxa"/>
            <w:vMerge w:val="restart"/>
            <w:tcBorders>
              <w:top w:val="single" w:color="000000" w:sz="4" w:space="0"/>
              <w:left w:val="single" w:color="000000" w:sz="4" w:space="0"/>
              <w:bottom w:val="single" w:color="000000" w:sz="4" w:space="0"/>
              <w:right w:val="single" w:color="000000" w:sz="4" w:space="0"/>
            </w:tcBorders>
            <w:noWrap/>
            <w:vAlign w:val="center"/>
          </w:tcPr>
          <w:p w14:paraId="17513B1F">
            <w:pPr>
              <w:jc w:val="center"/>
              <w:rPr>
                <w:rFonts w:hint="eastAsia" w:ascii="仿宋" w:hAnsi="仿宋" w:eastAsia="仿宋" w:cs="仿宋"/>
                <w:i w:val="0"/>
                <w:iCs w:val="0"/>
                <w:color w:val="000000"/>
                <w:sz w:val="28"/>
                <w:szCs w:val="28"/>
                <w:u w:val="none"/>
                <w:lang w:val="en-US" w:eastAsia="zh-CN"/>
              </w:rPr>
            </w:pPr>
          </w:p>
        </w:tc>
        <w:tc>
          <w:tcPr>
            <w:tcW w:w="1118" w:type="dxa"/>
            <w:vMerge w:val="restart"/>
            <w:tcBorders>
              <w:top w:val="single" w:color="000000" w:sz="4" w:space="0"/>
              <w:left w:val="single" w:color="000000" w:sz="4" w:space="0"/>
              <w:bottom w:val="single" w:color="000000" w:sz="4" w:space="0"/>
              <w:right w:val="single" w:color="000000" w:sz="4" w:space="0"/>
            </w:tcBorders>
            <w:noWrap/>
            <w:vAlign w:val="center"/>
          </w:tcPr>
          <w:p w14:paraId="0725AABA">
            <w:pPr>
              <w:jc w:val="center"/>
              <w:rPr>
                <w:rFonts w:hint="eastAsia" w:ascii="仿宋" w:hAnsi="仿宋" w:eastAsia="仿宋" w:cs="仿宋"/>
                <w:i w:val="0"/>
                <w:iCs w:val="0"/>
                <w:color w:val="000000"/>
                <w:sz w:val="28"/>
                <w:szCs w:val="28"/>
                <w:u w:val="none"/>
                <w:lang w:val="en-US" w:eastAsia="zh-CN"/>
              </w:rPr>
            </w:pPr>
          </w:p>
        </w:tc>
        <w:tc>
          <w:tcPr>
            <w:tcW w:w="785" w:type="dxa"/>
            <w:vMerge w:val="restart"/>
            <w:tcBorders>
              <w:top w:val="single" w:color="000000" w:sz="4" w:space="0"/>
              <w:left w:val="single" w:color="000000" w:sz="4" w:space="0"/>
              <w:bottom w:val="single" w:color="000000" w:sz="4" w:space="0"/>
              <w:right w:val="single" w:color="000000" w:sz="4" w:space="0"/>
            </w:tcBorders>
            <w:noWrap/>
            <w:vAlign w:val="center"/>
          </w:tcPr>
          <w:p w14:paraId="2ACDA31F">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组</w:t>
            </w:r>
          </w:p>
        </w:tc>
      </w:tr>
      <w:tr w14:paraId="6E0730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474" w:type="dxa"/>
            <w:vMerge w:val="continue"/>
            <w:tcBorders>
              <w:top w:val="single" w:color="000000" w:sz="4" w:space="0"/>
              <w:left w:val="single" w:color="000000" w:sz="4" w:space="0"/>
              <w:bottom w:val="single" w:color="000000" w:sz="4" w:space="0"/>
              <w:right w:val="single" w:color="000000" w:sz="4" w:space="0"/>
            </w:tcBorders>
            <w:noWrap/>
            <w:vAlign w:val="center"/>
          </w:tcPr>
          <w:p w14:paraId="28522CCF">
            <w:pPr>
              <w:jc w:val="center"/>
              <w:rPr>
                <w:rFonts w:hint="eastAsia" w:ascii="仿宋" w:hAnsi="仿宋" w:eastAsia="仿宋" w:cs="仿宋"/>
                <w:i w:val="0"/>
                <w:iCs w:val="0"/>
                <w:color w:val="000000"/>
                <w:sz w:val="28"/>
                <w:szCs w:val="28"/>
                <w:u w:val="none"/>
              </w:rPr>
            </w:pPr>
          </w:p>
        </w:tc>
        <w:tc>
          <w:tcPr>
            <w:tcW w:w="2338" w:type="dxa"/>
            <w:vMerge w:val="continue"/>
            <w:tcBorders>
              <w:top w:val="single" w:color="000000" w:sz="4" w:space="0"/>
              <w:left w:val="single" w:color="000000" w:sz="4" w:space="0"/>
              <w:bottom w:val="single" w:color="000000" w:sz="4" w:space="0"/>
              <w:right w:val="single" w:color="000000" w:sz="4" w:space="0"/>
            </w:tcBorders>
            <w:noWrap/>
            <w:vAlign w:val="center"/>
          </w:tcPr>
          <w:p w14:paraId="4F883F2B">
            <w:pPr>
              <w:jc w:val="center"/>
              <w:rPr>
                <w:rFonts w:hint="eastAsia" w:ascii="仿宋" w:hAnsi="仿宋" w:eastAsia="仿宋" w:cs="仿宋"/>
                <w:i w:val="0"/>
                <w:iCs w:val="0"/>
                <w:color w:val="000000"/>
                <w:sz w:val="28"/>
                <w:szCs w:val="28"/>
                <w:u w:val="none"/>
              </w:rPr>
            </w:pPr>
          </w:p>
        </w:tc>
        <w:tc>
          <w:tcPr>
            <w:tcW w:w="1063" w:type="dxa"/>
            <w:vMerge w:val="continue"/>
            <w:tcBorders>
              <w:top w:val="single" w:color="000000" w:sz="4" w:space="0"/>
              <w:left w:val="single" w:color="000000" w:sz="4" w:space="0"/>
              <w:bottom w:val="single" w:color="000000" w:sz="4" w:space="0"/>
              <w:right w:val="single" w:color="000000" w:sz="4" w:space="0"/>
            </w:tcBorders>
            <w:noWrap/>
            <w:vAlign w:val="center"/>
          </w:tcPr>
          <w:p w14:paraId="3B8487E8">
            <w:pPr>
              <w:jc w:val="center"/>
              <w:rPr>
                <w:rFonts w:hint="eastAsia" w:ascii="仿宋" w:hAnsi="仿宋" w:eastAsia="仿宋" w:cs="仿宋"/>
                <w:i w:val="0"/>
                <w:iCs w:val="0"/>
                <w:color w:val="000000"/>
                <w:sz w:val="28"/>
                <w:szCs w:val="28"/>
                <w:u w:val="none"/>
              </w:rPr>
            </w:pPr>
          </w:p>
        </w:tc>
        <w:tc>
          <w:tcPr>
            <w:tcW w:w="1987" w:type="dxa"/>
            <w:tcBorders>
              <w:top w:val="single" w:color="000000" w:sz="4" w:space="0"/>
              <w:left w:val="single" w:color="000000" w:sz="4" w:space="0"/>
              <w:bottom w:val="single" w:color="000000" w:sz="4" w:space="0"/>
              <w:right w:val="single" w:color="000000" w:sz="4" w:space="0"/>
            </w:tcBorders>
            <w:noWrap/>
            <w:vAlign w:val="center"/>
          </w:tcPr>
          <w:p w14:paraId="00C7D459">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26.8</w:t>
            </w:r>
          </w:p>
        </w:tc>
        <w:tc>
          <w:tcPr>
            <w:tcW w:w="1315" w:type="dxa"/>
            <w:vMerge w:val="continue"/>
            <w:tcBorders>
              <w:top w:val="single" w:color="000000" w:sz="4" w:space="0"/>
              <w:left w:val="single" w:color="000000" w:sz="4" w:space="0"/>
              <w:bottom w:val="single" w:color="000000" w:sz="4" w:space="0"/>
              <w:right w:val="single" w:color="000000" w:sz="4" w:space="0"/>
            </w:tcBorders>
            <w:noWrap/>
            <w:vAlign w:val="center"/>
          </w:tcPr>
          <w:p w14:paraId="2243C271">
            <w:pPr>
              <w:jc w:val="center"/>
              <w:rPr>
                <w:rFonts w:hint="eastAsia" w:ascii="仿宋" w:hAnsi="仿宋" w:eastAsia="仿宋" w:cs="仿宋"/>
                <w:i w:val="0"/>
                <w:iCs w:val="0"/>
                <w:color w:val="000000"/>
                <w:sz w:val="28"/>
                <w:szCs w:val="28"/>
                <w:u w:val="none"/>
              </w:rPr>
            </w:pPr>
          </w:p>
        </w:tc>
        <w:tc>
          <w:tcPr>
            <w:tcW w:w="1118" w:type="dxa"/>
            <w:vMerge w:val="continue"/>
            <w:tcBorders>
              <w:top w:val="single" w:color="000000" w:sz="4" w:space="0"/>
              <w:left w:val="single" w:color="000000" w:sz="4" w:space="0"/>
              <w:bottom w:val="single" w:color="000000" w:sz="4" w:space="0"/>
              <w:right w:val="single" w:color="000000" w:sz="4" w:space="0"/>
            </w:tcBorders>
            <w:noWrap/>
            <w:vAlign w:val="center"/>
          </w:tcPr>
          <w:p w14:paraId="3F9529A5">
            <w:pPr>
              <w:jc w:val="center"/>
              <w:rPr>
                <w:rFonts w:hint="eastAsia" w:ascii="仿宋" w:hAnsi="仿宋" w:eastAsia="仿宋" w:cs="仿宋"/>
                <w:i w:val="0"/>
                <w:iCs w:val="0"/>
                <w:color w:val="000000"/>
                <w:sz w:val="28"/>
                <w:szCs w:val="28"/>
                <w:u w:val="none"/>
              </w:rPr>
            </w:pPr>
          </w:p>
        </w:tc>
        <w:tc>
          <w:tcPr>
            <w:tcW w:w="785" w:type="dxa"/>
            <w:vMerge w:val="continue"/>
            <w:tcBorders>
              <w:top w:val="single" w:color="000000" w:sz="4" w:space="0"/>
              <w:left w:val="single" w:color="000000" w:sz="4" w:space="0"/>
              <w:bottom w:val="single" w:color="000000" w:sz="4" w:space="0"/>
              <w:right w:val="single" w:color="000000" w:sz="4" w:space="0"/>
            </w:tcBorders>
            <w:noWrap/>
            <w:vAlign w:val="center"/>
          </w:tcPr>
          <w:p w14:paraId="2502A5EE">
            <w:pPr>
              <w:jc w:val="center"/>
              <w:rPr>
                <w:rFonts w:hint="eastAsia" w:ascii="仿宋" w:hAnsi="仿宋" w:eastAsia="仿宋" w:cs="仿宋"/>
                <w:i w:val="0"/>
                <w:iCs w:val="0"/>
                <w:color w:val="000000"/>
                <w:sz w:val="28"/>
                <w:szCs w:val="28"/>
                <w:u w:val="none"/>
              </w:rPr>
            </w:pPr>
          </w:p>
        </w:tc>
      </w:tr>
      <w:tr w14:paraId="12E24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474" w:type="dxa"/>
            <w:vMerge w:val="restart"/>
            <w:tcBorders>
              <w:top w:val="single" w:color="000000" w:sz="4" w:space="0"/>
              <w:left w:val="single" w:color="000000" w:sz="4" w:space="0"/>
              <w:bottom w:val="single" w:color="000000" w:sz="4" w:space="0"/>
              <w:right w:val="single" w:color="000000" w:sz="4" w:space="0"/>
            </w:tcBorders>
            <w:noWrap/>
            <w:vAlign w:val="center"/>
          </w:tcPr>
          <w:p w14:paraId="0E35A5A2">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w:t>
            </w:r>
          </w:p>
        </w:tc>
        <w:tc>
          <w:tcPr>
            <w:tcW w:w="2338" w:type="dxa"/>
            <w:vMerge w:val="restart"/>
            <w:tcBorders>
              <w:top w:val="single" w:color="000000" w:sz="4" w:space="0"/>
              <w:left w:val="single" w:color="000000" w:sz="4" w:space="0"/>
              <w:bottom w:val="single" w:color="000000" w:sz="4" w:space="0"/>
              <w:right w:val="single" w:color="000000" w:sz="4" w:space="0"/>
            </w:tcBorders>
            <w:noWrap/>
            <w:vAlign w:val="center"/>
          </w:tcPr>
          <w:p w14:paraId="153214BF">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 xml:space="preserve">三轮车电瓶  </w:t>
            </w:r>
          </w:p>
          <w:p w14:paraId="069E14A5">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（12V- 120AH）</w:t>
            </w:r>
          </w:p>
        </w:tc>
        <w:tc>
          <w:tcPr>
            <w:tcW w:w="1063" w:type="dxa"/>
            <w:vMerge w:val="restart"/>
            <w:tcBorders>
              <w:top w:val="single" w:color="000000" w:sz="4" w:space="0"/>
              <w:left w:val="single" w:color="000000" w:sz="4" w:space="0"/>
              <w:bottom w:val="single" w:color="000000" w:sz="4" w:space="0"/>
              <w:right w:val="single" w:color="000000" w:sz="4" w:space="0"/>
            </w:tcBorders>
            <w:noWrap/>
            <w:vAlign w:val="center"/>
          </w:tcPr>
          <w:p w14:paraId="2FE9CFF6">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80</w:t>
            </w:r>
          </w:p>
        </w:tc>
        <w:tc>
          <w:tcPr>
            <w:tcW w:w="1987" w:type="dxa"/>
            <w:tcBorders>
              <w:top w:val="single" w:color="000000" w:sz="4" w:space="0"/>
              <w:left w:val="single" w:color="000000" w:sz="4" w:space="0"/>
              <w:bottom w:val="single" w:color="000000" w:sz="4" w:space="0"/>
              <w:right w:val="single" w:color="000000" w:sz="4" w:space="0"/>
            </w:tcBorders>
            <w:noWrap/>
            <w:vAlign w:val="center"/>
          </w:tcPr>
          <w:p w14:paraId="2F9C219F">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12V- 120AH</w:t>
            </w:r>
          </w:p>
        </w:tc>
        <w:tc>
          <w:tcPr>
            <w:tcW w:w="1315" w:type="dxa"/>
            <w:vMerge w:val="restart"/>
            <w:tcBorders>
              <w:top w:val="single" w:color="000000" w:sz="4" w:space="0"/>
              <w:left w:val="single" w:color="000000" w:sz="4" w:space="0"/>
              <w:bottom w:val="single" w:color="000000" w:sz="4" w:space="0"/>
              <w:right w:val="single" w:color="000000" w:sz="4" w:space="0"/>
            </w:tcBorders>
            <w:noWrap/>
            <w:vAlign w:val="center"/>
          </w:tcPr>
          <w:p w14:paraId="5B0409D7">
            <w:pPr>
              <w:jc w:val="center"/>
              <w:rPr>
                <w:rFonts w:hint="eastAsia" w:ascii="仿宋" w:hAnsi="仿宋" w:eastAsia="仿宋" w:cs="仿宋"/>
                <w:i w:val="0"/>
                <w:iCs w:val="0"/>
                <w:color w:val="000000"/>
                <w:sz w:val="28"/>
                <w:szCs w:val="28"/>
                <w:u w:val="none"/>
                <w:lang w:val="en-US" w:eastAsia="zh-CN"/>
              </w:rPr>
            </w:pPr>
          </w:p>
        </w:tc>
        <w:tc>
          <w:tcPr>
            <w:tcW w:w="1118" w:type="dxa"/>
            <w:vMerge w:val="restart"/>
            <w:tcBorders>
              <w:top w:val="single" w:color="000000" w:sz="4" w:space="0"/>
              <w:left w:val="single" w:color="000000" w:sz="4" w:space="0"/>
              <w:bottom w:val="single" w:color="000000" w:sz="4" w:space="0"/>
              <w:right w:val="single" w:color="000000" w:sz="4" w:space="0"/>
            </w:tcBorders>
            <w:noWrap/>
            <w:vAlign w:val="center"/>
          </w:tcPr>
          <w:p w14:paraId="64B9563F">
            <w:pPr>
              <w:jc w:val="center"/>
              <w:rPr>
                <w:rFonts w:hint="eastAsia" w:ascii="仿宋" w:hAnsi="仿宋" w:eastAsia="仿宋" w:cs="仿宋"/>
                <w:i w:val="0"/>
                <w:iCs w:val="0"/>
                <w:color w:val="000000"/>
                <w:sz w:val="28"/>
                <w:szCs w:val="28"/>
                <w:u w:val="none"/>
                <w:lang w:val="en-US" w:eastAsia="zh-CN"/>
              </w:rPr>
            </w:pPr>
          </w:p>
        </w:tc>
        <w:tc>
          <w:tcPr>
            <w:tcW w:w="785" w:type="dxa"/>
            <w:vMerge w:val="restart"/>
            <w:tcBorders>
              <w:top w:val="single" w:color="000000" w:sz="4" w:space="0"/>
              <w:left w:val="single" w:color="000000" w:sz="4" w:space="0"/>
              <w:bottom w:val="single" w:color="000000" w:sz="4" w:space="0"/>
              <w:right w:val="single" w:color="000000" w:sz="4" w:space="0"/>
            </w:tcBorders>
            <w:noWrap/>
            <w:vAlign w:val="center"/>
          </w:tcPr>
          <w:p w14:paraId="4184DEDD">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只</w:t>
            </w:r>
          </w:p>
        </w:tc>
      </w:tr>
      <w:tr w14:paraId="0D88B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474" w:type="dxa"/>
            <w:vMerge w:val="continue"/>
            <w:tcBorders>
              <w:top w:val="single" w:color="000000" w:sz="4" w:space="0"/>
              <w:left w:val="single" w:color="000000" w:sz="4" w:space="0"/>
              <w:bottom w:val="single" w:color="000000" w:sz="4" w:space="0"/>
              <w:right w:val="single" w:color="000000" w:sz="4" w:space="0"/>
            </w:tcBorders>
            <w:noWrap/>
            <w:vAlign w:val="center"/>
          </w:tcPr>
          <w:p w14:paraId="5390B605">
            <w:pPr>
              <w:jc w:val="center"/>
              <w:rPr>
                <w:rFonts w:hint="eastAsia" w:ascii="仿宋" w:hAnsi="仿宋" w:eastAsia="仿宋" w:cs="仿宋"/>
                <w:i w:val="0"/>
                <w:iCs w:val="0"/>
                <w:color w:val="000000"/>
                <w:sz w:val="28"/>
                <w:szCs w:val="28"/>
                <w:u w:val="none"/>
              </w:rPr>
            </w:pPr>
          </w:p>
        </w:tc>
        <w:tc>
          <w:tcPr>
            <w:tcW w:w="2338" w:type="dxa"/>
            <w:vMerge w:val="continue"/>
            <w:tcBorders>
              <w:top w:val="single" w:color="000000" w:sz="4" w:space="0"/>
              <w:left w:val="single" w:color="000000" w:sz="4" w:space="0"/>
              <w:bottom w:val="single" w:color="000000" w:sz="4" w:space="0"/>
              <w:right w:val="single" w:color="000000" w:sz="4" w:space="0"/>
            </w:tcBorders>
            <w:noWrap/>
            <w:vAlign w:val="center"/>
          </w:tcPr>
          <w:p w14:paraId="218089B2">
            <w:pPr>
              <w:jc w:val="center"/>
              <w:rPr>
                <w:rFonts w:hint="eastAsia" w:ascii="仿宋" w:hAnsi="仿宋" w:eastAsia="仿宋" w:cs="仿宋"/>
                <w:i w:val="0"/>
                <w:iCs w:val="0"/>
                <w:color w:val="000000"/>
                <w:sz w:val="28"/>
                <w:szCs w:val="28"/>
                <w:u w:val="none"/>
              </w:rPr>
            </w:pPr>
          </w:p>
        </w:tc>
        <w:tc>
          <w:tcPr>
            <w:tcW w:w="1063" w:type="dxa"/>
            <w:vMerge w:val="continue"/>
            <w:tcBorders>
              <w:top w:val="single" w:color="000000" w:sz="4" w:space="0"/>
              <w:left w:val="single" w:color="000000" w:sz="4" w:space="0"/>
              <w:bottom w:val="single" w:color="000000" w:sz="4" w:space="0"/>
              <w:right w:val="single" w:color="000000" w:sz="4" w:space="0"/>
            </w:tcBorders>
            <w:noWrap/>
            <w:vAlign w:val="center"/>
          </w:tcPr>
          <w:p w14:paraId="24461CF1">
            <w:pPr>
              <w:jc w:val="center"/>
              <w:rPr>
                <w:rFonts w:hint="eastAsia" w:ascii="仿宋" w:hAnsi="仿宋" w:eastAsia="仿宋" w:cs="仿宋"/>
                <w:i w:val="0"/>
                <w:iCs w:val="0"/>
                <w:color w:val="000000"/>
                <w:sz w:val="28"/>
                <w:szCs w:val="28"/>
                <w:u w:val="none"/>
              </w:rPr>
            </w:pPr>
          </w:p>
        </w:tc>
        <w:tc>
          <w:tcPr>
            <w:tcW w:w="1987" w:type="dxa"/>
            <w:tcBorders>
              <w:top w:val="single" w:color="000000" w:sz="4" w:space="0"/>
              <w:left w:val="single" w:color="000000" w:sz="4" w:space="0"/>
              <w:bottom w:val="single" w:color="000000" w:sz="4" w:space="0"/>
              <w:right w:val="single" w:color="000000" w:sz="4" w:space="0"/>
            </w:tcBorders>
            <w:noWrap/>
            <w:vAlign w:val="center"/>
          </w:tcPr>
          <w:p w14:paraId="4A71D3ED">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34.5</w:t>
            </w:r>
          </w:p>
        </w:tc>
        <w:tc>
          <w:tcPr>
            <w:tcW w:w="1315" w:type="dxa"/>
            <w:vMerge w:val="continue"/>
            <w:tcBorders>
              <w:top w:val="single" w:color="000000" w:sz="4" w:space="0"/>
              <w:left w:val="single" w:color="000000" w:sz="4" w:space="0"/>
              <w:bottom w:val="single" w:color="000000" w:sz="4" w:space="0"/>
              <w:right w:val="single" w:color="000000" w:sz="4" w:space="0"/>
            </w:tcBorders>
            <w:noWrap/>
            <w:vAlign w:val="center"/>
          </w:tcPr>
          <w:p w14:paraId="7F0BD90A">
            <w:pPr>
              <w:jc w:val="center"/>
              <w:rPr>
                <w:rFonts w:hint="eastAsia" w:ascii="仿宋" w:hAnsi="仿宋" w:eastAsia="仿宋" w:cs="仿宋"/>
                <w:i w:val="0"/>
                <w:iCs w:val="0"/>
                <w:color w:val="000000"/>
                <w:sz w:val="28"/>
                <w:szCs w:val="28"/>
                <w:u w:val="none"/>
              </w:rPr>
            </w:pPr>
          </w:p>
        </w:tc>
        <w:tc>
          <w:tcPr>
            <w:tcW w:w="1118" w:type="dxa"/>
            <w:vMerge w:val="continue"/>
            <w:tcBorders>
              <w:top w:val="single" w:color="000000" w:sz="4" w:space="0"/>
              <w:left w:val="single" w:color="000000" w:sz="4" w:space="0"/>
              <w:bottom w:val="single" w:color="000000" w:sz="4" w:space="0"/>
              <w:right w:val="single" w:color="000000" w:sz="4" w:space="0"/>
            </w:tcBorders>
            <w:noWrap/>
            <w:vAlign w:val="center"/>
          </w:tcPr>
          <w:p w14:paraId="62B305A1">
            <w:pPr>
              <w:jc w:val="center"/>
              <w:rPr>
                <w:rFonts w:hint="eastAsia" w:ascii="仿宋" w:hAnsi="仿宋" w:eastAsia="仿宋" w:cs="仿宋"/>
                <w:i w:val="0"/>
                <w:iCs w:val="0"/>
                <w:color w:val="000000"/>
                <w:sz w:val="28"/>
                <w:szCs w:val="28"/>
                <w:u w:val="none"/>
              </w:rPr>
            </w:pPr>
          </w:p>
        </w:tc>
        <w:tc>
          <w:tcPr>
            <w:tcW w:w="785" w:type="dxa"/>
            <w:vMerge w:val="continue"/>
            <w:tcBorders>
              <w:top w:val="single" w:color="000000" w:sz="4" w:space="0"/>
              <w:left w:val="single" w:color="000000" w:sz="4" w:space="0"/>
              <w:bottom w:val="single" w:color="000000" w:sz="4" w:space="0"/>
              <w:right w:val="single" w:color="000000" w:sz="4" w:space="0"/>
            </w:tcBorders>
            <w:noWrap/>
            <w:vAlign w:val="center"/>
          </w:tcPr>
          <w:p w14:paraId="21B1AACD">
            <w:pPr>
              <w:jc w:val="center"/>
              <w:rPr>
                <w:rFonts w:hint="eastAsia" w:ascii="仿宋" w:hAnsi="仿宋" w:eastAsia="仿宋" w:cs="仿宋"/>
                <w:i w:val="0"/>
                <w:iCs w:val="0"/>
                <w:color w:val="000000"/>
                <w:sz w:val="28"/>
                <w:szCs w:val="28"/>
                <w:u w:val="none"/>
              </w:rPr>
            </w:pPr>
          </w:p>
        </w:tc>
      </w:tr>
      <w:tr w14:paraId="659497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474" w:type="dxa"/>
            <w:vMerge w:val="restart"/>
            <w:tcBorders>
              <w:top w:val="single" w:color="000000" w:sz="4" w:space="0"/>
              <w:left w:val="single" w:color="000000" w:sz="4" w:space="0"/>
              <w:bottom w:val="single" w:color="000000" w:sz="4" w:space="0"/>
              <w:right w:val="single" w:color="000000" w:sz="4" w:space="0"/>
            </w:tcBorders>
            <w:noWrap/>
            <w:vAlign w:val="center"/>
          </w:tcPr>
          <w:p w14:paraId="49D3AF06">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w:t>
            </w:r>
          </w:p>
        </w:tc>
        <w:tc>
          <w:tcPr>
            <w:tcW w:w="2338" w:type="dxa"/>
            <w:vMerge w:val="restart"/>
            <w:tcBorders>
              <w:top w:val="single" w:color="000000" w:sz="4" w:space="0"/>
              <w:left w:val="single" w:color="000000" w:sz="4" w:space="0"/>
              <w:bottom w:val="single" w:color="000000" w:sz="4" w:space="0"/>
              <w:right w:val="single" w:color="000000" w:sz="4" w:space="0"/>
            </w:tcBorders>
            <w:noWrap/>
            <w:vAlign w:val="center"/>
          </w:tcPr>
          <w:p w14:paraId="7360C922">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6-QW-36AH</w:t>
            </w:r>
          </w:p>
        </w:tc>
        <w:tc>
          <w:tcPr>
            <w:tcW w:w="1063" w:type="dxa"/>
            <w:vMerge w:val="restart"/>
            <w:tcBorders>
              <w:top w:val="single" w:color="000000" w:sz="4" w:space="0"/>
              <w:left w:val="single" w:color="000000" w:sz="4" w:space="0"/>
              <w:bottom w:val="single" w:color="000000" w:sz="4" w:space="0"/>
              <w:right w:val="single" w:color="000000" w:sz="4" w:space="0"/>
            </w:tcBorders>
            <w:noWrap/>
            <w:vAlign w:val="center"/>
          </w:tcPr>
          <w:p w14:paraId="541B995E">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1987" w:type="dxa"/>
            <w:tcBorders>
              <w:top w:val="single" w:color="000000" w:sz="4" w:space="0"/>
              <w:left w:val="single" w:color="000000" w:sz="4" w:space="0"/>
              <w:bottom w:val="single" w:color="000000" w:sz="4" w:space="0"/>
              <w:right w:val="single" w:color="000000" w:sz="4" w:space="0"/>
            </w:tcBorders>
            <w:noWrap/>
            <w:vAlign w:val="center"/>
          </w:tcPr>
          <w:p w14:paraId="348DF7B4">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6-QW-36AH</w:t>
            </w:r>
          </w:p>
        </w:tc>
        <w:tc>
          <w:tcPr>
            <w:tcW w:w="1315" w:type="dxa"/>
            <w:vMerge w:val="restart"/>
            <w:tcBorders>
              <w:top w:val="single" w:color="000000" w:sz="4" w:space="0"/>
              <w:left w:val="single" w:color="000000" w:sz="4" w:space="0"/>
              <w:bottom w:val="single" w:color="000000" w:sz="4" w:space="0"/>
              <w:right w:val="single" w:color="000000" w:sz="4" w:space="0"/>
            </w:tcBorders>
            <w:noWrap/>
            <w:vAlign w:val="center"/>
          </w:tcPr>
          <w:p w14:paraId="5800B7F9">
            <w:pPr>
              <w:jc w:val="center"/>
              <w:rPr>
                <w:rFonts w:hint="eastAsia" w:ascii="仿宋" w:hAnsi="仿宋" w:eastAsia="仿宋" w:cs="仿宋"/>
                <w:i w:val="0"/>
                <w:iCs w:val="0"/>
                <w:color w:val="000000"/>
                <w:sz w:val="28"/>
                <w:szCs w:val="28"/>
                <w:u w:val="none"/>
                <w:lang w:val="en-US" w:eastAsia="zh-CN"/>
              </w:rPr>
            </w:pPr>
          </w:p>
        </w:tc>
        <w:tc>
          <w:tcPr>
            <w:tcW w:w="1118" w:type="dxa"/>
            <w:vMerge w:val="restart"/>
            <w:tcBorders>
              <w:top w:val="single" w:color="000000" w:sz="4" w:space="0"/>
              <w:left w:val="single" w:color="000000" w:sz="4" w:space="0"/>
              <w:bottom w:val="single" w:color="000000" w:sz="4" w:space="0"/>
              <w:right w:val="single" w:color="000000" w:sz="4" w:space="0"/>
            </w:tcBorders>
            <w:noWrap/>
            <w:vAlign w:val="center"/>
          </w:tcPr>
          <w:p w14:paraId="6EBE1B82">
            <w:pPr>
              <w:jc w:val="center"/>
              <w:rPr>
                <w:rFonts w:hint="eastAsia" w:ascii="仿宋" w:hAnsi="仿宋" w:eastAsia="仿宋" w:cs="仿宋"/>
                <w:i w:val="0"/>
                <w:iCs w:val="0"/>
                <w:color w:val="000000"/>
                <w:sz w:val="28"/>
                <w:szCs w:val="28"/>
                <w:u w:val="none"/>
                <w:lang w:val="en-US" w:eastAsia="zh-CN"/>
              </w:rPr>
            </w:pPr>
          </w:p>
        </w:tc>
        <w:tc>
          <w:tcPr>
            <w:tcW w:w="785" w:type="dxa"/>
            <w:vMerge w:val="restart"/>
            <w:tcBorders>
              <w:top w:val="single" w:color="000000" w:sz="4" w:space="0"/>
              <w:left w:val="single" w:color="000000" w:sz="4" w:space="0"/>
              <w:bottom w:val="single" w:color="000000" w:sz="4" w:space="0"/>
              <w:right w:val="single" w:color="000000" w:sz="4" w:space="0"/>
            </w:tcBorders>
            <w:noWrap/>
            <w:vAlign w:val="center"/>
          </w:tcPr>
          <w:p w14:paraId="22EC1C4C">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只</w:t>
            </w:r>
          </w:p>
        </w:tc>
      </w:tr>
      <w:tr w14:paraId="0959B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474" w:type="dxa"/>
            <w:vMerge w:val="continue"/>
            <w:tcBorders>
              <w:top w:val="single" w:color="000000" w:sz="4" w:space="0"/>
              <w:left w:val="single" w:color="000000" w:sz="4" w:space="0"/>
              <w:bottom w:val="single" w:color="000000" w:sz="4" w:space="0"/>
              <w:right w:val="single" w:color="000000" w:sz="4" w:space="0"/>
            </w:tcBorders>
            <w:noWrap/>
            <w:vAlign w:val="center"/>
          </w:tcPr>
          <w:p w14:paraId="596AB464">
            <w:pPr>
              <w:jc w:val="center"/>
              <w:rPr>
                <w:rFonts w:hint="eastAsia" w:ascii="仿宋" w:hAnsi="仿宋" w:eastAsia="仿宋" w:cs="仿宋"/>
                <w:i w:val="0"/>
                <w:iCs w:val="0"/>
                <w:color w:val="000000"/>
                <w:sz w:val="28"/>
                <w:szCs w:val="28"/>
                <w:u w:val="none"/>
              </w:rPr>
            </w:pPr>
          </w:p>
        </w:tc>
        <w:tc>
          <w:tcPr>
            <w:tcW w:w="2338" w:type="dxa"/>
            <w:vMerge w:val="continue"/>
            <w:tcBorders>
              <w:top w:val="single" w:color="000000" w:sz="4" w:space="0"/>
              <w:left w:val="single" w:color="000000" w:sz="4" w:space="0"/>
              <w:bottom w:val="single" w:color="000000" w:sz="4" w:space="0"/>
              <w:right w:val="single" w:color="000000" w:sz="4" w:space="0"/>
            </w:tcBorders>
            <w:noWrap/>
            <w:vAlign w:val="center"/>
          </w:tcPr>
          <w:p w14:paraId="687C0E0D">
            <w:pPr>
              <w:jc w:val="center"/>
              <w:rPr>
                <w:rFonts w:hint="eastAsia" w:ascii="仿宋" w:hAnsi="仿宋" w:eastAsia="仿宋" w:cs="仿宋"/>
                <w:i w:val="0"/>
                <w:iCs w:val="0"/>
                <w:color w:val="000000"/>
                <w:sz w:val="28"/>
                <w:szCs w:val="28"/>
                <w:u w:val="none"/>
              </w:rPr>
            </w:pPr>
          </w:p>
        </w:tc>
        <w:tc>
          <w:tcPr>
            <w:tcW w:w="1063" w:type="dxa"/>
            <w:vMerge w:val="continue"/>
            <w:tcBorders>
              <w:top w:val="single" w:color="000000" w:sz="4" w:space="0"/>
              <w:left w:val="single" w:color="000000" w:sz="4" w:space="0"/>
              <w:bottom w:val="single" w:color="000000" w:sz="4" w:space="0"/>
              <w:right w:val="single" w:color="000000" w:sz="4" w:space="0"/>
            </w:tcBorders>
            <w:noWrap/>
            <w:vAlign w:val="center"/>
          </w:tcPr>
          <w:p w14:paraId="5EEFDBB1">
            <w:pPr>
              <w:jc w:val="center"/>
              <w:rPr>
                <w:rFonts w:hint="eastAsia" w:ascii="仿宋" w:hAnsi="仿宋" w:eastAsia="仿宋" w:cs="仿宋"/>
                <w:i w:val="0"/>
                <w:iCs w:val="0"/>
                <w:color w:val="000000"/>
                <w:sz w:val="28"/>
                <w:szCs w:val="28"/>
                <w:u w:val="none"/>
              </w:rPr>
            </w:pPr>
          </w:p>
        </w:tc>
        <w:tc>
          <w:tcPr>
            <w:tcW w:w="1987" w:type="dxa"/>
            <w:tcBorders>
              <w:top w:val="single" w:color="000000" w:sz="4" w:space="0"/>
              <w:left w:val="single" w:color="000000" w:sz="4" w:space="0"/>
              <w:bottom w:val="single" w:color="000000" w:sz="4" w:space="0"/>
              <w:right w:val="single" w:color="000000" w:sz="4" w:space="0"/>
            </w:tcBorders>
            <w:noWrap/>
            <w:vAlign w:val="center"/>
          </w:tcPr>
          <w:p w14:paraId="031909FB">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w:t>
            </w:r>
          </w:p>
        </w:tc>
        <w:tc>
          <w:tcPr>
            <w:tcW w:w="1315" w:type="dxa"/>
            <w:vMerge w:val="continue"/>
            <w:tcBorders>
              <w:top w:val="single" w:color="000000" w:sz="4" w:space="0"/>
              <w:left w:val="single" w:color="000000" w:sz="4" w:space="0"/>
              <w:bottom w:val="single" w:color="000000" w:sz="4" w:space="0"/>
              <w:right w:val="single" w:color="000000" w:sz="4" w:space="0"/>
            </w:tcBorders>
            <w:noWrap/>
            <w:vAlign w:val="center"/>
          </w:tcPr>
          <w:p w14:paraId="5A2606C1">
            <w:pPr>
              <w:jc w:val="center"/>
              <w:rPr>
                <w:rFonts w:hint="eastAsia" w:ascii="仿宋" w:hAnsi="仿宋" w:eastAsia="仿宋" w:cs="仿宋"/>
                <w:i w:val="0"/>
                <w:iCs w:val="0"/>
                <w:color w:val="000000"/>
                <w:sz w:val="28"/>
                <w:szCs w:val="28"/>
                <w:u w:val="none"/>
              </w:rPr>
            </w:pPr>
          </w:p>
        </w:tc>
        <w:tc>
          <w:tcPr>
            <w:tcW w:w="1118" w:type="dxa"/>
            <w:vMerge w:val="continue"/>
            <w:tcBorders>
              <w:top w:val="single" w:color="000000" w:sz="4" w:space="0"/>
              <w:left w:val="single" w:color="000000" w:sz="4" w:space="0"/>
              <w:bottom w:val="single" w:color="000000" w:sz="4" w:space="0"/>
              <w:right w:val="single" w:color="000000" w:sz="4" w:space="0"/>
            </w:tcBorders>
            <w:noWrap/>
            <w:vAlign w:val="center"/>
          </w:tcPr>
          <w:p w14:paraId="62B4A016">
            <w:pPr>
              <w:jc w:val="center"/>
              <w:rPr>
                <w:rFonts w:hint="eastAsia" w:ascii="仿宋" w:hAnsi="仿宋" w:eastAsia="仿宋" w:cs="仿宋"/>
                <w:i w:val="0"/>
                <w:iCs w:val="0"/>
                <w:color w:val="000000"/>
                <w:sz w:val="28"/>
                <w:szCs w:val="28"/>
                <w:u w:val="none"/>
              </w:rPr>
            </w:pPr>
          </w:p>
        </w:tc>
        <w:tc>
          <w:tcPr>
            <w:tcW w:w="785" w:type="dxa"/>
            <w:vMerge w:val="continue"/>
            <w:tcBorders>
              <w:top w:val="single" w:color="000000" w:sz="4" w:space="0"/>
              <w:left w:val="single" w:color="000000" w:sz="4" w:space="0"/>
              <w:bottom w:val="single" w:color="000000" w:sz="4" w:space="0"/>
              <w:right w:val="single" w:color="000000" w:sz="4" w:space="0"/>
            </w:tcBorders>
            <w:noWrap/>
            <w:vAlign w:val="center"/>
          </w:tcPr>
          <w:p w14:paraId="527FF840">
            <w:pPr>
              <w:jc w:val="center"/>
              <w:rPr>
                <w:rFonts w:hint="eastAsia" w:ascii="仿宋" w:hAnsi="仿宋" w:eastAsia="仿宋" w:cs="仿宋"/>
                <w:i w:val="0"/>
                <w:iCs w:val="0"/>
                <w:color w:val="000000"/>
                <w:sz w:val="28"/>
                <w:szCs w:val="28"/>
                <w:u w:val="none"/>
              </w:rPr>
            </w:pPr>
          </w:p>
        </w:tc>
      </w:tr>
      <w:tr w14:paraId="136B8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474" w:type="dxa"/>
            <w:vMerge w:val="restart"/>
            <w:tcBorders>
              <w:top w:val="single" w:color="000000" w:sz="4" w:space="0"/>
              <w:left w:val="single" w:color="000000" w:sz="4" w:space="0"/>
              <w:bottom w:val="single" w:color="000000" w:sz="4" w:space="0"/>
              <w:right w:val="single" w:color="000000" w:sz="4" w:space="0"/>
            </w:tcBorders>
            <w:noWrap/>
            <w:vAlign w:val="center"/>
          </w:tcPr>
          <w:p w14:paraId="2AC46787">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w:t>
            </w:r>
          </w:p>
        </w:tc>
        <w:tc>
          <w:tcPr>
            <w:tcW w:w="2338" w:type="dxa"/>
            <w:vMerge w:val="restart"/>
            <w:tcBorders>
              <w:top w:val="single" w:color="000000" w:sz="4" w:space="0"/>
              <w:left w:val="single" w:color="000000" w:sz="4" w:space="0"/>
              <w:bottom w:val="single" w:color="000000" w:sz="4" w:space="0"/>
              <w:right w:val="single" w:color="000000" w:sz="4" w:space="0"/>
            </w:tcBorders>
            <w:noWrap/>
            <w:vAlign w:val="center"/>
          </w:tcPr>
          <w:p w14:paraId="2958D022">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6-QW-45AH</w:t>
            </w:r>
          </w:p>
        </w:tc>
        <w:tc>
          <w:tcPr>
            <w:tcW w:w="1063" w:type="dxa"/>
            <w:vMerge w:val="restart"/>
            <w:tcBorders>
              <w:top w:val="single" w:color="000000" w:sz="4" w:space="0"/>
              <w:left w:val="single" w:color="000000" w:sz="4" w:space="0"/>
              <w:bottom w:val="single" w:color="000000" w:sz="4" w:space="0"/>
              <w:right w:val="single" w:color="000000" w:sz="4" w:space="0"/>
            </w:tcBorders>
            <w:noWrap/>
            <w:vAlign w:val="center"/>
          </w:tcPr>
          <w:p w14:paraId="148523A2">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w:t>
            </w:r>
          </w:p>
        </w:tc>
        <w:tc>
          <w:tcPr>
            <w:tcW w:w="1987" w:type="dxa"/>
            <w:tcBorders>
              <w:top w:val="single" w:color="000000" w:sz="4" w:space="0"/>
              <w:left w:val="single" w:color="000000" w:sz="4" w:space="0"/>
              <w:bottom w:val="single" w:color="000000" w:sz="4" w:space="0"/>
              <w:right w:val="single" w:color="000000" w:sz="4" w:space="0"/>
            </w:tcBorders>
            <w:noWrap/>
            <w:vAlign w:val="center"/>
          </w:tcPr>
          <w:p w14:paraId="59BC50E9">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6-QW-45AH</w:t>
            </w:r>
          </w:p>
        </w:tc>
        <w:tc>
          <w:tcPr>
            <w:tcW w:w="1315" w:type="dxa"/>
            <w:vMerge w:val="restart"/>
            <w:tcBorders>
              <w:top w:val="single" w:color="000000" w:sz="4" w:space="0"/>
              <w:left w:val="single" w:color="000000" w:sz="4" w:space="0"/>
              <w:bottom w:val="single" w:color="000000" w:sz="4" w:space="0"/>
              <w:right w:val="single" w:color="000000" w:sz="4" w:space="0"/>
            </w:tcBorders>
            <w:noWrap/>
            <w:vAlign w:val="center"/>
          </w:tcPr>
          <w:p w14:paraId="191A1D1D">
            <w:pPr>
              <w:jc w:val="center"/>
              <w:rPr>
                <w:rFonts w:hint="eastAsia" w:ascii="仿宋" w:hAnsi="仿宋" w:eastAsia="仿宋" w:cs="仿宋"/>
                <w:i w:val="0"/>
                <w:iCs w:val="0"/>
                <w:color w:val="000000"/>
                <w:sz w:val="28"/>
                <w:szCs w:val="28"/>
                <w:u w:val="none"/>
                <w:lang w:val="en-US" w:eastAsia="zh-CN"/>
              </w:rPr>
            </w:pPr>
          </w:p>
        </w:tc>
        <w:tc>
          <w:tcPr>
            <w:tcW w:w="1118" w:type="dxa"/>
            <w:vMerge w:val="restart"/>
            <w:tcBorders>
              <w:top w:val="single" w:color="000000" w:sz="4" w:space="0"/>
              <w:left w:val="single" w:color="000000" w:sz="4" w:space="0"/>
              <w:bottom w:val="single" w:color="000000" w:sz="4" w:space="0"/>
              <w:right w:val="single" w:color="000000" w:sz="4" w:space="0"/>
            </w:tcBorders>
            <w:noWrap/>
            <w:vAlign w:val="center"/>
          </w:tcPr>
          <w:p w14:paraId="0006B1D1">
            <w:pPr>
              <w:jc w:val="center"/>
              <w:rPr>
                <w:rFonts w:hint="eastAsia" w:ascii="仿宋" w:hAnsi="仿宋" w:eastAsia="仿宋" w:cs="仿宋"/>
                <w:i w:val="0"/>
                <w:iCs w:val="0"/>
                <w:color w:val="000000"/>
                <w:sz w:val="28"/>
                <w:szCs w:val="28"/>
                <w:u w:val="none"/>
                <w:lang w:val="en-US" w:eastAsia="zh-CN"/>
              </w:rPr>
            </w:pPr>
          </w:p>
        </w:tc>
        <w:tc>
          <w:tcPr>
            <w:tcW w:w="785" w:type="dxa"/>
            <w:vMerge w:val="restart"/>
            <w:tcBorders>
              <w:top w:val="single" w:color="000000" w:sz="4" w:space="0"/>
              <w:left w:val="single" w:color="000000" w:sz="4" w:space="0"/>
              <w:bottom w:val="single" w:color="000000" w:sz="4" w:space="0"/>
              <w:right w:val="single" w:color="000000" w:sz="4" w:space="0"/>
            </w:tcBorders>
            <w:noWrap/>
            <w:vAlign w:val="center"/>
          </w:tcPr>
          <w:p w14:paraId="7463B236">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只</w:t>
            </w:r>
          </w:p>
        </w:tc>
      </w:tr>
      <w:tr w14:paraId="56C88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474" w:type="dxa"/>
            <w:vMerge w:val="continue"/>
            <w:tcBorders>
              <w:top w:val="single" w:color="000000" w:sz="4" w:space="0"/>
              <w:left w:val="single" w:color="000000" w:sz="4" w:space="0"/>
              <w:bottom w:val="single" w:color="000000" w:sz="4" w:space="0"/>
              <w:right w:val="single" w:color="000000" w:sz="4" w:space="0"/>
            </w:tcBorders>
            <w:noWrap/>
            <w:vAlign w:val="center"/>
          </w:tcPr>
          <w:p w14:paraId="4131697A">
            <w:pPr>
              <w:jc w:val="center"/>
              <w:rPr>
                <w:rFonts w:hint="eastAsia" w:ascii="仿宋" w:hAnsi="仿宋" w:eastAsia="仿宋" w:cs="仿宋"/>
                <w:i w:val="0"/>
                <w:iCs w:val="0"/>
                <w:color w:val="000000"/>
                <w:sz w:val="28"/>
                <w:szCs w:val="28"/>
                <w:u w:val="none"/>
              </w:rPr>
            </w:pPr>
          </w:p>
        </w:tc>
        <w:tc>
          <w:tcPr>
            <w:tcW w:w="2338" w:type="dxa"/>
            <w:vMerge w:val="continue"/>
            <w:tcBorders>
              <w:top w:val="single" w:color="000000" w:sz="4" w:space="0"/>
              <w:left w:val="single" w:color="000000" w:sz="4" w:space="0"/>
              <w:bottom w:val="single" w:color="000000" w:sz="4" w:space="0"/>
              <w:right w:val="single" w:color="000000" w:sz="4" w:space="0"/>
            </w:tcBorders>
            <w:noWrap/>
            <w:vAlign w:val="center"/>
          </w:tcPr>
          <w:p w14:paraId="1B5654AB">
            <w:pPr>
              <w:jc w:val="center"/>
              <w:rPr>
                <w:rFonts w:hint="eastAsia" w:ascii="仿宋" w:hAnsi="仿宋" w:eastAsia="仿宋" w:cs="仿宋"/>
                <w:i w:val="0"/>
                <w:iCs w:val="0"/>
                <w:color w:val="000000"/>
                <w:sz w:val="28"/>
                <w:szCs w:val="28"/>
                <w:u w:val="none"/>
              </w:rPr>
            </w:pPr>
          </w:p>
        </w:tc>
        <w:tc>
          <w:tcPr>
            <w:tcW w:w="1063" w:type="dxa"/>
            <w:vMerge w:val="continue"/>
            <w:tcBorders>
              <w:top w:val="single" w:color="000000" w:sz="4" w:space="0"/>
              <w:left w:val="single" w:color="000000" w:sz="4" w:space="0"/>
              <w:bottom w:val="single" w:color="000000" w:sz="4" w:space="0"/>
              <w:right w:val="single" w:color="000000" w:sz="4" w:space="0"/>
            </w:tcBorders>
            <w:noWrap/>
            <w:vAlign w:val="center"/>
          </w:tcPr>
          <w:p w14:paraId="0B136495">
            <w:pPr>
              <w:jc w:val="center"/>
              <w:rPr>
                <w:rFonts w:hint="eastAsia" w:ascii="仿宋" w:hAnsi="仿宋" w:eastAsia="仿宋" w:cs="仿宋"/>
                <w:i w:val="0"/>
                <w:iCs w:val="0"/>
                <w:color w:val="000000"/>
                <w:sz w:val="28"/>
                <w:szCs w:val="28"/>
                <w:u w:val="none"/>
              </w:rPr>
            </w:pPr>
          </w:p>
        </w:tc>
        <w:tc>
          <w:tcPr>
            <w:tcW w:w="1987" w:type="dxa"/>
            <w:tcBorders>
              <w:top w:val="single" w:color="000000" w:sz="4" w:space="0"/>
              <w:left w:val="single" w:color="000000" w:sz="4" w:space="0"/>
              <w:bottom w:val="single" w:color="000000" w:sz="4" w:space="0"/>
              <w:right w:val="single" w:color="000000" w:sz="4" w:space="0"/>
            </w:tcBorders>
            <w:noWrap/>
            <w:vAlign w:val="center"/>
          </w:tcPr>
          <w:p w14:paraId="63C53A0D">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11</w:t>
            </w:r>
          </w:p>
        </w:tc>
        <w:tc>
          <w:tcPr>
            <w:tcW w:w="1315" w:type="dxa"/>
            <w:vMerge w:val="continue"/>
            <w:tcBorders>
              <w:top w:val="single" w:color="000000" w:sz="4" w:space="0"/>
              <w:left w:val="single" w:color="000000" w:sz="4" w:space="0"/>
              <w:bottom w:val="single" w:color="000000" w:sz="4" w:space="0"/>
              <w:right w:val="single" w:color="000000" w:sz="4" w:space="0"/>
            </w:tcBorders>
            <w:noWrap/>
            <w:vAlign w:val="center"/>
          </w:tcPr>
          <w:p w14:paraId="0CE29037">
            <w:pPr>
              <w:jc w:val="center"/>
              <w:rPr>
                <w:rFonts w:hint="eastAsia" w:ascii="仿宋" w:hAnsi="仿宋" w:eastAsia="仿宋" w:cs="仿宋"/>
                <w:i w:val="0"/>
                <w:iCs w:val="0"/>
                <w:color w:val="000000"/>
                <w:sz w:val="28"/>
                <w:szCs w:val="28"/>
                <w:u w:val="none"/>
              </w:rPr>
            </w:pPr>
          </w:p>
        </w:tc>
        <w:tc>
          <w:tcPr>
            <w:tcW w:w="1118" w:type="dxa"/>
            <w:vMerge w:val="continue"/>
            <w:tcBorders>
              <w:top w:val="single" w:color="000000" w:sz="4" w:space="0"/>
              <w:left w:val="single" w:color="000000" w:sz="4" w:space="0"/>
              <w:bottom w:val="single" w:color="000000" w:sz="4" w:space="0"/>
              <w:right w:val="single" w:color="000000" w:sz="4" w:space="0"/>
            </w:tcBorders>
            <w:noWrap/>
            <w:vAlign w:val="center"/>
          </w:tcPr>
          <w:p w14:paraId="57AAE8C2">
            <w:pPr>
              <w:jc w:val="center"/>
              <w:rPr>
                <w:rFonts w:hint="eastAsia" w:ascii="仿宋" w:hAnsi="仿宋" w:eastAsia="仿宋" w:cs="仿宋"/>
                <w:i w:val="0"/>
                <w:iCs w:val="0"/>
                <w:color w:val="000000"/>
                <w:sz w:val="28"/>
                <w:szCs w:val="28"/>
                <w:u w:val="none"/>
              </w:rPr>
            </w:pPr>
          </w:p>
        </w:tc>
        <w:tc>
          <w:tcPr>
            <w:tcW w:w="785" w:type="dxa"/>
            <w:vMerge w:val="continue"/>
            <w:tcBorders>
              <w:top w:val="single" w:color="000000" w:sz="4" w:space="0"/>
              <w:left w:val="single" w:color="000000" w:sz="4" w:space="0"/>
              <w:bottom w:val="single" w:color="000000" w:sz="4" w:space="0"/>
              <w:right w:val="single" w:color="000000" w:sz="4" w:space="0"/>
            </w:tcBorders>
            <w:noWrap/>
            <w:vAlign w:val="center"/>
          </w:tcPr>
          <w:p w14:paraId="7E7D1FB4">
            <w:pPr>
              <w:jc w:val="center"/>
              <w:rPr>
                <w:rFonts w:hint="eastAsia" w:ascii="仿宋" w:hAnsi="仿宋" w:eastAsia="仿宋" w:cs="仿宋"/>
                <w:i w:val="0"/>
                <w:iCs w:val="0"/>
                <w:color w:val="000000"/>
                <w:sz w:val="28"/>
                <w:szCs w:val="28"/>
                <w:u w:val="none"/>
              </w:rPr>
            </w:pPr>
          </w:p>
        </w:tc>
      </w:tr>
      <w:tr w14:paraId="3CC853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474" w:type="dxa"/>
            <w:vMerge w:val="restart"/>
            <w:tcBorders>
              <w:top w:val="single" w:color="000000" w:sz="4" w:space="0"/>
              <w:left w:val="single" w:color="000000" w:sz="4" w:space="0"/>
              <w:bottom w:val="single" w:color="000000" w:sz="4" w:space="0"/>
              <w:right w:val="single" w:color="000000" w:sz="4" w:space="0"/>
            </w:tcBorders>
            <w:noWrap/>
            <w:vAlign w:val="center"/>
          </w:tcPr>
          <w:p w14:paraId="3A2C5B95">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w:t>
            </w:r>
          </w:p>
        </w:tc>
        <w:tc>
          <w:tcPr>
            <w:tcW w:w="2338" w:type="dxa"/>
            <w:vMerge w:val="restart"/>
            <w:tcBorders>
              <w:top w:val="single" w:color="000000" w:sz="4" w:space="0"/>
              <w:left w:val="single" w:color="000000" w:sz="4" w:space="0"/>
              <w:bottom w:val="single" w:color="000000" w:sz="4" w:space="0"/>
              <w:right w:val="single" w:color="000000" w:sz="4" w:space="0"/>
            </w:tcBorders>
            <w:noWrap/>
            <w:vAlign w:val="center"/>
          </w:tcPr>
          <w:p w14:paraId="09CFB61A">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6-QW-55AH</w:t>
            </w:r>
          </w:p>
        </w:tc>
        <w:tc>
          <w:tcPr>
            <w:tcW w:w="1063" w:type="dxa"/>
            <w:vMerge w:val="restart"/>
            <w:tcBorders>
              <w:top w:val="single" w:color="000000" w:sz="4" w:space="0"/>
              <w:left w:val="single" w:color="000000" w:sz="4" w:space="0"/>
              <w:bottom w:val="single" w:color="000000" w:sz="4" w:space="0"/>
              <w:right w:val="single" w:color="000000" w:sz="4" w:space="0"/>
            </w:tcBorders>
            <w:noWrap/>
            <w:vAlign w:val="center"/>
          </w:tcPr>
          <w:p w14:paraId="17D8FAB4">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w:t>
            </w:r>
          </w:p>
        </w:tc>
        <w:tc>
          <w:tcPr>
            <w:tcW w:w="1987" w:type="dxa"/>
            <w:tcBorders>
              <w:top w:val="single" w:color="000000" w:sz="4" w:space="0"/>
              <w:left w:val="single" w:color="000000" w:sz="4" w:space="0"/>
              <w:bottom w:val="single" w:color="000000" w:sz="4" w:space="0"/>
              <w:right w:val="single" w:color="000000" w:sz="4" w:space="0"/>
            </w:tcBorders>
            <w:noWrap/>
            <w:vAlign w:val="center"/>
          </w:tcPr>
          <w:p w14:paraId="5A9E05A4">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6-QW-55AH</w:t>
            </w:r>
          </w:p>
        </w:tc>
        <w:tc>
          <w:tcPr>
            <w:tcW w:w="1315" w:type="dxa"/>
            <w:vMerge w:val="restart"/>
            <w:tcBorders>
              <w:top w:val="single" w:color="000000" w:sz="4" w:space="0"/>
              <w:left w:val="single" w:color="000000" w:sz="4" w:space="0"/>
              <w:bottom w:val="single" w:color="000000" w:sz="4" w:space="0"/>
              <w:right w:val="single" w:color="000000" w:sz="4" w:space="0"/>
            </w:tcBorders>
            <w:noWrap/>
            <w:vAlign w:val="center"/>
          </w:tcPr>
          <w:p w14:paraId="7B63F64B">
            <w:pPr>
              <w:jc w:val="center"/>
              <w:rPr>
                <w:rFonts w:hint="eastAsia" w:ascii="仿宋" w:hAnsi="仿宋" w:eastAsia="仿宋" w:cs="仿宋"/>
                <w:i w:val="0"/>
                <w:iCs w:val="0"/>
                <w:color w:val="000000"/>
                <w:sz w:val="28"/>
                <w:szCs w:val="28"/>
                <w:u w:val="none"/>
                <w:lang w:val="en-US" w:eastAsia="zh-CN"/>
              </w:rPr>
            </w:pPr>
          </w:p>
        </w:tc>
        <w:tc>
          <w:tcPr>
            <w:tcW w:w="1118" w:type="dxa"/>
            <w:vMerge w:val="restart"/>
            <w:tcBorders>
              <w:top w:val="single" w:color="000000" w:sz="4" w:space="0"/>
              <w:left w:val="single" w:color="000000" w:sz="4" w:space="0"/>
              <w:bottom w:val="single" w:color="000000" w:sz="4" w:space="0"/>
              <w:right w:val="single" w:color="000000" w:sz="4" w:space="0"/>
            </w:tcBorders>
            <w:noWrap/>
            <w:vAlign w:val="center"/>
          </w:tcPr>
          <w:p w14:paraId="7A5392FF">
            <w:pPr>
              <w:jc w:val="center"/>
              <w:rPr>
                <w:rFonts w:hint="eastAsia" w:ascii="仿宋" w:hAnsi="仿宋" w:eastAsia="仿宋" w:cs="仿宋"/>
                <w:i w:val="0"/>
                <w:iCs w:val="0"/>
                <w:color w:val="000000"/>
                <w:sz w:val="28"/>
                <w:szCs w:val="28"/>
                <w:u w:val="none"/>
                <w:lang w:val="en-US" w:eastAsia="zh-CN"/>
              </w:rPr>
            </w:pPr>
          </w:p>
        </w:tc>
        <w:tc>
          <w:tcPr>
            <w:tcW w:w="785" w:type="dxa"/>
            <w:vMerge w:val="restart"/>
            <w:tcBorders>
              <w:top w:val="single" w:color="000000" w:sz="4" w:space="0"/>
              <w:left w:val="single" w:color="000000" w:sz="4" w:space="0"/>
              <w:bottom w:val="single" w:color="000000" w:sz="4" w:space="0"/>
              <w:right w:val="single" w:color="000000" w:sz="4" w:space="0"/>
            </w:tcBorders>
            <w:noWrap/>
            <w:vAlign w:val="center"/>
          </w:tcPr>
          <w:p w14:paraId="3308B5CA">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只</w:t>
            </w:r>
          </w:p>
        </w:tc>
      </w:tr>
      <w:tr w14:paraId="6AAF4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474" w:type="dxa"/>
            <w:vMerge w:val="continue"/>
            <w:tcBorders>
              <w:top w:val="single" w:color="000000" w:sz="4" w:space="0"/>
              <w:left w:val="single" w:color="000000" w:sz="4" w:space="0"/>
              <w:bottom w:val="single" w:color="000000" w:sz="4" w:space="0"/>
              <w:right w:val="single" w:color="000000" w:sz="4" w:space="0"/>
            </w:tcBorders>
            <w:noWrap/>
            <w:vAlign w:val="center"/>
          </w:tcPr>
          <w:p w14:paraId="5A31ADAC">
            <w:pPr>
              <w:jc w:val="center"/>
              <w:rPr>
                <w:rFonts w:hint="eastAsia" w:ascii="仿宋" w:hAnsi="仿宋" w:eastAsia="仿宋" w:cs="仿宋"/>
                <w:i w:val="0"/>
                <w:iCs w:val="0"/>
                <w:color w:val="000000"/>
                <w:sz w:val="28"/>
                <w:szCs w:val="28"/>
                <w:u w:val="none"/>
              </w:rPr>
            </w:pPr>
          </w:p>
        </w:tc>
        <w:tc>
          <w:tcPr>
            <w:tcW w:w="2338" w:type="dxa"/>
            <w:vMerge w:val="continue"/>
            <w:tcBorders>
              <w:top w:val="single" w:color="000000" w:sz="4" w:space="0"/>
              <w:left w:val="single" w:color="000000" w:sz="4" w:space="0"/>
              <w:bottom w:val="single" w:color="000000" w:sz="4" w:space="0"/>
              <w:right w:val="single" w:color="000000" w:sz="4" w:space="0"/>
            </w:tcBorders>
            <w:noWrap/>
            <w:vAlign w:val="center"/>
          </w:tcPr>
          <w:p w14:paraId="63EC21B6">
            <w:pPr>
              <w:jc w:val="center"/>
              <w:rPr>
                <w:rFonts w:hint="eastAsia" w:ascii="仿宋" w:hAnsi="仿宋" w:eastAsia="仿宋" w:cs="仿宋"/>
                <w:i w:val="0"/>
                <w:iCs w:val="0"/>
                <w:color w:val="000000"/>
                <w:sz w:val="28"/>
                <w:szCs w:val="28"/>
                <w:u w:val="none"/>
              </w:rPr>
            </w:pPr>
          </w:p>
        </w:tc>
        <w:tc>
          <w:tcPr>
            <w:tcW w:w="1063" w:type="dxa"/>
            <w:vMerge w:val="continue"/>
            <w:tcBorders>
              <w:top w:val="single" w:color="000000" w:sz="4" w:space="0"/>
              <w:left w:val="single" w:color="000000" w:sz="4" w:space="0"/>
              <w:bottom w:val="single" w:color="000000" w:sz="4" w:space="0"/>
              <w:right w:val="single" w:color="000000" w:sz="4" w:space="0"/>
            </w:tcBorders>
            <w:noWrap/>
            <w:vAlign w:val="center"/>
          </w:tcPr>
          <w:p w14:paraId="15396D1F">
            <w:pPr>
              <w:jc w:val="center"/>
              <w:rPr>
                <w:rFonts w:hint="eastAsia" w:ascii="仿宋" w:hAnsi="仿宋" w:eastAsia="仿宋" w:cs="仿宋"/>
                <w:i w:val="0"/>
                <w:iCs w:val="0"/>
                <w:color w:val="000000"/>
                <w:sz w:val="28"/>
                <w:szCs w:val="28"/>
                <w:u w:val="none"/>
              </w:rPr>
            </w:pPr>
          </w:p>
        </w:tc>
        <w:tc>
          <w:tcPr>
            <w:tcW w:w="1987" w:type="dxa"/>
            <w:tcBorders>
              <w:top w:val="single" w:color="000000" w:sz="4" w:space="0"/>
              <w:left w:val="single" w:color="000000" w:sz="4" w:space="0"/>
              <w:bottom w:val="single" w:color="000000" w:sz="4" w:space="0"/>
              <w:right w:val="single" w:color="000000" w:sz="4" w:space="0"/>
            </w:tcBorders>
            <w:noWrap/>
            <w:vAlign w:val="center"/>
          </w:tcPr>
          <w:p w14:paraId="39FA6393">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13.5</w:t>
            </w:r>
          </w:p>
        </w:tc>
        <w:tc>
          <w:tcPr>
            <w:tcW w:w="1315" w:type="dxa"/>
            <w:vMerge w:val="continue"/>
            <w:tcBorders>
              <w:top w:val="single" w:color="000000" w:sz="4" w:space="0"/>
              <w:left w:val="single" w:color="000000" w:sz="4" w:space="0"/>
              <w:bottom w:val="single" w:color="000000" w:sz="4" w:space="0"/>
              <w:right w:val="single" w:color="000000" w:sz="4" w:space="0"/>
            </w:tcBorders>
            <w:noWrap/>
            <w:vAlign w:val="center"/>
          </w:tcPr>
          <w:p w14:paraId="39CBC837">
            <w:pPr>
              <w:jc w:val="center"/>
              <w:rPr>
                <w:rFonts w:hint="eastAsia" w:ascii="仿宋" w:hAnsi="仿宋" w:eastAsia="仿宋" w:cs="仿宋"/>
                <w:i w:val="0"/>
                <w:iCs w:val="0"/>
                <w:color w:val="000000"/>
                <w:sz w:val="28"/>
                <w:szCs w:val="28"/>
                <w:u w:val="none"/>
              </w:rPr>
            </w:pPr>
          </w:p>
        </w:tc>
        <w:tc>
          <w:tcPr>
            <w:tcW w:w="1118" w:type="dxa"/>
            <w:vMerge w:val="continue"/>
            <w:tcBorders>
              <w:top w:val="single" w:color="000000" w:sz="4" w:space="0"/>
              <w:left w:val="single" w:color="000000" w:sz="4" w:space="0"/>
              <w:bottom w:val="single" w:color="000000" w:sz="4" w:space="0"/>
              <w:right w:val="single" w:color="000000" w:sz="4" w:space="0"/>
            </w:tcBorders>
            <w:noWrap/>
            <w:vAlign w:val="center"/>
          </w:tcPr>
          <w:p w14:paraId="6E110D6C">
            <w:pPr>
              <w:jc w:val="center"/>
              <w:rPr>
                <w:rFonts w:hint="eastAsia" w:ascii="仿宋" w:hAnsi="仿宋" w:eastAsia="仿宋" w:cs="仿宋"/>
                <w:i w:val="0"/>
                <w:iCs w:val="0"/>
                <w:color w:val="000000"/>
                <w:sz w:val="28"/>
                <w:szCs w:val="28"/>
                <w:u w:val="none"/>
              </w:rPr>
            </w:pPr>
          </w:p>
        </w:tc>
        <w:tc>
          <w:tcPr>
            <w:tcW w:w="785" w:type="dxa"/>
            <w:vMerge w:val="continue"/>
            <w:tcBorders>
              <w:top w:val="single" w:color="000000" w:sz="4" w:space="0"/>
              <w:left w:val="single" w:color="000000" w:sz="4" w:space="0"/>
              <w:bottom w:val="single" w:color="000000" w:sz="4" w:space="0"/>
              <w:right w:val="single" w:color="000000" w:sz="4" w:space="0"/>
            </w:tcBorders>
            <w:noWrap/>
            <w:vAlign w:val="center"/>
          </w:tcPr>
          <w:p w14:paraId="374B909D">
            <w:pPr>
              <w:jc w:val="center"/>
              <w:rPr>
                <w:rFonts w:hint="eastAsia" w:ascii="仿宋" w:hAnsi="仿宋" w:eastAsia="仿宋" w:cs="仿宋"/>
                <w:i w:val="0"/>
                <w:iCs w:val="0"/>
                <w:color w:val="000000"/>
                <w:sz w:val="28"/>
                <w:szCs w:val="28"/>
                <w:u w:val="none"/>
              </w:rPr>
            </w:pPr>
          </w:p>
        </w:tc>
      </w:tr>
      <w:tr w14:paraId="07127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474" w:type="dxa"/>
            <w:vMerge w:val="restart"/>
            <w:tcBorders>
              <w:top w:val="single" w:color="000000" w:sz="4" w:space="0"/>
              <w:left w:val="single" w:color="000000" w:sz="4" w:space="0"/>
              <w:bottom w:val="single" w:color="000000" w:sz="4" w:space="0"/>
              <w:right w:val="single" w:color="000000" w:sz="4" w:space="0"/>
            </w:tcBorders>
            <w:noWrap/>
            <w:vAlign w:val="center"/>
          </w:tcPr>
          <w:p w14:paraId="7E081030">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w:t>
            </w:r>
          </w:p>
        </w:tc>
        <w:tc>
          <w:tcPr>
            <w:tcW w:w="2338" w:type="dxa"/>
            <w:vMerge w:val="restart"/>
            <w:tcBorders>
              <w:top w:val="single" w:color="000000" w:sz="4" w:space="0"/>
              <w:left w:val="single" w:color="000000" w:sz="4" w:space="0"/>
              <w:bottom w:val="single" w:color="000000" w:sz="4" w:space="0"/>
              <w:right w:val="single" w:color="000000" w:sz="4" w:space="0"/>
            </w:tcBorders>
            <w:noWrap/>
            <w:vAlign w:val="center"/>
          </w:tcPr>
          <w:p w14:paraId="005AF6DF">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6-QW-60AH</w:t>
            </w:r>
          </w:p>
        </w:tc>
        <w:tc>
          <w:tcPr>
            <w:tcW w:w="1063" w:type="dxa"/>
            <w:vMerge w:val="restart"/>
            <w:tcBorders>
              <w:top w:val="single" w:color="000000" w:sz="4" w:space="0"/>
              <w:left w:val="single" w:color="000000" w:sz="4" w:space="0"/>
              <w:bottom w:val="single" w:color="000000" w:sz="4" w:space="0"/>
              <w:right w:val="single" w:color="000000" w:sz="4" w:space="0"/>
            </w:tcBorders>
            <w:noWrap/>
            <w:vAlign w:val="center"/>
          </w:tcPr>
          <w:p w14:paraId="3940406B">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25</w:t>
            </w:r>
          </w:p>
        </w:tc>
        <w:tc>
          <w:tcPr>
            <w:tcW w:w="1987" w:type="dxa"/>
            <w:tcBorders>
              <w:top w:val="single" w:color="000000" w:sz="4" w:space="0"/>
              <w:left w:val="single" w:color="000000" w:sz="4" w:space="0"/>
              <w:bottom w:val="single" w:color="000000" w:sz="4" w:space="0"/>
              <w:right w:val="single" w:color="000000" w:sz="4" w:space="0"/>
            </w:tcBorders>
            <w:noWrap/>
            <w:vAlign w:val="center"/>
          </w:tcPr>
          <w:p w14:paraId="1C9ADC99">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6-QW-60AH</w:t>
            </w:r>
          </w:p>
        </w:tc>
        <w:tc>
          <w:tcPr>
            <w:tcW w:w="1315" w:type="dxa"/>
            <w:vMerge w:val="restart"/>
            <w:tcBorders>
              <w:top w:val="single" w:color="000000" w:sz="4" w:space="0"/>
              <w:left w:val="single" w:color="000000" w:sz="4" w:space="0"/>
              <w:bottom w:val="single" w:color="000000" w:sz="4" w:space="0"/>
              <w:right w:val="single" w:color="000000" w:sz="4" w:space="0"/>
            </w:tcBorders>
            <w:noWrap/>
            <w:vAlign w:val="center"/>
          </w:tcPr>
          <w:p w14:paraId="471FC04E">
            <w:pPr>
              <w:jc w:val="center"/>
              <w:rPr>
                <w:rFonts w:hint="eastAsia" w:ascii="仿宋" w:hAnsi="仿宋" w:eastAsia="仿宋" w:cs="仿宋"/>
                <w:i w:val="0"/>
                <w:iCs w:val="0"/>
                <w:color w:val="000000"/>
                <w:sz w:val="28"/>
                <w:szCs w:val="28"/>
                <w:u w:val="none"/>
                <w:lang w:val="en-US" w:eastAsia="zh-CN"/>
              </w:rPr>
            </w:pPr>
          </w:p>
        </w:tc>
        <w:tc>
          <w:tcPr>
            <w:tcW w:w="1118" w:type="dxa"/>
            <w:vMerge w:val="restart"/>
            <w:tcBorders>
              <w:top w:val="single" w:color="000000" w:sz="4" w:space="0"/>
              <w:left w:val="single" w:color="000000" w:sz="4" w:space="0"/>
              <w:bottom w:val="single" w:color="000000" w:sz="4" w:space="0"/>
              <w:right w:val="single" w:color="000000" w:sz="4" w:space="0"/>
            </w:tcBorders>
            <w:noWrap/>
            <w:vAlign w:val="center"/>
          </w:tcPr>
          <w:p w14:paraId="539B4384">
            <w:pPr>
              <w:jc w:val="center"/>
              <w:rPr>
                <w:rFonts w:hint="eastAsia" w:ascii="仿宋" w:hAnsi="仿宋" w:eastAsia="仿宋" w:cs="仿宋"/>
                <w:i w:val="0"/>
                <w:iCs w:val="0"/>
                <w:color w:val="000000"/>
                <w:sz w:val="28"/>
                <w:szCs w:val="28"/>
                <w:u w:val="none"/>
                <w:lang w:val="en-US" w:eastAsia="zh-CN"/>
              </w:rPr>
            </w:pPr>
          </w:p>
        </w:tc>
        <w:tc>
          <w:tcPr>
            <w:tcW w:w="785" w:type="dxa"/>
            <w:vMerge w:val="restart"/>
            <w:tcBorders>
              <w:top w:val="single" w:color="000000" w:sz="4" w:space="0"/>
              <w:left w:val="single" w:color="000000" w:sz="4" w:space="0"/>
              <w:bottom w:val="single" w:color="000000" w:sz="4" w:space="0"/>
              <w:right w:val="single" w:color="000000" w:sz="4" w:space="0"/>
            </w:tcBorders>
            <w:noWrap/>
            <w:vAlign w:val="center"/>
          </w:tcPr>
          <w:p w14:paraId="47F8F0EB">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只</w:t>
            </w:r>
          </w:p>
        </w:tc>
      </w:tr>
      <w:tr w14:paraId="2DFEB3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474" w:type="dxa"/>
            <w:vMerge w:val="continue"/>
            <w:tcBorders>
              <w:top w:val="single" w:color="000000" w:sz="4" w:space="0"/>
              <w:left w:val="single" w:color="000000" w:sz="4" w:space="0"/>
              <w:bottom w:val="single" w:color="000000" w:sz="4" w:space="0"/>
              <w:right w:val="single" w:color="000000" w:sz="4" w:space="0"/>
            </w:tcBorders>
            <w:noWrap/>
            <w:vAlign w:val="center"/>
          </w:tcPr>
          <w:p w14:paraId="521214FE">
            <w:pPr>
              <w:jc w:val="center"/>
              <w:rPr>
                <w:rFonts w:hint="eastAsia" w:ascii="仿宋" w:hAnsi="仿宋" w:eastAsia="仿宋" w:cs="仿宋"/>
                <w:i w:val="0"/>
                <w:iCs w:val="0"/>
                <w:color w:val="000000"/>
                <w:sz w:val="28"/>
                <w:szCs w:val="28"/>
                <w:u w:val="none"/>
              </w:rPr>
            </w:pPr>
          </w:p>
        </w:tc>
        <w:tc>
          <w:tcPr>
            <w:tcW w:w="2338" w:type="dxa"/>
            <w:vMerge w:val="continue"/>
            <w:tcBorders>
              <w:top w:val="single" w:color="000000" w:sz="4" w:space="0"/>
              <w:left w:val="single" w:color="000000" w:sz="4" w:space="0"/>
              <w:bottom w:val="single" w:color="000000" w:sz="4" w:space="0"/>
              <w:right w:val="single" w:color="000000" w:sz="4" w:space="0"/>
            </w:tcBorders>
            <w:noWrap/>
            <w:vAlign w:val="center"/>
          </w:tcPr>
          <w:p w14:paraId="06406734">
            <w:pPr>
              <w:jc w:val="center"/>
              <w:rPr>
                <w:rFonts w:hint="eastAsia" w:ascii="仿宋" w:hAnsi="仿宋" w:eastAsia="仿宋" w:cs="仿宋"/>
                <w:i w:val="0"/>
                <w:iCs w:val="0"/>
                <w:color w:val="000000"/>
                <w:sz w:val="28"/>
                <w:szCs w:val="28"/>
                <w:u w:val="none"/>
              </w:rPr>
            </w:pPr>
          </w:p>
        </w:tc>
        <w:tc>
          <w:tcPr>
            <w:tcW w:w="1063" w:type="dxa"/>
            <w:vMerge w:val="continue"/>
            <w:tcBorders>
              <w:top w:val="single" w:color="000000" w:sz="4" w:space="0"/>
              <w:left w:val="single" w:color="000000" w:sz="4" w:space="0"/>
              <w:bottom w:val="single" w:color="000000" w:sz="4" w:space="0"/>
              <w:right w:val="single" w:color="000000" w:sz="4" w:space="0"/>
            </w:tcBorders>
            <w:noWrap/>
            <w:vAlign w:val="center"/>
          </w:tcPr>
          <w:p w14:paraId="1E46AD8F">
            <w:pPr>
              <w:jc w:val="center"/>
              <w:rPr>
                <w:rFonts w:hint="eastAsia" w:ascii="仿宋" w:hAnsi="仿宋" w:eastAsia="仿宋" w:cs="仿宋"/>
                <w:i w:val="0"/>
                <w:iCs w:val="0"/>
                <w:color w:val="000000"/>
                <w:sz w:val="28"/>
                <w:szCs w:val="28"/>
                <w:u w:val="none"/>
              </w:rPr>
            </w:pPr>
          </w:p>
        </w:tc>
        <w:tc>
          <w:tcPr>
            <w:tcW w:w="1987" w:type="dxa"/>
            <w:tcBorders>
              <w:top w:val="single" w:color="000000" w:sz="4" w:space="0"/>
              <w:left w:val="single" w:color="000000" w:sz="4" w:space="0"/>
              <w:bottom w:val="single" w:color="000000" w:sz="4" w:space="0"/>
              <w:right w:val="single" w:color="000000" w:sz="4" w:space="0"/>
            </w:tcBorders>
            <w:noWrap/>
            <w:vAlign w:val="center"/>
          </w:tcPr>
          <w:p w14:paraId="4BE53BBC">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15.3</w:t>
            </w:r>
          </w:p>
        </w:tc>
        <w:tc>
          <w:tcPr>
            <w:tcW w:w="1315" w:type="dxa"/>
            <w:vMerge w:val="continue"/>
            <w:tcBorders>
              <w:top w:val="single" w:color="000000" w:sz="4" w:space="0"/>
              <w:left w:val="single" w:color="000000" w:sz="4" w:space="0"/>
              <w:bottom w:val="single" w:color="000000" w:sz="4" w:space="0"/>
              <w:right w:val="single" w:color="000000" w:sz="4" w:space="0"/>
            </w:tcBorders>
            <w:noWrap/>
            <w:vAlign w:val="center"/>
          </w:tcPr>
          <w:p w14:paraId="4D7DCBDF">
            <w:pPr>
              <w:jc w:val="center"/>
              <w:rPr>
                <w:rFonts w:hint="eastAsia" w:ascii="仿宋" w:hAnsi="仿宋" w:eastAsia="仿宋" w:cs="仿宋"/>
                <w:i w:val="0"/>
                <w:iCs w:val="0"/>
                <w:color w:val="000000"/>
                <w:sz w:val="28"/>
                <w:szCs w:val="28"/>
                <w:u w:val="none"/>
              </w:rPr>
            </w:pPr>
          </w:p>
        </w:tc>
        <w:tc>
          <w:tcPr>
            <w:tcW w:w="1118" w:type="dxa"/>
            <w:vMerge w:val="continue"/>
            <w:tcBorders>
              <w:top w:val="single" w:color="000000" w:sz="4" w:space="0"/>
              <w:left w:val="single" w:color="000000" w:sz="4" w:space="0"/>
              <w:bottom w:val="single" w:color="000000" w:sz="4" w:space="0"/>
              <w:right w:val="single" w:color="000000" w:sz="4" w:space="0"/>
            </w:tcBorders>
            <w:noWrap/>
            <w:vAlign w:val="center"/>
          </w:tcPr>
          <w:p w14:paraId="5B138056">
            <w:pPr>
              <w:jc w:val="center"/>
              <w:rPr>
                <w:rFonts w:hint="eastAsia" w:ascii="仿宋" w:hAnsi="仿宋" w:eastAsia="仿宋" w:cs="仿宋"/>
                <w:i w:val="0"/>
                <w:iCs w:val="0"/>
                <w:color w:val="000000"/>
                <w:sz w:val="28"/>
                <w:szCs w:val="28"/>
                <w:u w:val="none"/>
              </w:rPr>
            </w:pPr>
          </w:p>
        </w:tc>
        <w:tc>
          <w:tcPr>
            <w:tcW w:w="785" w:type="dxa"/>
            <w:vMerge w:val="continue"/>
            <w:tcBorders>
              <w:top w:val="single" w:color="000000" w:sz="4" w:space="0"/>
              <w:left w:val="single" w:color="000000" w:sz="4" w:space="0"/>
              <w:bottom w:val="single" w:color="000000" w:sz="4" w:space="0"/>
              <w:right w:val="single" w:color="000000" w:sz="4" w:space="0"/>
            </w:tcBorders>
            <w:noWrap/>
            <w:vAlign w:val="center"/>
          </w:tcPr>
          <w:p w14:paraId="1468377E">
            <w:pPr>
              <w:jc w:val="center"/>
              <w:rPr>
                <w:rFonts w:hint="eastAsia" w:ascii="仿宋" w:hAnsi="仿宋" w:eastAsia="仿宋" w:cs="仿宋"/>
                <w:i w:val="0"/>
                <w:iCs w:val="0"/>
                <w:color w:val="000000"/>
                <w:sz w:val="28"/>
                <w:szCs w:val="28"/>
                <w:u w:val="none"/>
              </w:rPr>
            </w:pPr>
          </w:p>
        </w:tc>
      </w:tr>
      <w:tr w14:paraId="30C8D0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474" w:type="dxa"/>
            <w:vMerge w:val="restart"/>
            <w:tcBorders>
              <w:top w:val="single" w:color="000000" w:sz="4" w:space="0"/>
              <w:left w:val="single" w:color="000000" w:sz="4" w:space="0"/>
              <w:bottom w:val="single" w:color="000000" w:sz="4" w:space="0"/>
              <w:right w:val="single" w:color="000000" w:sz="4" w:space="0"/>
            </w:tcBorders>
            <w:noWrap/>
            <w:vAlign w:val="center"/>
          </w:tcPr>
          <w:p w14:paraId="619488EB">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w:t>
            </w:r>
          </w:p>
        </w:tc>
        <w:tc>
          <w:tcPr>
            <w:tcW w:w="2338" w:type="dxa"/>
            <w:vMerge w:val="restart"/>
            <w:tcBorders>
              <w:top w:val="single" w:color="000000" w:sz="4" w:space="0"/>
              <w:left w:val="single" w:color="000000" w:sz="4" w:space="0"/>
              <w:bottom w:val="single" w:color="000000" w:sz="4" w:space="0"/>
              <w:right w:val="single" w:color="000000" w:sz="4" w:space="0"/>
            </w:tcBorders>
            <w:noWrap/>
            <w:vAlign w:val="center"/>
          </w:tcPr>
          <w:p w14:paraId="2CA857FC">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6-QW-70AQH</w:t>
            </w:r>
          </w:p>
        </w:tc>
        <w:tc>
          <w:tcPr>
            <w:tcW w:w="1063" w:type="dxa"/>
            <w:vMerge w:val="restart"/>
            <w:tcBorders>
              <w:top w:val="single" w:color="000000" w:sz="4" w:space="0"/>
              <w:left w:val="single" w:color="000000" w:sz="4" w:space="0"/>
              <w:bottom w:val="single" w:color="000000" w:sz="4" w:space="0"/>
              <w:right w:val="single" w:color="000000" w:sz="4" w:space="0"/>
            </w:tcBorders>
            <w:noWrap/>
            <w:vAlign w:val="center"/>
          </w:tcPr>
          <w:p w14:paraId="535CF4D0">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60</w:t>
            </w:r>
          </w:p>
        </w:tc>
        <w:tc>
          <w:tcPr>
            <w:tcW w:w="1987" w:type="dxa"/>
            <w:tcBorders>
              <w:top w:val="single" w:color="000000" w:sz="4" w:space="0"/>
              <w:left w:val="single" w:color="000000" w:sz="4" w:space="0"/>
              <w:bottom w:val="single" w:color="000000" w:sz="4" w:space="0"/>
              <w:right w:val="single" w:color="000000" w:sz="4" w:space="0"/>
            </w:tcBorders>
            <w:noWrap/>
            <w:vAlign w:val="center"/>
          </w:tcPr>
          <w:p w14:paraId="40590552">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6-QW-70AQH</w:t>
            </w:r>
          </w:p>
        </w:tc>
        <w:tc>
          <w:tcPr>
            <w:tcW w:w="1315" w:type="dxa"/>
            <w:vMerge w:val="restart"/>
            <w:tcBorders>
              <w:top w:val="single" w:color="000000" w:sz="4" w:space="0"/>
              <w:left w:val="single" w:color="000000" w:sz="4" w:space="0"/>
              <w:bottom w:val="single" w:color="000000" w:sz="4" w:space="0"/>
              <w:right w:val="single" w:color="000000" w:sz="4" w:space="0"/>
            </w:tcBorders>
            <w:noWrap/>
            <w:vAlign w:val="center"/>
          </w:tcPr>
          <w:p w14:paraId="1A4527DA">
            <w:pPr>
              <w:jc w:val="center"/>
              <w:rPr>
                <w:rFonts w:hint="eastAsia" w:ascii="仿宋" w:hAnsi="仿宋" w:eastAsia="仿宋" w:cs="仿宋"/>
                <w:i w:val="0"/>
                <w:iCs w:val="0"/>
                <w:color w:val="000000"/>
                <w:sz w:val="28"/>
                <w:szCs w:val="28"/>
                <w:u w:val="none"/>
                <w:lang w:val="en-US" w:eastAsia="zh-CN"/>
              </w:rPr>
            </w:pPr>
          </w:p>
        </w:tc>
        <w:tc>
          <w:tcPr>
            <w:tcW w:w="1118" w:type="dxa"/>
            <w:vMerge w:val="restart"/>
            <w:tcBorders>
              <w:top w:val="single" w:color="000000" w:sz="4" w:space="0"/>
              <w:left w:val="single" w:color="000000" w:sz="4" w:space="0"/>
              <w:bottom w:val="single" w:color="000000" w:sz="4" w:space="0"/>
              <w:right w:val="single" w:color="000000" w:sz="4" w:space="0"/>
            </w:tcBorders>
            <w:noWrap/>
            <w:vAlign w:val="center"/>
          </w:tcPr>
          <w:p w14:paraId="05681807">
            <w:pPr>
              <w:jc w:val="center"/>
              <w:rPr>
                <w:rFonts w:hint="eastAsia" w:ascii="仿宋" w:hAnsi="仿宋" w:eastAsia="仿宋" w:cs="仿宋"/>
                <w:i w:val="0"/>
                <w:iCs w:val="0"/>
                <w:color w:val="000000"/>
                <w:sz w:val="28"/>
                <w:szCs w:val="28"/>
                <w:u w:val="none"/>
                <w:lang w:val="en-US" w:eastAsia="zh-CN"/>
              </w:rPr>
            </w:pPr>
          </w:p>
        </w:tc>
        <w:tc>
          <w:tcPr>
            <w:tcW w:w="785" w:type="dxa"/>
            <w:vMerge w:val="restart"/>
            <w:tcBorders>
              <w:top w:val="single" w:color="000000" w:sz="4" w:space="0"/>
              <w:left w:val="single" w:color="000000" w:sz="4" w:space="0"/>
              <w:bottom w:val="single" w:color="000000" w:sz="4" w:space="0"/>
              <w:right w:val="single" w:color="000000" w:sz="4" w:space="0"/>
            </w:tcBorders>
            <w:noWrap/>
            <w:vAlign w:val="center"/>
          </w:tcPr>
          <w:p w14:paraId="46132E75">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只</w:t>
            </w:r>
          </w:p>
        </w:tc>
      </w:tr>
      <w:tr w14:paraId="388381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474" w:type="dxa"/>
            <w:vMerge w:val="continue"/>
            <w:tcBorders>
              <w:top w:val="single" w:color="000000" w:sz="4" w:space="0"/>
              <w:left w:val="single" w:color="000000" w:sz="4" w:space="0"/>
              <w:bottom w:val="single" w:color="000000" w:sz="4" w:space="0"/>
              <w:right w:val="single" w:color="000000" w:sz="4" w:space="0"/>
            </w:tcBorders>
            <w:noWrap/>
            <w:vAlign w:val="center"/>
          </w:tcPr>
          <w:p w14:paraId="222FD418">
            <w:pPr>
              <w:jc w:val="center"/>
              <w:rPr>
                <w:rFonts w:hint="eastAsia" w:ascii="仿宋" w:hAnsi="仿宋" w:eastAsia="仿宋" w:cs="仿宋"/>
                <w:i w:val="0"/>
                <w:iCs w:val="0"/>
                <w:color w:val="000000"/>
                <w:sz w:val="28"/>
                <w:szCs w:val="28"/>
                <w:u w:val="none"/>
              </w:rPr>
            </w:pPr>
          </w:p>
        </w:tc>
        <w:tc>
          <w:tcPr>
            <w:tcW w:w="2338" w:type="dxa"/>
            <w:vMerge w:val="continue"/>
            <w:tcBorders>
              <w:top w:val="single" w:color="000000" w:sz="4" w:space="0"/>
              <w:left w:val="single" w:color="000000" w:sz="4" w:space="0"/>
              <w:bottom w:val="single" w:color="000000" w:sz="4" w:space="0"/>
              <w:right w:val="single" w:color="000000" w:sz="4" w:space="0"/>
            </w:tcBorders>
            <w:noWrap/>
            <w:vAlign w:val="center"/>
          </w:tcPr>
          <w:p w14:paraId="24F16257">
            <w:pPr>
              <w:jc w:val="center"/>
              <w:rPr>
                <w:rFonts w:hint="eastAsia" w:ascii="仿宋" w:hAnsi="仿宋" w:eastAsia="仿宋" w:cs="仿宋"/>
                <w:i w:val="0"/>
                <w:iCs w:val="0"/>
                <w:color w:val="000000"/>
                <w:sz w:val="28"/>
                <w:szCs w:val="28"/>
                <w:u w:val="none"/>
              </w:rPr>
            </w:pPr>
          </w:p>
        </w:tc>
        <w:tc>
          <w:tcPr>
            <w:tcW w:w="1063" w:type="dxa"/>
            <w:vMerge w:val="continue"/>
            <w:tcBorders>
              <w:top w:val="single" w:color="000000" w:sz="4" w:space="0"/>
              <w:left w:val="single" w:color="000000" w:sz="4" w:space="0"/>
              <w:bottom w:val="single" w:color="000000" w:sz="4" w:space="0"/>
              <w:right w:val="single" w:color="000000" w:sz="4" w:space="0"/>
            </w:tcBorders>
            <w:noWrap/>
            <w:vAlign w:val="center"/>
          </w:tcPr>
          <w:p w14:paraId="51C5EE2A">
            <w:pPr>
              <w:jc w:val="center"/>
              <w:rPr>
                <w:rFonts w:hint="eastAsia" w:ascii="仿宋" w:hAnsi="仿宋" w:eastAsia="仿宋" w:cs="仿宋"/>
                <w:i w:val="0"/>
                <w:iCs w:val="0"/>
                <w:color w:val="000000"/>
                <w:sz w:val="28"/>
                <w:szCs w:val="28"/>
                <w:u w:val="none"/>
              </w:rPr>
            </w:pPr>
          </w:p>
        </w:tc>
        <w:tc>
          <w:tcPr>
            <w:tcW w:w="1987" w:type="dxa"/>
            <w:tcBorders>
              <w:top w:val="single" w:color="000000" w:sz="4" w:space="0"/>
              <w:left w:val="single" w:color="000000" w:sz="4" w:space="0"/>
              <w:bottom w:val="single" w:color="000000" w:sz="4" w:space="0"/>
              <w:right w:val="single" w:color="000000" w:sz="4" w:space="0"/>
            </w:tcBorders>
            <w:noWrap/>
            <w:vAlign w:val="center"/>
          </w:tcPr>
          <w:p w14:paraId="65DBC5A5">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16.3</w:t>
            </w:r>
          </w:p>
        </w:tc>
        <w:tc>
          <w:tcPr>
            <w:tcW w:w="1315" w:type="dxa"/>
            <w:vMerge w:val="continue"/>
            <w:tcBorders>
              <w:top w:val="single" w:color="000000" w:sz="4" w:space="0"/>
              <w:left w:val="single" w:color="000000" w:sz="4" w:space="0"/>
              <w:bottom w:val="single" w:color="000000" w:sz="4" w:space="0"/>
              <w:right w:val="single" w:color="000000" w:sz="4" w:space="0"/>
            </w:tcBorders>
            <w:noWrap/>
            <w:vAlign w:val="center"/>
          </w:tcPr>
          <w:p w14:paraId="4789B822">
            <w:pPr>
              <w:jc w:val="center"/>
              <w:rPr>
                <w:rFonts w:hint="eastAsia" w:ascii="仿宋" w:hAnsi="仿宋" w:eastAsia="仿宋" w:cs="仿宋"/>
                <w:i w:val="0"/>
                <w:iCs w:val="0"/>
                <w:color w:val="000000"/>
                <w:sz w:val="28"/>
                <w:szCs w:val="28"/>
                <w:u w:val="none"/>
              </w:rPr>
            </w:pPr>
          </w:p>
        </w:tc>
        <w:tc>
          <w:tcPr>
            <w:tcW w:w="1118" w:type="dxa"/>
            <w:vMerge w:val="continue"/>
            <w:tcBorders>
              <w:top w:val="single" w:color="000000" w:sz="4" w:space="0"/>
              <w:left w:val="single" w:color="000000" w:sz="4" w:space="0"/>
              <w:bottom w:val="single" w:color="000000" w:sz="4" w:space="0"/>
              <w:right w:val="single" w:color="000000" w:sz="4" w:space="0"/>
            </w:tcBorders>
            <w:noWrap/>
            <w:vAlign w:val="center"/>
          </w:tcPr>
          <w:p w14:paraId="1F3E88EB">
            <w:pPr>
              <w:jc w:val="center"/>
              <w:rPr>
                <w:rFonts w:hint="eastAsia" w:ascii="仿宋" w:hAnsi="仿宋" w:eastAsia="仿宋" w:cs="仿宋"/>
                <w:i w:val="0"/>
                <w:iCs w:val="0"/>
                <w:color w:val="000000"/>
                <w:sz w:val="28"/>
                <w:szCs w:val="28"/>
                <w:u w:val="none"/>
              </w:rPr>
            </w:pPr>
          </w:p>
        </w:tc>
        <w:tc>
          <w:tcPr>
            <w:tcW w:w="785" w:type="dxa"/>
            <w:vMerge w:val="continue"/>
            <w:tcBorders>
              <w:top w:val="single" w:color="000000" w:sz="4" w:space="0"/>
              <w:left w:val="single" w:color="000000" w:sz="4" w:space="0"/>
              <w:bottom w:val="single" w:color="000000" w:sz="4" w:space="0"/>
              <w:right w:val="single" w:color="000000" w:sz="4" w:space="0"/>
            </w:tcBorders>
            <w:noWrap/>
            <w:vAlign w:val="center"/>
          </w:tcPr>
          <w:p w14:paraId="24C6313B">
            <w:pPr>
              <w:jc w:val="center"/>
              <w:rPr>
                <w:rFonts w:hint="eastAsia" w:ascii="仿宋" w:hAnsi="仿宋" w:eastAsia="仿宋" w:cs="仿宋"/>
                <w:i w:val="0"/>
                <w:iCs w:val="0"/>
                <w:color w:val="000000"/>
                <w:sz w:val="28"/>
                <w:szCs w:val="28"/>
                <w:u w:val="none"/>
              </w:rPr>
            </w:pPr>
          </w:p>
        </w:tc>
      </w:tr>
      <w:tr w14:paraId="10D2B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474" w:type="dxa"/>
            <w:vMerge w:val="restart"/>
            <w:tcBorders>
              <w:top w:val="single" w:color="000000" w:sz="4" w:space="0"/>
              <w:left w:val="single" w:color="000000" w:sz="4" w:space="0"/>
              <w:bottom w:val="single" w:color="000000" w:sz="4" w:space="0"/>
              <w:right w:val="single" w:color="000000" w:sz="4" w:space="0"/>
            </w:tcBorders>
            <w:noWrap/>
            <w:vAlign w:val="center"/>
          </w:tcPr>
          <w:p w14:paraId="443C5AF5">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8</w:t>
            </w:r>
          </w:p>
        </w:tc>
        <w:tc>
          <w:tcPr>
            <w:tcW w:w="2338" w:type="dxa"/>
            <w:vMerge w:val="restart"/>
            <w:tcBorders>
              <w:top w:val="single" w:color="000000" w:sz="4" w:space="0"/>
              <w:left w:val="single" w:color="000000" w:sz="4" w:space="0"/>
              <w:bottom w:val="single" w:color="000000" w:sz="4" w:space="0"/>
              <w:right w:val="single" w:color="000000" w:sz="4" w:space="0"/>
            </w:tcBorders>
            <w:noWrap/>
            <w:vAlign w:val="center"/>
          </w:tcPr>
          <w:p w14:paraId="514B9B52">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6-QW-80AH</w:t>
            </w:r>
          </w:p>
        </w:tc>
        <w:tc>
          <w:tcPr>
            <w:tcW w:w="1063" w:type="dxa"/>
            <w:vMerge w:val="restart"/>
            <w:tcBorders>
              <w:top w:val="single" w:color="000000" w:sz="4" w:space="0"/>
              <w:left w:val="single" w:color="000000" w:sz="4" w:space="0"/>
              <w:bottom w:val="single" w:color="000000" w:sz="4" w:space="0"/>
              <w:right w:val="single" w:color="000000" w:sz="4" w:space="0"/>
            </w:tcBorders>
            <w:noWrap/>
            <w:vAlign w:val="center"/>
          </w:tcPr>
          <w:p w14:paraId="67FA1902">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40</w:t>
            </w:r>
          </w:p>
        </w:tc>
        <w:tc>
          <w:tcPr>
            <w:tcW w:w="1987" w:type="dxa"/>
            <w:tcBorders>
              <w:top w:val="single" w:color="000000" w:sz="4" w:space="0"/>
              <w:left w:val="single" w:color="000000" w:sz="4" w:space="0"/>
              <w:bottom w:val="single" w:color="000000" w:sz="4" w:space="0"/>
              <w:right w:val="single" w:color="000000" w:sz="4" w:space="0"/>
            </w:tcBorders>
            <w:noWrap/>
            <w:vAlign w:val="center"/>
          </w:tcPr>
          <w:p w14:paraId="18B0A3B3">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6-QW-80AH</w:t>
            </w:r>
          </w:p>
        </w:tc>
        <w:tc>
          <w:tcPr>
            <w:tcW w:w="1315" w:type="dxa"/>
            <w:vMerge w:val="restart"/>
            <w:tcBorders>
              <w:top w:val="single" w:color="000000" w:sz="4" w:space="0"/>
              <w:left w:val="single" w:color="000000" w:sz="4" w:space="0"/>
              <w:bottom w:val="single" w:color="000000" w:sz="4" w:space="0"/>
              <w:right w:val="single" w:color="000000" w:sz="4" w:space="0"/>
            </w:tcBorders>
            <w:noWrap/>
            <w:vAlign w:val="center"/>
          </w:tcPr>
          <w:p w14:paraId="574573C4">
            <w:pPr>
              <w:jc w:val="center"/>
              <w:rPr>
                <w:rFonts w:hint="eastAsia" w:ascii="仿宋" w:hAnsi="仿宋" w:eastAsia="仿宋" w:cs="仿宋"/>
                <w:i w:val="0"/>
                <w:iCs w:val="0"/>
                <w:color w:val="000000"/>
                <w:sz w:val="28"/>
                <w:szCs w:val="28"/>
                <w:u w:val="none"/>
                <w:lang w:val="en-US" w:eastAsia="zh-CN"/>
              </w:rPr>
            </w:pPr>
          </w:p>
        </w:tc>
        <w:tc>
          <w:tcPr>
            <w:tcW w:w="1118" w:type="dxa"/>
            <w:vMerge w:val="restart"/>
            <w:tcBorders>
              <w:top w:val="single" w:color="000000" w:sz="4" w:space="0"/>
              <w:left w:val="single" w:color="000000" w:sz="4" w:space="0"/>
              <w:bottom w:val="single" w:color="000000" w:sz="4" w:space="0"/>
              <w:right w:val="single" w:color="000000" w:sz="4" w:space="0"/>
            </w:tcBorders>
            <w:noWrap/>
            <w:vAlign w:val="center"/>
          </w:tcPr>
          <w:p w14:paraId="2BCA45FD">
            <w:pPr>
              <w:jc w:val="center"/>
              <w:rPr>
                <w:rFonts w:hint="eastAsia" w:ascii="仿宋" w:hAnsi="仿宋" w:eastAsia="仿宋" w:cs="仿宋"/>
                <w:i w:val="0"/>
                <w:iCs w:val="0"/>
                <w:color w:val="000000"/>
                <w:sz w:val="28"/>
                <w:szCs w:val="28"/>
                <w:u w:val="none"/>
                <w:lang w:val="en-US" w:eastAsia="zh-CN"/>
              </w:rPr>
            </w:pPr>
          </w:p>
        </w:tc>
        <w:tc>
          <w:tcPr>
            <w:tcW w:w="785" w:type="dxa"/>
            <w:vMerge w:val="restart"/>
            <w:tcBorders>
              <w:top w:val="single" w:color="000000" w:sz="4" w:space="0"/>
              <w:left w:val="single" w:color="000000" w:sz="4" w:space="0"/>
              <w:bottom w:val="single" w:color="000000" w:sz="4" w:space="0"/>
              <w:right w:val="single" w:color="000000" w:sz="4" w:space="0"/>
            </w:tcBorders>
            <w:noWrap/>
            <w:vAlign w:val="center"/>
          </w:tcPr>
          <w:p w14:paraId="06070E89">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只</w:t>
            </w:r>
          </w:p>
        </w:tc>
      </w:tr>
      <w:tr w14:paraId="562F3C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474" w:type="dxa"/>
            <w:vMerge w:val="continue"/>
            <w:tcBorders>
              <w:top w:val="single" w:color="000000" w:sz="4" w:space="0"/>
              <w:left w:val="single" w:color="000000" w:sz="4" w:space="0"/>
              <w:bottom w:val="single" w:color="000000" w:sz="4" w:space="0"/>
              <w:right w:val="single" w:color="000000" w:sz="4" w:space="0"/>
            </w:tcBorders>
            <w:noWrap/>
            <w:vAlign w:val="center"/>
          </w:tcPr>
          <w:p w14:paraId="52951536">
            <w:pPr>
              <w:jc w:val="center"/>
              <w:rPr>
                <w:rFonts w:hint="eastAsia" w:ascii="仿宋" w:hAnsi="仿宋" w:eastAsia="仿宋" w:cs="仿宋"/>
                <w:i w:val="0"/>
                <w:iCs w:val="0"/>
                <w:color w:val="000000"/>
                <w:sz w:val="28"/>
                <w:szCs w:val="28"/>
                <w:u w:val="none"/>
              </w:rPr>
            </w:pPr>
          </w:p>
        </w:tc>
        <w:tc>
          <w:tcPr>
            <w:tcW w:w="2338" w:type="dxa"/>
            <w:vMerge w:val="continue"/>
            <w:tcBorders>
              <w:top w:val="single" w:color="000000" w:sz="4" w:space="0"/>
              <w:left w:val="single" w:color="000000" w:sz="4" w:space="0"/>
              <w:bottom w:val="single" w:color="000000" w:sz="4" w:space="0"/>
              <w:right w:val="single" w:color="000000" w:sz="4" w:space="0"/>
            </w:tcBorders>
            <w:noWrap/>
            <w:vAlign w:val="center"/>
          </w:tcPr>
          <w:p w14:paraId="12006B4C">
            <w:pPr>
              <w:jc w:val="center"/>
              <w:rPr>
                <w:rFonts w:hint="eastAsia" w:ascii="仿宋" w:hAnsi="仿宋" w:eastAsia="仿宋" w:cs="仿宋"/>
                <w:i w:val="0"/>
                <w:iCs w:val="0"/>
                <w:color w:val="000000"/>
                <w:sz w:val="28"/>
                <w:szCs w:val="28"/>
                <w:u w:val="none"/>
              </w:rPr>
            </w:pPr>
          </w:p>
        </w:tc>
        <w:tc>
          <w:tcPr>
            <w:tcW w:w="1063" w:type="dxa"/>
            <w:vMerge w:val="continue"/>
            <w:tcBorders>
              <w:top w:val="single" w:color="000000" w:sz="4" w:space="0"/>
              <w:left w:val="single" w:color="000000" w:sz="4" w:space="0"/>
              <w:bottom w:val="single" w:color="000000" w:sz="4" w:space="0"/>
              <w:right w:val="single" w:color="000000" w:sz="4" w:space="0"/>
            </w:tcBorders>
            <w:noWrap/>
            <w:vAlign w:val="center"/>
          </w:tcPr>
          <w:p w14:paraId="0872BDEE">
            <w:pPr>
              <w:jc w:val="center"/>
              <w:rPr>
                <w:rFonts w:hint="eastAsia" w:ascii="仿宋" w:hAnsi="仿宋" w:eastAsia="仿宋" w:cs="仿宋"/>
                <w:i w:val="0"/>
                <w:iCs w:val="0"/>
                <w:color w:val="000000"/>
                <w:sz w:val="28"/>
                <w:szCs w:val="28"/>
                <w:u w:val="none"/>
              </w:rPr>
            </w:pPr>
          </w:p>
        </w:tc>
        <w:tc>
          <w:tcPr>
            <w:tcW w:w="1987" w:type="dxa"/>
            <w:tcBorders>
              <w:top w:val="single" w:color="000000" w:sz="4" w:space="0"/>
              <w:left w:val="single" w:color="000000" w:sz="4" w:space="0"/>
              <w:bottom w:val="single" w:color="000000" w:sz="4" w:space="0"/>
              <w:right w:val="single" w:color="000000" w:sz="4" w:space="0"/>
            </w:tcBorders>
            <w:noWrap/>
            <w:vAlign w:val="center"/>
          </w:tcPr>
          <w:p w14:paraId="626C0CAA">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19.5</w:t>
            </w:r>
          </w:p>
        </w:tc>
        <w:tc>
          <w:tcPr>
            <w:tcW w:w="1315" w:type="dxa"/>
            <w:vMerge w:val="continue"/>
            <w:tcBorders>
              <w:top w:val="single" w:color="000000" w:sz="4" w:space="0"/>
              <w:left w:val="single" w:color="000000" w:sz="4" w:space="0"/>
              <w:bottom w:val="single" w:color="000000" w:sz="4" w:space="0"/>
              <w:right w:val="single" w:color="000000" w:sz="4" w:space="0"/>
            </w:tcBorders>
            <w:noWrap/>
            <w:vAlign w:val="center"/>
          </w:tcPr>
          <w:p w14:paraId="4BB7B25B">
            <w:pPr>
              <w:jc w:val="center"/>
              <w:rPr>
                <w:rFonts w:hint="eastAsia" w:ascii="仿宋" w:hAnsi="仿宋" w:eastAsia="仿宋" w:cs="仿宋"/>
                <w:i w:val="0"/>
                <w:iCs w:val="0"/>
                <w:color w:val="000000"/>
                <w:sz w:val="28"/>
                <w:szCs w:val="28"/>
                <w:u w:val="none"/>
              </w:rPr>
            </w:pPr>
          </w:p>
        </w:tc>
        <w:tc>
          <w:tcPr>
            <w:tcW w:w="1118" w:type="dxa"/>
            <w:vMerge w:val="continue"/>
            <w:tcBorders>
              <w:top w:val="single" w:color="000000" w:sz="4" w:space="0"/>
              <w:left w:val="single" w:color="000000" w:sz="4" w:space="0"/>
              <w:bottom w:val="single" w:color="000000" w:sz="4" w:space="0"/>
              <w:right w:val="single" w:color="000000" w:sz="4" w:space="0"/>
            </w:tcBorders>
            <w:noWrap/>
            <w:vAlign w:val="center"/>
          </w:tcPr>
          <w:p w14:paraId="530197EC">
            <w:pPr>
              <w:jc w:val="center"/>
              <w:rPr>
                <w:rFonts w:hint="eastAsia" w:ascii="仿宋" w:hAnsi="仿宋" w:eastAsia="仿宋" w:cs="仿宋"/>
                <w:i w:val="0"/>
                <w:iCs w:val="0"/>
                <w:color w:val="000000"/>
                <w:sz w:val="28"/>
                <w:szCs w:val="28"/>
                <w:u w:val="none"/>
              </w:rPr>
            </w:pPr>
          </w:p>
        </w:tc>
        <w:tc>
          <w:tcPr>
            <w:tcW w:w="785" w:type="dxa"/>
            <w:vMerge w:val="continue"/>
            <w:tcBorders>
              <w:top w:val="single" w:color="000000" w:sz="4" w:space="0"/>
              <w:left w:val="single" w:color="000000" w:sz="4" w:space="0"/>
              <w:bottom w:val="single" w:color="000000" w:sz="4" w:space="0"/>
              <w:right w:val="single" w:color="000000" w:sz="4" w:space="0"/>
            </w:tcBorders>
            <w:noWrap/>
            <w:vAlign w:val="center"/>
          </w:tcPr>
          <w:p w14:paraId="7D77B72F">
            <w:pPr>
              <w:jc w:val="center"/>
              <w:rPr>
                <w:rFonts w:hint="eastAsia" w:ascii="仿宋" w:hAnsi="仿宋" w:eastAsia="仿宋" w:cs="仿宋"/>
                <w:i w:val="0"/>
                <w:iCs w:val="0"/>
                <w:color w:val="000000"/>
                <w:sz w:val="28"/>
                <w:szCs w:val="28"/>
                <w:u w:val="none"/>
              </w:rPr>
            </w:pPr>
          </w:p>
        </w:tc>
      </w:tr>
      <w:tr w14:paraId="293C68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474" w:type="dxa"/>
            <w:vMerge w:val="restart"/>
            <w:tcBorders>
              <w:top w:val="single" w:color="000000" w:sz="4" w:space="0"/>
              <w:left w:val="single" w:color="000000" w:sz="4" w:space="0"/>
              <w:bottom w:val="single" w:color="000000" w:sz="4" w:space="0"/>
              <w:right w:val="single" w:color="000000" w:sz="4" w:space="0"/>
            </w:tcBorders>
            <w:noWrap/>
            <w:vAlign w:val="center"/>
          </w:tcPr>
          <w:p w14:paraId="6E56A324">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w:t>
            </w:r>
          </w:p>
        </w:tc>
        <w:tc>
          <w:tcPr>
            <w:tcW w:w="2338" w:type="dxa"/>
            <w:vMerge w:val="restart"/>
            <w:tcBorders>
              <w:top w:val="single" w:color="000000" w:sz="4" w:space="0"/>
              <w:left w:val="single" w:color="000000" w:sz="4" w:space="0"/>
              <w:bottom w:val="single" w:color="000000" w:sz="4" w:space="0"/>
              <w:right w:val="single" w:color="000000" w:sz="4" w:space="0"/>
            </w:tcBorders>
            <w:noWrap/>
            <w:vAlign w:val="center"/>
          </w:tcPr>
          <w:p w14:paraId="0465E560">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6-QW-90MF</w:t>
            </w:r>
          </w:p>
        </w:tc>
        <w:tc>
          <w:tcPr>
            <w:tcW w:w="1063" w:type="dxa"/>
            <w:vMerge w:val="restart"/>
            <w:tcBorders>
              <w:top w:val="single" w:color="000000" w:sz="4" w:space="0"/>
              <w:left w:val="single" w:color="000000" w:sz="4" w:space="0"/>
              <w:bottom w:val="single" w:color="000000" w:sz="4" w:space="0"/>
              <w:right w:val="single" w:color="000000" w:sz="4" w:space="0"/>
            </w:tcBorders>
            <w:noWrap/>
            <w:vAlign w:val="center"/>
          </w:tcPr>
          <w:p w14:paraId="7F96DC15">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w:t>
            </w:r>
          </w:p>
        </w:tc>
        <w:tc>
          <w:tcPr>
            <w:tcW w:w="1987" w:type="dxa"/>
            <w:tcBorders>
              <w:top w:val="single" w:color="000000" w:sz="4" w:space="0"/>
              <w:left w:val="single" w:color="000000" w:sz="4" w:space="0"/>
              <w:bottom w:val="single" w:color="000000" w:sz="4" w:space="0"/>
              <w:right w:val="single" w:color="000000" w:sz="4" w:space="0"/>
            </w:tcBorders>
            <w:noWrap/>
            <w:vAlign w:val="center"/>
          </w:tcPr>
          <w:p w14:paraId="22B27C05">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6-QW-90MF</w:t>
            </w:r>
          </w:p>
        </w:tc>
        <w:tc>
          <w:tcPr>
            <w:tcW w:w="1315" w:type="dxa"/>
            <w:vMerge w:val="restart"/>
            <w:tcBorders>
              <w:top w:val="single" w:color="000000" w:sz="4" w:space="0"/>
              <w:left w:val="single" w:color="000000" w:sz="4" w:space="0"/>
              <w:bottom w:val="single" w:color="000000" w:sz="4" w:space="0"/>
              <w:right w:val="single" w:color="000000" w:sz="4" w:space="0"/>
            </w:tcBorders>
            <w:noWrap/>
            <w:vAlign w:val="center"/>
          </w:tcPr>
          <w:p w14:paraId="660F5996">
            <w:pPr>
              <w:jc w:val="center"/>
              <w:rPr>
                <w:rFonts w:hint="eastAsia" w:ascii="仿宋" w:hAnsi="仿宋" w:eastAsia="仿宋" w:cs="仿宋"/>
                <w:i w:val="0"/>
                <w:iCs w:val="0"/>
                <w:color w:val="000000"/>
                <w:sz w:val="28"/>
                <w:szCs w:val="28"/>
                <w:u w:val="none"/>
                <w:lang w:val="en-US" w:eastAsia="zh-CN"/>
              </w:rPr>
            </w:pPr>
          </w:p>
        </w:tc>
        <w:tc>
          <w:tcPr>
            <w:tcW w:w="1118" w:type="dxa"/>
            <w:vMerge w:val="restart"/>
            <w:tcBorders>
              <w:top w:val="single" w:color="000000" w:sz="4" w:space="0"/>
              <w:left w:val="single" w:color="000000" w:sz="4" w:space="0"/>
              <w:bottom w:val="single" w:color="000000" w:sz="4" w:space="0"/>
              <w:right w:val="single" w:color="000000" w:sz="4" w:space="0"/>
            </w:tcBorders>
            <w:noWrap/>
            <w:vAlign w:val="center"/>
          </w:tcPr>
          <w:p w14:paraId="0D41C7C8">
            <w:pPr>
              <w:jc w:val="center"/>
              <w:rPr>
                <w:rFonts w:hint="eastAsia" w:ascii="仿宋" w:hAnsi="仿宋" w:eastAsia="仿宋" w:cs="仿宋"/>
                <w:i w:val="0"/>
                <w:iCs w:val="0"/>
                <w:color w:val="000000"/>
                <w:sz w:val="28"/>
                <w:szCs w:val="28"/>
                <w:u w:val="none"/>
                <w:lang w:val="en-US" w:eastAsia="zh-CN"/>
              </w:rPr>
            </w:pPr>
          </w:p>
        </w:tc>
        <w:tc>
          <w:tcPr>
            <w:tcW w:w="785" w:type="dxa"/>
            <w:vMerge w:val="restart"/>
            <w:tcBorders>
              <w:top w:val="single" w:color="000000" w:sz="4" w:space="0"/>
              <w:left w:val="single" w:color="000000" w:sz="4" w:space="0"/>
              <w:bottom w:val="single" w:color="000000" w:sz="4" w:space="0"/>
              <w:right w:val="single" w:color="000000" w:sz="4" w:space="0"/>
            </w:tcBorders>
            <w:noWrap/>
            <w:vAlign w:val="center"/>
          </w:tcPr>
          <w:p w14:paraId="5297DC4B">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只</w:t>
            </w:r>
          </w:p>
        </w:tc>
      </w:tr>
      <w:tr w14:paraId="44A0DF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474" w:type="dxa"/>
            <w:vMerge w:val="continue"/>
            <w:tcBorders>
              <w:top w:val="single" w:color="000000" w:sz="4" w:space="0"/>
              <w:left w:val="single" w:color="000000" w:sz="4" w:space="0"/>
              <w:bottom w:val="single" w:color="000000" w:sz="4" w:space="0"/>
              <w:right w:val="single" w:color="000000" w:sz="4" w:space="0"/>
            </w:tcBorders>
            <w:noWrap/>
            <w:vAlign w:val="center"/>
          </w:tcPr>
          <w:p w14:paraId="77A07175">
            <w:pPr>
              <w:jc w:val="center"/>
              <w:rPr>
                <w:rFonts w:hint="eastAsia" w:ascii="仿宋" w:hAnsi="仿宋" w:eastAsia="仿宋" w:cs="仿宋"/>
                <w:i w:val="0"/>
                <w:iCs w:val="0"/>
                <w:color w:val="000000"/>
                <w:sz w:val="28"/>
                <w:szCs w:val="28"/>
                <w:u w:val="none"/>
              </w:rPr>
            </w:pPr>
          </w:p>
        </w:tc>
        <w:tc>
          <w:tcPr>
            <w:tcW w:w="2338" w:type="dxa"/>
            <w:vMerge w:val="continue"/>
            <w:tcBorders>
              <w:top w:val="single" w:color="000000" w:sz="4" w:space="0"/>
              <w:left w:val="single" w:color="000000" w:sz="4" w:space="0"/>
              <w:bottom w:val="single" w:color="000000" w:sz="4" w:space="0"/>
              <w:right w:val="single" w:color="000000" w:sz="4" w:space="0"/>
            </w:tcBorders>
            <w:noWrap/>
            <w:vAlign w:val="center"/>
          </w:tcPr>
          <w:p w14:paraId="406DF288">
            <w:pPr>
              <w:jc w:val="center"/>
              <w:rPr>
                <w:rFonts w:hint="eastAsia" w:ascii="仿宋" w:hAnsi="仿宋" w:eastAsia="仿宋" w:cs="仿宋"/>
                <w:i w:val="0"/>
                <w:iCs w:val="0"/>
                <w:color w:val="000000"/>
                <w:sz w:val="28"/>
                <w:szCs w:val="28"/>
                <w:u w:val="none"/>
              </w:rPr>
            </w:pPr>
          </w:p>
        </w:tc>
        <w:tc>
          <w:tcPr>
            <w:tcW w:w="1063" w:type="dxa"/>
            <w:vMerge w:val="continue"/>
            <w:tcBorders>
              <w:top w:val="single" w:color="000000" w:sz="4" w:space="0"/>
              <w:left w:val="single" w:color="000000" w:sz="4" w:space="0"/>
              <w:bottom w:val="single" w:color="000000" w:sz="4" w:space="0"/>
              <w:right w:val="single" w:color="000000" w:sz="4" w:space="0"/>
            </w:tcBorders>
            <w:noWrap/>
            <w:vAlign w:val="center"/>
          </w:tcPr>
          <w:p w14:paraId="7D892BD1">
            <w:pPr>
              <w:jc w:val="center"/>
              <w:rPr>
                <w:rFonts w:hint="eastAsia" w:ascii="仿宋" w:hAnsi="仿宋" w:eastAsia="仿宋" w:cs="仿宋"/>
                <w:i w:val="0"/>
                <w:iCs w:val="0"/>
                <w:color w:val="000000"/>
                <w:sz w:val="28"/>
                <w:szCs w:val="28"/>
                <w:u w:val="none"/>
              </w:rPr>
            </w:pPr>
          </w:p>
        </w:tc>
        <w:tc>
          <w:tcPr>
            <w:tcW w:w="1987" w:type="dxa"/>
            <w:tcBorders>
              <w:top w:val="single" w:color="000000" w:sz="4" w:space="0"/>
              <w:left w:val="single" w:color="000000" w:sz="4" w:space="0"/>
              <w:bottom w:val="single" w:color="000000" w:sz="4" w:space="0"/>
              <w:right w:val="single" w:color="000000" w:sz="4" w:space="0"/>
            </w:tcBorders>
            <w:noWrap/>
            <w:vAlign w:val="center"/>
          </w:tcPr>
          <w:p w14:paraId="1E0C7D67">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21.9</w:t>
            </w:r>
          </w:p>
        </w:tc>
        <w:tc>
          <w:tcPr>
            <w:tcW w:w="1315" w:type="dxa"/>
            <w:vMerge w:val="continue"/>
            <w:tcBorders>
              <w:top w:val="single" w:color="000000" w:sz="4" w:space="0"/>
              <w:left w:val="single" w:color="000000" w:sz="4" w:space="0"/>
              <w:bottom w:val="single" w:color="000000" w:sz="4" w:space="0"/>
              <w:right w:val="single" w:color="000000" w:sz="4" w:space="0"/>
            </w:tcBorders>
            <w:noWrap/>
            <w:vAlign w:val="center"/>
          </w:tcPr>
          <w:p w14:paraId="6CE2E562">
            <w:pPr>
              <w:jc w:val="center"/>
              <w:rPr>
                <w:rFonts w:hint="eastAsia" w:ascii="仿宋" w:hAnsi="仿宋" w:eastAsia="仿宋" w:cs="仿宋"/>
                <w:i w:val="0"/>
                <w:iCs w:val="0"/>
                <w:color w:val="000000"/>
                <w:sz w:val="28"/>
                <w:szCs w:val="28"/>
                <w:u w:val="none"/>
              </w:rPr>
            </w:pPr>
          </w:p>
        </w:tc>
        <w:tc>
          <w:tcPr>
            <w:tcW w:w="1118" w:type="dxa"/>
            <w:vMerge w:val="continue"/>
            <w:tcBorders>
              <w:top w:val="single" w:color="000000" w:sz="4" w:space="0"/>
              <w:left w:val="single" w:color="000000" w:sz="4" w:space="0"/>
              <w:bottom w:val="single" w:color="000000" w:sz="4" w:space="0"/>
              <w:right w:val="single" w:color="000000" w:sz="4" w:space="0"/>
            </w:tcBorders>
            <w:noWrap/>
            <w:vAlign w:val="center"/>
          </w:tcPr>
          <w:p w14:paraId="6DA36C73">
            <w:pPr>
              <w:jc w:val="center"/>
              <w:rPr>
                <w:rFonts w:hint="eastAsia" w:ascii="仿宋" w:hAnsi="仿宋" w:eastAsia="仿宋" w:cs="仿宋"/>
                <w:i w:val="0"/>
                <w:iCs w:val="0"/>
                <w:color w:val="000000"/>
                <w:sz w:val="28"/>
                <w:szCs w:val="28"/>
                <w:u w:val="none"/>
              </w:rPr>
            </w:pPr>
          </w:p>
        </w:tc>
        <w:tc>
          <w:tcPr>
            <w:tcW w:w="785" w:type="dxa"/>
            <w:vMerge w:val="continue"/>
            <w:tcBorders>
              <w:top w:val="single" w:color="000000" w:sz="4" w:space="0"/>
              <w:left w:val="single" w:color="000000" w:sz="4" w:space="0"/>
              <w:bottom w:val="single" w:color="000000" w:sz="4" w:space="0"/>
              <w:right w:val="single" w:color="000000" w:sz="4" w:space="0"/>
            </w:tcBorders>
            <w:noWrap/>
            <w:vAlign w:val="center"/>
          </w:tcPr>
          <w:p w14:paraId="3C0E90AB">
            <w:pPr>
              <w:jc w:val="center"/>
              <w:rPr>
                <w:rFonts w:hint="eastAsia" w:ascii="仿宋" w:hAnsi="仿宋" w:eastAsia="仿宋" w:cs="仿宋"/>
                <w:i w:val="0"/>
                <w:iCs w:val="0"/>
                <w:color w:val="000000"/>
                <w:sz w:val="28"/>
                <w:szCs w:val="28"/>
                <w:u w:val="none"/>
              </w:rPr>
            </w:pPr>
          </w:p>
        </w:tc>
      </w:tr>
      <w:tr w14:paraId="400242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474" w:type="dxa"/>
            <w:vMerge w:val="restart"/>
            <w:tcBorders>
              <w:top w:val="single" w:color="000000" w:sz="4" w:space="0"/>
              <w:left w:val="single" w:color="000000" w:sz="4" w:space="0"/>
              <w:bottom w:val="single" w:color="000000" w:sz="4" w:space="0"/>
              <w:right w:val="single" w:color="000000" w:sz="4" w:space="0"/>
            </w:tcBorders>
            <w:noWrap/>
            <w:vAlign w:val="center"/>
          </w:tcPr>
          <w:p w14:paraId="4028ACAA">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w:t>
            </w:r>
          </w:p>
        </w:tc>
        <w:tc>
          <w:tcPr>
            <w:tcW w:w="2338" w:type="dxa"/>
            <w:vMerge w:val="restart"/>
            <w:tcBorders>
              <w:top w:val="single" w:color="000000" w:sz="4" w:space="0"/>
              <w:left w:val="single" w:color="000000" w:sz="4" w:space="0"/>
              <w:bottom w:val="single" w:color="000000" w:sz="4" w:space="0"/>
              <w:right w:val="single" w:color="000000" w:sz="4" w:space="0"/>
            </w:tcBorders>
            <w:noWrap/>
            <w:vAlign w:val="center"/>
          </w:tcPr>
          <w:p w14:paraId="02E97C6B">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6-QW-100AH</w:t>
            </w:r>
          </w:p>
        </w:tc>
        <w:tc>
          <w:tcPr>
            <w:tcW w:w="1063" w:type="dxa"/>
            <w:vMerge w:val="restart"/>
            <w:tcBorders>
              <w:top w:val="single" w:color="000000" w:sz="4" w:space="0"/>
              <w:left w:val="single" w:color="000000" w:sz="4" w:space="0"/>
              <w:bottom w:val="single" w:color="000000" w:sz="4" w:space="0"/>
              <w:right w:val="single" w:color="000000" w:sz="4" w:space="0"/>
            </w:tcBorders>
            <w:noWrap/>
            <w:vAlign w:val="center"/>
          </w:tcPr>
          <w:p w14:paraId="7C7C4E49">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8</w:t>
            </w:r>
          </w:p>
        </w:tc>
        <w:tc>
          <w:tcPr>
            <w:tcW w:w="1987" w:type="dxa"/>
            <w:tcBorders>
              <w:top w:val="single" w:color="000000" w:sz="4" w:space="0"/>
              <w:left w:val="single" w:color="000000" w:sz="4" w:space="0"/>
              <w:bottom w:val="single" w:color="000000" w:sz="4" w:space="0"/>
              <w:right w:val="single" w:color="000000" w:sz="4" w:space="0"/>
            </w:tcBorders>
            <w:noWrap/>
            <w:vAlign w:val="center"/>
          </w:tcPr>
          <w:p w14:paraId="75CF9108">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6-QW-100AH</w:t>
            </w:r>
          </w:p>
        </w:tc>
        <w:tc>
          <w:tcPr>
            <w:tcW w:w="1315" w:type="dxa"/>
            <w:vMerge w:val="restart"/>
            <w:tcBorders>
              <w:top w:val="single" w:color="000000" w:sz="4" w:space="0"/>
              <w:left w:val="single" w:color="000000" w:sz="4" w:space="0"/>
              <w:bottom w:val="single" w:color="000000" w:sz="4" w:space="0"/>
              <w:right w:val="single" w:color="000000" w:sz="4" w:space="0"/>
            </w:tcBorders>
            <w:noWrap/>
            <w:vAlign w:val="center"/>
          </w:tcPr>
          <w:p w14:paraId="6060911C">
            <w:pPr>
              <w:jc w:val="center"/>
              <w:rPr>
                <w:rFonts w:hint="eastAsia" w:ascii="仿宋" w:hAnsi="仿宋" w:eastAsia="仿宋" w:cs="仿宋"/>
                <w:i w:val="0"/>
                <w:iCs w:val="0"/>
                <w:color w:val="000000"/>
                <w:sz w:val="28"/>
                <w:szCs w:val="28"/>
                <w:u w:val="none"/>
                <w:lang w:val="en-US" w:eastAsia="zh-CN"/>
              </w:rPr>
            </w:pPr>
          </w:p>
        </w:tc>
        <w:tc>
          <w:tcPr>
            <w:tcW w:w="1118" w:type="dxa"/>
            <w:vMerge w:val="restart"/>
            <w:tcBorders>
              <w:top w:val="single" w:color="000000" w:sz="4" w:space="0"/>
              <w:left w:val="single" w:color="000000" w:sz="4" w:space="0"/>
              <w:bottom w:val="single" w:color="000000" w:sz="4" w:space="0"/>
              <w:right w:val="single" w:color="000000" w:sz="4" w:space="0"/>
            </w:tcBorders>
            <w:noWrap/>
            <w:vAlign w:val="center"/>
          </w:tcPr>
          <w:p w14:paraId="556EE4AB">
            <w:pPr>
              <w:jc w:val="center"/>
              <w:rPr>
                <w:rFonts w:hint="eastAsia" w:ascii="仿宋" w:hAnsi="仿宋" w:eastAsia="仿宋" w:cs="仿宋"/>
                <w:i w:val="0"/>
                <w:iCs w:val="0"/>
                <w:color w:val="000000"/>
                <w:sz w:val="28"/>
                <w:szCs w:val="28"/>
                <w:u w:val="none"/>
                <w:lang w:val="en-US" w:eastAsia="zh-CN"/>
              </w:rPr>
            </w:pPr>
          </w:p>
        </w:tc>
        <w:tc>
          <w:tcPr>
            <w:tcW w:w="785" w:type="dxa"/>
            <w:vMerge w:val="restart"/>
            <w:tcBorders>
              <w:top w:val="single" w:color="000000" w:sz="4" w:space="0"/>
              <w:left w:val="single" w:color="000000" w:sz="4" w:space="0"/>
              <w:bottom w:val="single" w:color="000000" w:sz="4" w:space="0"/>
              <w:right w:val="single" w:color="000000" w:sz="4" w:space="0"/>
            </w:tcBorders>
            <w:noWrap/>
            <w:vAlign w:val="center"/>
          </w:tcPr>
          <w:p w14:paraId="0890C73C">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只</w:t>
            </w:r>
          </w:p>
        </w:tc>
      </w:tr>
      <w:tr w14:paraId="72B617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474" w:type="dxa"/>
            <w:vMerge w:val="continue"/>
            <w:tcBorders>
              <w:top w:val="single" w:color="000000" w:sz="4" w:space="0"/>
              <w:left w:val="single" w:color="000000" w:sz="4" w:space="0"/>
              <w:bottom w:val="single" w:color="000000" w:sz="4" w:space="0"/>
              <w:right w:val="single" w:color="000000" w:sz="4" w:space="0"/>
            </w:tcBorders>
            <w:noWrap/>
            <w:vAlign w:val="center"/>
          </w:tcPr>
          <w:p w14:paraId="290700F3">
            <w:pPr>
              <w:jc w:val="center"/>
              <w:rPr>
                <w:rFonts w:hint="eastAsia" w:ascii="仿宋" w:hAnsi="仿宋" w:eastAsia="仿宋" w:cs="仿宋"/>
                <w:i w:val="0"/>
                <w:iCs w:val="0"/>
                <w:color w:val="000000"/>
                <w:sz w:val="28"/>
                <w:szCs w:val="28"/>
                <w:u w:val="none"/>
              </w:rPr>
            </w:pPr>
          </w:p>
        </w:tc>
        <w:tc>
          <w:tcPr>
            <w:tcW w:w="2338" w:type="dxa"/>
            <w:vMerge w:val="continue"/>
            <w:tcBorders>
              <w:top w:val="single" w:color="000000" w:sz="4" w:space="0"/>
              <w:left w:val="single" w:color="000000" w:sz="4" w:space="0"/>
              <w:bottom w:val="single" w:color="000000" w:sz="4" w:space="0"/>
              <w:right w:val="single" w:color="000000" w:sz="4" w:space="0"/>
            </w:tcBorders>
            <w:noWrap/>
            <w:vAlign w:val="center"/>
          </w:tcPr>
          <w:p w14:paraId="6A98BDFF">
            <w:pPr>
              <w:jc w:val="center"/>
              <w:rPr>
                <w:rFonts w:hint="eastAsia" w:ascii="仿宋" w:hAnsi="仿宋" w:eastAsia="仿宋" w:cs="仿宋"/>
                <w:i w:val="0"/>
                <w:iCs w:val="0"/>
                <w:color w:val="000000"/>
                <w:sz w:val="28"/>
                <w:szCs w:val="28"/>
                <w:u w:val="none"/>
              </w:rPr>
            </w:pPr>
          </w:p>
        </w:tc>
        <w:tc>
          <w:tcPr>
            <w:tcW w:w="1063" w:type="dxa"/>
            <w:vMerge w:val="continue"/>
            <w:tcBorders>
              <w:top w:val="single" w:color="000000" w:sz="4" w:space="0"/>
              <w:left w:val="single" w:color="000000" w:sz="4" w:space="0"/>
              <w:bottom w:val="single" w:color="000000" w:sz="4" w:space="0"/>
              <w:right w:val="single" w:color="000000" w:sz="4" w:space="0"/>
            </w:tcBorders>
            <w:noWrap/>
            <w:vAlign w:val="center"/>
          </w:tcPr>
          <w:p w14:paraId="753033BF">
            <w:pPr>
              <w:jc w:val="center"/>
              <w:rPr>
                <w:rFonts w:hint="eastAsia" w:ascii="仿宋" w:hAnsi="仿宋" w:eastAsia="仿宋" w:cs="仿宋"/>
                <w:i w:val="0"/>
                <w:iCs w:val="0"/>
                <w:color w:val="000000"/>
                <w:sz w:val="28"/>
                <w:szCs w:val="28"/>
                <w:u w:val="none"/>
              </w:rPr>
            </w:pPr>
          </w:p>
        </w:tc>
        <w:tc>
          <w:tcPr>
            <w:tcW w:w="1987" w:type="dxa"/>
            <w:tcBorders>
              <w:top w:val="single" w:color="000000" w:sz="4" w:space="0"/>
              <w:left w:val="single" w:color="000000" w:sz="4" w:space="0"/>
              <w:bottom w:val="single" w:color="000000" w:sz="4" w:space="0"/>
              <w:right w:val="single" w:color="000000" w:sz="4" w:space="0"/>
            </w:tcBorders>
            <w:noWrap/>
            <w:vAlign w:val="center"/>
          </w:tcPr>
          <w:p w14:paraId="154D79E5">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24</w:t>
            </w:r>
          </w:p>
        </w:tc>
        <w:tc>
          <w:tcPr>
            <w:tcW w:w="1315" w:type="dxa"/>
            <w:vMerge w:val="continue"/>
            <w:tcBorders>
              <w:top w:val="single" w:color="000000" w:sz="4" w:space="0"/>
              <w:left w:val="single" w:color="000000" w:sz="4" w:space="0"/>
              <w:bottom w:val="single" w:color="000000" w:sz="4" w:space="0"/>
              <w:right w:val="single" w:color="000000" w:sz="4" w:space="0"/>
            </w:tcBorders>
            <w:noWrap/>
            <w:vAlign w:val="center"/>
          </w:tcPr>
          <w:p w14:paraId="635E5C01">
            <w:pPr>
              <w:jc w:val="center"/>
              <w:rPr>
                <w:rFonts w:hint="eastAsia" w:ascii="仿宋" w:hAnsi="仿宋" w:eastAsia="仿宋" w:cs="仿宋"/>
                <w:i w:val="0"/>
                <w:iCs w:val="0"/>
                <w:color w:val="000000"/>
                <w:sz w:val="28"/>
                <w:szCs w:val="28"/>
                <w:u w:val="none"/>
              </w:rPr>
            </w:pPr>
          </w:p>
        </w:tc>
        <w:tc>
          <w:tcPr>
            <w:tcW w:w="1118" w:type="dxa"/>
            <w:vMerge w:val="continue"/>
            <w:tcBorders>
              <w:top w:val="single" w:color="000000" w:sz="4" w:space="0"/>
              <w:left w:val="single" w:color="000000" w:sz="4" w:space="0"/>
              <w:bottom w:val="single" w:color="000000" w:sz="4" w:space="0"/>
              <w:right w:val="single" w:color="000000" w:sz="4" w:space="0"/>
            </w:tcBorders>
            <w:noWrap/>
            <w:vAlign w:val="center"/>
          </w:tcPr>
          <w:p w14:paraId="3FB7E40C">
            <w:pPr>
              <w:jc w:val="center"/>
              <w:rPr>
                <w:rFonts w:hint="eastAsia" w:ascii="仿宋" w:hAnsi="仿宋" w:eastAsia="仿宋" w:cs="仿宋"/>
                <w:i w:val="0"/>
                <w:iCs w:val="0"/>
                <w:color w:val="000000"/>
                <w:sz w:val="28"/>
                <w:szCs w:val="28"/>
                <w:u w:val="none"/>
              </w:rPr>
            </w:pPr>
          </w:p>
        </w:tc>
        <w:tc>
          <w:tcPr>
            <w:tcW w:w="785" w:type="dxa"/>
            <w:vMerge w:val="continue"/>
            <w:tcBorders>
              <w:top w:val="single" w:color="000000" w:sz="4" w:space="0"/>
              <w:left w:val="single" w:color="000000" w:sz="4" w:space="0"/>
              <w:bottom w:val="single" w:color="000000" w:sz="4" w:space="0"/>
              <w:right w:val="single" w:color="000000" w:sz="4" w:space="0"/>
            </w:tcBorders>
            <w:noWrap/>
            <w:vAlign w:val="center"/>
          </w:tcPr>
          <w:p w14:paraId="6C33AB69">
            <w:pPr>
              <w:jc w:val="center"/>
              <w:rPr>
                <w:rFonts w:hint="eastAsia" w:ascii="仿宋" w:hAnsi="仿宋" w:eastAsia="仿宋" w:cs="仿宋"/>
                <w:i w:val="0"/>
                <w:iCs w:val="0"/>
                <w:color w:val="000000"/>
                <w:sz w:val="28"/>
                <w:szCs w:val="28"/>
                <w:u w:val="none"/>
              </w:rPr>
            </w:pPr>
          </w:p>
        </w:tc>
      </w:tr>
      <w:tr w14:paraId="248D77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474" w:type="dxa"/>
            <w:vMerge w:val="restart"/>
            <w:tcBorders>
              <w:top w:val="single" w:color="000000" w:sz="4" w:space="0"/>
              <w:left w:val="single" w:color="000000" w:sz="4" w:space="0"/>
              <w:bottom w:val="single" w:color="000000" w:sz="4" w:space="0"/>
              <w:right w:val="single" w:color="000000" w:sz="4" w:space="0"/>
            </w:tcBorders>
            <w:noWrap/>
            <w:vAlign w:val="center"/>
          </w:tcPr>
          <w:p w14:paraId="7E63D017">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11</w:t>
            </w:r>
          </w:p>
        </w:tc>
        <w:tc>
          <w:tcPr>
            <w:tcW w:w="2338" w:type="dxa"/>
            <w:vMerge w:val="restart"/>
            <w:tcBorders>
              <w:top w:val="single" w:color="000000" w:sz="4" w:space="0"/>
              <w:left w:val="single" w:color="000000" w:sz="4" w:space="0"/>
              <w:bottom w:val="single" w:color="000000" w:sz="4" w:space="0"/>
              <w:right w:val="single" w:color="000000" w:sz="4" w:space="0"/>
            </w:tcBorders>
            <w:noWrap/>
            <w:vAlign w:val="center"/>
          </w:tcPr>
          <w:p w14:paraId="51F436BE">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6-QW-120AH</w:t>
            </w:r>
          </w:p>
        </w:tc>
        <w:tc>
          <w:tcPr>
            <w:tcW w:w="1063" w:type="dxa"/>
            <w:vMerge w:val="restart"/>
            <w:tcBorders>
              <w:top w:val="single" w:color="000000" w:sz="4" w:space="0"/>
              <w:left w:val="single" w:color="000000" w:sz="4" w:space="0"/>
              <w:bottom w:val="single" w:color="000000" w:sz="4" w:space="0"/>
              <w:right w:val="single" w:color="000000" w:sz="4" w:space="0"/>
            </w:tcBorders>
            <w:noWrap/>
            <w:vAlign w:val="center"/>
          </w:tcPr>
          <w:p w14:paraId="13C294CC">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w:t>
            </w:r>
          </w:p>
        </w:tc>
        <w:tc>
          <w:tcPr>
            <w:tcW w:w="1987" w:type="dxa"/>
            <w:tcBorders>
              <w:top w:val="single" w:color="000000" w:sz="4" w:space="0"/>
              <w:left w:val="single" w:color="000000" w:sz="4" w:space="0"/>
              <w:bottom w:val="single" w:color="000000" w:sz="4" w:space="0"/>
              <w:right w:val="single" w:color="000000" w:sz="4" w:space="0"/>
            </w:tcBorders>
            <w:noWrap/>
            <w:vAlign w:val="center"/>
          </w:tcPr>
          <w:p w14:paraId="0B1C6629">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6-QW-120AH</w:t>
            </w:r>
          </w:p>
        </w:tc>
        <w:tc>
          <w:tcPr>
            <w:tcW w:w="1315" w:type="dxa"/>
            <w:vMerge w:val="restart"/>
            <w:tcBorders>
              <w:top w:val="single" w:color="000000" w:sz="4" w:space="0"/>
              <w:left w:val="single" w:color="000000" w:sz="4" w:space="0"/>
              <w:bottom w:val="single" w:color="000000" w:sz="4" w:space="0"/>
              <w:right w:val="single" w:color="000000" w:sz="4" w:space="0"/>
            </w:tcBorders>
            <w:noWrap/>
            <w:vAlign w:val="center"/>
          </w:tcPr>
          <w:p w14:paraId="1D616E48">
            <w:pPr>
              <w:jc w:val="center"/>
              <w:rPr>
                <w:rFonts w:hint="eastAsia" w:ascii="仿宋" w:hAnsi="仿宋" w:eastAsia="仿宋" w:cs="仿宋"/>
                <w:i w:val="0"/>
                <w:iCs w:val="0"/>
                <w:color w:val="000000"/>
                <w:sz w:val="28"/>
                <w:szCs w:val="28"/>
                <w:u w:val="none"/>
                <w:lang w:val="en-US" w:eastAsia="zh-CN"/>
              </w:rPr>
            </w:pPr>
          </w:p>
        </w:tc>
        <w:tc>
          <w:tcPr>
            <w:tcW w:w="1118" w:type="dxa"/>
            <w:vMerge w:val="restart"/>
            <w:tcBorders>
              <w:top w:val="single" w:color="000000" w:sz="4" w:space="0"/>
              <w:left w:val="single" w:color="000000" w:sz="4" w:space="0"/>
              <w:bottom w:val="single" w:color="000000" w:sz="4" w:space="0"/>
              <w:right w:val="single" w:color="000000" w:sz="4" w:space="0"/>
            </w:tcBorders>
            <w:noWrap/>
            <w:vAlign w:val="center"/>
          </w:tcPr>
          <w:p w14:paraId="7BB957C2">
            <w:pPr>
              <w:jc w:val="center"/>
              <w:rPr>
                <w:rFonts w:hint="eastAsia" w:ascii="仿宋" w:hAnsi="仿宋" w:eastAsia="仿宋" w:cs="仿宋"/>
                <w:i w:val="0"/>
                <w:iCs w:val="0"/>
                <w:color w:val="000000"/>
                <w:sz w:val="28"/>
                <w:szCs w:val="28"/>
                <w:u w:val="none"/>
                <w:lang w:val="en-US" w:eastAsia="zh-CN"/>
              </w:rPr>
            </w:pPr>
          </w:p>
        </w:tc>
        <w:tc>
          <w:tcPr>
            <w:tcW w:w="785" w:type="dxa"/>
            <w:vMerge w:val="restart"/>
            <w:tcBorders>
              <w:top w:val="single" w:color="000000" w:sz="4" w:space="0"/>
              <w:left w:val="single" w:color="000000" w:sz="4" w:space="0"/>
              <w:bottom w:val="single" w:color="000000" w:sz="4" w:space="0"/>
              <w:right w:val="single" w:color="000000" w:sz="4" w:space="0"/>
            </w:tcBorders>
            <w:noWrap/>
            <w:vAlign w:val="center"/>
          </w:tcPr>
          <w:p w14:paraId="788179EB">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只</w:t>
            </w:r>
          </w:p>
        </w:tc>
      </w:tr>
      <w:tr w14:paraId="1BBE7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474" w:type="dxa"/>
            <w:vMerge w:val="continue"/>
            <w:tcBorders>
              <w:top w:val="single" w:color="000000" w:sz="4" w:space="0"/>
              <w:left w:val="single" w:color="000000" w:sz="4" w:space="0"/>
              <w:bottom w:val="single" w:color="000000" w:sz="4" w:space="0"/>
              <w:right w:val="single" w:color="000000" w:sz="4" w:space="0"/>
            </w:tcBorders>
            <w:noWrap/>
            <w:vAlign w:val="center"/>
          </w:tcPr>
          <w:p w14:paraId="3ECCFB15">
            <w:pPr>
              <w:jc w:val="center"/>
              <w:rPr>
                <w:rFonts w:hint="eastAsia" w:ascii="仿宋" w:hAnsi="仿宋" w:eastAsia="仿宋" w:cs="仿宋"/>
                <w:i w:val="0"/>
                <w:iCs w:val="0"/>
                <w:color w:val="000000"/>
                <w:sz w:val="28"/>
                <w:szCs w:val="28"/>
                <w:u w:val="none"/>
              </w:rPr>
            </w:pPr>
          </w:p>
        </w:tc>
        <w:tc>
          <w:tcPr>
            <w:tcW w:w="2338" w:type="dxa"/>
            <w:vMerge w:val="continue"/>
            <w:tcBorders>
              <w:top w:val="single" w:color="000000" w:sz="4" w:space="0"/>
              <w:left w:val="single" w:color="000000" w:sz="4" w:space="0"/>
              <w:bottom w:val="single" w:color="000000" w:sz="4" w:space="0"/>
              <w:right w:val="single" w:color="000000" w:sz="4" w:space="0"/>
            </w:tcBorders>
            <w:noWrap/>
            <w:vAlign w:val="center"/>
          </w:tcPr>
          <w:p w14:paraId="1FC784E9">
            <w:pPr>
              <w:jc w:val="center"/>
              <w:rPr>
                <w:rFonts w:hint="eastAsia" w:ascii="仿宋" w:hAnsi="仿宋" w:eastAsia="仿宋" w:cs="仿宋"/>
                <w:i w:val="0"/>
                <w:iCs w:val="0"/>
                <w:color w:val="000000"/>
                <w:sz w:val="28"/>
                <w:szCs w:val="28"/>
                <w:u w:val="none"/>
              </w:rPr>
            </w:pPr>
          </w:p>
        </w:tc>
        <w:tc>
          <w:tcPr>
            <w:tcW w:w="1063" w:type="dxa"/>
            <w:vMerge w:val="continue"/>
            <w:tcBorders>
              <w:top w:val="single" w:color="000000" w:sz="4" w:space="0"/>
              <w:left w:val="single" w:color="000000" w:sz="4" w:space="0"/>
              <w:bottom w:val="single" w:color="000000" w:sz="4" w:space="0"/>
              <w:right w:val="single" w:color="000000" w:sz="4" w:space="0"/>
            </w:tcBorders>
            <w:noWrap/>
            <w:vAlign w:val="center"/>
          </w:tcPr>
          <w:p w14:paraId="1404B5E7">
            <w:pPr>
              <w:jc w:val="center"/>
              <w:rPr>
                <w:rFonts w:hint="eastAsia" w:ascii="仿宋" w:hAnsi="仿宋" w:eastAsia="仿宋" w:cs="仿宋"/>
                <w:i w:val="0"/>
                <w:iCs w:val="0"/>
                <w:color w:val="000000"/>
                <w:sz w:val="28"/>
                <w:szCs w:val="28"/>
                <w:u w:val="none"/>
              </w:rPr>
            </w:pPr>
          </w:p>
        </w:tc>
        <w:tc>
          <w:tcPr>
            <w:tcW w:w="1987" w:type="dxa"/>
            <w:tcBorders>
              <w:top w:val="single" w:color="000000" w:sz="4" w:space="0"/>
              <w:left w:val="single" w:color="000000" w:sz="4" w:space="0"/>
              <w:bottom w:val="single" w:color="000000" w:sz="4" w:space="0"/>
              <w:right w:val="single" w:color="000000" w:sz="4" w:space="0"/>
            </w:tcBorders>
            <w:noWrap/>
            <w:vAlign w:val="center"/>
          </w:tcPr>
          <w:p w14:paraId="381C7E37">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30.9</w:t>
            </w:r>
          </w:p>
        </w:tc>
        <w:tc>
          <w:tcPr>
            <w:tcW w:w="1315" w:type="dxa"/>
            <w:vMerge w:val="continue"/>
            <w:tcBorders>
              <w:top w:val="single" w:color="000000" w:sz="4" w:space="0"/>
              <w:left w:val="single" w:color="000000" w:sz="4" w:space="0"/>
              <w:bottom w:val="single" w:color="000000" w:sz="4" w:space="0"/>
              <w:right w:val="single" w:color="000000" w:sz="4" w:space="0"/>
            </w:tcBorders>
            <w:noWrap/>
            <w:vAlign w:val="center"/>
          </w:tcPr>
          <w:p w14:paraId="092F26B8">
            <w:pPr>
              <w:jc w:val="center"/>
              <w:rPr>
                <w:rFonts w:hint="eastAsia" w:ascii="仿宋" w:hAnsi="仿宋" w:eastAsia="仿宋" w:cs="仿宋"/>
                <w:i w:val="0"/>
                <w:iCs w:val="0"/>
                <w:color w:val="000000"/>
                <w:sz w:val="28"/>
                <w:szCs w:val="28"/>
                <w:u w:val="none"/>
              </w:rPr>
            </w:pPr>
          </w:p>
        </w:tc>
        <w:tc>
          <w:tcPr>
            <w:tcW w:w="1118" w:type="dxa"/>
            <w:vMerge w:val="continue"/>
            <w:tcBorders>
              <w:top w:val="single" w:color="000000" w:sz="4" w:space="0"/>
              <w:left w:val="single" w:color="000000" w:sz="4" w:space="0"/>
              <w:bottom w:val="single" w:color="000000" w:sz="4" w:space="0"/>
              <w:right w:val="single" w:color="000000" w:sz="4" w:space="0"/>
            </w:tcBorders>
            <w:noWrap/>
            <w:vAlign w:val="center"/>
          </w:tcPr>
          <w:p w14:paraId="4FBB5FFD">
            <w:pPr>
              <w:jc w:val="center"/>
              <w:rPr>
                <w:rFonts w:hint="eastAsia" w:ascii="仿宋" w:hAnsi="仿宋" w:eastAsia="仿宋" w:cs="仿宋"/>
                <w:i w:val="0"/>
                <w:iCs w:val="0"/>
                <w:color w:val="000000"/>
                <w:sz w:val="28"/>
                <w:szCs w:val="28"/>
                <w:u w:val="none"/>
              </w:rPr>
            </w:pPr>
          </w:p>
        </w:tc>
        <w:tc>
          <w:tcPr>
            <w:tcW w:w="785" w:type="dxa"/>
            <w:vMerge w:val="continue"/>
            <w:tcBorders>
              <w:top w:val="single" w:color="000000" w:sz="4" w:space="0"/>
              <w:left w:val="single" w:color="000000" w:sz="4" w:space="0"/>
              <w:bottom w:val="single" w:color="000000" w:sz="4" w:space="0"/>
              <w:right w:val="single" w:color="000000" w:sz="4" w:space="0"/>
            </w:tcBorders>
            <w:noWrap/>
            <w:vAlign w:val="center"/>
          </w:tcPr>
          <w:p w14:paraId="6063313D">
            <w:pPr>
              <w:jc w:val="center"/>
              <w:rPr>
                <w:rFonts w:hint="eastAsia" w:ascii="仿宋" w:hAnsi="仿宋" w:eastAsia="仿宋" w:cs="仿宋"/>
                <w:i w:val="0"/>
                <w:iCs w:val="0"/>
                <w:color w:val="000000"/>
                <w:sz w:val="28"/>
                <w:szCs w:val="28"/>
                <w:u w:val="none"/>
              </w:rPr>
            </w:pPr>
          </w:p>
        </w:tc>
      </w:tr>
      <w:tr w14:paraId="68E81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474" w:type="dxa"/>
            <w:vMerge w:val="restart"/>
            <w:tcBorders>
              <w:top w:val="single" w:color="000000" w:sz="4" w:space="0"/>
              <w:left w:val="single" w:color="000000" w:sz="4" w:space="0"/>
              <w:bottom w:val="single" w:color="000000" w:sz="4" w:space="0"/>
              <w:right w:val="single" w:color="000000" w:sz="4" w:space="0"/>
            </w:tcBorders>
            <w:noWrap/>
            <w:vAlign w:val="center"/>
          </w:tcPr>
          <w:p w14:paraId="6999D56D">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12</w:t>
            </w:r>
          </w:p>
        </w:tc>
        <w:tc>
          <w:tcPr>
            <w:tcW w:w="2338" w:type="dxa"/>
            <w:vMerge w:val="restart"/>
            <w:tcBorders>
              <w:top w:val="single" w:color="000000" w:sz="4" w:space="0"/>
              <w:left w:val="single" w:color="000000" w:sz="4" w:space="0"/>
              <w:bottom w:val="single" w:color="000000" w:sz="4" w:space="0"/>
              <w:right w:val="single" w:color="000000" w:sz="4" w:space="0"/>
            </w:tcBorders>
            <w:noWrap/>
            <w:vAlign w:val="center"/>
          </w:tcPr>
          <w:p w14:paraId="26731BE3">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6-QW-140MF</w:t>
            </w:r>
          </w:p>
        </w:tc>
        <w:tc>
          <w:tcPr>
            <w:tcW w:w="1063" w:type="dxa"/>
            <w:vMerge w:val="restart"/>
            <w:tcBorders>
              <w:top w:val="single" w:color="000000" w:sz="4" w:space="0"/>
              <w:left w:val="single" w:color="000000" w:sz="4" w:space="0"/>
              <w:bottom w:val="single" w:color="000000" w:sz="4" w:space="0"/>
              <w:right w:val="single" w:color="000000" w:sz="4" w:space="0"/>
            </w:tcBorders>
            <w:noWrap/>
            <w:vAlign w:val="center"/>
          </w:tcPr>
          <w:p w14:paraId="3B383563">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w:t>
            </w:r>
          </w:p>
        </w:tc>
        <w:tc>
          <w:tcPr>
            <w:tcW w:w="1987" w:type="dxa"/>
            <w:tcBorders>
              <w:top w:val="single" w:color="000000" w:sz="4" w:space="0"/>
              <w:left w:val="single" w:color="000000" w:sz="4" w:space="0"/>
              <w:bottom w:val="single" w:color="000000" w:sz="4" w:space="0"/>
              <w:right w:val="single" w:color="000000" w:sz="4" w:space="0"/>
            </w:tcBorders>
            <w:noWrap/>
            <w:vAlign w:val="center"/>
          </w:tcPr>
          <w:p w14:paraId="618FF665">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6-QW-140MF</w:t>
            </w:r>
          </w:p>
        </w:tc>
        <w:tc>
          <w:tcPr>
            <w:tcW w:w="1315" w:type="dxa"/>
            <w:vMerge w:val="restart"/>
            <w:tcBorders>
              <w:top w:val="single" w:color="000000" w:sz="4" w:space="0"/>
              <w:left w:val="single" w:color="000000" w:sz="4" w:space="0"/>
              <w:bottom w:val="single" w:color="000000" w:sz="4" w:space="0"/>
              <w:right w:val="single" w:color="000000" w:sz="4" w:space="0"/>
            </w:tcBorders>
            <w:noWrap/>
            <w:vAlign w:val="center"/>
          </w:tcPr>
          <w:p w14:paraId="799E2F6D">
            <w:pPr>
              <w:jc w:val="center"/>
              <w:rPr>
                <w:rFonts w:hint="eastAsia" w:ascii="仿宋" w:hAnsi="仿宋" w:eastAsia="仿宋" w:cs="仿宋"/>
                <w:i w:val="0"/>
                <w:iCs w:val="0"/>
                <w:color w:val="000000"/>
                <w:sz w:val="28"/>
                <w:szCs w:val="28"/>
                <w:u w:val="none"/>
                <w:lang w:val="en-US" w:eastAsia="zh-CN"/>
              </w:rPr>
            </w:pPr>
          </w:p>
        </w:tc>
        <w:tc>
          <w:tcPr>
            <w:tcW w:w="1118" w:type="dxa"/>
            <w:vMerge w:val="restart"/>
            <w:tcBorders>
              <w:top w:val="single" w:color="000000" w:sz="4" w:space="0"/>
              <w:left w:val="single" w:color="000000" w:sz="4" w:space="0"/>
              <w:bottom w:val="single" w:color="000000" w:sz="4" w:space="0"/>
              <w:right w:val="single" w:color="000000" w:sz="4" w:space="0"/>
            </w:tcBorders>
            <w:noWrap/>
            <w:vAlign w:val="center"/>
          </w:tcPr>
          <w:p w14:paraId="2A429B5A">
            <w:pPr>
              <w:jc w:val="center"/>
              <w:rPr>
                <w:rFonts w:hint="eastAsia" w:ascii="仿宋" w:hAnsi="仿宋" w:eastAsia="仿宋" w:cs="仿宋"/>
                <w:i w:val="0"/>
                <w:iCs w:val="0"/>
                <w:color w:val="000000"/>
                <w:sz w:val="28"/>
                <w:szCs w:val="28"/>
                <w:u w:val="none"/>
                <w:lang w:val="en-US" w:eastAsia="zh-CN"/>
              </w:rPr>
            </w:pPr>
          </w:p>
        </w:tc>
        <w:tc>
          <w:tcPr>
            <w:tcW w:w="785" w:type="dxa"/>
            <w:vMerge w:val="restart"/>
            <w:tcBorders>
              <w:top w:val="single" w:color="000000" w:sz="4" w:space="0"/>
              <w:left w:val="single" w:color="000000" w:sz="4" w:space="0"/>
              <w:bottom w:val="single" w:color="000000" w:sz="4" w:space="0"/>
              <w:right w:val="single" w:color="000000" w:sz="4" w:space="0"/>
            </w:tcBorders>
            <w:noWrap/>
            <w:vAlign w:val="center"/>
          </w:tcPr>
          <w:p w14:paraId="2D9D5E5E">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只</w:t>
            </w:r>
          </w:p>
        </w:tc>
      </w:tr>
      <w:tr w14:paraId="0AC1D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474" w:type="dxa"/>
            <w:vMerge w:val="continue"/>
            <w:tcBorders>
              <w:top w:val="single" w:color="000000" w:sz="4" w:space="0"/>
              <w:left w:val="single" w:color="000000" w:sz="4" w:space="0"/>
              <w:bottom w:val="single" w:color="000000" w:sz="4" w:space="0"/>
              <w:right w:val="single" w:color="000000" w:sz="4" w:space="0"/>
            </w:tcBorders>
            <w:noWrap/>
            <w:vAlign w:val="center"/>
          </w:tcPr>
          <w:p w14:paraId="08897147">
            <w:pPr>
              <w:jc w:val="center"/>
              <w:rPr>
                <w:rFonts w:hint="eastAsia" w:ascii="仿宋" w:hAnsi="仿宋" w:eastAsia="仿宋" w:cs="仿宋"/>
                <w:i w:val="0"/>
                <w:iCs w:val="0"/>
                <w:color w:val="000000"/>
                <w:sz w:val="28"/>
                <w:szCs w:val="28"/>
                <w:u w:val="none"/>
              </w:rPr>
            </w:pPr>
          </w:p>
        </w:tc>
        <w:tc>
          <w:tcPr>
            <w:tcW w:w="2338" w:type="dxa"/>
            <w:vMerge w:val="continue"/>
            <w:tcBorders>
              <w:top w:val="single" w:color="000000" w:sz="4" w:space="0"/>
              <w:left w:val="single" w:color="000000" w:sz="4" w:space="0"/>
              <w:bottom w:val="single" w:color="000000" w:sz="4" w:space="0"/>
              <w:right w:val="single" w:color="000000" w:sz="4" w:space="0"/>
            </w:tcBorders>
            <w:noWrap/>
            <w:vAlign w:val="center"/>
          </w:tcPr>
          <w:p w14:paraId="6445D464">
            <w:pPr>
              <w:jc w:val="center"/>
              <w:rPr>
                <w:rFonts w:hint="eastAsia" w:ascii="仿宋" w:hAnsi="仿宋" w:eastAsia="仿宋" w:cs="仿宋"/>
                <w:i w:val="0"/>
                <w:iCs w:val="0"/>
                <w:color w:val="000000"/>
                <w:sz w:val="28"/>
                <w:szCs w:val="28"/>
                <w:u w:val="none"/>
              </w:rPr>
            </w:pPr>
          </w:p>
        </w:tc>
        <w:tc>
          <w:tcPr>
            <w:tcW w:w="1063" w:type="dxa"/>
            <w:vMerge w:val="continue"/>
            <w:tcBorders>
              <w:top w:val="single" w:color="000000" w:sz="4" w:space="0"/>
              <w:left w:val="single" w:color="000000" w:sz="4" w:space="0"/>
              <w:bottom w:val="single" w:color="000000" w:sz="4" w:space="0"/>
              <w:right w:val="single" w:color="000000" w:sz="4" w:space="0"/>
            </w:tcBorders>
            <w:noWrap/>
            <w:vAlign w:val="center"/>
          </w:tcPr>
          <w:p w14:paraId="0323B28B">
            <w:pPr>
              <w:jc w:val="center"/>
              <w:rPr>
                <w:rFonts w:hint="eastAsia" w:ascii="仿宋" w:hAnsi="仿宋" w:eastAsia="仿宋" w:cs="仿宋"/>
                <w:i w:val="0"/>
                <w:iCs w:val="0"/>
                <w:color w:val="000000"/>
                <w:sz w:val="28"/>
                <w:szCs w:val="28"/>
                <w:u w:val="none"/>
              </w:rPr>
            </w:pPr>
          </w:p>
        </w:tc>
        <w:tc>
          <w:tcPr>
            <w:tcW w:w="1987" w:type="dxa"/>
            <w:tcBorders>
              <w:top w:val="single" w:color="000000" w:sz="4" w:space="0"/>
              <w:left w:val="single" w:color="000000" w:sz="4" w:space="0"/>
              <w:bottom w:val="single" w:color="000000" w:sz="4" w:space="0"/>
              <w:right w:val="single" w:color="000000" w:sz="4" w:space="0"/>
            </w:tcBorders>
            <w:noWrap/>
            <w:vAlign w:val="center"/>
          </w:tcPr>
          <w:p w14:paraId="57F452D4">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28.5</w:t>
            </w:r>
          </w:p>
        </w:tc>
        <w:tc>
          <w:tcPr>
            <w:tcW w:w="1315" w:type="dxa"/>
            <w:vMerge w:val="continue"/>
            <w:tcBorders>
              <w:top w:val="single" w:color="000000" w:sz="4" w:space="0"/>
              <w:left w:val="single" w:color="000000" w:sz="4" w:space="0"/>
              <w:bottom w:val="single" w:color="000000" w:sz="4" w:space="0"/>
              <w:right w:val="single" w:color="000000" w:sz="4" w:space="0"/>
            </w:tcBorders>
            <w:noWrap/>
            <w:vAlign w:val="center"/>
          </w:tcPr>
          <w:p w14:paraId="5848887F">
            <w:pPr>
              <w:jc w:val="center"/>
              <w:rPr>
                <w:rFonts w:hint="eastAsia" w:ascii="仿宋" w:hAnsi="仿宋" w:eastAsia="仿宋" w:cs="仿宋"/>
                <w:i w:val="0"/>
                <w:iCs w:val="0"/>
                <w:color w:val="000000"/>
                <w:sz w:val="28"/>
                <w:szCs w:val="28"/>
                <w:u w:val="none"/>
              </w:rPr>
            </w:pPr>
          </w:p>
        </w:tc>
        <w:tc>
          <w:tcPr>
            <w:tcW w:w="1118" w:type="dxa"/>
            <w:vMerge w:val="continue"/>
            <w:tcBorders>
              <w:top w:val="single" w:color="000000" w:sz="4" w:space="0"/>
              <w:left w:val="single" w:color="000000" w:sz="4" w:space="0"/>
              <w:bottom w:val="single" w:color="000000" w:sz="4" w:space="0"/>
              <w:right w:val="single" w:color="000000" w:sz="4" w:space="0"/>
            </w:tcBorders>
            <w:noWrap/>
            <w:vAlign w:val="center"/>
          </w:tcPr>
          <w:p w14:paraId="705EDDB1">
            <w:pPr>
              <w:jc w:val="center"/>
              <w:rPr>
                <w:rFonts w:hint="eastAsia" w:ascii="仿宋" w:hAnsi="仿宋" w:eastAsia="仿宋" w:cs="仿宋"/>
                <w:i w:val="0"/>
                <w:iCs w:val="0"/>
                <w:color w:val="000000"/>
                <w:sz w:val="28"/>
                <w:szCs w:val="28"/>
                <w:u w:val="none"/>
              </w:rPr>
            </w:pPr>
          </w:p>
        </w:tc>
        <w:tc>
          <w:tcPr>
            <w:tcW w:w="785" w:type="dxa"/>
            <w:vMerge w:val="continue"/>
            <w:tcBorders>
              <w:top w:val="single" w:color="000000" w:sz="4" w:space="0"/>
              <w:left w:val="single" w:color="000000" w:sz="4" w:space="0"/>
              <w:bottom w:val="single" w:color="000000" w:sz="4" w:space="0"/>
              <w:right w:val="single" w:color="000000" w:sz="4" w:space="0"/>
            </w:tcBorders>
            <w:noWrap/>
            <w:vAlign w:val="center"/>
          </w:tcPr>
          <w:p w14:paraId="7F5EA760">
            <w:pPr>
              <w:jc w:val="center"/>
              <w:rPr>
                <w:rFonts w:hint="eastAsia" w:ascii="仿宋" w:hAnsi="仿宋" w:eastAsia="仿宋" w:cs="仿宋"/>
                <w:i w:val="0"/>
                <w:iCs w:val="0"/>
                <w:color w:val="000000"/>
                <w:sz w:val="28"/>
                <w:szCs w:val="28"/>
                <w:u w:val="none"/>
              </w:rPr>
            </w:pPr>
          </w:p>
        </w:tc>
      </w:tr>
      <w:tr w14:paraId="43735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474" w:type="dxa"/>
            <w:vMerge w:val="restart"/>
            <w:tcBorders>
              <w:top w:val="single" w:color="000000" w:sz="4" w:space="0"/>
              <w:left w:val="single" w:color="000000" w:sz="4" w:space="0"/>
              <w:bottom w:val="single" w:color="000000" w:sz="4" w:space="0"/>
              <w:right w:val="single" w:color="000000" w:sz="4" w:space="0"/>
            </w:tcBorders>
            <w:noWrap/>
            <w:vAlign w:val="center"/>
          </w:tcPr>
          <w:p w14:paraId="7507EC0E">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13</w:t>
            </w:r>
          </w:p>
        </w:tc>
        <w:tc>
          <w:tcPr>
            <w:tcW w:w="2338" w:type="dxa"/>
            <w:vMerge w:val="restart"/>
            <w:tcBorders>
              <w:top w:val="single" w:color="000000" w:sz="4" w:space="0"/>
              <w:left w:val="single" w:color="000000" w:sz="4" w:space="0"/>
              <w:bottom w:val="single" w:color="000000" w:sz="4" w:space="0"/>
              <w:right w:val="single" w:color="000000" w:sz="4" w:space="0"/>
            </w:tcBorders>
            <w:noWrap/>
            <w:vAlign w:val="center"/>
          </w:tcPr>
          <w:p w14:paraId="0F492D76">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6-QW-135AH</w:t>
            </w:r>
          </w:p>
        </w:tc>
        <w:tc>
          <w:tcPr>
            <w:tcW w:w="1063" w:type="dxa"/>
            <w:vMerge w:val="restart"/>
            <w:tcBorders>
              <w:top w:val="single" w:color="000000" w:sz="4" w:space="0"/>
              <w:left w:val="single" w:color="000000" w:sz="4" w:space="0"/>
              <w:bottom w:val="single" w:color="000000" w:sz="4" w:space="0"/>
              <w:right w:val="single" w:color="000000" w:sz="4" w:space="0"/>
            </w:tcBorders>
            <w:noWrap/>
            <w:vAlign w:val="center"/>
          </w:tcPr>
          <w:p w14:paraId="2A795D4E">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w:t>
            </w:r>
          </w:p>
        </w:tc>
        <w:tc>
          <w:tcPr>
            <w:tcW w:w="1987" w:type="dxa"/>
            <w:tcBorders>
              <w:top w:val="single" w:color="000000" w:sz="4" w:space="0"/>
              <w:left w:val="single" w:color="000000" w:sz="4" w:space="0"/>
              <w:bottom w:val="single" w:color="000000" w:sz="4" w:space="0"/>
              <w:right w:val="single" w:color="000000" w:sz="4" w:space="0"/>
            </w:tcBorders>
            <w:noWrap/>
            <w:vAlign w:val="center"/>
          </w:tcPr>
          <w:p w14:paraId="2CA15CE2">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6-QW-135AH</w:t>
            </w:r>
          </w:p>
        </w:tc>
        <w:tc>
          <w:tcPr>
            <w:tcW w:w="1315" w:type="dxa"/>
            <w:vMerge w:val="restart"/>
            <w:tcBorders>
              <w:top w:val="single" w:color="000000" w:sz="4" w:space="0"/>
              <w:left w:val="single" w:color="000000" w:sz="4" w:space="0"/>
              <w:bottom w:val="single" w:color="000000" w:sz="4" w:space="0"/>
              <w:right w:val="single" w:color="000000" w:sz="4" w:space="0"/>
            </w:tcBorders>
            <w:noWrap/>
            <w:vAlign w:val="center"/>
          </w:tcPr>
          <w:p w14:paraId="7EC09E1F">
            <w:pPr>
              <w:jc w:val="center"/>
              <w:rPr>
                <w:rFonts w:hint="eastAsia" w:ascii="仿宋" w:hAnsi="仿宋" w:eastAsia="仿宋" w:cs="仿宋"/>
                <w:i w:val="0"/>
                <w:iCs w:val="0"/>
                <w:color w:val="000000"/>
                <w:sz w:val="28"/>
                <w:szCs w:val="28"/>
                <w:u w:val="none"/>
                <w:lang w:val="en-US" w:eastAsia="zh-CN"/>
              </w:rPr>
            </w:pPr>
          </w:p>
        </w:tc>
        <w:tc>
          <w:tcPr>
            <w:tcW w:w="1118" w:type="dxa"/>
            <w:vMerge w:val="restart"/>
            <w:tcBorders>
              <w:top w:val="single" w:color="000000" w:sz="4" w:space="0"/>
              <w:left w:val="single" w:color="000000" w:sz="4" w:space="0"/>
              <w:bottom w:val="single" w:color="000000" w:sz="4" w:space="0"/>
              <w:right w:val="single" w:color="000000" w:sz="4" w:space="0"/>
            </w:tcBorders>
            <w:noWrap/>
            <w:vAlign w:val="center"/>
          </w:tcPr>
          <w:p w14:paraId="3FFBB9C7">
            <w:pPr>
              <w:jc w:val="center"/>
              <w:rPr>
                <w:rFonts w:hint="eastAsia" w:ascii="仿宋" w:hAnsi="仿宋" w:eastAsia="仿宋" w:cs="仿宋"/>
                <w:i w:val="0"/>
                <w:iCs w:val="0"/>
                <w:color w:val="000000"/>
                <w:sz w:val="28"/>
                <w:szCs w:val="28"/>
                <w:u w:val="none"/>
                <w:lang w:val="en-US" w:eastAsia="zh-CN"/>
              </w:rPr>
            </w:pPr>
          </w:p>
        </w:tc>
        <w:tc>
          <w:tcPr>
            <w:tcW w:w="785" w:type="dxa"/>
            <w:vMerge w:val="restart"/>
            <w:tcBorders>
              <w:top w:val="single" w:color="000000" w:sz="4" w:space="0"/>
              <w:left w:val="single" w:color="000000" w:sz="4" w:space="0"/>
              <w:bottom w:val="single" w:color="000000" w:sz="4" w:space="0"/>
              <w:right w:val="single" w:color="000000" w:sz="4" w:space="0"/>
            </w:tcBorders>
            <w:noWrap/>
            <w:vAlign w:val="center"/>
          </w:tcPr>
          <w:p w14:paraId="587C6ADA">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只</w:t>
            </w:r>
          </w:p>
        </w:tc>
      </w:tr>
      <w:tr w14:paraId="06993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474" w:type="dxa"/>
            <w:vMerge w:val="continue"/>
            <w:tcBorders>
              <w:top w:val="single" w:color="000000" w:sz="4" w:space="0"/>
              <w:left w:val="single" w:color="000000" w:sz="4" w:space="0"/>
              <w:bottom w:val="single" w:color="000000" w:sz="4" w:space="0"/>
              <w:right w:val="single" w:color="000000" w:sz="4" w:space="0"/>
            </w:tcBorders>
            <w:noWrap/>
            <w:vAlign w:val="center"/>
          </w:tcPr>
          <w:p w14:paraId="759E8120">
            <w:pPr>
              <w:jc w:val="center"/>
              <w:rPr>
                <w:rFonts w:hint="eastAsia" w:ascii="仿宋" w:hAnsi="仿宋" w:eastAsia="仿宋" w:cs="仿宋"/>
                <w:i w:val="0"/>
                <w:iCs w:val="0"/>
                <w:color w:val="000000"/>
                <w:sz w:val="28"/>
                <w:szCs w:val="28"/>
                <w:u w:val="none"/>
              </w:rPr>
            </w:pPr>
          </w:p>
        </w:tc>
        <w:tc>
          <w:tcPr>
            <w:tcW w:w="2338" w:type="dxa"/>
            <w:vMerge w:val="continue"/>
            <w:tcBorders>
              <w:top w:val="single" w:color="000000" w:sz="4" w:space="0"/>
              <w:left w:val="single" w:color="000000" w:sz="4" w:space="0"/>
              <w:bottom w:val="single" w:color="000000" w:sz="4" w:space="0"/>
              <w:right w:val="single" w:color="000000" w:sz="4" w:space="0"/>
            </w:tcBorders>
            <w:noWrap/>
            <w:vAlign w:val="center"/>
          </w:tcPr>
          <w:p w14:paraId="142BB812">
            <w:pPr>
              <w:jc w:val="center"/>
              <w:rPr>
                <w:rFonts w:hint="eastAsia" w:ascii="仿宋" w:hAnsi="仿宋" w:eastAsia="仿宋" w:cs="仿宋"/>
                <w:i w:val="0"/>
                <w:iCs w:val="0"/>
                <w:color w:val="000000"/>
                <w:sz w:val="28"/>
                <w:szCs w:val="28"/>
                <w:u w:val="none"/>
              </w:rPr>
            </w:pPr>
          </w:p>
        </w:tc>
        <w:tc>
          <w:tcPr>
            <w:tcW w:w="1063" w:type="dxa"/>
            <w:vMerge w:val="continue"/>
            <w:tcBorders>
              <w:top w:val="single" w:color="000000" w:sz="4" w:space="0"/>
              <w:left w:val="single" w:color="000000" w:sz="4" w:space="0"/>
              <w:bottom w:val="single" w:color="000000" w:sz="4" w:space="0"/>
              <w:right w:val="single" w:color="000000" w:sz="4" w:space="0"/>
            </w:tcBorders>
            <w:noWrap/>
            <w:vAlign w:val="center"/>
          </w:tcPr>
          <w:p w14:paraId="6F17188C">
            <w:pPr>
              <w:jc w:val="center"/>
              <w:rPr>
                <w:rFonts w:hint="eastAsia" w:ascii="仿宋" w:hAnsi="仿宋" w:eastAsia="仿宋" w:cs="仿宋"/>
                <w:i w:val="0"/>
                <w:iCs w:val="0"/>
                <w:color w:val="000000"/>
                <w:sz w:val="28"/>
                <w:szCs w:val="28"/>
                <w:u w:val="none"/>
              </w:rPr>
            </w:pPr>
          </w:p>
        </w:tc>
        <w:tc>
          <w:tcPr>
            <w:tcW w:w="1987" w:type="dxa"/>
            <w:tcBorders>
              <w:top w:val="single" w:color="000000" w:sz="4" w:space="0"/>
              <w:left w:val="single" w:color="000000" w:sz="4" w:space="0"/>
              <w:bottom w:val="single" w:color="000000" w:sz="4" w:space="0"/>
              <w:right w:val="single" w:color="000000" w:sz="4" w:space="0"/>
            </w:tcBorders>
            <w:noWrap/>
            <w:vAlign w:val="center"/>
          </w:tcPr>
          <w:p w14:paraId="4071D737">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32.3</w:t>
            </w:r>
          </w:p>
        </w:tc>
        <w:tc>
          <w:tcPr>
            <w:tcW w:w="1315" w:type="dxa"/>
            <w:vMerge w:val="continue"/>
            <w:tcBorders>
              <w:top w:val="single" w:color="000000" w:sz="4" w:space="0"/>
              <w:left w:val="single" w:color="000000" w:sz="4" w:space="0"/>
              <w:bottom w:val="single" w:color="000000" w:sz="4" w:space="0"/>
              <w:right w:val="single" w:color="000000" w:sz="4" w:space="0"/>
            </w:tcBorders>
            <w:noWrap/>
            <w:vAlign w:val="center"/>
          </w:tcPr>
          <w:p w14:paraId="62DFBA8E">
            <w:pPr>
              <w:jc w:val="center"/>
              <w:rPr>
                <w:rFonts w:hint="eastAsia" w:ascii="仿宋" w:hAnsi="仿宋" w:eastAsia="仿宋" w:cs="仿宋"/>
                <w:i w:val="0"/>
                <w:iCs w:val="0"/>
                <w:color w:val="000000"/>
                <w:sz w:val="28"/>
                <w:szCs w:val="28"/>
                <w:u w:val="none"/>
              </w:rPr>
            </w:pPr>
          </w:p>
        </w:tc>
        <w:tc>
          <w:tcPr>
            <w:tcW w:w="1118" w:type="dxa"/>
            <w:vMerge w:val="continue"/>
            <w:tcBorders>
              <w:top w:val="single" w:color="000000" w:sz="4" w:space="0"/>
              <w:left w:val="single" w:color="000000" w:sz="4" w:space="0"/>
              <w:bottom w:val="single" w:color="000000" w:sz="4" w:space="0"/>
              <w:right w:val="single" w:color="000000" w:sz="4" w:space="0"/>
            </w:tcBorders>
            <w:noWrap/>
            <w:vAlign w:val="center"/>
          </w:tcPr>
          <w:p w14:paraId="154A5A9D">
            <w:pPr>
              <w:jc w:val="center"/>
              <w:rPr>
                <w:rFonts w:hint="eastAsia" w:ascii="仿宋" w:hAnsi="仿宋" w:eastAsia="仿宋" w:cs="仿宋"/>
                <w:i w:val="0"/>
                <w:iCs w:val="0"/>
                <w:color w:val="000000"/>
                <w:sz w:val="28"/>
                <w:szCs w:val="28"/>
                <w:u w:val="none"/>
              </w:rPr>
            </w:pPr>
          </w:p>
        </w:tc>
        <w:tc>
          <w:tcPr>
            <w:tcW w:w="785" w:type="dxa"/>
            <w:vMerge w:val="continue"/>
            <w:tcBorders>
              <w:top w:val="single" w:color="000000" w:sz="4" w:space="0"/>
              <w:left w:val="single" w:color="000000" w:sz="4" w:space="0"/>
              <w:bottom w:val="single" w:color="000000" w:sz="4" w:space="0"/>
              <w:right w:val="single" w:color="000000" w:sz="4" w:space="0"/>
            </w:tcBorders>
            <w:noWrap/>
            <w:vAlign w:val="center"/>
          </w:tcPr>
          <w:p w14:paraId="24D4194E">
            <w:pPr>
              <w:jc w:val="center"/>
              <w:rPr>
                <w:rFonts w:hint="eastAsia" w:ascii="仿宋" w:hAnsi="仿宋" w:eastAsia="仿宋" w:cs="仿宋"/>
                <w:i w:val="0"/>
                <w:iCs w:val="0"/>
                <w:color w:val="000000"/>
                <w:sz w:val="28"/>
                <w:szCs w:val="28"/>
                <w:u w:val="none"/>
              </w:rPr>
            </w:pPr>
          </w:p>
        </w:tc>
      </w:tr>
      <w:tr w14:paraId="57039C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474" w:type="dxa"/>
            <w:vMerge w:val="restart"/>
            <w:tcBorders>
              <w:top w:val="single" w:color="000000" w:sz="4" w:space="0"/>
              <w:left w:val="single" w:color="000000" w:sz="4" w:space="0"/>
              <w:bottom w:val="single" w:color="000000" w:sz="4" w:space="0"/>
              <w:right w:val="single" w:color="000000" w:sz="4" w:space="0"/>
            </w:tcBorders>
            <w:noWrap/>
            <w:vAlign w:val="center"/>
          </w:tcPr>
          <w:p w14:paraId="34513C5A">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14</w:t>
            </w:r>
          </w:p>
        </w:tc>
        <w:tc>
          <w:tcPr>
            <w:tcW w:w="2338" w:type="dxa"/>
            <w:vMerge w:val="restart"/>
            <w:tcBorders>
              <w:top w:val="single" w:color="000000" w:sz="4" w:space="0"/>
              <w:left w:val="single" w:color="000000" w:sz="4" w:space="0"/>
              <w:bottom w:val="single" w:color="000000" w:sz="4" w:space="0"/>
              <w:right w:val="single" w:color="000000" w:sz="4" w:space="0"/>
            </w:tcBorders>
            <w:noWrap/>
            <w:vAlign w:val="center"/>
          </w:tcPr>
          <w:p w14:paraId="5F6D09B5">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6-QW-165DB</w:t>
            </w:r>
          </w:p>
        </w:tc>
        <w:tc>
          <w:tcPr>
            <w:tcW w:w="1063" w:type="dxa"/>
            <w:vMerge w:val="restart"/>
            <w:tcBorders>
              <w:top w:val="single" w:color="000000" w:sz="4" w:space="0"/>
              <w:left w:val="single" w:color="000000" w:sz="4" w:space="0"/>
              <w:bottom w:val="single" w:color="000000" w:sz="4" w:space="0"/>
              <w:right w:val="single" w:color="000000" w:sz="4" w:space="0"/>
            </w:tcBorders>
            <w:noWrap/>
            <w:vAlign w:val="center"/>
          </w:tcPr>
          <w:p w14:paraId="71338A96">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w:t>
            </w:r>
          </w:p>
        </w:tc>
        <w:tc>
          <w:tcPr>
            <w:tcW w:w="1987" w:type="dxa"/>
            <w:tcBorders>
              <w:top w:val="single" w:color="000000" w:sz="4" w:space="0"/>
              <w:left w:val="single" w:color="000000" w:sz="4" w:space="0"/>
              <w:bottom w:val="single" w:color="000000" w:sz="4" w:space="0"/>
              <w:right w:val="single" w:color="000000" w:sz="4" w:space="0"/>
            </w:tcBorders>
            <w:noWrap/>
            <w:vAlign w:val="center"/>
          </w:tcPr>
          <w:p w14:paraId="1E87815D">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6-QW-165DB</w:t>
            </w:r>
          </w:p>
        </w:tc>
        <w:tc>
          <w:tcPr>
            <w:tcW w:w="1315" w:type="dxa"/>
            <w:vMerge w:val="restart"/>
            <w:tcBorders>
              <w:top w:val="single" w:color="000000" w:sz="4" w:space="0"/>
              <w:left w:val="single" w:color="000000" w:sz="4" w:space="0"/>
              <w:bottom w:val="single" w:color="000000" w:sz="4" w:space="0"/>
              <w:right w:val="single" w:color="000000" w:sz="4" w:space="0"/>
            </w:tcBorders>
            <w:noWrap/>
            <w:vAlign w:val="center"/>
          </w:tcPr>
          <w:p w14:paraId="75F03193">
            <w:pPr>
              <w:jc w:val="center"/>
              <w:rPr>
                <w:rFonts w:hint="eastAsia" w:ascii="仿宋" w:hAnsi="仿宋" w:eastAsia="仿宋" w:cs="仿宋"/>
                <w:i w:val="0"/>
                <w:iCs w:val="0"/>
                <w:color w:val="000000"/>
                <w:sz w:val="28"/>
                <w:szCs w:val="28"/>
                <w:u w:val="none"/>
                <w:lang w:val="en-US" w:eastAsia="zh-CN"/>
              </w:rPr>
            </w:pPr>
          </w:p>
        </w:tc>
        <w:tc>
          <w:tcPr>
            <w:tcW w:w="1118" w:type="dxa"/>
            <w:vMerge w:val="restart"/>
            <w:tcBorders>
              <w:top w:val="single" w:color="000000" w:sz="4" w:space="0"/>
              <w:left w:val="single" w:color="000000" w:sz="4" w:space="0"/>
              <w:bottom w:val="single" w:color="000000" w:sz="4" w:space="0"/>
              <w:right w:val="single" w:color="000000" w:sz="4" w:space="0"/>
            </w:tcBorders>
            <w:noWrap/>
            <w:vAlign w:val="center"/>
          </w:tcPr>
          <w:p w14:paraId="3C4EF0D3">
            <w:pPr>
              <w:jc w:val="center"/>
              <w:rPr>
                <w:rFonts w:hint="eastAsia" w:ascii="仿宋" w:hAnsi="仿宋" w:eastAsia="仿宋" w:cs="仿宋"/>
                <w:i w:val="0"/>
                <w:iCs w:val="0"/>
                <w:color w:val="000000"/>
                <w:sz w:val="28"/>
                <w:szCs w:val="28"/>
                <w:u w:val="none"/>
                <w:lang w:val="en-US" w:eastAsia="zh-CN"/>
              </w:rPr>
            </w:pPr>
          </w:p>
        </w:tc>
        <w:tc>
          <w:tcPr>
            <w:tcW w:w="785" w:type="dxa"/>
            <w:vMerge w:val="restart"/>
            <w:tcBorders>
              <w:top w:val="single" w:color="000000" w:sz="4" w:space="0"/>
              <w:left w:val="single" w:color="000000" w:sz="4" w:space="0"/>
              <w:bottom w:val="single" w:color="000000" w:sz="4" w:space="0"/>
              <w:right w:val="single" w:color="000000" w:sz="4" w:space="0"/>
            </w:tcBorders>
            <w:noWrap/>
            <w:vAlign w:val="center"/>
          </w:tcPr>
          <w:p w14:paraId="4828E21D">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只</w:t>
            </w:r>
          </w:p>
        </w:tc>
      </w:tr>
      <w:tr w14:paraId="5C88F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474" w:type="dxa"/>
            <w:vMerge w:val="continue"/>
            <w:tcBorders>
              <w:top w:val="single" w:color="000000" w:sz="4" w:space="0"/>
              <w:left w:val="single" w:color="000000" w:sz="4" w:space="0"/>
              <w:bottom w:val="single" w:color="000000" w:sz="4" w:space="0"/>
              <w:right w:val="single" w:color="000000" w:sz="4" w:space="0"/>
            </w:tcBorders>
            <w:noWrap/>
            <w:vAlign w:val="center"/>
          </w:tcPr>
          <w:p w14:paraId="1D05B584">
            <w:pPr>
              <w:jc w:val="center"/>
              <w:rPr>
                <w:rFonts w:hint="eastAsia" w:ascii="仿宋" w:hAnsi="仿宋" w:eastAsia="仿宋" w:cs="仿宋"/>
                <w:i w:val="0"/>
                <w:iCs w:val="0"/>
                <w:color w:val="000000"/>
                <w:sz w:val="28"/>
                <w:szCs w:val="28"/>
                <w:u w:val="none"/>
              </w:rPr>
            </w:pPr>
          </w:p>
        </w:tc>
        <w:tc>
          <w:tcPr>
            <w:tcW w:w="2338" w:type="dxa"/>
            <w:vMerge w:val="continue"/>
            <w:tcBorders>
              <w:top w:val="single" w:color="000000" w:sz="4" w:space="0"/>
              <w:left w:val="single" w:color="000000" w:sz="4" w:space="0"/>
              <w:bottom w:val="single" w:color="000000" w:sz="4" w:space="0"/>
              <w:right w:val="single" w:color="000000" w:sz="4" w:space="0"/>
            </w:tcBorders>
            <w:noWrap/>
            <w:vAlign w:val="center"/>
          </w:tcPr>
          <w:p w14:paraId="47123486">
            <w:pPr>
              <w:jc w:val="center"/>
              <w:rPr>
                <w:rFonts w:hint="eastAsia" w:ascii="仿宋" w:hAnsi="仿宋" w:eastAsia="仿宋" w:cs="仿宋"/>
                <w:i w:val="0"/>
                <w:iCs w:val="0"/>
                <w:color w:val="000000"/>
                <w:sz w:val="28"/>
                <w:szCs w:val="28"/>
                <w:u w:val="none"/>
              </w:rPr>
            </w:pPr>
          </w:p>
        </w:tc>
        <w:tc>
          <w:tcPr>
            <w:tcW w:w="1063" w:type="dxa"/>
            <w:vMerge w:val="continue"/>
            <w:tcBorders>
              <w:top w:val="single" w:color="000000" w:sz="4" w:space="0"/>
              <w:left w:val="single" w:color="000000" w:sz="4" w:space="0"/>
              <w:bottom w:val="single" w:color="000000" w:sz="4" w:space="0"/>
              <w:right w:val="single" w:color="000000" w:sz="4" w:space="0"/>
            </w:tcBorders>
            <w:noWrap/>
            <w:vAlign w:val="center"/>
          </w:tcPr>
          <w:p w14:paraId="030C30A5">
            <w:pPr>
              <w:jc w:val="center"/>
              <w:rPr>
                <w:rFonts w:hint="eastAsia" w:ascii="仿宋" w:hAnsi="仿宋" w:eastAsia="仿宋" w:cs="仿宋"/>
                <w:i w:val="0"/>
                <w:iCs w:val="0"/>
                <w:color w:val="000000"/>
                <w:sz w:val="28"/>
                <w:szCs w:val="28"/>
                <w:u w:val="none"/>
              </w:rPr>
            </w:pPr>
          </w:p>
        </w:tc>
        <w:tc>
          <w:tcPr>
            <w:tcW w:w="1987" w:type="dxa"/>
            <w:tcBorders>
              <w:top w:val="single" w:color="000000" w:sz="4" w:space="0"/>
              <w:left w:val="single" w:color="000000" w:sz="4" w:space="0"/>
              <w:bottom w:val="single" w:color="000000" w:sz="4" w:space="0"/>
              <w:right w:val="single" w:color="000000" w:sz="4" w:space="0"/>
            </w:tcBorders>
            <w:noWrap/>
            <w:vAlign w:val="center"/>
          </w:tcPr>
          <w:p w14:paraId="11AE0A0A">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37.8</w:t>
            </w:r>
          </w:p>
        </w:tc>
        <w:tc>
          <w:tcPr>
            <w:tcW w:w="1315" w:type="dxa"/>
            <w:vMerge w:val="continue"/>
            <w:tcBorders>
              <w:top w:val="single" w:color="000000" w:sz="4" w:space="0"/>
              <w:left w:val="single" w:color="000000" w:sz="4" w:space="0"/>
              <w:bottom w:val="single" w:color="000000" w:sz="4" w:space="0"/>
              <w:right w:val="single" w:color="000000" w:sz="4" w:space="0"/>
            </w:tcBorders>
            <w:noWrap/>
            <w:vAlign w:val="center"/>
          </w:tcPr>
          <w:p w14:paraId="18A024D1">
            <w:pPr>
              <w:jc w:val="center"/>
              <w:rPr>
                <w:rFonts w:hint="eastAsia" w:ascii="仿宋" w:hAnsi="仿宋" w:eastAsia="仿宋" w:cs="仿宋"/>
                <w:i w:val="0"/>
                <w:iCs w:val="0"/>
                <w:color w:val="000000"/>
                <w:sz w:val="28"/>
                <w:szCs w:val="28"/>
                <w:u w:val="none"/>
              </w:rPr>
            </w:pPr>
          </w:p>
        </w:tc>
        <w:tc>
          <w:tcPr>
            <w:tcW w:w="1118" w:type="dxa"/>
            <w:vMerge w:val="continue"/>
            <w:tcBorders>
              <w:top w:val="single" w:color="000000" w:sz="4" w:space="0"/>
              <w:left w:val="single" w:color="000000" w:sz="4" w:space="0"/>
              <w:bottom w:val="single" w:color="000000" w:sz="4" w:space="0"/>
              <w:right w:val="single" w:color="000000" w:sz="4" w:space="0"/>
            </w:tcBorders>
            <w:noWrap/>
            <w:vAlign w:val="center"/>
          </w:tcPr>
          <w:p w14:paraId="03CCE674">
            <w:pPr>
              <w:jc w:val="center"/>
              <w:rPr>
                <w:rFonts w:hint="eastAsia" w:ascii="仿宋" w:hAnsi="仿宋" w:eastAsia="仿宋" w:cs="仿宋"/>
                <w:i w:val="0"/>
                <w:iCs w:val="0"/>
                <w:color w:val="000000"/>
                <w:sz w:val="28"/>
                <w:szCs w:val="28"/>
                <w:u w:val="none"/>
              </w:rPr>
            </w:pPr>
          </w:p>
        </w:tc>
        <w:tc>
          <w:tcPr>
            <w:tcW w:w="785" w:type="dxa"/>
            <w:vMerge w:val="continue"/>
            <w:tcBorders>
              <w:top w:val="single" w:color="000000" w:sz="4" w:space="0"/>
              <w:left w:val="single" w:color="000000" w:sz="4" w:space="0"/>
              <w:bottom w:val="single" w:color="000000" w:sz="4" w:space="0"/>
              <w:right w:val="single" w:color="000000" w:sz="4" w:space="0"/>
            </w:tcBorders>
            <w:noWrap/>
            <w:vAlign w:val="center"/>
          </w:tcPr>
          <w:p w14:paraId="47001747">
            <w:pPr>
              <w:jc w:val="center"/>
              <w:rPr>
                <w:rFonts w:hint="eastAsia" w:ascii="仿宋" w:hAnsi="仿宋" w:eastAsia="仿宋" w:cs="仿宋"/>
                <w:i w:val="0"/>
                <w:iCs w:val="0"/>
                <w:color w:val="000000"/>
                <w:sz w:val="28"/>
                <w:szCs w:val="28"/>
                <w:u w:val="none"/>
              </w:rPr>
            </w:pPr>
          </w:p>
        </w:tc>
      </w:tr>
      <w:tr w14:paraId="4B4F3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474" w:type="dxa"/>
            <w:vMerge w:val="restart"/>
            <w:tcBorders>
              <w:top w:val="single" w:color="000000" w:sz="4" w:space="0"/>
              <w:left w:val="single" w:color="000000" w:sz="4" w:space="0"/>
              <w:bottom w:val="single" w:color="000000" w:sz="4" w:space="0"/>
              <w:right w:val="single" w:color="000000" w:sz="4" w:space="0"/>
            </w:tcBorders>
            <w:noWrap/>
            <w:vAlign w:val="center"/>
          </w:tcPr>
          <w:p w14:paraId="6330782C">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15</w:t>
            </w:r>
          </w:p>
        </w:tc>
        <w:tc>
          <w:tcPr>
            <w:tcW w:w="2338" w:type="dxa"/>
            <w:vMerge w:val="restart"/>
            <w:tcBorders>
              <w:top w:val="single" w:color="000000" w:sz="4" w:space="0"/>
              <w:left w:val="single" w:color="000000" w:sz="4" w:space="0"/>
              <w:bottom w:val="single" w:color="000000" w:sz="4" w:space="0"/>
              <w:right w:val="single" w:color="000000" w:sz="4" w:space="0"/>
            </w:tcBorders>
            <w:noWrap/>
            <w:vAlign w:val="center"/>
          </w:tcPr>
          <w:p w14:paraId="3AF4E295">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6-QW-180AH</w:t>
            </w:r>
          </w:p>
        </w:tc>
        <w:tc>
          <w:tcPr>
            <w:tcW w:w="1063" w:type="dxa"/>
            <w:vMerge w:val="restart"/>
            <w:tcBorders>
              <w:top w:val="single" w:color="000000" w:sz="4" w:space="0"/>
              <w:left w:val="single" w:color="000000" w:sz="4" w:space="0"/>
              <w:bottom w:val="single" w:color="000000" w:sz="4" w:space="0"/>
              <w:right w:val="single" w:color="000000" w:sz="4" w:space="0"/>
            </w:tcBorders>
            <w:noWrap/>
            <w:vAlign w:val="center"/>
          </w:tcPr>
          <w:p w14:paraId="3B63E4C8">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w:t>
            </w:r>
          </w:p>
        </w:tc>
        <w:tc>
          <w:tcPr>
            <w:tcW w:w="1987" w:type="dxa"/>
            <w:tcBorders>
              <w:top w:val="single" w:color="000000" w:sz="4" w:space="0"/>
              <w:left w:val="single" w:color="000000" w:sz="4" w:space="0"/>
              <w:bottom w:val="single" w:color="000000" w:sz="4" w:space="0"/>
              <w:right w:val="single" w:color="000000" w:sz="4" w:space="0"/>
            </w:tcBorders>
            <w:noWrap/>
            <w:vAlign w:val="center"/>
          </w:tcPr>
          <w:p w14:paraId="46FDA2B5">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6-QW-180AH</w:t>
            </w:r>
          </w:p>
        </w:tc>
        <w:tc>
          <w:tcPr>
            <w:tcW w:w="1315" w:type="dxa"/>
            <w:vMerge w:val="restart"/>
            <w:tcBorders>
              <w:top w:val="single" w:color="000000" w:sz="4" w:space="0"/>
              <w:left w:val="single" w:color="000000" w:sz="4" w:space="0"/>
              <w:bottom w:val="single" w:color="000000" w:sz="4" w:space="0"/>
              <w:right w:val="single" w:color="000000" w:sz="4" w:space="0"/>
            </w:tcBorders>
            <w:noWrap/>
            <w:vAlign w:val="center"/>
          </w:tcPr>
          <w:p w14:paraId="212F6026">
            <w:pPr>
              <w:jc w:val="center"/>
              <w:rPr>
                <w:rFonts w:hint="eastAsia" w:ascii="仿宋" w:hAnsi="仿宋" w:eastAsia="仿宋" w:cs="仿宋"/>
                <w:i w:val="0"/>
                <w:iCs w:val="0"/>
                <w:color w:val="000000"/>
                <w:sz w:val="28"/>
                <w:szCs w:val="28"/>
                <w:u w:val="none"/>
                <w:lang w:val="en-US" w:eastAsia="zh-CN"/>
              </w:rPr>
            </w:pPr>
          </w:p>
        </w:tc>
        <w:tc>
          <w:tcPr>
            <w:tcW w:w="1118" w:type="dxa"/>
            <w:vMerge w:val="restart"/>
            <w:tcBorders>
              <w:top w:val="single" w:color="000000" w:sz="4" w:space="0"/>
              <w:left w:val="single" w:color="000000" w:sz="4" w:space="0"/>
              <w:bottom w:val="single" w:color="000000" w:sz="4" w:space="0"/>
              <w:right w:val="single" w:color="000000" w:sz="4" w:space="0"/>
            </w:tcBorders>
            <w:noWrap/>
            <w:vAlign w:val="center"/>
          </w:tcPr>
          <w:p w14:paraId="01CC4794">
            <w:pPr>
              <w:jc w:val="center"/>
              <w:rPr>
                <w:rFonts w:hint="eastAsia" w:ascii="仿宋" w:hAnsi="仿宋" w:eastAsia="仿宋" w:cs="仿宋"/>
                <w:i w:val="0"/>
                <w:iCs w:val="0"/>
                <w:color w:val="000000"/>
                <w:sz w:val="28"/>
                <w:szCs w:val="28"/>
                <w:u w:val="none"/>
                <w:lang w:val="en-US" w:eastAsia="zh-CN"/>
              </w:rPr>
            </w:pPr>
          </w:p>
        </w:tc>
        <w:tc>
          <w:tcPr>
            <w:tcW w:w="785" w:type="dxa"/>
            <w:vMerge w:val="restart"/>
            <w:tcBorders>
              <w:top w:val="single" w:color="000000" w:sz="4" w:space="0"/>
              <w:left w:val="single" w:color="000000" w:sz="4" w:space="0"/>
              <w:bottom w:val="single" w:color="000000" w:sz="4" w:space="0"/>
              <w:right w:val="single" w:color="000000" w:sz="4" w:space="0"/>
            </w:tcBorders>
            <w:noWrap/>
            <w:vAlign w:val="center"/>
          </w:tcPr>
          <w:p w14:paraId="7B38E410">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只</w:t>
            </w:r>
          </w:p>
        </w:tc>
      </w:tr>
      <w:tr w14:paraId="2177A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474" w:type="dxa"/>
            <w:vMerge w:val="continue"/>
            <w:tcBorders>
              <w:top w:val="single" w:color="000000" w:sz="4" w:space="0"/>
              <w:left w:val="single" w:color="000000" w:sz="4" w:space="0"/>
              <w:bottom w:val="single" w:color="000000" w:sz="4" w:space="0"/>
              <w:right w:val="single" w:color="000000" w:sz="4" w:space="0"/>
            </w:tcBorders>
            <w:noWrap/>
            <w:vAlign w:val="center"/>
          </w:tcPr>
          <w:p w14:paraId="2D00F7B1">
            <w:pPr>
              <w:jc w:val="center"/>
              <w:rPr>
                <w:rFonts w:hint="eastAsia" w:ascii="仿宋" w:hAnsi="仿宋" w:eastAsia="仿宋" w:cs="仿宋"/>
                <w:i w:val="0"/>
                <w:iCs w:val="0"/>
                <w:color w:val="000000"/>
                <w:sz w:val="28"/>
                <w:szCs w:val="28"/>
                <w:u w:val="none"/>
              </w:rPr>
            </w:pPr>
          </w:p>
        </w:tc>
        <w:tc>
          <w:tcPr>
            <w:tcW w:w="2338" w:type="dxa"/>
            <w:vMerge w:val="continue"/>
            <w:tcBorders>
              <w:top w:val="single" w:color="000000" w:sz="4" w:space="0"/>
              <w:left w:val="single" w:color="000000" w:sz="4" w:space="0"/>
              <w:bottom w:val="single" w:color="000000" w:sz="4" w:space="0"/>
              <w:right w:val="single" w:color="000000" w:sz="4" w:space="0"/>
            </w:tcBorders>
            <w:noWrap/>
            <w:vAlign w:val="center"/>
          </w:tcPr>
          <w:p w14:paraId="1C36F5F2">
            <w:pPr>
              <w:jc w:val="center"/>
              <w:rPr>
                <w:rFonts w:hint="eastAsia" w:ascii="仿宋" w:hAnsi="仿宋" w:eastAsia="仿宋" w:cs="仿宋"/>
                <w:i w:val="0"/>
                <w:iCs w:val="0"/>
                <w:color w:val="000000"/>
                <w:sz w:val="28"/>
                <w:szCs w:val="28"/>
                <w:u w:val="none"/>
              </w:rPr>
            </w:pPr>
          </w:p>
        </w:tc>
        <w:tc>
          <w:tcPr>
            <w:tcW w:w="1063" w:type="dxa"/>
            <w:vMerge w:val="continue"/>
            <w:tcBorders>
              <w:top w:val="single" w:color="000000" w:sz="4" w:space="0"/>
              <w:left w:val="single" w:color="000000" w:sz="4" w:space="0"/>
              <w:bottom w:val="single" w:color="000000" w:sz="4" w:space="0"/>
              <w:right w:val="single" w:color="000000" w:sz="4" w:space="0"/>
            </w:tcBorders>
            <w:noWrap/>
            <w:vAlign w:val="center"/>
          </w:tcPr>
          <w:p w14:paraId="30C97A5D">
            <w:pPr>
              <w:jc w:val="center"/>
              <w:rPr>
                <w:rFonts w:hint="eastAsia" w:ascii="仿宋" w:hAnsi="仿宋" w:eastAsia="仿宋" w:cs="仿宋"/>
                <w:i w:val="0"/>
                <w:iCs w:val="0"/>
                <w:color w:val="000000"/>
                <w:sz w:val="28"/>
                <w:szCs w:val="28"/>
                <w:u w:val="none"/>
              </w:rPr>
            </w:pPr>
          </w:p>
        </w:tc>
        <w:tc>
          <w:tcPr>
            <w:tcW w:w="1987" w:type="dxa"/>
            <w:tcBorders>
              <w:top w:val="single" w:color="000000" w:sz="4" w:space="0"/>
              <w:left w:val="single" w:color="000000" w:sz="4" w:space="0"/>
              <w:bottom w:val="single" w:color="000000" w:sz="4" w:space="0"/>
              <w:right w:val="single" w:color="000000" w:sz="4" w:space="0"/>
            </w:tcBorders>
            <w:noWrap/>
            <w:vAlign w:val="center"/>
          </w:tcPr>
          <w:p w14:paraId="41179D54">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38.6</w:t>
            </w:r>
          </w:p>
        </w:tc>
        <w:tc>
          <w:tcPr>
            <w:tcW w:w="1315" w:type="dxa"/>
            <w:vMerge w:val="continue"/>
            <w:tcBorders>
              <w:top w:val="single" w:color="000000" w:sz="4" w:space="0"/>
              <w:left w:val="single" w:color="000000" w:sz="4" w:space="0"/>
              <w:bottom w:val="single" w:color="000000" w:sz="4" w:space="0"/>
              <w:right w:val="single" w:color="000000" w:sz="4" w:space="0"/>
            </w:tcBorders>
            <w:noWrap/>
            <w:vAlign w:val="center"/>
          </w:tcPr>
          <w:p w14:paraId="40D723A3">
            <w:pPr>
              <w:jc w:val="center"/>
              <w:rPr>
                <w:rFonts w:hint="eastAsia" w:ascii="仿宋" w:hAnsi="仿宋" w:eastAsia="仿宋" w:cs="仿宋"/>
                <w:i w:val="0"/>
                <w:iCs w:val="0"/>
                <w:color w:val="000000"/>
                <w:sz w:val="28"/>
                <w:szCs w:val="28"/>
                <w:u w:val="none"/>
              </w:rPr>
            </w:pPr>
          </w:p>
        </w:tc>
        <w:tc>
          <w:tcPr>
            <w:tcW w:w="1118" w:type="dxa"/>
            <w:vMerge w:val="continue"/>
            <w:tcBorders>
              <w:top w:val="single" w:color="000000" w:sz="4" w:space="0"/>
              <w:left w:val="single" w:color="000000" w:sz="4" w:space="0"/>
              <w:bottom w:val="single" w:color="000000" w:sz="4" w:space="0"/>
              <w:right w:val="single" w:color="000000" w:sz="4" w:space="0"/>
            </w:tcBorders>
            <w:noWrap/>
            <w:vAlign w:val="center"/>
          </w:tcPr>
          <w:p w14:paraId="6C0AE3E3">
            <w:pPr>
              <w:jc w:val="center"/>
              <w:rPr>
                <w:rFonts w:hint="eastAsia" w:ascii="仿宋" w:hAnsi="仿宋" w:eastAsia="仿宋" w:cs="仿宋"/>
                <w:i w:val="0"/>
                <w:iCs w:val="0"/>
                <w:color w:val="000000"/>
                <w:sz w:val="28"/>
                <w:szCs w:val="28"/>
                <w:u w:val="none"/>
              </w:rPr>
            </w:pPr>
          </w:p>
        </w:tc>
        <w:tc>
          <w:tcPr>
            <w:tcW w:w="785" w:type="dxa"/>
            <w:vMerge w:val="continue"/>
            <w:tcBorders>
              <w:top w:val="single" w:color="000000" w:sz="4" w:space="0"/>
              <w:left w:val="single" w:color="000000" w:sz="4" w:space="0"/>
              <w:bottom w:val="single" w:color="000000" w:sz="4" w:space="0"/>
              <w:right w:val="single" w:color="000000" w:sz="4" w:space="0"/>
            </w:tcBorders>
            <w:noWrap/>
            <w:vAlign w:val="center"/>
          </w:tcPr>
          <w:p w14:paraId="7AF09913">
            <w:pPr>
              <w:jc w:val="center"/>
              <w:rPr>
                <w:rFonts w:hint="eastAsia" w:ascii="仿宋" w:hAnsi="仿宋" w:eastAsia="仿宋" w:cs="仿宋"/>
                <w:i w:val="0"/>
                <w:iCs w:val="0"/>
                <w:color w:val="000000"/>
                <w:sz w:val="28"/>
                <w:szCs w:val="28"/>
                <w:u w:val="none"/>
              </w:rPr>
            </w:pPr>
          </w:p>
        </w:tc>
      </w:tr>
      <w:tr w14:paraId="4E8F0F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9080" w:type="dxa"/>
            <w:gridSpan w:val="7"/>
            <w:tcBorders>
              <w:top w:val="single" w:color="000000" w:sz="4" w:space="0"/>
              <w:left w:val="single" w:color="000000" w:sz="4" w:space="0"/>
              <w:bottom w:val="single" w:color="000000" w:sz="4" w:space="0"/>
              <w:right w:val="single" w:color="000000" w:sz="4" w:space="0"/>
            </w:tcBorders>
            <w:noWrap/>
            <w:vAlign w:val="center"/>
          </w:tcPr>
          <w:p w14:paraId="20FC46A5">
            <w:pPr>
              <w:jc w:val="center"/>
              <w:rPr>
                <w:rFonts w:hint="eastAsia" w:ascii="仿宋" w:hAnsi="仿宋" w:eastAsia="仿宋" w:cs="仿宋"/>
                <w:i w:val="0"/>
                <w:iCs w:val="0"/>
                <w:color w:val="000000"/>
                <w:sz w:val="28"/>
                <w:szCs w:val="28"/>
                <w:u w:val="none"/>
                <w:lang w:val="en-US"/>
              </w:rPr>
            </w:pPr>
            <w:r>
              <w:rPr>
                <w:rFonts w:hint="eastAsia" w:ascii="仿宋" w:hAnsi="仿宋" w:eastAsia="仿宋" w:cs="仿宋"/>
                <w:i w:val="0"/>
                <w:iCs w:val="0"/>
                <w:color w:val="000000"/>
                <w:kern w:val="0"/>
                <w:sz w:val="28"/>
                <w:szCs w:val="28"/>
                <w:u w:val="none"/>
                <w:lang w:val="en-US" w:eastAsia="zh-CN" w:bidi="ar"/>
              </w:rPr>
              <w:t xml:space="preserve">    总计（元）：         （￥      元）</w:t>
            </w:r>
          </w:p>
        </w:tc>
      </w:tr>
      <w:tr w14:paraId="1C879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9080" w:type="dxa"/>
            <w:gridSpan w:val="7"/>
            <w:tcBorders>
              <w:top w:val="single" w:color="000000" w:sz="4" w:space="0"/>
              <w:left w:val="single" w:color="000000" w:sz="4" w:space="0"/>
              <w:bottom w:val="single" w:color="000000" w:sz="4" w:space="0"/>
              <w:right w:val="single" w:color="000000" w:sz="4" w:space="0"/>
            </w:tcBorders>
            <w:noWrap/>
            <w:vAlign w:val="center"/>
          </w:tcPr>
          <w:p w14:paraId="3B327C49">
            <w:pPr>
              <w:jc w:val="left"/>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1"/>
                <w:szCs w:val="21"/>
                <w:u w:val="none"/>
                <w:lang w:val="en-US" w:eastAsia="zh-CN" w:bidi="ar"/>
              </w:rPr>
              <w:t>备注：货物的成本、利润、各种税金、开办费、技术措施费、机械进出场费、市场材料价格风险费、政策性调整风险费的所有费用；货物的全部设备、辅助材料及标准附件、备品备件、专用工具、技术资料等费用；货物运至最终目的地的运输费、装卸费、保险费、仓储费、更换、质保服务、旧电瓶由采购单位回收等所有项目相关费用；货物的设计制造及采购、安装、检验及调试、现场检验、人员培训及售后服务、技术支持服务、技术培训、购置税等一切费用，直至达到正常使用要求；技术规范要求的费用；招标代理费用；对于进口产品还应包括关税、手续费等一切费用。</w:t>
            </w:r>
          </w:p>
        </w:tc>
      </w:tr>
    </w:tbl>
    <w:p w14:paraId="585C1D28">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仿宋" w:hAnsi="仿宋" w:eastAsia="仿宋" w:cs="仿宋"/>
          <w:color w:val="auto"/>
          <w:sz w:val="28"/>
          <w:szCs w:val="28"/>
        </w:rPr>
      </w:pPr>
    </w:p>
    <w:p w14:paraId="6C5A61C1">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法定代表人或委托代理人（签名）：</w:t>
      </w:r>
    </w:p>
    <w:p w14:paraId="6B768FA5">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报价人名称（公章）：</w:t>
      </w:r>
    </w:p>
    <w:p w14:paraId="159226F8">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报价人：</w:t>
      </w:r>
    </w:p>
    <w:p w14:paraId="027954F5">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报价人联系电话：</w:t>
      </w:r>
    </w:p>
    <w:p w14:paraId="695C7B6B">
      <w:pPr>
        <w:rPr>
          <w:rFonts w:hint="eastAsia" w:ascii="仿宋" w:hAnsi="仿宋" w:eastAsia="仿宋" w:cs="仿宋"/>
        </w:rPr>
      </w:pPr>
    </w:p>
    <w:p w14:paraId="7B559C20">
      <w:pPr>
        <w:spacing w:line="440" w:lineRule="exact"/>
        <w:rPr>
          <w:rFonts w:hint="eastAsia" w:ascii="仿宋" w:hAnsi="仿宋" w:eastAsia="仿宋" w:cs="仿宋"/>
          <w:b/>
          <w:sz w:val="28"/>
        </w:rPr>
      </w:pPr>
    </w:p>
    <w:p w14:paraId="5E6E80D9">
      <w:pPr>
        <w:spacing w:line="440" w:lineRule="exact"/>
        <w:rPr>
          <w:rFonts w:hint="eastAsia" w:ascii="仿宋" w:hAnsi="仿宋" w:eastAsia="仿宋" w:cs="仿宋"/>
          <w:b/>
          <w:sz w:val="28"/>
          <w:szCs w:val="28"/>
        </w:rPr>
      </w:pPr>
      <w:r>
        <w:rPr>
          <w:rFonts w:hint="eastAsia" w:ascii="仿宋" w:hAnsi="仿宋" w:eastAsia="仿宋" w:cs="仿宋"/>
          <w:b/>
          <w:sz w:val="28"/>
        </w:rPr>
        <w:t>附件</w:t>
      </w:r>
      <w:r>
        <w:rPr>
          <w:rFonts w:hint="eastAsia" w:ascii="仿宋" w:hAnsi="仿宋" w:eastAsia="仿宋" w:cs="仿宋"/>
          <w:b/>
          <w:sz w:val="28"/>
          <w:lang w:eastAsia="zh-CN"/>
        </w:rPr>
        <w:t>四</w:t>
      </w:r>
      <w:r>
        <w:rPr>
          <w:rFonts w:hint="eastAsia" w:ascii="仿宋" w:hAnsi="仿宋" w:eastAsia="仿宋" w:cs="仿宋"/>
          <w:b/>
          <w:sz w:val="28"/>
        </w:rPr>
        <w:t>：质保承诺书</w:t>
      </w:r>
    </w:p>
    <w:p w14:paraId="2AFBACB6">
      <w:pPr>
        <w:spacing w:line="500" w:lineRule="exact"/>
        <w:rPr>
          <w:rFonts w:hint="eastAsia" w:ascii="仿宋" w:hAnsi="仿宋" w:eastAsia="仿宋" w:cs="仿宋"/>
          <w:b/>
          <w:sz w:val="32"/>
          <w:szCs w:val="32"/>
        </w:rPr>
      </w:pPr>
      <w:r>
        <w:rPr>
          <w:rFonts w:hint="eastAsia" w:ascii="仿宋" w:hAnsi="仿宋" w:eastAsia="仿宋" w:cs="仿宋"/>
          <w:b/>
          <w:sz w:val="32"/>
          <w:szCs w:val="32"/>
        </w:rPr>
        <w:t xml:space="preserve">                     质 保 承 诺 书</w:t>
      </w:r>
    </w:p>
    <w:p w14:paraId="17DB394F">
      <w:pPr>
        <w:keepNext w:val="0"/>
        <w:keepLines w:val="0"/>
        <w:pageBreakBefore w:val="0"/>
        <w:widowControl w:val="0"/>
        <w:kinsoku/>
        <w:wordWrap/>
        <w:overflowPunct/>
        <w:topLinePunct w:val="0"/>
        <w:autoSpaceDE/>
        <w:autoSpaceDN/>
        <w:bidi w:val="0"/>
        <w:adjustRightInd/>
        <w:snapToGrid/>
        <w:spacing w:before="156" w:beforeLines="50" w:after="156" w:afterLines="50" w:line="500" w:lineRule="exact"/>
        <w:textAlignment w:val="auto"/>
        <w:rPr>
          <w:rFonts w:hint="eastAsia" w:ascii="仿宋" w:hAnsi="仿宋" w:eastAsia="仿宋" w:cs="仿宋"/>
          <w:sz w:val="28"/>
          <w:szCs w:val="28"/>
        </w:rPr>
      </w:pPr>
      <w:r>
        <w:rPr>
          <w:rFonts w:hint="eastAsia" w:ascii="仿宋" w:hAnsi="仿宋" w:eastAsia="仿宋" w:cs="仿宋"/>
          <w:sz w:val="28"/>
          <w:szCs w:val="28"/>
          <w:lang w:eastAsia="zh-CN"/>
        </w:rPr>
        <w:t>启东交投环卫服务有限公司</w:t>
      </w:r>
      <w:r>
        <w:rPr>
          <w:rFonts w:hint="eastAsia" w:ascii="仿宋" w:hAnsi="仿宋" w:eastAsia="仿宋" w:cs="仿宋"/>
          <w:sz w:val="28"/>
          <w:szCs w:val="28"/>
        </w:rPr>
        <w:t>：</w:t>
      </w:r>
    </w:p>
    <w:p w14:paraId="0F94E046">
      <w:pPr>
        <w:keepNext w:val="0"/>
        <w:keepLines w:val="0"/>
        <w:pageBreakBefore w:val="0"/>
        <w:widowControl w:val="0"/>
        <w:kinsoku/>
        <w:wordWrap/>
        <w:overflowPunct/>
        <w:topLinePunct w:val="0"/>
        <w:autoSpaceDE/>
        <w:autoSpaceDN/>
        <w:bidi w:val="0"/>
        <w:adjustRightInd/>
        <w:snapToGrid/>
        <w:spacing w:line="500" w:lineRule="exact"/>
        <w:ind w:left="839" w:leftChars="266" w:hanging="280" w:hangingChars="100"/>
        <w:textAlignment w:val="auto"/>
        <w:rPr>
          <w:rFonts w:hint="eastAsia" w:ascii="仿宋" w:hAnsi="仿宋" w:eastAsia="仿宋" w:cs="仿宋"/>
          <w:color w:val="000000" w:themeColor="text1"/>
          <w:sz w:val="28"/>
          <w:szCs w:val="28"/>
          <w:shd w:val="clear" w:color="auto" w:fill="auto"/>
          <w14:textFill>
            <w14:solidFill>
              <w14:schemeClr w14:val="tx1"/>
            </w14:solidFill>
          </w14:textFill>
        </w:rPr>
      </w:pPr>
      <w:r>
        <w:rPr>
          <w:rFonts w:hint="eastAsia" w:ascii="仿宋" w:hAnsi="仿宋" w:eastAsia="仿宋" w:cs="仿宋"/>
          <w:color w:val="000000" w:themeColor="text1"/>
          <w:sz w:val="28"/>
          <w:szCs w:val="28"/>
          <w:shd w:val="clear" w:color="auto" w:fill="auto"/>
          <w14:textFill>
            <w14:solidFill>
              <w14:schemeClr w14:val="tx1"/>
            </w14:solidFill>
          </w14:textFill>
        </w:rPr>
        <w:t>（报价供应商全称）授权（姓  名）（职  务）为全权代表，参</w:t>
      </w:r>
    </w:p>
    <w:p w14:paraId="741E001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sz w:val="28"/>
          <w:szCs w:val="28"/>
          <w:shd w:val="clear" w:color="auto" w:fill="auto"/>
          <w14:textFill>
            <w14:solidFill>
              <w14:schemeClr w14:val="tx1"/>
            </w14:solidFill>
          </w14:textFill>
        </w:rPr>
      </w:pPr>
      <w:r>
        <w:rPr>
          <w:rFonts w:hint="eastAsia" w:ascii="仿宋" w:hAnsi="仿宋" w:eastAsia="仿宋" w:cs="仿宋"/>
          <w:color w:val="000000" w:themeColor="text1"/>
          <w:sz w:val="28"/>
          <w:szCs w:val="28"/>
          <w:shd w:val="clear" w:color="auto" w:fill="auto"/>
          <w14:textFill>
            <w14:solidFill>
              <w14:schemeClr w14:val="tx1"/>
            </w14:solidFill>
          </w14:textFill>
        </w:rPr>
        <w:t>加</w:t>
      </w:r>
      <w:r>
        <w:rPr>
          <w:rFonts w:hint="eastAsia" w:ascii="仿宋" w:hAnsi="仿宋" w:eastAsia="仿宋" w:cs="仿宋"/>
          <w:b/>
          <w:bCs/>
          <w:color w:val="000000" w:themeColor="text1"/>
          <w:sz w:val="28"/>
          <w:szCs w:val="28"/>
          <w:u w:val="single"/>
          <w:shd w:val="clear" w:color="auto" w:fill="auto"/>
          <w14:textFill>
            <w14:solidFill>
              <w14:schemeClr w14:val="tx1"/>
            </w14:solidFill>
          </w14:textFill>
        </w:rPr>
        <w:t>启东交投环卫服务有限公司2025年度电瓶采购项目（二次）</w:t>
      </w:r>
      <w:bookmarkStart w:id="0" w:name="_GoBack"/>
      <w:bookmarkEnd w:id="0"/>
      <w:r>
        <w:rPr>
          <w:rFonts w:hint="eastAsia" w:ascii="仿宋" w:hAnsi="仿宋" w:eastAsia="仿宋" w:cs="仿宋"/>
          <w:color w:val="000000" w:themeColor="text1"/>
          <w:sz w:val="28"/>
          <w:szCs w:val="28"/>
          <w:shd w:val="clear" w:color="auto" w:fill="auto"/>
          <w14:textFill>
            <w14:solidFill>
              <w14:schemeClr w14:val="tx1"/>
            </w14:solidFill>
          </w14:textFill>
        </w:rPr>
        <w:t>询价的有关活动，并宣布同意如下：</w:t>
      </w:r>
    </w:p>
    <w:p w14:paraId="024B3FEF">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1.我方承诺对本项目提供</w:t>
      </w:r>
      <w:r>
        <w:rPr>
          <w:rFonts w:hint="eastAsia" w:ascii="仿宋" w:hAnsi="仿宋" w:eastAsia="仿宋" w:cs="仿宋"/>
          <w:color w:val="auto"/>
          <w:sz w:val="28"/>
          <w:szCs w:val="28"/>
          <w:lang w:eastAsia="zh-CN"/>
        </w:rPr>
        <w:t>的</w:t>
      </w:r>
      <w:r>
        <w:rPr>
          <w:rFonts w:hint="eastAsia" w:ascii="仿宋" w:hAnsi="仿宋" w:eastAsia="仿宋" w:cs="仿宋"/>
          <w:color w:val="auto"/>
          <w:sz w:val="28"/>
          <w:szCs w:val="28"/>
        </w:rPr>
        <w:t>所有货物</w:t>
      </w:r>
      <w:r>
        <w:rPr>
          <w:rFonts w:hint="eastAsia" w:ascii="仿宋" w:hAnsi="仿宋" w:eastAsia="仿宋" w:cs="仿宋"/>
          <w:color w:val="auto"/>
          <w:sz w:val="28"/>
          <w:szCs w:val="28"/>
          <w:lang w:val="en-US" w:eastAsia="zh-CN"/>
        </w:rPr>
        <w:t>从</w:t>
      </w:r>
      <w:r>
        <w:rPr>
          <w:rFonts w:hint="eastAsia" w:ascii="仿宋" w:hAnsi="仿宋" w:eastAsia="仿宋" w:cs="仿宋"/>
          <w:color w:val="auto"/>
          <w:sz w:val="28"/>
          <w:szCs w:val="28"/>
          <w:lang w:eastAsia="zh-CN"/>
        </w:rPr>
        <w:t>安装调试经用户验收合格当天起，免费质保期为1年。</w:t>
      </w:r>
    </w:p>
    <w:p w14:paraId="06E74BFE">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w:t>
      </w:r>
      <w:r>
        <w:rPr>
          <w:rFonts w:hint="eastAsia" w:ascii="仿宋" w:hAnsi="仿宋" w:eastAsia="仿宋" w:cs="仿宋"/>
          <w:color w:val="auto"/>
          <w:sz w:val="28"/>
        </w:rPr>
        <w:t>在免费质保期内发生问题，</w:t>
      </w:r>
      <w:r>
        <w:rPr>
          <w:rFonts w:hint="eastAsia" w:ascii="仿宋" w:hAnsi="仿宋" w:eastAsia="仿宋" w:cs="仿宋"/>
          <w:color w:val="auto"/>
          <w:sz w:val="28"/>
          <w:lang w:val="en-US" w:eastAsia="zh-CN"/>
        </w:rPr>
        <w:t>我方</w:t>
      </w:r>
      <w:r>
        <w:rPr>
          <w:rFonts w:hint="eastAsia" w:ascii="仿宋" w:hAnsi="仿宋" w:eastAsia="仿宋" w:cs="仿宋"/>
          <w:color w:val="auto"/>
          <w:sz w:val="28"/>
        </w:rPr>
        <w:t>在接到</w:t>
      </w:r>
      <w:r>
        <w:rPr>
          <w:rFonts w:hint="eastAsia" w:ascii="仿宋" w:hAnsi="仿宋" w:eastAsia="仿宋" w:cs="仿宋"/>
          <w:color w:val="auto"/>
          <w:sz w:val="28"/>
          <w:lang w:val="en-US" w:eastAsia="zh-CN"/>
        </w:rPr>
        <w:t>你方</w:t>
      </w:r>
      <w:r>
        <w:rPr>
          <w:rFonts w:hint="eastAsia" w:ascii="仿宋" w:hAnsi="仿宋" w:eastAsia="仿宋" w:cs="仿宋"/>
          <w:color w:val="auto"/>
          <w:sz w:val="28"/>
        </w:rPr>
        <w:t>电话通知后，</w:t>
      </w:r>
      <w:r>
        <w:rPr>
          <w:rFonts w:hint="eastAsia" w:ascii="仿宋" w:hAnsi="仿宋" w:eastAsia="仿宋" w:cs="仿宋"/>
          <w:color w:val="auto"/>
          <w:sz w:val="28"/>
          <w:lang w:val="en-US" w:eastAsia="zh-CN"/>
        </w:rPr>
        <w:t>在1小时内作出响应；在6小时之内上门服务并负责修复。如需更换货物或送修，在24小时内提供备用货物，并在7个工作日内负责维修完毕。如我方在接到你方通知后6小时内未实质性响应，你方可另行委托他人修理，所需费用在履约保证金内予以扣除。如在电瓶供货之日起1年内质保过期，则无条件更换，费用不予增加，更换后的部件或电瓶质保期自更换之日起重新计算。</w:t>
      </w:r>
    </w:p>
    <w:p w14:paraId="6FE336ED">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bCs/>
          <w:color w:val="auto"/>
          <w:sz w:val="28"/>
          <w:szCs w:val="28"/>
          <w:lang w:val="en-US" w:eastAsia="zh-CN"/>
        </w:rPr>
        <w:t>3.</w:t>
      </w:r>
      <w:r>
        <w:rPr>
          <w:rFonts w:hint="eastAsia" w:ascii="仿宋" w:hAnsi="仿宋" w:eastAsia="仿宋" w:cs="仿宋"/>
          <w:bCs/>
          <w:color w:val="auto"/>
          <w:sz w:val="28"/>
          <w:szCs w:val="28"/>
        </w:rPr>
        <w:t>质保期内，同一商品、同一质量问题连续两次维修仍无法正常使用，</w:t>
      </w:r>
      <w:r>
        <w:rPr>
          <w:rFonts w:hint="eastAsia" w:ascii="仿宋" w:hAnsi="仿宋" w:eastAsia="仿宋" w:cs="仿宋"/>
          <w:bCs/>
          <w:color w:val="auto"/>
          <w:sz w:val="28"/>
          <w:szCs w:val="28"/>
          <w:lang w:val="en-US" w:eastAsia="zh-CN"/>
        </w:rPr>
        <w:t>我方</w:t>
      </w:r>
      <w:r>
        <w:rPr>
          <w:rFonts w:hint="eastAsia" w:ascii="仿宋" w:hAnsi="仿宋" w:eastAsia="仿宋" w:cs="仿宋"/>
          <w:bCs/>
          <w:color w:val="auto"/>
          <w:sz w:val="28"/>
          <w:szCs w:val="28"/>
        </w:rPr>
        <w:t>无条件给予全套更新或退货更换后的货物质保期自更换之日起重新计算。</w:t>
      </w:r>
    </w:p>
    <w:p w14:paraId="7D01E0DB">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.所有投标货物保修期及范围均按</w:t>
      </w:r>
      <w:r>
        <w:rPr>
          <w:rFonts w:hint="eastAsia" w:ascii="仿宋" w:hAnsi="仿宋" w:eastAsia="仿宋" w:cs="仿宋"/>
          <w:color w:val="auto"/>
          <w:sz w:val="28"/>
          <w:szCs w:val="28"/>
          <w:lang w:val="en-US" w:eastAsia="zh-CN"/>
        </w:rPr>
        <w:t>我方</w:t>
      </w:r>
      <w:r>
        <w:rPr>
          <w:rFonts w:hint="eastAsia" w:ascii="仿宋" w:hAnsi="仿宋" w:eastAsia="仿宋" w:cs="仿宋"/>
          <w:color w:val="auto"/>
          <w:sz w:val="28"/>
          <w:szCs w:val="28"/>
        </w:rPr>
        <w:t>承诺执行。</w:t>
      </w:r>
    </w:p>
    <w:p w14:paraId="2399DF66">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5．与本项目有关的一切往来通讯请寄：</w:t>
      </w:r>
    </w:p>
    <w:p w14:paraId="3B9137D6">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地址：</w:t>
      </w:r>
      <w:r>
        <w:rPr>
          <w:rFonts w:hint="eastAsia" w:ascii="仿宋" w:hAnsi="仿宋" w:eastAsia="仿宋" w:cs="仿宋"/>
          <w:sz w:val="28"/>
          <w:szCs w:val="28"/>
          <w:u w:val="single"/>
        </w:rPr>
        <w:t xml:space="preserve">　　　　　　　　　　 </w:t>
      </w:r>
      <w:r>
        <w:rPr>
          <w:rFonts w:hint="eastAsia" w:ascii="仿宋" w:hAnsi="仿宋" w:eastAsia="仿宋" w:cs="仿宋"/>
          <w:sz w:val="28"/>
          <w:szCs w:val="28"/>
        </w:rPr>
        <w:t>邮编：</w:t>
      </w:r>
      <w:r>
        <w:rPr>
          <w:rFonts w:hint="eastAsia" w:ascii="仿宋" w:hAnsi="仿宋" w:eastAsia="仿宋" w:cs="仿宋"/>
          <w:sz w:val="28"/>
          <w:szCs w:val="28"/>
          <w:u w:val="single"/>
        </w:rPr>
        <w:t>　　　　　　　　　　</w:t>
      </w:r>
    </w:p>
    <w:p w14:paraId="3799972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    电话：</w:t>
      </w:r>
      <w:r>
        <w:rPr>
          <w:rFonts w:hint="eastAsia" w:ascii="仿宋" w:hAnsi="仿宋" w:eastAsia="仿宋" w:cs="仿宋"/>
          <w:sz w:val="28"/>
          <w:szCs w:val="28"/>
          <w:u w:val="single"/>
        </w:rPr>
        <w:t>　　　　　　　　　　</w:t>
      </w:r>
      <w:r>
        <w:rPr>
          <w:rFonts w:hint="eastAsia" w:ascii="仿宋" w:hAnsi="仿宋" w:eastAsia="仿宋" w:cs="仿宋"/>
          <w:sz w:val="28"/>
          <w:szCs w:val="28"/>
        </w:rPr>
        <w:t>　传真：</w:t>
      </w:r>
      <w:r>
        <w:rPr>
          <w:rFonts w:hint="eastAsia" w:ascii="仿宋" w:hAnsi="仿宋" w:eastAsia="仿宋" w:cs="仿宋"/>
          <w:sz w:val="28"/>
          <w:szCs w:val="28"/>
          <w:u w:val="single"/>
        </w:rPr>
        <w:t>　　　　　　　　　　</w:t>
      </w:r>
    </w:p>
    <w:p w14:paraId="04E4238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    报价单位代表：</w:t>
      </w:r>
      <w:r>
        <w:rPr>
          <w:rFonts w:hint="eastAsia" w:ascii="仿宋" w:hAnsi="仿宋" w:eastAsia="仿宋" w:cs="仿宋"/>
          <w:sz w:val="28"/>
          <w:szCs w:val="28"/>
          <w:u w:val="single"/>
        </w:rPr>
        <w:t>　　　　　　　　</w:t>
      </w:r>
      <w:r>
        <w:rPr>
          <w:rFonts w:hint="eastAsia" w:ascii="仿宋" w:hAnsi="仿宋" w:eastAsia="仿宋" w:cs="仿宋"/>
          <w:sz w:val="28"/>
          <w:szCs w:val="28"/>
        </w:rPr>
        <w:t>职务：</w:t>
      </w:r>
      <w:r>
        <w:rPr>
          <w:rFonts w:hint="eastAsia" w:ascii="仿宋" w:hAnsi="仿宋" w:eastAsia="仿宋" w:cs="仿宋"/>
          <w:sz w:val="28"/>
          <w:szCs w:val="28"/>
          <w:u w:val="single"/>
        </w:rPr>
        <w:t>　　　　　　　　　　</w:t>
      </w:r>
    </w:p>
    <w:p w14:paraId="3E7B2FC9">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p>
    <w:p w14:paraId="4E77310D">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rPr>
        <w:t>日期</w:t>
      </w:r>
      <w:r>
        <w:rPr>
          <w:rFonts w:hint="eastAsia" w:ascii="仿宋" w:hAnsi="仿宋" w:eastAsia="仿宋" w:cs="仿宋"/>
          <w:sz w:val="28"/>
          <w:u w:val="single"/>
        </w:rPr>
        <w:t xml:space="preserve">：     </w:t>
      </w:r>
      <w:r>
        <w:rPr>
          <w:rFonts w:hint="eastAsia" w:ascii="仿宋" w:hAnsi="仿宋" w:eastAsia="仿宋" w:cs="仿宋"/>
          <w:sz w:val="28"/>
        </w:rPr>
        <w:t>年</w:t>
      </w:r>
      <w:r>
        <w:rPr>
          <w:rFonts w:hint="eastAsia" w:ascii="仿宋" w:hAnsi="仿宋" w:eastAsia="仿宋" w:cs="仿宋"/>
          <w:sz w:val="28"/>
          <w:u w:val="single"/>
          <w:lang w:val="en-US" w:eastAsia="zh-CN"/>
        </w:rPr>
        <w:t xml:space="preserve">   </w:t>
      </w:r>
      <w:r>
        <w:rPr>
          <w:rFonts w:hint="eastAsia" w:ascii="仿宋" w:hAnsi="仿宋" w:eastAsia="仿宋" w:cs="仿宋"/>
          <w:sz w:val="28"/>
        </w:rPr>
        <w:t>月</w:t>
      </w:r>
      <w:r>
        <w:rPr>
          <w:rFonts w:hint="eastAsia" w:ascii="仿宋" w:hAnsi="仿宋" w:eastAsia="仿宋" w:cs="仿宋"/>
          <w:sz w:val="28"/>
          <w:u w:val="single"/>
          <w:lang w:val="en-US" w:eastAsia="zh-CN"/>
        </w:rPr>
        <w:t xml:space="preserve">   </w:t>
      </w:r>
      <w:r>
        <w:rPr>
          <w:rFonts w:hint="eastAsia" w:ascii="仿宋" w:hAnsi="仿宋" w:eastAsia="仿宋" w:cs="仿宋"/>
          <w:sz w:val="28"/>
        </w:rPr>
        <w:t>日　</w:t>
      </w:r>
    </w:p>
    <w:p w14:paraId="135835C7">
      <w:pPr>
        <w:spacing w:line="440" w:lineRule="exact"/>
        <w:rPr>
          <w:rFonts w:hint="eastAsia" w:ascii="仿宋" w:hAnsi="仿宋" w:eastAsia="仿宋" w:cs="仿宋"/>
          <w:sz w:val="28"/>
          <w:szCs w:val="28"/>
        </w:rPr>
      </w:pPr>
    </w:p>
    <w:p w14:paraId="486CC271">
      <w:pPr>
        <w:spacing w:line="440" w:lineRule="exact"/>
        <w:rPr>
          <w:rFonts w:hint="eastAsia" w:ascii="仿宋" w:hAnsi="仿宋" w:eastAsia="仿宋" w:cs="仿宋"/>
          <w:b/>
          <w:kern w:val="2"/>
          <w:sz w:val="28"/>
          <w:szCs w:val="21"/>
          <w:lang w:val="en-US" w:eastAsia="zh-CN" w:bidi="ar-SA"/>
        </w:rPr>
      </w:pPr>
    </w:p>
    <w:p w14:paraId="79772B6A">
      <w:pPr>
        <w:spacing w:line="440" w:lineRule="exact"/>
        <w:rPr>
          <w:rFonts w:hint="eastAsia" w:ascii="仿宋" w:hAnsi="仿宋" w:eastAsia="仿宋" w:cs="仿宋"/>
          <w:b/>
          <w:kern w:val="2"/>
          <w:sz w:val="28"/>
          <w:szCs w:val="21"/>
          <w:lang w:val="en-US" w:eastAsia="zh-CN" w:bidi="ar-SA"/>
        </w:rPr>
      </w:pPr>
      <w:r>
        <w:rPr>
          <w:rFonts w:hint="eastAsia" w:ascii="仿宋" w:hAnsi="仿宋" w:eastAsia="仿宋" w:cs="仿宋"/>
          <w:b/>
          <w:kern w:val="2"/>
          <w:sz w:val="28"/>
          <w:szCs w:val="21"/>
          <w:lang w:val="en-US" w:eastAsia="zh-CN" w:bidi="ar-SA"/>
        </w:rPr>
        <w:t>附件五：</w:t>
      </w:r>
    </w:p>
    <w:p w14:paraId="2649104F">
      <w:pPr>
        <w:pStyle w:val="8"/>
        <w:ind w:firstLine="602" w:firstLineChars="200"/>
        <w:jc w:val="center"/>
        <w:rPr>
          <w:rFonts w:hint="eastAsia" w:ascii="仿宋" w:hAnsi="仿宋" w:eastAsia="仿宋" w:cs="仿宋"/>
          <w:b/>
        </w:rPr>
      </w:pPr>
      <w:r>
        <w:rPr>
          <w:rFonts w:hint="eastAsia" w:ascii="仿宋" w:hAnsi="仿宋" w:eastAsia="仿宋" w:cs="仿宋"/>
          <w:b/>
          <w:kern w:val="2"/>
          <w:sz w:val="30"/>
          <w:szCs w:val="30"/>
        </w:rPr>
        <w:t>参加政府采购活动前 3 年内在经营活动中没有重大违法记</w:t>
      </w:r>
      <w:r>
        <w:rPr>
          <w:rFonts w:hint="eastAsia" w:ascii="仿宋" w:hAnsi="仿宋" w:eastAsia="仿宋" w:cs="仿宋"/>
          <w:b/>
          <w:bCs/>
          <w:kern w:val="2"/>
          <w:sz w:val="30"/>
          <w:szCs w:val="30"/>
        </w:rPr>
        <w:t>录和失信记录的书面声明</w:t>
      </w:r>
    </w:p>
    <w:p w14:paraId="29D8B2BD">
      <w:pPr>
        <w:spacing w:line="460" w:lineRule="exact"/>
        <w:rPr>
          <w:rFonts w:hint="eastAsia" w:ascii="仿宋" w:hAnsi="仿宋" w:eastAsia="仿宋" w:cs="仿宋"/>
          <w:b/>
          <w:sz w:val="44"/>
          <w:szCs w:val="44"/>
        </w:rPr>
      </w:pPr>
    </w:p>
    <w:p w14:paraId="6CB9C6C1">
      <w:pPr>
        <w:spacing w:line="460" w:lineRule="exact"/>
        <w:jc w:val="center"/>
        <w:rPr>
          <w:rFonts w:hint="eastAsia" w:ascii="仿宋" w:hAnsi="仿宋" w:eastAsia="仿宋" w:cs="仿宋"/>
          <w:b/>
          <w:sz w:val="44"/>
          <w:szCs w:val="44"/>
        </w:rPr>
      </w:pPr>
      <w:r>
        <w:rPr>
          <w:rFonts w:hint="eastAsia" w:ascii="仿宋" w:hAnsi="仿宋" w:eastAsia="仿宋" w:cs="仿宋"/>
          <w:b/>
          <w:sz w:val="44"/>
          <w:szCs w:val="44"/>
        </w:rPr>
        <w:t>声  明</w:t>
      </w:r>
    </w:p>
    <w:p w14:paraId="7B898484">
      <w:pPr>
        <w:spacing w:line="460" w:lineRule="exact"/>
        <w:ind w:firstLine="881"/>
        <w:jc w:val="center"/>
        <w:rPr>
          <w:rFonts w:hint="eastAsia" w:ascii="仿宋" w:hAnsi="仿宋" w:eastAsia="仿宋" w:cs="仿宋"/>
          <w:b/>
          <w:sz w:val="44"/>
          <w:szCs w:val="44"/>
        </w:rPr>
      </w:pPr>
    </w:p>
    <w:p w14:paraId="055C3D12">
      <w:pPr>
        <w:spacing w:line="500" w:lineRule="exact"/>
        <w:ind w:firstLine="482"/>
        <w:rPr>
          <w:rFonts w:hint="eastAsia" w:ascii="仿宋" w:hAnsi="仿宋" w:eastAsia="仿宋" w:cs="仿宋"/>
          <w:bCs/>
          <w:sz w:val="28"/>
          <w:szCs w:val="28"/>
        </w:rPr>
      </w:pPr>
      <w:r>
        <w:rPr>
          <w:rFonts w:hint="eastAsia" w:ascii="仿宋" w:hAnsi="仿宋" w:eastAsia="仿宋" w:cs="仿宋"/>
          <w:bCs/>
          <w:sz w:val="28"/>
          <w:szCs w:val="28"/>
        </w:rPr>
        <w:t>我公司郑重声明：参加本次政府采购活动前 3 年内，我公司在经营活动中没有因违法经营受到刑事处罚或者责令停产停业、吊销许可证或者执照、较大数额罚款等行政处罚。</w:t>
      </w:r>
    </w:p>
    <w:p w14:paraId="1DC51223">
      <w:pPr>
        <w:spacing w:line="500" w:lineRule="exact"/>
        <w:ind w:firstLine="482"/>
        <w:rPr>
          <w:rFonts w:hint="eastAsia" w:ascii="仿宋" w:hAnsi="仿宋" w:eastAsia="仿宋" w:cs="仿宋"/>
          <w:bCs/>
          <w:sz w:val="28"/>
          <w:szCs w:val="28"/>
        </w:rPr>
      </w:pPr>
      <w:r>
        <w:rPr>
          <w:rFonts w:hint="eastAsia" w:ascii="仿宋" w:hAnsi="仿宋" w:eastAsia="仿宋" w:cs="仿宋"/>
          <w:bCs/>
          <w:sz w:val="28"/>
          <w:szCs w:val="28"/>
        </w:rPr>
        <w:t>在</w:t>
      </w:r>
      <w:r>
        <w:rPr>
          <w:rFonts w:hint="eastAsia" w:ascii="仿宋" w:hAnsi="仿宋" w:eastAsia="仿宋" w:cs="仿宋"/>
          <w:sz w:val="28"/>
          <w:szCs w:val="28"/>
        </w:rPr>
        <w:t>投标截止时间节点，没有被“信用中国”、“中国政府采购网”、“信用江苏”网站列入失信被执行人、重大税收违法案件当事人名单、政府采购严重违法失信行为记录名单。</w:t>
      </w:r>
    </w:p>
    <w:p w14:paraId="6CBC27D3">
      <w:pPr>
        <w:spacing w:line="460" w:lineRule="exact"/>
        <w:rPr>
          <w:rFonts w:hint="eastAsia" w:ascii="仿宋" w:hAnsi="仿宋" w:eastAsia="仿宋" w:cs="仿宋"/>
          <w:bCs/>
          <w:sz w:val="28"/>
          <w:szCs w:val="28"/>
          <w:u w:val="none"/>
        </w:rPr>
      </w:pPr>
      <w:r>
        <w:rPr>
          <w:rFonts w:hint="eastAsia" w:ascii="仿宋" w:hAnsi="仿宋" w:eastAsia="仿宋" w:cs="仿宋"/>
          <w:sz w:val="28"/>
          <w:szCs w:val="28"/>
        </w:rPr>
        <mc:AlternateContent>
          <mc:Choice Requires="wps">
            <w:drawing>
              <wp:anchor distT="0" distB="0" distL="114300" distR="114300" simplePos="0" relativeHeight="251659264" behindDoc="0" locked="0" layoutInCell="1" allowOverlap="1">
                <wp:simplePos x="0" y="0"/>
                <wp:positionH relativeFrom="column">
                  <wp:posOffset>3970655</wp:posOffset>
                </wp:positionH>
                <wp:positionV relativeFrom="paragraph">
                  <wp:posOffset>283210</wp:posOffset>
                </wp:positionV>
                <wp:extent cx="1247775"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124777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12.65pt;margin-top:22.3pt;height:0.05pt;width:98.25pt;z-index:251659264;mso-width-relative:page;mso-height-relative:page;" filled="f" stroked="t" coordsize="21600,21600" o:gfxdata="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s6Lnw1wAAAAkBAAAPAAAAAAAAAAEAIAAAACIAAABkcnMvZG93bnJldi54bWxQSwEC&#10;FAAUAAAACACHTuJAnlPEWfUBAADmAwAADgAAAAAAAAABACAAAAAmAQAAZHJzL2Uyb0RvYy54bWxQ&#10;SwUGAAAAAAYABgBZAQAAjQUAAAAA&#10;">
                <v:fill on="f" focussize="0,0"/>
                <v:stroke color="#000000" joinstyle="round"/>
                <v:imagedata o:title=""/>
                <o:lock v:ext="edit" aspectratio="f"/>
              </v:line>
            </w:pict>
          </mc:Fallback>
        </mc:AlternateContent>
      </w:r>
      <w:r>
        <w:rPr>
          <w:rFonts w:hint="eastAsia" w:ascii="仿宋" w:hAnsi="仿宋" w:eastAsia="仿宋" w:cs="仿宋"/>
          <w:bCs/>
          <w:sz w:val="28"/>
          <w:szCs w:val="28"/>
        </w:rPr>
        <w:t xml:space="preserve">                                 </w:t>
      </w:r>
      <w:r>
        <w:rPr>
          <w:rFonts w:hint="eastAsia" w:ascii="仿宋" w:hAnsi="仿宋" w:eastAsia="仿宋" w:cs="仿宋"/>
          <w:bCs/>
          <w:sz w:val="28"/>
          <w:szCs w:val="28"/>
          <w:u w:val="none"/>
        </w:rPr>
        <w:t>供应商名称（公章）：</w:t>
      </w:r>
    </w:p>
    <w:p w14:paraId="53DC1A96">
      <w:pPr>
        <w:spacing w:line="460" w:lineRule="exact"/>
        <w:rPr>
          <w:rFonts w:hint="eastAsia" w:ascii="仿宋" w:hAnsi="仿宋" w:eastAsia="仿宋" w:cs="仿宋"/>
          <w:bCs/>
          <w:sz w:val="28"/>
          <w:szCs w:val="28"/>
          <w:u w:val="none"/>
        </w:rPr>
      </w:pPr>
      <w:r>
        <w:rPr>
          <w:rFonts w:hint="eastAsia" w:ascii="仿宋" w:hAnsi="仿宋" w:eastAsia="仿宋" w:cs="仿宋"/>
          <w:sz w:val="28"/>
          <w:szCs w:val="28"/>
          <w:u w:val="none"/>
        </w:rPr>
        <mc:AlternateContent>
          <mc:Choice Requires="wps">
            <w:drawing>
              <wp:anchor distT="0" distB="0" distL="114300" distR="114300" simplePos="0" relativeHeight="251660288" behindDoc="0" locked="0" layoutInCell="1" allowOverlap="1">
                <wp:simplePos x="0" y="0"/>
                <wp:positionH relativeFrom="column">
                  <wp:posOffset>3608705</wp:posOffset>
                </wp:positionH>
                <wp:positionV relativeFrom="paragraph">
                  <wp:posOffset>276860</wp:posOffset>
                </wp:positionV>
                <wp:extent cx="1247775"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124777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84.15pt;margin-top:21.8pt;height:0.05pt;width:98.25pt;z-index:251660288;mso-width-relative:page;mso-height-relative:page;" filled="f" stroked="t" coordsize="21600,21600" o:gfxdata="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W1zwO9cAAAAJAQAADwAAAAAAAAABACAAAAAiAAAAZHJzL2Rvd25yZXYueG1sUEsB&#10;AhQAFAAAAAgAh07iQDNOfxj2AQAA5gMAAA4AAAAAAAAAAQAgAAAAJgEAAGRycy9lMm9Eb2MueG1s&#10;UEsFBgAAAAAGAAYAWQEAAI4FAAAAAA==&#10;">
                <v:fill on="f" focussize="0,0"/>
                <v:stroke color="#000000" joinstyle="round"/>
                <v:imagedata o:title=""/>
                <o:lock v:ext="edit" aspectratio="f"/>
              </v:line>
            </w:pict>
          </mc:Fallback>
        </mc:AlternateContent>
      </w:r>
      <w:r>
        <w:rPr>
          <w:rFonts w:hint="eastAsia" w:ascii="仿宋" w:hAnsi="仿宋" w:eastAsia="仿宋" w:cs="仿宋"/>
          <w:bCs/>
          <w:sz w:val="28"/>
          <w:szCs w:val="28"/>
          <w:u w:val="none"/>
        </w:rPr>
        <w:t xml:space="preserve">                                 授权代表签字：</w:t>
      </w:r>
    </w:p>
    <w:p w14:paraId="07577C98">
      <w:pPr>
        <w:spacing w:line="460" w:lineRule="exact"/>
        <w:rPr>
          <w:rFonts w:hint="eastAsia" w:ascii="仿宋" w:hAnsi="仿宋" w:eastAsia="仿宋" w:cs="仿宋"/>
          <w:bCs/>
          <w:sz w:val="28"/>
          <w:szCs w:val="28"/>
          <w:u w:val="none"/>
        </w:rPr>
      </w:pPr>
      <w:r>
        <w:rPr>
          <w:rFonts w:hint="eastAsia" w:ascii="仿宋" w:hAnsi="仿宋" w:eastAsia="仿宋" w:cs="仿宋"/>
          <w:bCs/>
          <w:sz w:val="28"/>
          <w:szCs w:val="28"/>
          <w:u w:val="none"/>
        </w:rPr>
        <w:t xml:space="preserve">                                 日期：   年  月  日</w:t>
      </w:r>
    </w:p>
    <w:p w14:paraId="313CD4AC">
      <w:pPr>
        <w:rPr>
          <w:rFonts w:hint="eastAsia" w:ascii="仿宋" w:hAnsi="仿宋" w:eastAsia="仿宋" w:cs="仿宋"/>
          <w:lang w:val="en-US" w:eastAsia="zh-CN"/>
        </w:rPr>
      </w:pPr>
    </w:p>
    <w:p w14:paraId="3CB1C16E">
      <w:pPr>
        <w:rPr>
          <w:rFonts w:hint="eastAsia" w:ascii="仿宋" w:hAnsi="仿宋" w:eastAsia="仿宋" w:cs="仿宋"/>
          <w:lang w:eastAsia="zh-CN"/>
        </w:rPr>
      </w:pPr>
    </w:p>
    <w:p w14:paraId="202899F8">
      <w:pPr>
        <w:pStyle w:val="2"/>
        <w:rPr>
          <w:rFonts w:hint="eastAsia" w:ascii="仿宋" w:hAnsi="仿宋" w:eastAsia="仿宋" w:cs="仿宋"/>
          <w:lang w:eastAsia="zh-CN"/>
        </w:rPr>
      </w:pPr>
    </w:p>
    <w:p w14:paraId="21BA6EBC">
      <w:pPr>
        <w:rPr>
          <w:rFonts w:hint="eastAsia" w:ascii="仿宋" w:hAnsi="仿宋" w:eastAsia="仿宋" w:cs="仿宋"/>
          <w:lang w:eastAsia="zh-CN"/>
        </w:rPr>
      </w:pPr>
    </w:p>
    <w:p w14:paraId="25A827A2">
      <w:pPr>
        <w:pStyle w:val="2"/>
        <w:rPr>
          <w:rFonts w:hint="eastAsia" w:ascii="仿宋" w:hAnsi="仿宋" w:eastAsia="仿宋" w:cs="仿宋"/>
          <w:lang w:eastAsia="zh-CN"/>
        </w:rPr>
      </w:pPr>
    </w:p>
    <w:p w14:paraId="4678B09C">
      <w:pPr>
        <w:rPr>
          <w:rFonts w:hint="eastAsia" w:ascii="仿宋" w:hAnsi="仿宋" w:eastAsia="仿宋" w:cs="仿宋"/>
          <w:lang w:eastAsia="zh-CN"/>
        </w:rPr>
      </w:pPr>
    </w:p>
    <w:p w14:paraId="4883A6C8">
      <w:pPr>
        <w:pStyle w:val="2"/>
        <w:rPr>
          <w:rFonts w:hint="eastAsia" w:ascii="仿宋" w:hAnsi="仿宋" w:eastAsia="仿宋" w:cs="仿宋"/>
          <w:lang w:eastAsia="zh-CN"/>
        </w:rPr>
      </w:pPr>
    </w:p>
    <w:p w14:paraId="64F97666">
      <w:pPr>
        <w:rPr>
          <w:rFonts w:hint="eastAsia" w:ascii="仿宋" w:hAnsi="仿宋" w:eastAsia="仿宋" w:cs="仿宋"/>
          <w:lang w:eastAsia="zh-CN"/>
        </w:rPr>
      </w:pPr>
    </w:p>
    <w:p w14:paraId="1C3C3E8C">
      <w:pPr>
        <w:pStyle w:val="2"/>
        <w:rPr>
          <w:rFonts w:hint="eastAsia" w:ascii="仿宋" w:hAnsi="仿宋" w:eastAsia="仿宋" w:cs="仿宋"/>
          <w:lang w:eastAsia="zh-CN"/>
        </w:rPr>
      </w:pPr>
    </w:p>
    <w:p w14:paraId="69C14D9D">
      <w:pPr>
        <w:rPr>
          <w:rFonts w:hint="eastAsia" w:ascii="仿宋" w:hAnsi="仿宋" w:eastAsia="仿宋" w:cs="仿宋"/>
          <w:lang w:eastAsia="zh-CN"/>
        </w:rPr>
      </w:pPr>
    </w:p>
    <w:p w14:paraId="5F1FDF1B">
      <w:pPr>
        <w:pStyle w:val="2"/>
        <w:rPr>
          <w:rFonts w:hint="eastAsia" w:ascii="仿宋" w:hAnsi="仿宋" w:eastAsia="仿宋" w:cs="仿宋"/>
          <w:lang w:eastAsia="zh-CN"/>
        </w:rPr>
      </w:pPr>
    </w:p>
    <w:p w14:paraId="18646807">
      <w:pPr>
        <w:rPr>
          <w:rFonts w:hint="eastAsia" w:ascii="仿宋" w:hAnsi="仿宋" w:eastAsia="仿宋" w:cs="仿宋"/>
          <w:lang w:eastAsia="zh-CN"/>
        </w:rPr>
      </w:pPr>
    </w:p>
    <w:p w14:paraId="554FB81A">
      <w:pPr>
        <w:pStyle w:val="2"/>
        <w:rPr>
          <w:rFonts w:hint="eastAsia" w:ascii="仿宋" w:hAnsi="仿宋" w:eastAsia="仿宋" w:cs="仿宋"/>
          <w:lang w:eastAsia="zh-CN"/>
        </w:rPr>
      </w:pPr>
    </w:p>
    <w:p w14:paraId="1244CD11">
      <w:pPr>
        <w:rPr>
          <w:rFonts w:hint="eastAsia" w:ascii="仿宋" w:hAnsi="仿宋" w:eastAsia="仿宋" w:cs="仿宋"/>
          <w:lang w:eastAsia="zh-CN"/>
        </w:rPr>
      </w:pPr>
    </w:p>
    <w:p w14:paraId="50B5ACE2">
      <w:pPr>
        <w:spacing w:line="500" w:lineRule="exact"/>
        <w:rPr>
          <w:rFonts w:hint="eastAsia" w:ascii="仿宋" w:hAnsi="仿宋" w:eastAsia="仿宋" w:cs="仿宋"/>
          <w:b/>
          <w:sz w:val="28"/>
        </w:rPr>
      </w:pPr>
    </w:p>
    <w:p w14:paraId="600020B7">
      <w:pPr>
        <w:spacing w:line="500" w:lineRule="exact"/>
        <w:rPr>
          <w:rFonts w:hint="eastAsia" w:ascii="仿宋" w:hAnsi="仿宋" w:eastAsia="仿宋" w:cs="仿宋"/>
          <w:b/>
          <w:sz w:val="28"/>
        </w:rPr>
      </w:pPr>
    </w:p>
    <w:p w14:paraId="53EF858B">
      <w:pPr>
        <w:spacing w:line="500" w:lineRule="exact"/>
        <w:rPr>
          <w:rFonts w:hint="eastAsia" w:ascii="仿宋" w:hAnsi="仿宋" w:eastAsia="仿宋" w:cs="仿宋"/>
          <w:b/>
          <w:sz w:val="28"/>
        </w:rPr>
      </w:pPr>
      <w:r>
        <w:rPr>
          <w:rFonts w:hint="eastAsia" w:ascii="仿宋" w:hAnsi="仿宋" w:eastAsia="仿宋" w:cs="仿宋"/>
          <w:b/>
          <w:sz w:val="28"/>
        </w:rPr>
        <w:t>附件</w:t>
      </w:r>
      <w:r>
        <w:rPr>
          <w:rFonts w:hint="eastAsia" w:ascii="仿宋" w:hAnsi="仿宋" w:eastAsia="仿宋" w:cs="仿宋"/>
          <w:b/>
          <w:sz w:val="28"/>
          <w:lang w:eastAsia="zh-CN"/>
        </w:rPr>
        <w:t>六</w:t>
      </w:r>
      <w:r>
        <w:rPr>
          <w:rFonts w:hint="eastAsia" w:ascii="仿宋" w:hAnsi="仿宋" w:eastAsia="仿宋" w:cs="仿宋"/>
          <w:bCs/>
          <w:sz w:val="28"/>
        </w:rPr>
        <w:t>：</w:t>
      </w:r>
    </w:p>
    <w:p w14:paraId="4EFB62A2">
      <w:pPr>
        <w:snapToGrid w:val="0"/>
        <w:spacing w:line="300" w:lineRule="auto"/>
        <w:jc w:val="center"/>
        <w:outlineLvl w:val="0"/>
        <w:rPr>
          <w:rFonts w:hint="eastAsia" w:ascii="仿宋" w:hAnsi="仿宋" w:eastAsia="仿宋" w:cs="仿宋"/>
          <w:b/>
          <w:bCs/>
          <w:sz w:val="28"/>
          <w:szCs w:val="28"/>
          <w:lang w:bidi="zh-CN"/>
        </w:rPr>
      </w:pPr>
      <w:r>
        <w:rPr>
          <w:rFonts w:hint="eastAsia" w:ascii="仿宋" w:hAnsi="仿宋" w:eastAsia="仿宋" w:cs="仿宋"/>
          <w:b/>
          <w:bCs/>
          <w:sz w:val="28"/>
          <w:szCs w:val="28"/>
          <w:lang w:bidi="zh-CN"/>
        </w:rPr>
        <w:t>中小企业声明函（货物）</w:t>
      </w:r>
    </w:p>
    <w:p w14:paraId="74FF0AB8">
      <w:pPr>
        <w:snapToGrid w:val="0"/>
        <w:spacing w:line="360" w:lineRule="auto"/>
        <w:ind w:firstLine="560" w:firstLineChars="200"/>
        <w:outlineLvl w:val="0"/>
        <w:rPr>
          <w:rFonts w:hint="eastAsia" w:ascii="仿宋" w:hAnsi="仿宋" w:eastAsia="仿宋" w:cs="仿宋"/>
          <w:sz w:val="28"/>
          <w:szCs w:val="28"/>
          <w:lang w:bidi="zh-CN"/>
        </w:rPr>
      </w:pPr>
      <w:r>
        <w:rPr>
          <w:rFonts w:hint="eastAsia" w:ascii="仿宋" w:hAnsi="仿宋" w:eastAsia="仿宋" w:cs="仿宋"/>
          <w:sz w:val="28"/>
          <w:szCs w:val="28"/>
          <w:lang w:bidi="zh-CN"/>
        </w:rPr>
        <w:t>本公司（联合体）郑重声明，根据《政府采购促进中小企业发展管理办法》（财库〔2020〕46号）的规定，本公司（联合体）参加</w:t>
      </w:r>
      <w:r>
        <w:rPr>
          <w:rFonts w:hint="eastAsia" w:ascii="仿宋" w:hAnsi="仿宋" w:eastAsia="仿宋" w:cs="仿宋"/>
          <w:sz w:val="28"/>
          <w:szCs w:val="28"/>
          <w:u w:val="single"/>
          <w:lang w:bidi="zh-CN"/>
        </w:rPr>
        <w:t>（单位名称）</w:t>
      </w:r>
      <w:r>
        <w:rPr>
          <w:rFonts w:hint="eastAsia" w:ascii="仿宋" w:hAnsi="仿宋" w:eastAsia="仿宋" w:cs="仿宋"/>
          <w:sz w:val="28"/>
          <w:szCs w:val="28"/>
          <w:lang w:bidi="zh-CN"/>
        </w:rPr>
        <w:t>的</w:t>
      </w:r>
      <w:r>
        <w:rPr>
          <w:rFonts w:hint="eastAsia" w:ascii="仿宋" w:hAnsi="仿宋" w:eastAsia="仿宋" w:cs="仿宋"/>
          <w:sz w:val="28"/>
          <w:szCs w:val="28"/>
          <w:u w:val="single"/>
          <w:lang w:bidi="zh-CN"/>
        </w:rPr>
        <w:t>（项目名称）</w:t>
      </w:r>
      <w:r>
        <w:rPr>
          <w:rFonts w:hint="eastAsia" w:ascii="仿宋" w:hAnsi="仿宋" w:eastAsia="仿宋" w:cs="仿宋"/>
          <w:sz w:val="28"/>
          <w:szCs w:val="28"/>
          <w:lang w:bidi="zh-CN"/>
        </w:rPr>
        <w:t>采购活动，提供的货物全部由符合政策要求的中小微企业制造。相关企业（含联合体中的中小微企业、签订分包意向协议的中小微企业）的具体情况如下：</w:t>
      </w:r>
    </w:p>
    <w:p w14:paraId="6C79A9EE">
      <w:pPr>
        <w:snapToGrid w:val="0"/>
        <w:spacing w:line="360" w:lineRule="auto"/>
        <w:outlineLvl w:val="0"/>
        <w:rPr>
          <w:rFonts w:hint="eastAsia" w:ascii="仿宋" w:hAnsi="仿宋" w:eastAsia="仿宋" w:cs="仿宋"/>
          <w:sz w:val="28"/>
          <w:szCs w:val="28"/>
          <w:lang w:bidi="zh-CN"/>
        </w:rPr>
      </w:pPr>
      <w:r>
        <w:rPr>
          <w:rFonts w:hint="eastAsia" w:ascii="仿宋" w:hAnsi="仿宋" w:eastAsia="仿宋" w:cs="仿宋"/>
          <w:sz w:val="28"/>
          <w:szCs w:val="28"/>
          <w:lang w:bidi="zh-CN"/>
        </w:rPr>
        <w:t>1.</w:t>
      </w:r>
      <w:r>
        <w:rPr>
          <w:rFonts w:hint="eastAsia" w:ascii="仿宋" w:hAnsi="仿宋" w:eastAsia="仿宋" w:cs="仿宋"/>
          <w:sz w:val="28"/>
          <w:szCs w:val="28"/>
          <w:u w:val="single"/>
          <w:lang w:bidi="zh-CN"/>
        </w:rPr>
        <w:t>（标的名称）</w:t>
      </w:r>
      <w:r>
        <w:rPr>
          <w:rFonts w:hint="eastAsia" w:ascii="仿宋" w:hAnsi="仿宋" w:eastAsia="仿宋" w:cs="仿宋"/>
          <w:sz w:val="28"/>
          <w:szCs w:val="28"/>
          <w:lang w:bidi="zh-CN"/>
        </w:rPr>
        <w:t>，属于</w:t>
      </w:r>
      <w:r>
        <w:rPr>
          <w:rFonts w:hint="eastAsia" w:ascii="仿宋" w:hAnsi="仿宋" w:eastAsia="仿宋" w:cs="仿宋"/>
          <w:sz w:val="28"/>
          <w:szCs w:val="28"/>
          <w:u w:val="single"/>
          <w:lang w:bidi="zh-CN"/>
        </w:rPr>
        <w:t>（采购文件中明确的所属行业）</w:t>
      </w:r>
      <w:r>
        <w:rPr>
          <w:rFonts w:hint="eastAsia" w:ascii="仿宋" w:hAnsi="仿宋" w:eastAsia="仿宋" w:cs="仿宋"/>
          <w:sz w:val="28"/>
          <w:szCs w:val="28"/>
          <w:lang w:bidi="zh-CN"/>
        </w:rPr>
        <w:t>行业；制造商为</w:t>
      </w:r>
      <w:r>
        <w:rPr>
          <w:rFonts w:hint="eastAsia" w:ascii="仿宋" w:hAnsi="仿宋" w:eastAsia="仿宋" w:cs="仿宋"/>
          <w:sz w:val="28"/>
          <w:szCs w:val="28"/>
          <w:u w:val="single"/>
          <w:lang w:bidi="zh-CN"/>
        </w:rPr>
        <w:t>（企业名称）</w:t>
      </w:r>
      <w:r>
        <w:rPr>
          <w:rFonts w:hint="eastAsia" w:ascii="仿宋" w:hAnsi="仿宋" w:eastAsia="仿宋" w:cs="仿宋"/>
          <w:sz w:val="28"/>
          <w:szCs w:val="28"/>
          <w:lang w:bidi="zh-CN"/>
        </w:rPr>
        <w:t>，从业人员</w:t>
      </w:r>
      <w:r>
        <w:rPr>
          <w:rFonts w:hint="eastAsia" w:ascii="仿宋" w:hAnsi="仿宋" w:eastAsia="仿宋" w:cs="仿宋"/>
          <w:sz w:val="24"/>
          <w:szCs w:val="21"/>
        </w:rPr>
        <w:t>_____</w:t>
      </w:r>
      <w:r>
        <w:rPr>
          <w:rFonts w:hint="eastAsia" w:ascii="仿宋" w:hAnsi="仿宋" w:eastAsia="仿宋" w:cs="仿宋"/>
          <w:sz w:val="28"/>
          <w:szCs w:val="28"/>
          <w:lang w:bidi="zh-CN"/>
        </w:rPr>
        <w:t>人，营业收入为</w:t>
      </w:r>
      <w:r>
        <w:rPr>
          <w:rFonts w:hint="eastAsia" w:ascii="仿宋" w:hAnsi="仿宋" w:eastAsia="仿宋" w:cs="仿宋"/>
          <w:sz w:val="24"/>
          <w:szCs w:val="21"/>
        </w:rPr>
        <w:t>_____</w:t>
      </w:r>
      <w:r>
        <w:rPr>
          <w:rFonts w:hint="eastAsia" w:ascii="仿宋" w:hAnsi="仿宋" w:eastAsia="仿宋" w:cs="仿宋"/>
          <w:sz w:val="28"/>
          <w:szCs w:val="28"/>
          <w:lang w:bidi="zh-CN"/>
        </w:rPr>
        <w:t>万元，资产总额为</w:t>
      </w:r>
      <w:r>
        <w:rPr>
          <w:rFonts w:hint="eastAsia" w:ascii="仿宋" w:hAnsi="仿宋" w:eastAsia="仿宋" w:cs="仿宋"/>
          <w:sz w:val="24"/>
          <w:szCs w:val="21"/>
        </w:rPr>
        <w:t>_____</w:t>
      </w:r>
      <w:r>
        <w:rPr>
          <w:rFonts w:hint="eastAsia" w:ascii="仿宋" w:hAnsi="仿宋" w:eastAsia="仿宋" w:cs="仿宋"/>
          <w:sz w:val="28"/>
          <w:szCs w:val="28"/>
          <w:lang w:bidi="zh-CN"/>
        </w:rPr>
        <w:t>万元，属于</w:t>
      </w:r>
      <w:r>
        <w:rPr>
          <w:rFonts w:hint="eastAsia" w:ascii="仿宋" w:hAnsi="仿宋" w:eastAsia="仿宋" w:cs="仿宋"/>
          <w:sz w:val="28"/>
          <w:szCs w:val="28"/>
          <w:u w:val="single"/>
          <w:lang w:bidi="zh-CN"/>
        </w:rPr>
        <w:t>（中型企业、小型企业、微型企业）</w:t>
      </w:r>
      <w:r>
        <w:rPr>
          <w:rFonts w:hint="eastAsia" w:ascii="仿宋" w:hAnsi="仿宋" w:eastAsia="仿宋" w:cs="仿宋"/>
          <w:sz w:val="28"/>
          <w:szCs w:val="28"/>
          <w:lang w:bidi="zh-CN"/>
        </w:rPr>
        <w:t>；</w:t>
      </w:r>
    </w:p>
    <w:p w14:paraId="4CB17CC3">
      <w:pPr>
        <w:snapToGrid w:val="0"/>
        <w:spacing w:line="360" w:lineRule="auto"/>
        <w:outlineLvl w:val="0"/>
        <w:rPr>
          <w:rFonts w:hint="eastAsia" w:ascii="仿宋" w:hAnsi="仿宋" w:eastAsia="仿宋" w:cs="仿宋"/>
          <w:sz w:val="28"/>
          <w:szCs w:val="28"/>
          <w:lang w:bidi="zh-CN"/>
        </w:rPr>
      </w:pPr>
      <w:r>
        <w:rPr>
          <w:rFonts w:hint="eastAsia" w:ascii="仿宋" w:hAnsi="仿宋" w:eastAsia="仿宋" w:cs="仿宋"/>
          <w:sz w:val="28"/>
          <w:szCs w:val="28"/>
          <w:lang w:bidi="zh-CN"/>
        </w:rPr>
        <w:t>2.</w:t>
      </w:r>
      <w:r>
        <w:rPr>
          <w:rFonts w:hint="eastAsia" w:ascii="仿宋" w:hAnsi="仿宋" w:eastAsia="仿宋" w:cs="仿宋"/>
          <w:sz w:val="28"/>
          <w:szCs w:val="28"/>
          <w:u w:val="single"/>
          <w:lang w:bidi="zh-CN"/>
        </w:rPr>
        <w:t>（标的名称）</w:t>
      </w:r>
      <w:r>
        <w:rPr>
          <w:rFonts w:hint="eastAsia" w:ascii="仿宋" w:hAnsi="仿宋" w:eastAsia="仿宋" w:cs="仿宋"/>
          <w:sz w:val="28"/>
          <w:szCs w:val="28"/>
          <w:lang w:bidi="zh-CN"/>
        </w:rPr>
        <w:t>，属于</w:t>
      </w:r>
      <w:r>
        <w:rPr>
          <w:rFonts w:hint="eastAsia" w:ascii="仿宋" w:hAnsi="仿宋" w:eastAsia="仿宋" w:cs="仿宋"/>
          <w:sz w:val="28"/>
          <w:szCs w:val="28"/>
          <w:u w:val="single"/>
          <w:lang w:bidi="zh-CN"/>
        </w:rPr>
        <w:t>（采购文件中明确的所属行业）</w:t>
      </w:r>
      <w:r>
        <w:rPr>
          <w:rFonts w:hint="eastAsia" w:ascii="仿宋" w:hAnsi="仿宋" w:eastAsia="仿宋" w:cs="仿宋"/>
          <w:sz w:val="28"/>
          <w:szCs w:val="28"/>
          <w:lang w:bidi="zh-CN"/>
        </w:rPr>
        <w:t>行业；制造商为</w:t>
      </w:r>
      <w:r>
        <w:rPr>
          <w:rFonts w:hint="eastAsia" w:ascii="仿宋" w:hAnsi="仿宋" w:eastAsia="仿宋" w:cs="仿宋"/>
          <w:sz w:val="28"/>
          <w:szCs w:val="28"/>
          <w:u w:val="single"/>
          <w:lang w:bidi="zh-CN"/>
        </w:rPr>
        <w:t>（企业名称）</w:t>
      </w:r>
      <w:r>
        <w:rPr>
          <w:rFonts w:hint="eastAsia" w:ascii="仿宋" w:hAnsi="仿宋" w:eastAsia="仿宋" w:cs="仿宋"/>
          <w:sz w:val="28"/>
          <w:szCs w:val="28"/>
          <w:lang w:bidi="zh-CN"/>
        </w:rPr>
        <w:t>，从业人员</w:t>
      </w:r>
      <w:r>
        <w:rPr>
          <w:rFonts w:hint="eastAsia" w:ascii="仿宋" w:hAnsi="仿宋" w:eastAsia="仿宋" w:cs="仿宋"/>
          <w:sz w:val="24"/>
          <w:szCs w:val="21"/>
        </w:rPr>
        <w:t>_____</w:t>
      </w:r>
      <w:r>
        <w:rPr>
          <w:rFonts w:hint="eastAsia" w:ascii="仿宋" w:hAnsi="仿宋" w:eastAsia="仿宋" w:cs="仿宋"/>
          <w:sz w:val="28"/>
          <w:szCs w:val="28"/>
          <w:lang w:bidi="zh-CN"/>
        </w:rPr>
        <w:t>人，营业收入为</w:t>
      </w:r>
      <w:r>
        <w:rPr>
          <w:rFonts w:hint="eastAsia" w:ascii="仿宋" w:hAnsi="仿宋" w:eastAsia="仿宋" w:cs="仿宋"/>
          <w:sz w:val="24"/>
          <w:szCs w:val="21"/>
        </w:rPr>
        <w:t>_____</w:t>
      </w:r>
      <w:r>
        <w:rPr>
          <w:rFonts w:hint="eastAsia" w:ascii="仿宋" w:hAnsi="仿宋" w:eastAsia="仿宋" w:cs="仿宋"/>
          <w:sz w:val="28"/>
          <w:szCs w:val="28"/>
          <w:lang w:bidi="zh-CN"/>
        </w:rPr>
        <w:t>万元，资产总额为</w:t>
      </w:r>
      <w:r>
        <w:rPr>
          <w:rFonts w:hint="eastAsia" w:ascii="仿宋" w:hAnsi="仿宋" w:eastAsia="仿宋" w:cs="仿宋"/>
          <w:sz w:val="24"/>
          <w:szCs w:val="21"/>
        </w:rPr>
        <w:t>_____</w:t>
      </w:r>
      <w:r>
        <w:rPr>
          <w:rFonts w:hint="eastAsia" w:ascii="仿宋" w:hAnsi="仿宋" w:eastAsia="仿宋" w:cs="仿宋"/>
          <w:sz w:val="28"/>
          <w:szCs w:val="28"/>
          <w:lang w:bidi="zh-CN"/>
        </w:rPr>
        <w:t>万元，属于</w:t>
      </w:r>
      <w:r>
        <w:rPr>
          <w:rFonts w:hint="eastAsia" w:ascii="仿宋" w:hAnsi="仿宋" w:eastAsia="仿宋" w:cs="仿宋"/>
          <w:sz w:val="28"/>
          <w:szCs w:val="28"/>
          <w:u w:val="single"/>
          <w:lang w:bidi="zh-CN"/>
        </w:rPr>
        <w:t>（中型企业、小型企业、微型企业）</w:t>
      </w:r>
      <w:r>
        <w:rPr>
          <w:rFonts w:hint="eastAsia" w:ascii="仿宋" w:hAnsi="仿宋" w:eastAsia="仿宋" w:cs="仿宋"/>
          <w:sz w:val="28"/>
          <w:szCs w:val="28"/>
          <w:lang w:bidi="zh-CN"/>
        </w:rPr>
        <w:t>；</w:t>
      </w:r>
    </w:p>
    <w:p w14:paraId="61DF4848">
      <w:pPr>
        <w:snapToGrid w:val="0"/>
        <w:spacing w:line="360" w:lineRule="auto"/>
        <w:outlineLvl w:val="0"/>
        <w:rPr>
          <w:rFonts w:hint="eastAsia" w:ascii="仿宋" w:hAnsi="仿宋" w:eastAsia="仿宋" w:cs="仿宋"/>
          <w:sz w:val="28"/>
          <w:szCs w:val="28"/>
          <w:lang w:bidi="zh-CN"/>
        </w:rPr>
      </w:pPr>
      <w:r>
        <w:rPr>
          <w:rFonts w:hint="eastAsia" w:ascii="仿宋" w:hAnsi="仿宋" w:eastAsia="仿宋" w:cs="仿宋"/>
          <w:sz w:val="28"/>
          <w:szCs w:val="28"/>
          <w:lang w:bidi="zh-CN"/>
        </w:rPr>
        <w:t>……</w:t>
      </w:r>
    </w:p>
    <w:p w14:paraId="10B4EEEB">
      <w:pPr>
        <w:snapToGrid w:val="0"/>
        <w:spacing w:line="360" w:lineRule="auto"/>
        <w:ind w:firstLine="560" w:firstLineChars="200"/>
        <w:outlineLvl w:val="0"/>
        <w:rPr>
          <w:rFonts w:hint="eastAsia" w:ascii="仿宋" w:hAnsi="仿宋" w:eastAsia="仿宋" w:cs="仿宋"/>
          <w:sz w:val="28"/>
          <w:szCs w:val="28"/>
          <w:lang w:bidi="zh-CN"/>
        </w:rPr>
      </w:pPr>
      <w:r>
        <w:rPr>
          <w:rFonts w:hint="eastAsia" w:ascii="仿宋" w:hAnsi="仿宋" w:eastAsia="仿宋" w:cs="仿宋"/>
          <w:sz w:val="28"/>
          <w:szCs w:val="28"/>
          <w:lang w:bidi="zh-CN"/>
        </w:rPr>
        <w:t>以上企业，不属于大企业的分支机构，不存在控股股东为大企业的情形，也不存在与大企业的负责人为同一人的情形。</w:t>
      </w:r>
    </w:p>
    <w:p w14:paraId="5794C896">
      <w:pPr>
        <w:snapToGrid w:val="0"/>
        <w:spacing w:line="360" w:lineRule="auto"/>
        <w:ind w:firstLine="560" w:firstLineChars="200"/>
        <w:outlineLvl w:val="0"/>
        <w:rPr>
          <w:rFonts w:hint="eastAsia" w:ascii="仿宋" w:hAnsi="仿宋" w:eastAsia="仿宋" w:cs="仿宋"/>
          <w:sz w:val="28"/>
          <w:szCs w:val="28"/>
          <w:lang w:bidi="zh-CN"/>
        </w:rPr>
      </w:pPr>
      <w:r>
        <w:rPr>
          <w:rFonts w:hint="eastAsia" w:ascii="仿宋" w:hAnsi="仿宋" w:eastAsia="仿宋" w:cs="仿宋"/>
          <w:sz w:val="28"/>
          <w:szCs w:val="28"/>
          <w:lang w:bidi="zh-CN"/>
        </w:rPr>
        <w:t>本企业对上述声明内容的真实性负责。如有虚假，将依法承担相应责任。</w:t>
      </w:r>
    </w:p>
    <w:p w14:paraId="4B113FA4">
      <w:pPr>
        <w:snapToGrid w:val="0"/>
        <w:spacing w:line="300" w:lineRule="auto"/>
        <w:outlineLvl w:val="0"/>
        <w:rPr>
          <w:rFonts w:hint="eastAsia" w:ascii="仿宋" w:hAnsi="仿宋" w:eastAsia="仿宋" w:cs="仿宋"/>
          <w:szCs w:val="21"/>
          <w:highlight w:val="green"/>
          <w:lang w:bidi="zh-CN"/>
        </w:rPr>
      </w:pPr>
    </w:p>
    <w:p w14:paraId="36AF0899">
      <w:pPr>
        <w:snapToGrid w:val="0"/>
        <w:spacing w:line="300" w:lineRule="auto"/>
        <w:outlineLvl w:val="0"/>
        <w:rPr>
          <w:rFonts w:hint="eastAsia" w:ascii="仿宋" w:hAnsi="仿宋" w:eastAsia="仿宋" w:cs="仿宋"/>
          <w:szCs w:val="21"/>
          <w:lang w:bidi="zh-CN"/>
        </w:rPr>
      </w:pPr>
      <w:r>
        <w:rPr>
          <w:rFonts w:hint="eastAsia" w:ascii="仿宋" w:hAnsi="仿宋" w:eastAsia="仿宋" w:cs="仿宋"/>
          <w:szCs w:val="21"/>
          <w:lang w:bidi="zh-CN"/>
        </w:rPr>
        <w:t>注：1.如项目属性为“货物”，请按本表填写。</w:t>
      </w:r>
    </w:p>
    <w:p w14:paraId="48B9520A">
      <w:pPr>
        <w:snapToGrid w:val="0"/>
        <w:spacing w:line="300" w:lineRule="auto"/>
        <w:ind w:firstLine="420" w:firstLineChars="200"/>
        <w:outlineLvl w:val="0"/>
        <w:rPr>
          <w:rFonts w:hint="eastAsia" w:ascii="仿宋" w:hAnsi="仿宋" w:eastAsia="仿宋" w:cs="仿宋"/>
          <w:szCs w:val="21"/>
          <w:lang w:bidi="zh-CN"/>
        </w:rPr>
      </w:pPr>
      <w:r>
        <w:rPr>
          <w:rFonts w:hint="eastAsia" w:ascii="仿宋" w:hAnsi="仿宋" w:eastAsia="仿宋" w:cs="仿宋"/>
          <w:szCs w:val="21"/>
          <w:lang w:bidi="zh-CN"/>
        </w:rPr>
        <w:t>2.从业人员、营业收入、资产总额填报上一年度数据，无上一年度数据的新成立企业可不填报。</w:t>
      </w:r>
    </w:p>
    <w:p w14:paraId="1A9D64B5">
      <w:pPr>
        <w:snapToGrid w:val="0"/>
        <w:spacing w:line="300" w:lineRule="auto"/>
        <w:ind w:firstLine="420" w:firstLineChars="200"/>
        <w:outlineLvl w:val="0"/>
        <w:rPr>
          <w:rFonts w:hint="eastAsia" w:ascii="仿宋" w:hAnsi="仿宋" w:eastAsia="仿宋" w:cs="仿宋"/>
          <w:szCs w:val="21"/>
          <w:lang w:bidi="zh-CN"/>
        </w:rPr>
      </w:pPr>
      <w:r>
        <w:rPr>
          <w:rFonts w:hint="eastAsia" w:ascii="仿宋" w:hAnsi="仿宋" w:eastAsia="仿宋" w:cs="仿宋"/>
          <w:szCs w:val="21"/>
          <w:lang w:bidi="zh-CN"/>
        </w:rPr>
        <w:t>3.投标供应商须根据上述要求，详细列明货物清单中所有产品制造商的具体情况，否则不能享受中小微企业扶持政策。</w:t>
      </w:r>
    </w:p>
    <w:p w14:paraId="77B0A818">
      <w:pPr>
        <w:snapToGrid w:val="0"/>
        <w:spacing w:line="300" w:lineRule="auto"/>
        <w:ind w:firstLine="420" w:firstLineChars="200"/>
        <w:outlineLvl w:val="0"/>
        <w:rPr>
          <w:rFonts w:hint="eastAsia" w:ascii="仿宋" w:hAnsi="仿宋" w:eastAsia="仿宋" w:cs="仿宋"/>
          <w:szCs w:val="21"/>
          <w:lang w:bidi="zh-CN"/>
        </w:rPr>
      </w:pPr>
      <w:r>
        <w:rPr>
          <w:rFonts w:hint="eastAsia" w:ascii="仿宋" w:hAnsi="仿宋" w:eastAsia="仿宋" w:cs="仿宋"/>
          <w:szCs w:val="21"/>
          <w:lang w:bidi="zh-CN"/>
        </w:rPr>
        <w:t>4.中标（成交）供应商的《中小企业声明函》将随中标（成交）结果公告进行公示。供应商按照本办法规定提供声明函内容不实的，属于提供虚假材料谋取中标、成交，依照《中华人民共和国政府采购法》等国家有关规定追究相应责任。</w:t>
      </w:r>
    </w:p>
    <w:p w14:paraId="6F9F5589">
      <w:pPr>
        <w:snapToGrid w:val="0"/>
        <w:spacing w:line="300" w:lineRule="auto"/>
        <w:jc w:val="center"/>
        <w:outlineLvl w:val="0"/>
        <w:rPr>
          <w:rFonts w:hint="eastAsia" w:ascii="仿宋" w:hAnsi="仿宋" w:eastAsia="仿宋" w:cs="仿宋"/>
          <w:sz w:val="28"/>
          <w:szCs w:val="28"/>
          <w:lang w:bidi="zh-CN"/>
        </w:rPr>
      </w:pPr>
      <w:r>
        <w:rPr>
          <w:rFonts w:hint="eastAsia" w:ascii="仿宋" w:hAnsi="仿宋" w:eastAsia="仿宋" w:cs="仿宋"/>
          <w:sz w:val="28"/>
          <w:szCs w:val="28"/>
          <w:lang w:bidi="zh-CN"/>
        </w:rPr>
        <w:t xml:space="preserve">                      企业名称（盖章）：</w:t>
      </w:r>
    </w:p>
    <w:p w14:paraId="7481E9D8">
      <w:pPr>
        <w:snapToGrid w:val="0"/>
        <w:spacing w:line="300" w:lineRule="auto"/>
        <w:jc w:val="center"/>
        <w:outlineLvl w:val="0"/>
        <w:rPr>
          <w:rFonts w:hint="eastAsia" w:ascii="仿宋" w:hAnsi="仿宋" w:eastAsia="仿宋" w:cs="仿宋"/>
          <w:sz w:val="28"/>
          <w:szCs w:val="28"/>
          <w:lang w:bidi="zh-CN"/>
        </w:rPr>
      </w:pPr>
      <w:r>
        <w:rPr>
          <w:rFonts w:hint="eastAsia" w:ascii="仿宋" w:hAnsi="仿宋" w:eastAsia="仿宋" w:cs="仿宋"/>
          <w:sz w:val="28"/>
          <w:szCs w:val="28"/>
          <w:lang w:bidi="zh-CN"/>
        </w:rPr>
        <w:t xml:space="preserve">          日期：</w:t>
      </w:r>
    </w:p>
    <w:p w14:paraId="3FF5BB84">
      <w:pPr>
        <w:spacing w:after="120"/>
        <w:rPr>
          <w:rFonts w:hint="eastAsia" w:ascii="仿宋" w:hAnsi="仿宋" w:eastAsia="仿宋" w:cs="仿宋"/>
          <w:b/>
          <w:sz w:val="32"/>
          <w:szCs w:val="32"/>
        </w:rPr>
      </w:pPr>
      <w:r>
        <w:rPr>
          <w:rFonts w:hint="eastAsia" w:ascii="宋体" w:hAnsi="宋体" w:eastAsia="宋体" w:cs="宋体"/>
          <w:b/>
          <w:sz w:val="24"/>
        </w:rPr>
        <w:br w:type="page"/>
      </w:r>
    </w:p>
    <w:p w14:paraId="1DAFEB53">
      <w:pPr>
        <w:spacing w:line="460" w:lineRule="exact"/>
        <w:jc w:val="center"/>
        <w:rPr>
          <w:rFonts w:hint="eastAsia" w:ascii="仿宋" w:hAnsi="仿宋" w:eastAsia="仿宋" w:cs="仿宋"/>
          <w:b/>
          <w:sz w:val="32"/>
          <w:szCs w:val="32"/>
        </w:rPr>
      </w:pPr>
      <w:r>
        <w:rPr>
          <w:rFonts w:hint="eastAsia" w:ascii="仿宋" w:hAnsi="仿宋" w:eastAsia="仿宋" w:cs="仿宋"/>
          <w:b/>
          <w:sz w:val="32"/>
          <w:szCs w:val="32"/>
        </w:rPr>
        <w:t>残疾人福利性单位声明函</w:t>
      </w:r>
    </w:p>
    <w:p w14:paraId="2FE0CF42">
      <w:pPr>
        <w:spacing w:line="588"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本单位郑重声明，根据《财政部 民政部 中国残疾人联合会关于促进残疾人就业政府采购政策的通知》（财库〔2017〕141号）的规定，本单位为符合条件的残疾人福利性单位，且本单位参加______单位的项目编号为______的</w:t>
      </w:r>
      <w:r>
        <w:rPr>
          <w:rFonts w:hint="eastAsia" w:ascii="仿宋" w:hAnsi="仿宋" w:eastAsia="仿宋" w:cs="仿宋"/>
          <w:sz w:val="24"/>
          <w:szCs w:val="21"/>
        </w:rPr>
        <w:t>________</w:t>
      </w:r>
      <w:r>
        <w:rPr>
          <w:rFonts w:hint="eastAsia" w:ascii="仿宋" w:hAnsi="仿宋" w:eastAsia="仿宋" w:cs="仿宋"/>
          <w:sz w:val="28"/>
          <w:szCs w:val="28"/>
        </w:rPr>
        <w:t>项目采购活动提供本单位制造的货物（由本单位承担工程/提供服务），或者提供其他残疾人福利性单位制造的货物（不包括使用非残疾人福利性单位注册商标的货物）。</w:t>
      </w:r>
    </w:p>
    <w:p w14:paraId="7C6015D4">
      <w:pPr>
        <w:spacing w:line="588"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本单位对上述声明的真实性负责。如有虚假，将依法承担相应责任。</w:t>
      </w:r>
    </w:p>
    <w:p w14:paraId="4F37B862">
      <w:pPr>
        <w:spacing w:line="588" w:lineRule="exact"/>
        <w:ind w:firstLine="560" w:firstLineChars="200"/>
        <w:rPr>
          <w:rFonts w:hint="eastAsia" w:ascii="仿宋" w:hAnsi="仿宋" w:eastAsia="仿宋" w:cs="仿宋"/>
          <w:sz w:val="28"/>
          <w:szCs w:val="28"/>
        </w:rPr>
      </w:pPr>
    </w:p>
    <w:p w14:paraId="0661E7E5">
      <w:pPr>
        <w:spacing w:line="588" w:lineRule="exact"/>
        <w:ind w:firstLine="584" w:firstLineChars="200"/>
        <w:rPr>
          <w:rFonts w:hint="eastAsia" w:ascii="仿宋" w:hAnsi="仿宋" w:eastAsia="仿宋" w:cs="仿宋"/>
          <w:spacing w:val="6"/>
          <w:sz w:val="28"/>
          <w:szCs w:val="28"/>
        </w:rPr>
      </w:pPr>
    </w:p>
    <w:p w14:paraId="0C8F9D86">
      <w:pPr>
        <w:snapToGrid w:val="0"/>
        <w:spacing w:line="300" w:lineRule="auto"/>
        <w:outlineLvl w:val="0"/>
        <w:rPr>
          <w:rFonts w:hint="eastAsia" w:ascii="仿宋" w:hAnsi="仿宋" w:eastAsia="仿宋" w:cs="仿宋"/>
          <w:sz w:val="28"/>
          <w:szCs w:val="28"/>
          <w:lang w:bidi="zh-CN"/>
        </w:rPr>
      </w:pPr>
      <w:r>
        <w:rPr>
          <w:rFonts w:hint="eastAsia" w:ascii="仿宋" w:hAnsi="仿宋" w:eastAsia="仿宋" w:cs="仿宋"/>
          <w:sz w:val="28"/>
          <w:szCs w:val="28"/>
          <w:lang w:bidi="zh-CN"/>
        </w:rPr>
        <w:t>注：1、供应商如不提供此声明函，价格将不做相应扣除。</w:t>
      </w:r>
    </w:p>
    <w:p w14:paraId="67A8C655">
      <w:pPr>
        <w:spacing w:line="588" w:lineRule="exact"/>
        <w:ind w:firstLine="560" w:firstLineChars="200"/>
        <w:rPr>
          <w:rFonts w:hint="eastAsia" w:ascii="仿宋" w:hAnsi="仿宋" w:eastAsia="仿宋" w:cs="仿宋"/>
          <w:spacing w:val="6"/>
          <w:sz w:val="28"/>
          <w:szCs w:val="28"/>
        </w:rPr>
      </w:pPr>
      <w:r>
        <w:rPr>
          <w:rFonts w:hint="eastAsia" w:ascii="仿宋" w:hAnsi="仿宋" w:eastAsia="仿宋" w:cs="仿宋"/>
          <w:sz w:val="28"/>
          <w:szCs w:val="28"/>
          <w:lang w:bidi="zh-CN"/>
        </w:rPr>
        <w:t>2、中标（成交）供应商为残疾人福利单位的，此声明函将随中标（成交）结果同时公告，接受社会监督。供应商按照本办法规定提供声明函内容不实的，属于提供虚假材料谋取中标、成交，依照《中华人民共和国政府采购法》等国家有关规定追究相应责任。</w:t>
      </w:r>
    </w:p>
    <w:p w14:paraId="7D717DAF">
      <w:pPr>
        <w:spacing w:line="588" w:lineRule="exact"/>
        <w:ind w:firstLine="584" w:firstLineChars="200"/>
        <w:rPr>
          <w:rFonts w:hint="eastAsia" w:ascii="仿宋" w:hAnsi="仿宋" w:eastAsia="仿宋" w:cs="仿宋"/>
          <w:spacing w:val="6"/>
          <w:sz w:val="28"/>
          <w:szCs w:val="28"/>
        </w:rPr>
      </w:pPr>
    </w:p>
    <w:p w14:paraId="746BE259">
      <w:pPr>
        <w:spacing w:line="588" w:lineRule="exact"/>
        <w:ind w:firstLine="584" w:firstLineChars="200"/>
        <w:rPr>
          <w:rFonts w:hint="eastAsia" w:ascii="仿宋" w:hAnsi="仿宋" w:eastAsia="仿宋" w:cs="仿宋"/>
          <w:spacing w:val="6"/>
          <w:sz w:val="28"/>
          <w:szCs w:val="28"/>
        </w:rPr>
      </w:pPr>
    </w:p>
    <w:p w14:paraId="37696A91">
      <w:pPr>
        <w:tabs>
          <w:tab w:val="left" w:pos="4860"/>
        </w:tabs>
        <w:spacing w:line="588" w:lineRule="exact"/>
        <w:ind w:right="1560"/>
        <w:jc w:val="both"/>
        <w:rPr>
          <w:rFonts w:hint="eastAsia" w:ascii="仿宋" w:hAnsi="仿宋" w:eastAsia="仿宋" w:cs="仿宋"/>
          <w:sz w:val="28"/>
          <w:szCs w:val="28"/>
        </w:rPr>
      </w:pPr>
      <w:r>
        <w:rPr>
          <w:rFonts w:hint="eastAsia" w:ascii="仿宋" w:hAnsi="仿宋" w:eastAsia="仿宋" w:cs="仿宋"/>
          <w:sz w:val="28"/>
          <w:szCs w:val="28"/>
        </w:rPr>
        <w:t>供应商全称（盖章）：</w:t>
      </w:r>
    </w:p>
    <w:p w14:paraId="28E74EAF">
      <w:pPr>
        <w:snapToGrid w:val="0"/>
        <w:spacing w:line="440" w:lineRule="exact"/>
        <w:rPr>
          <w:rFonts w:hint="eastAsia" w:ascii="仿宋" w:hAnsi="仿宋" w:eastAsia="仿宋" w:cs="仿宋"/>
          <w:b/>
          <w:color w:val="000000"/>
          <w:sz w:val="28"/>
          <w:szCs w:val="22"/>
        </w:rPr>
      </w:pPr>
      <w:r>
        <w:rPr>
          <w:rFonts w:hint="eastAsia" w:ascii="仿宋" w:hAnsi="仿宋" w:eastAsia="仿宋" w:cs="仿宋"/>
          <w:sz w:val="28"/>
          <w:szCs w:val="28"/>
        </w:rPr>
        <w:t>日  期：</w:t>
      </w:r>
    </w:p>
    <w:p w14:paraId="27EDB3F7">
      <w:pPr>
        <w:ind w:firstLine="1687" w:firstLineChars="600"/>
        <w:rPr>
          <w:rFonts w:hint="eastAsia" w:ascii="仿宋" w:hAnsi="仿宋" w:eastAsia="仿宋" w:cs="仿宋"/>
          <w:b/>
          <w:bCs/>
          <w:kern w:val="0"/>
          <w:sz w:val="28"/>
          <w:szCs w:val="28"/>
        </w:rPr>
      </w:pPr>
    </w:p>
    <w:p w14:paraId="3A209D59">
      <w:pPr>
        <w:spacing w:line="500" w:lineRule="exact"/>
        <w:rPr>
          <w:rFonts w:hint="eastAsia" w:ascii="仿宋" w:hAnsi="仿宋" w:eastAsia="仿宋" w:cs="仿宋"/>
          <w:b/>
          <w:sz w:val="28"/>
          <w:szCs w:val="22"/>
        </w:rPr>
      </w:pPr>
    </w:p>
    <w:p w14:paraId="60ED9B4D">
      <w:pPr>
        <w:rPr>
          <w:rFonts w:hint="eastAsia" w:ascii="仿宋" w:hAnsi="仿宋" w:eastAsia="仿宋" w:cs="仿宋"/>
          <w:szCs w:val="22"/>
        </w:rPr>
      </w:pPr>
    </w:p>
    <w:p w14:paraId="468C37D1">
      <w:pPr>
        <w:snapToGrid w:val="0"/>
        <w:spacing w:line="420" w:lineRule="exact"/>
        <w:jc w:val="both"/>
        <w:outlineLvl w:val="3"/>
        <w:rPr>
          <w:rFonts w:hint="eastAsia" w:ascii="仿宋" w:hAnsi="仿宋" w:eastAsia="仿宋" w:cs="仿宋"/>
          <w:b/>
          <w:sz w:val="32"/>
          <w:szCs w:val="32"/>
        </w:rPr>
      </w:pPr>
    </w:p>
    <w:p w14:paraId="1F0ECEE8">
      <w:pPr>
        <w:snapToGrid w:val="0"/>
        <w:spacing w:line="420" w:lineRule="exact"/>
        <w:jc w:val="center"/>
        <w:outlineLvl w:val="3"/>
        <w:rPr>
          <w:rFonts w:hint="eastAsia" w:ascii="仿宋" w:hAnsi="仿宋" w:eastAsia="仿宋" w:cs="仿宋"/>
          <w:b/>
          <w:sz w:val="32"/>
          <w:szCs w:val="32"/>
        </w:rPr>
      </w:pPr>
    </w:p>
    <w:p w14:paraId="23F53C90">
      <w:pPr>
        <w:snapToGrid w:val="0"/>
        <w:spacing w:line="420" w:lineRule="exact"/>
        <w:jc w:val="center"/>
        <w:outlineLvl w:val="3"/>
        <w:rPr>
          <w:rFonts w:hint="eastAsia" w:ascii="仿宋" w:hAnsi="仿宋" w:eastAsia="仿宋" w:cs="仿宋"/>
          <w:b/>
          <w:sz w:val="32"/>
          <w:szCs w:val="32"/>
        </w:rPr>
      </w:pPr>
    </w:p>
    <w:p w14:paraId="7043258B">
      <w:pPr>
        <w:snapToGrid w:val="0"/>
        <w:spacing w:line="420" w:lineRule="exact"/>
        <w:jc w:val="center"/>
        <w:outlineLvl w:val="3"/>
        <w:rPr>
          <w:rFonts w:hint="eastAsia" w:ascii="仿宋" w:hAnsi="仿宋" w:eastAsia="仿宋" w:cs="仿宋"/>
          <w:b/>
          <w:sz w:val="32"/>
          <w:szCs w:val="32"/>
        </w:rPr>
      </w:pPr>
    </w:p>
    <w:p w14:paraId="37D5D928">
      <w:pPr>
        <w:snapToGrid w:val="0"/>
        <w:spacing w:line="420" w:lineRule="exact"/>
        <w:jc w:val="center"/>
        <w:outlineLvl w:val="3"/>
        <w:rPr>
          <w:rFonts w:hint="eastAsia" w:ascii="仿宋" w:hAnsi="仿宋" w:eastAsia="仿宋" w:cs="仿宋"/>
          <w:b/>
          <w:bCs/>
          <w:sz w:val="32"/>
          <w:szCs w:val="32"/>
        </w:rPr>
      </w:pPr>
      <w:r>
        <w:rPr>
          <w:rFonts w:hint="eastAsia" w:ascii="仿宋" w:hAnsi="仿宋" w:eastAsia="仿宋" w:cs="仿宋"/>
          <w:b/>
          <w:bCs/>
          <w:sz w:val="32"/>
          <w:szCs w:val="32"/>
        </w:rPr>
        <w:t>监狱和戒毒企业证明材料</w:t>
      </w:r>
    </w:p>
    <w:p w14:paraId="7A3CF24F">
      <w:pPr>
        <w:snapToGrid w:val="0"/>
        <w:spacing w:line="420" w:lineRule="exact"/>
        <w:ind w:firstLine="495" w:firstLineChars="177"/>
        <w:rPr>
          <w:rFonts w:hint="eastAsia" w:ascii="仿宋" w:hAnsi="仿宋" w:eastAsia="仿宋" w:cs="仿宋"/>
          <w:sz w:val="28"/>
          <w:szCs w:val="28"/>
        </w:rPr>
      </w:pPr>
    </w:p>
    <w:p w14:paraId="43E73039">
      <w:pPr>
        <w:snapToGrid w:val="0"/>
        <w:spacing w:line="420" w:lineRule="exact"/>
        <w:ind w:firstLine="498" w:firstLineChars="177"/>
        <w:rPr>
          <w:rFonts w:hint="eastAsia" w:ascii="仿宋" w:hAnsi="仿宋" w:eastAsia="仿宋" w:cs="仿宋"/>
          <w:b/>
          <w:sz w:val="28"/>
          <w:szCs w:val="28"/>
        </w:rPr>
      </w:pPr>
      <w:r>
        <w:rPr>
          <w:rFonts w:hint="eastAsia" w:ascii="仿宋" w:hAnsi="仿宋" w:eastAsia="仿宋" w:cs="仿宋"/>
          <w:b/>
          <w:sz w:val="28"/>
          <w:szCs w:val="28"/>
        </w:rPr>
        <w:t>（格式自拟）</w:t>
      </w:r>
    </w:p>
    <w:p w14:paraId="5BCA14C6">
      <w:pPr>
        <w:snapToGrid w:val="0"/>
        <w:spacing w:line="420" w:lineRule="exact"/>
        <w:ind w:firstLine="495" w:firstLineChars="177"/>
        <w:rPr>
          <w:rFonts w:hint="eastAsia" w:ascii="仿宋" w:hAnsi="仿宋" w:eastAsia="仿宋" w:cs="仿宋"/>
          <w:sz w:val="28"/>
          <w:szCs w:val="28"/>
        </w:rPr>
      </w:pPr>
    </w:p>
    <w:p w14:paraId="31CCB006">
      <w:pPr>
        <w:snapToGrid w:val="0"/>
        <w:spacing w:line="420" w:lineRule="exact"/>
        <w:ind w:firstLine="660" w:firstLineChars="236"/>
        <w:rPr>
          <w:rFonts w:hint="eastAsia" w:ascii="仿宋" w:hAnsi="仿宋" w:eastAsia="仿宋" w:cs="仿宋"/>
          <w:sz w:val="28"/>
          <w:szCs w:val="28"/>
        </w:rPr>
      </w:pPr>
      <w:r>
        <w:rPr>
          <w:rFonts w:hint="eastAsia" w:ascii="仿宋" w:hAnsi="仿宋" w:eastAsia="仿宋" w:cs="仿宋"/>
          <w:sz w:val="28"/>
          <w:szCs w:val="28"/>
        </w:rPr>
        <w:t>根据《财政部司法部关于政府采购支持监狱企业发展有关问题的通知》（财库〔2014〕68号），监狱企业参加政府采购活动时，应当提供由省级以上监狱管理局、戒毒管理局（含新疆生产建设兵团）出具的，供应商属于监狱企业的证明文件。</w:t>
      </w:r>
    </w:p>
    <w:p w14:paraId="77E3B6E7">
      <w:pPr>
        <w:snapToGrid w:val="0"/>
        <w:spacing w:line="300" w:lineRule="auto"/>
        <w:outlineLvl w:val="0"/>
        <w:rPr>
          <w:rFonts w:hint="eastAsia" w:ascii="仿宋" w:hAnsi="仿宋" w:eastAsia="仿宋" w:cs="仿宋"/>
          <w:sz w:val="28"/>
          <w:szCs w:val="28"/>
        </w:rPr>
      </w:pPr>
    </w:p>
    <w:p w14:paraId="54DED59E">
      <w:pPr>
        <w:snapToGrid w:val="0"/>
        <w:spacing w:line="300" w:lineRule="auto"/>
        <w:outlineLvl w:val="0"/>
        <w:rPr>
          <w:rFonts w:hint="eastAsia" w:ascii="仿宋" w:hAnsi="仿宋" w:eastAsia="仿宋" w:cs="仿宋"/>
          <w:sz w:val="28"/>
          <w:szCs w:val="28"/>
        </w:rPr>
      </w:pPr>
    </w:p>
    <w:p w14:paraId="5D9DA89A">
      <w:pPr>
        <w:snapToGrid w:val="0"/>
        <w:spacing w:line="300" w:lineRule="auto"/>
        <w:outlineLvl w:val="0"/>
        <w:rPr>
          <w:rFonts w:hint="eastAsia" w:ascii="仿宋" w:hAnsi="仿宋" w:eastAsia="仿宋" w:cs="仿宋"/>
          <w:sz w:val="28"/>
          <w:szCs w:val="28"/>
        </w:rPr>
      </w:pPr>
    </w:p>
    <w:p w14:paraId="20FE50CF">
      <w:pPr>
        <w:snapToGrid w:val="0"/>
        <w:spacing w:line="300" w:lineRule="auto"/>
        <w:outlineLvl w:val="0"/>
        <w:rPr>
          <w:rFonts w:hint="eastAsia" w:ascii="仿宋" w:hAnsi="仿宋" w:eastAsia="仿宋" w:cs="仿宋"/>
          <w:sz w:val="28"/>
          <w:szCs w:val="28"/>
        </w:rPr>
      </w:pPr>
    </w:p>
    <w:p w14:paraId="3F3AEBF7">
      <w:pPr>
        <w:snapToGrid w:val="0"/>
        <w:spacing w:line="300" w:lineRule="auto"/>
        <w:outlineLvl w:val="0"/>
        <w:rPr>
          <w:rFonts w:hint="eastAsia" w:ascii="仿宋" w:hAnsi="仿宋" w:eastAsia="仿宋" w:cs="仿宋"/>
          <w:sz w:val="28"/>
          <w:szCs w:val="28"/>
          <w:lang w:bidi="zh-CN"/>
        </w:rPr>
      </w:pPr>
      <w:r>
        <w:rPr>
          <w:rFonts w:hint="eastAsia" w:ascii="仿宋" w:hAnsi="仿宋" w:eastAsia="仿宋" w:cs="仿宋"/>
          <w:sz w:val="28"/>
          <w:szCs w:val="28"/>
          <w:lang w:bidi="zh-CN"/>
        </w:rPr>
        <w:t>注：1、供应商如不提供此声明函，价格将不做相应扣除。</w:t>
      </w:r>
    </w:p>
    <w:p w14:paraId="5E2B36F8">
      <w:pPr>
        <w:snapToGrid w:val="0"/>
        <w:spacing w:line="300" w:lineRule="auto"/>
        <w:ind w:firstLine="560" w:firstLineChars="200"/>
        <w:outlineLvl w:val="0"/>
        <w:rPr>
          <w:rFonts w:hint="eastAsia" w:ascii="仿宋" w:hAnsi="仿宋" w:eastAsia="仿宋" w:cs="仿宋"/>
          <w:sz w:val="28"/>
          <w:szCs w:val="28"/>
        </w:rPr>
      </w:pPr>
      <w:r>
        <w:rPr>
          <w:rFonts w:hint="eastAsia" w:ascii="仿宋" w:hAnsi="仿宋" w:eastAsia="仿宋" w:cs="仿宋"/>
          <w:sz w:val="28"/>
          <w:szCs w:val="28"/>
          <w:lang w:bidi="zh-CN"/>
        </w:rPr>
        <w:t>2、中标（成交）供应商为监狱企业的，此声明函将随中标（成交）结果同时公告，接受社会监督。供应商按照本办法规定提供声明函内容不实的，属于提供虚假材料谋取中标、成交，依照《中华人民共和国政府采购法》等国家有关规定追究相应责任。</w:t>
      </w:r>
    </w:p>
    <w:p w14:paraId="1CFB5B71">
      <w:pPr>
        <w:widowControl/>
        <w:jc w:val="left"/>
        <w:rPr>
          <w:rFonts w:hint="eastAsia" w:ascii="仿宋" w:hAnsi="仿宋" w:eastAsia="仿宋" w:cs="仿宋"/>
          <w:b/>
          <w:color w:val="000000" w:themeColor="text1"/>
          <w:sz w:val="28"/>
          <w14:textFill>
            <w14:solidFill>
              <w14:schemeClr w14:val="tx1"/>
            </w14:solidFill>
          </w14:textFill>
        </w:rPr>
      </w:pPr>
    </w:p>
    <w:p w14:paraId="2C10E6F3">
      <w:pPr>
        <w:widowControl/>
        <w:jc w:val="left"/>
        <w:rPr>
          <w:rFonts w:hint="eastAsia" w:ascii="仿宋" w:hAnsi="仿宋" w:eastAsia="仿宋" w:cs="仿宋"/>
          <w:b/>
          <w:color w:val="000000" w:themeColor="text1"/>
          <w:sz w:val="28"/>
          <w14:textFill>
            <w14:solidFill>
              <w14:schemeClr w14:val="tx1"/>
            </w14:solidFill>
          </w14:textFill>
        </w:rPr>
      </w:pPr>
    </w:p>
    <w:p w14:paraId="222DA565">
      <w:pPr>
        <w:widowControl/>
        <w:jc w:val="left"/>
        <w:rPr>
          <w:rFonts w:hint="eastAsia" w:ascii="仿宋" w:hAnsi="仿宋" w:eastAsia="仿宋" w:cs="仿宋"/>
          <w:b/>
          <w:color w:val="000000" w:themeColor="text1"/>
          <w:sz w:val="28"/>
          <w14:textFill>
            <w14:solidFill>
              <w14:schemeClr w14:val="tx1"/>
            </w14:solidFill>
          </w14:textFill>
        </w:rPr>
      </w:pPr>
    </w:p>
    <w:p w14:paraId="04BAD835">
      <w:pPr>
        <w:widowControl/>
        <w:jc w:val="left"/>
        <w:rPr>
          <w:rFonts w:hint="eastAsia" w:ascii="仿宋" w:hAnsi="仿宋" w:eastAsia="仿宋" w:cs="仿宋"/>
          <w:b/>
          <w:color w:val="000000" w:themeColor="text1"/>
          <w:sz w:val="28"/>
          <w14:textFill>
            <w14:solidFill>
              <w14:schemeClr w14:val="tx1"/>
            </w14:solidFill>
          </w14:textFill>
        </w:rPr>
      </w:pPr>
    </w:p>
    <w:p w14:paraId="75A27B76">
      <w:pPr>
        <w:widowControl/>
        <w:jc w:val="left"/>
        <w:rPr>
          <w:rFonts w:hint="eastAsia" w:ascii="仿宋" w:hAnsi="仿宋" w:eastAsia="仿宋" w:cs="仿宋"/>
          <w:b/>
          <w:color w:val="000000" w:themeColor="text1"/>
          <w:sz w:val="28"/>
          <w14:textFill>
            <w14:solidFill>
              <w14:schemeClr w14:val="tx1"/>
            </w14:solidFill>
          </w14:textFill>
        </w:rPr>
      </w:pPr>
    </w:p>
    <w:p w14:paraId="6C315F56">
      <w:pPr>
        <w:widowControl/>
        <w:jc w:val="left"/>
        <w:rPr>
          <w:rFonts w:hint="eastAsia" w:ascii="仿宋" w:hAnsi="仿宋" w:eastAsia="仿宋" w:cs="仿宋"/>
          <w:b/>
          <w:color w:val="000000" w:themeColor="text1"/>
          <w:sz w:val="28"/>
          <w14:textFill>
            <w14:solidFill>
              <w14:schemeClr w14:val="tx1"/>
            </w14:solidFill>
          </w14:textFill>
        </w:rPr>
      </w:pPr>
    </w:p>
    <w:p w14:paraId="1D36CEAD">
      <w:pPr>
        <w:widowControl/>
        <w:jc w:val="left"/>
        <w:rPr>
          <w:rFonts w:hint="eastAsia" w:ascii="仿宋" w:hAnsi="仿宋" w:eastAsia="仿宋" w:cs="仿宋"/>
          <w:b/>
          <w:color w:val="000000" w:themeColor="text1"/>
          <w:sz w:val="28"/>
          <w14:textFill>
            <w14:solidFill>
              <w14:schemeClr w14:val="tx1"/>
            </w14:solidFill>
          </w14:textFill>
        </w:rPr>
      </w:pPr>
    </w:p>
    <w:p w14:paraId="54D3D7D8">
      <w:pPr>
        <w:widowControl/>
        <w:jc w:val="left"/>
        <w:rPr>
          <w:rFonts w:hint="eastAsia" w:ascii="仿宋" w:hAnsi="仿宋" w:eastAsia="仿宋" w:cs="仿宋"/>
          <w:b/>
          <w:color w:val="000000" w:themeColor="text1"/>
          <w:sz w:val="28"/>
          <w14:textFill>
            <w14:solidFill>
              <w14:schemeClr w14:val="tx1"/>
            </w14:solidFill>
          </w14:textFill>
        </w:rPr>
      </w:pPr>
    </w:p>
    <w:p w14:paraId="2C82EFCA">
      <w:pPr>
        <w:widowControl/>
        <w:jc w:val="left"/>
        <w:rPr>
          <w:rFonts w:hint="eastAsia" w:ascii="仿宋" w:hAnsi="仿宋" w:eastAsia="仿宋" w:cs="仿宋"/>
          <w:b/>
          <w:color w:val="000000" w:themeColor="text1"/>
          <w:sz w:val="28"/>
          <w14:textFill>
            <w14:solidFill>
              <w14:schemeClr w14:val="tx1"/>
            </w14:solidFill>
          </w14:textFill>
        </w:rPr>
      </w:pPr>
    </w:p>
    <w:p w14:paraId="3DBFDC97">
      <w:pPr>
        <w:snapToGrid w:val="0"/>
        <w:spacing w:line="300" w:lineRule="auto"/>
        <w:rPr>
          <w:rFonts w:hint="eastAsia" w:ascii="仿宋" w:hAnsi="仿宋" w:eastAsia="仿宋" w:cs="仿宋"/>
          <w:sz w:val="28"/>
        </w:rPr>
      </w:pPr>
    </w:p>
    <w:sectPr>
      <w:pgSz w:w="11906" w:h="16838"/>
      <w:pgMar w:top="1440" w:right="1800"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5NzczYTJiM2U0ODQ0ZTk0N2I0ZjE0NzYwMDU3YzEifQ=="/>
  </w:docVars>
  <w:rsids>
    <w:rsidRoot w:val="006826F9"/>
    <w:rsid w:val="00076C0F"/>
    <w:rsid w:val="00106107"/>
    <w:rsid w:val="0013712A"/>
    <w:rsid w:val="001621FE"/>
    <w:rsid w:val="00163066"/>
    <w:rsid w:val="001765D4"/>
    <w:rsid w:val="00186931"/>
    <w:rsid w:val="001B5243"/>
    <w:rsid w:val="00255880"/>
    <w:rsid w:val="00260B72"/>
    <w:rsid w:val="002877AD"/>
    <w:rsid w:val="002B3E1D"/>
    <w:rsid w:val="002C6A0B"/>
    <w:rsid w:val="00443679"/>
    <w:rsid w:val="00551D22"/>
    <w:rsid w:val="00661A6E"/>
    <w:rsid w:val="006826F9"/>
    <w:rsid w:val="006B7F10"/>
    <w:rsid w:val="006C08D4"/>
    <w:rsid w:val="006F1F62"/>
    <w:rsid w:val="00714DD3"/>
    <w:rsid w:val="00722D45"/>
    <w:rsid w:val="00797ED1"/>
    <w:rsid w:val="008258E4"/>
    <w:rsid w:val="008E4CA8"/>
    <w:rsid w:val="008F573D"/>
    <w:rsid w:val="008F6408"/>
    <w:rsid w:val="00950857"/>
    <w:rsid w:val="00965ED8"/>
    <w:rsid w:val="00991958"/>
    <w:rsid w:val="009E36E3"/>
    <w:rsid w:val="009E7B63"/>
    <w:rsid w:val="00A54076"/>
    <w:rsid w:val="00AB26DC"/>
    <w:rsid w:val="00AE39BC"/>
    <w:rsid w:val="00B35C57"/>
    <w:rsid w:val="00B53B55"/>
    <w:rsid w:val="00BD7A89"/>
    <w:rsid w:val="00CA6CAC"/>
    <w:rsid w:val="00CB1642"/>
    <w:rsid w:val="00CB5ED3"/>
    <w:rsid w:val="00D06E9F"/>
    <w:rsid w:val="00D911D4"/>
    <w:rsid w:val="00DD694D"/>
    <w:rsid w:val="00E436C6"/>
    <w:rsid w:val="00EB4167"/>
    <w:rsid w:val="00EE21F0"/>
    <w:rsid w:val="00F1162F"/>
    <w:rsid w:val="00F16D2B"/>
    <w:rsid w:val="02E35069"/>
    <w:rsid w:val="046041B5"/>
    <w:rsid w:val="0461651A"/>
    <w:rsid w:val="058B1008"/>
    <w:rsid w:val="0627325E"/>
    <w:rsid w:val="06360186"/>
    <w:rsid w:val="06AD2A28"/>
    <w:rsid w:val="07163351"/>
    <w:rsid w:val="07645FC5"/>
    <w:rsid w:val="094D5FFB"/>
    <w:rsid w:val="09E1387D"/>
    <w:rsid w:val="0AB113A0"/>
    <w:rsid w:val="0B1A5E70"/>
    <w:rsid w:val="0B900E9E"/>
    <w:rsid w:val="0C315B04"/>
    <w:rsid w:val="0C95712C"/>
    <w:rsid w:val="0C9939B1"/>
    <w:rsid w:val="0DA408C1"/>
    <w:rsid w:val="0DED346A"/>
    <w:rsid w:val="0E864A65"/>
    <w:rsid w:val="0E9E29B6"/>
    <w:rsid w:val="0F114AEC"/>
    <w:rsid w:val="0F4547D3"/>
    <w:rsid w:val="0F656BE1"/>
    <w:rsid w:val="0FC827D5"/>
    <w:rsid w:val="0FF51BA7"/>
    <w:rsid w:val="10AA23CD"/>
    <w:rsid w:val="10EB60A9"/>
    <w:rsid w:val="10F34068"/>
    <w:rsid w:val="1191326D"/>
    <w:rsid w:val="127B6648"/>
    <w:rsid w:val="12DA4245"/>
    <w:rsid w:val="138059CA"/>
    <w:rsid w:val="15046705"/>
    <w:rsid w:val="151E6E1E"/>
    <w:rsid w:val="17100B04"/>
    <w:rsid w:val="176C7CCC"/>
    <w:rsid w:val="17AB1C3A"/>
    <w:rsid w:val="17BF303F"/>
    <w:rsid w:val="1818413F"/>
    <w:rsid w:val="18D71998"/>
    <w:rsid w:val="18EA53EE"/>
    <w:rsid w:val="193B30DB"/>
    <w:rsid w:val="19D877C7"/>
    <w:rsid w:val="1A0318A1"/>
    <w:rsid w:val="1A434418"/>
    <w:rsid w:val="1A77001A"/>
    <w:rsid w:val="1B7565DE"/>
    <w:rsid w:val="1CA71147"/>
    <w:rsid w:val="1CD33F29"/>
    <w:rsid w:val="1D0B4903"/>
    <w:rsid w:val="1E7C2FB3"/>
    <w:rsid w:val="1EE20C70"/>
    <w:rsid w:val="1F3D575B"/>
    <w:rsid w:val="1FEE11B0"/>
    <w:rsid w:val="20626249"/>
    <w:rsid w:val="207B0261"/>
    <w:rsid w:val="207B5727"/>
    <w:rsid w:val="20AF75DA"/>
    <w:rsid w:val="20F81548"/>
    <w:rsid w:val="223B11D0"/>
    <w:rsid w:val="2284543C"/>
    <w:rsid w:val="229939F9"/>
    <w:rsid w:val="239857AA"/>
    <w:rsid w:val="249002BA"/>
    <w:rsid w:val="24A77451"/>
    <w:rsid w:val="24B41BBD"/>
    <w:rsid w:val="24EB2A73"/>
    <w:rsid w:val="24ED1905"/>
    <w:rsid w:val="261B0527"/>
    <w:rsid w:val="26781405"/>
    <w:rsid w:val="27104DAA"/>
    <w:rsid w:val="272A4E48"/>
    <w:rsid w:val="29190182"/>
    <w:rsid w:val="296F624E"/>
    <w:rsid w:val="298C4608"/>
    <w:rsid w:val="2B512D7E"/>
    <w:rsid w:val="2D17024F"/>
    <w:rsid w:val="2DA40B27"/>
    <w:rsid w:val="2E8C08DF"/>
    <w:rsid w:val="2EAF4D89"/>
    <w:rsid w:val="2F744D6C"/>
    <w:rsid w:val="2F8F6BB8"/>
    <w:rsid w:val="304759D8"/>
    <w:rsid w:val="30730D4B"/>
    <w:rsid w:val="31276A2B"/>
    <w:rsid w:val="316104A8"/>
    <w:rsid w:val="32405395"/>
    <w:rsid w:val="337C608B"/>
    <w:rsid w:val="339975C1"/>
    <w:rsid w:val="33E36EFA"/>
    <w:rsid w:val="35D85792"/>
    <w:rsid w:val="364559B4"/>
    <w:rsid w:val="36672F13"/>
    <w:rsid w:val="38AF53BC"/>
    <w:rsid w:val="390B66F6"/>
    <w:rsid w:val="39302083"/>
    <w:rsid w:val="3AB03F3B"/>
    <w:rsid w:val="3B2244CE"/>
    <w:rsid w:val="3B2B447E"/>
    <w:rsid w:val="3BB6230E"/>
    <w:rsid w:val="3BE7562D"/>
    <w:rsid w:val="3D022912"/>
    <w:rsid w:val="3E1812A3"/>
    <w:rsid w:val="3E4E315D"/>
    <w:rsid w:val="3EFB6465"/>
    <w:rsid w:val="3F186D10"/>
    <w:rsid w:val="3F1D4FD5"/>
    <w:rsid w:val="3F9135B8"/>
    <w:rsid w:val="3FC164DC"/>
    <w:rsid w:val="3FC34B58"/>
    <w:rsid w:val="41C3178F"/>
    <w:rsid w:val="41E03E5A"/>
    <w:rsid w:val="42E71E8E"/>
    <w:rsid w:val="43225652"/>
    <w:rsid w:val="438E13D0"/>
    <w:rsid w:val="44D8639F"/>
    <w:rsid w:val="45065907"/>
    <w:rsid w:val="45B31443"/>
    <w:rsid w:val="45BD2D4E"/>
    <w:rsid w:val="47590113"/>
    <w:rsid w:val="47B40155"/>
    <w:rsid w:val="47B539A0"/>
    <w:rsid w:val="48641B1B"/>
    <w:rsid w:val="48A075A4"/>
    <w:rsid w:val="48D83F45"/>
    <w:rsid w:val="497925A5"/>
    <w:rsid w:val="4A237866"/>
    <w:rsid w:val="4C5709DE"/>
    <w:rsid w:val="4D171190"/>
    <w:rsid w:val="4D976284"/>
    <w:rsid w:val="4E80137A"/>
    <w:rsid w:val="4E824F2D"/>
    <w:rsid w:val="50552414"/>
    <w:rsid w:val="50660AA8"/>
    <w:rsid w:val="50894044"/>
    <w:rsid w:val="50AB5002"/>
    <w:rsid w:val="50CB3E15"/>
    <w:rsid w:val="51395701"/>
    <w:rsid w:val="517843C5"/>
    <w:rsid w:val="541D2A5A"/>
    <w:rsid w:val="544D4D22"/>
    <w:rsid w:val="5473213A"/>
    <w:rsid w:val="54B03C10"/>
    <w:rsid w:val="55757D48"/>
    <w:rsid w:val="55B36005"/>
    <w:rsid w:val="55F23797"/>
    <w:rsid w:val="563F7212"/>
    <w:rsid w:val="56583185"/>
    <w:rsid w:val="566B0033"/>
    <w:rsid w:val="56EB7D85"/>
    <w:rsid w:val="57A43DAC"/>
    <w:rsid w:val="57EB35B2"/>
    <w:rsid w:val="58825E30"/>
    <w:rsid w:val="58892F95"/>
    <w:rsid w:val="591626C3"/>
    <w:rsid w:val="599751E2"/>
    <w:rsid w:val="599E0B71"/>
    <w:rsid w:val="5A21100A"/>
    <w:rsid w:val="5AE44FD0"/>
    <w:rsid w:val="5BA5731A"/>
    <w:rsid w:val="5D2D75AC"/>
    <w:rsid w:val="5D483459"/>
    <w:rsid w:val="5D6B04F1"/>
    <w:rsid w:val="5DF41F1C"/>
    <w:rsid w:val="5E913A70"/>
    <w:rsid w:val="5E9C1795"/>
    <w:rsid w:val="5F094CC0"/>
    <w:rsid w:val="5F0F4367"/>
    <w:rsid w:val="5FA758E0"/>
    <w:rsid w:val="5FF53E2F"/>
    <w:rsid w:val="6010667B"/>
    <w:rsid w:val="60775D8F"/>
    <w:rsid w:val="61C14C77"/>
    <w:rsid w:val="64934EB5"/>
    <w:rsid w:val="651E7D3A"/>
    <w:rsid w:val="659F56B0"/>
    <w:rsid w:val="65A57BDF"/>
    <w:rsid w:val="66006F6A"/>
    <w:rsid w:val="662B687D"/>
    <w:rsid w:val="667E2993"/>
    <w:rsid w:val="67703AA8"/>
    <w:rsid w:val="67D868A2"/>
    <w:rsid w:val="69155774"/>
    <w:rsid w:val="694A3CD8"/>
    <w:rsid w:val="69D81DE6"/>
    <w:rsid w:val="6AE1235A"/>
    <w:rsid w:val="6C1B7ACD"/>
    <w:rsid w:val="6CBD5773"/>
    <w:rsid w:val="6D5E39C8"/>
    <w:rsid w:val="6F3530E5"/>
    <w:rsid w:val="6F3F4C05"/>
    <w:rsid w:val="6FBE428E"/>
    <w:rsid w:val="709241F1"/>
    <w:rsid w:val="71725798"/>
    <w:rsid w:val="725065E4"/>
    <w:rsid w:val="731E165A"/>
    <w:rsid w:val="74DC4EAF"/>
    <w:rsid w:val="756723E5"/>
    <w:rsid w:val="75A20B7F"/>
    <w:rsid w:val="763F6EA5"/>
    <w:rsid w:val="76BB0ECD"/>
    <w:rsid w:val="77065165"/>
    <w:rsid w:val="79177EDC"/>
    <w:rsid w:val="7B230539"/>
    <w:rsid w:val="7B397BCD"/>
    <w:rsid w:val="7B792A91"/>
    <w:rsid w:val="7C6E5FAE"/>
    <w:rsid w:val="7CEF1F68"/>
    <w:rsid w:val="7D065115"/>
    <w:rsid w:val="7D2377CE"/>
    <w:rsid w:val="7D511667"/>
    <w:rsid w:val="7E625430"/>
    <w:rsid w:val="7EDE63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3"/>
    <w:basedOn w:val="1"/>
    <w:next w:val="1"/>
    <w:qFormat/>
    <w:uiPriority w:val="0"/>
    <w:pPr>
      <w:keepNext/>
      <w:keepLines/>
      <w:spacing w:line="360" w:lineRule="auto"/>
      <w:outlineLvl w:val="2"/>
    </w:pPr>
    <w:rPr>
      <w:rFonts w:eastAsia="楷体_GB2312"/>
      <w:b/>
      <w:bCs/>
      <w:sz w:val="24"/>
      <w:szCs w:val="32"/>
    </w:rPr>
  </w:style>
  <w:style w:type="character" w:default="1" w:styleId="13">
    <w:name w:val="Default Paragraph Font"/>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4">
    <w:name w:val="Body Text Indent"/>
    <w:basedOn w:val="1"/>
    <w:next w:val="5"/>
    <w:qFormat/>
    <w:uiPriority w:val="99"/>
    <w:pPr>
      <w:ind w:left="480"/>
    </w:pPr>
    <w:rPr>
      <w:sz w:val="24"/>
      <w:szCs w:val="24"/>
    </w:rPr>
  </w:style>
  <w:style w:type="paragraph" w:styleId="5">
    <w:name w:val="envelope return"/>
    <w:basedOn w:val="1"/>
    <w:qFormat/>
    <w:uiPriority w:val="0"/>
    <w:pPr>
      <w:snapToGrid w:val="0"/>
    </w:pPr>
    <w:rPr>
      <w:rFonts w:ascii="Arial" w:hAnsi="Arial"/>
    </w:rPr>
  </w:style>
  <w:style w:type="paragraph" w:styleId="6">
    <w:name w:val="footer"/>
    <w:basedOn w:val="1"/>
    <w:link w:val="15"/>
    <w:autoRedefine/>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next w:val="9"/>
    <w:autoRedefine/>
    <w:qFormat/>
    <w:uiPriority w:val="0"/>
    <w:pPr>
      <w:jc w:val="left"/>
    </w:pPr>
    <w:rPr>
      <w:kern w:val="0"/>
      <w:sz w:val="24"/>
      <w:szCs w:val="24"/>
    </w:rPr>
  </w:style>
  <w:style w:type="paragraph" w:customStyle="1" w:styleId="9">
    <w:name w:val="*正文"/>
    <w:basedOn w:val="1"/>
    <w:autoRedefine/>
    <w:qFormat/>
    <w:uiPriority w:val="0"/>
    <w:rPr>
      <w:rFonts w:ascii="宋体" w:hAnsi="宋体"/>
      <w:kern w:val="0"/>
    </w:rPr>
  </w:style>
  <w:style w:type="paragraph" w:styleId="10">
    <w:name w:val="Body Text First Indent 2"/>
    <w:basedOn w:val="4"/>
    <w:next w:val="1"/>
    <w:autoRedefine/>
    <w:unhideWhenUsed/>
    <w:qFormat/>
    <w:uiPriority w:val="99"/>
    <w:pPr>
      <w:ind w:firstLine="420" w:firstLineChars="200"/>
    </w:pPr>
    <w:rPr>
      <w:rFonts w:eastAsia="宋体"/>
      <w:szCs w:val="24"/>
    </w:rPr>
  </w:style>
  <w:style w:type="table" w:styleId="12">
    <w:name w:val="Table Grid"/>
    <w:basedOn w:val="11"/>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4">
    <w:name w:val="页眉 Char"/>
    <w:basedOn w:val="13"/>
    <w:link w:val="7"/>
    <w:autoRedefine/>
    <w:qFormat/>
    <w:uiPriority w:val="99"/>
    <w:rPr>
      <w:sz w:val="18"/>
      <w:szCs w:val="18"/>
    </w:rPr>
  </w:style>
  <w:style w:type="character" w:customStyle="1" w:styleId="15">
    <w:name w:val="页脚 Char"/>
    <w:basedOn w:val="13"/>
    <w:link w:val="6"/>
    <w:autoRedefine/>
    <w:qFormat/>
    <w:uiPriority w:val="99"/>
    <w:rPr>
      <w:sz w:val="18"/>
      <w:szCs w:val="18"/>
    </w:rPr>
  </w:style>
  <w:style w:type="paragraph" w:customStyle="1" w:styleId="16">
    <w:name w:val="样式5"/>
    <w:basedOn w:val="1"/>
    <w:autoRedefine/>
    <w:qFormat/>
    <w:uiPriority w:val="99"/>
    <w:rPr>
      <w:rFonts w:ascii="宋体" w:cs="宋体"/>
      <w:sz w:val="24"/>
      <w:szCs w:val="24"/>
    </w:rPr>
  </w:style>
  <w:style w:type="paragraph" w:styleId="17">
    <w:name w:val="List Paragraph"/>
    <w:basedOn w:val="1"/>
    <w:autoRedefine/>
    <w:qFormat/>
    <w:uiPriority w:val="0"/>
    <w:pPr>
      <w:ind w:firstLine="420" w:firstLineChars="200"/>
    </w:pPr>
    <w:rPr>
      <w:rFonts w:ascii="Calibri" w:hAnsi="Calibri"/>
      <w:szCs w:val="22"/>
    </w:rPr>
  </w:style>
  <w:style w:type="character" w:customStyle="1" w:styleId="18">
    <w:name w:val="font41"/>
    <w:basedOn w:val="13"/>
    <w:autoRedefine/>
    <w:qFormat/>
    <w:uiPriority w:val="0"/>
    <w:rPr>
      <w:rFonts w:hint="default" w:ascii="等线" w:hAnsi="等线" w:eastAsia="等线" w:cs="等线"/>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19</Pages>
  <Words>7678</Words>
  <Characters>8570</Characters>
  <Lines>62</Lines>
  <Paragraphs>17</Paragraphs>
  <TotalTime>16</TotalTime>
  <ScaleCrop>false</ScaleCrop>
  <LinksUpToDate>false</LinksUpToDate>
  <CharactersWithSpaces>9309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2019-05-09T06:14:00Z</dcterms:created>
  <dc:creator>Administrator</dc:creator>
  <cp:lastModifiedBy>荸荠</cp:lastModifiedBy>
  <dcterms:modified xsi:type="dcterms:W3CDTF">2025-07-09T02:00:54Z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FA04AC8EAB144CE4A3C2DC0D68BF52D0</vt:lpwstr>
  </property>
  <property fmtid="{D5CDD505-2E9C-101B-9397-08002B2CF9AE}" pid="4" name="KSOTemplateDocerSaveRecord">
    <vt:lpwstr>eyJoZGlkIjoiMGFlNDkzY2YzYTI1ZGE5ZjhjZGM2OWI3OTBhMTE0YmEiLCJ1c2VySWQiOiI0Mzc4MDA3ODAifQ==</vt:lpwstr>
  </property>
</Properties>
</file>