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8BDB5">
      <w:pPr>
        <w:spacing w:line="520" w:lineRule="exact"/>
        <w:ind w:right="-57" w:rightChars="-27" w:firstLine="758"/>
        <w:jc w:val="center"/>
        <w:textAlignment w:val="auto"/>
        <w:rPr>
          <w:rFonts w:asciiTheme="majorEastAsia" w:hAnsiTheme="majorEastAsia" w:eastAsiaTheme="majorEastAsia"/>
          <w:sz w:val="32"/>
          <w:szCs w:val="32"/>
          <w:shd w:val="clear" w:color="auto" w:fill="FFFFFF"/>
        </w:rPr>
      </w:pPr>
      <w:bookmarkStart w:id="0" w:name="OLE_LINK4"/>
      <w:bookmarkStart w:id="1" w:name="OLE_LINK5"/>
      <w:r>
        <w:rPr>
          <w:rFonts w:hint="eastAsia" w:ascii="宋体" w:hAnsi="宋体"/>
          <w:b/>
          <w:sz w:val="32"/>
          <w:szCs w:val="32"/>
          <w:shd w:val="clear" w:color="auto" w:fill="FFFFFF"/>
        </w:rPr>
        <w:t>2025江苏省青少年帆船帆板冠军赛赛事服务采购项目</w:t>
      </w:r>
      <w:bookmarkEnd w:id="0"/>
      <w:bookmarkEnd w:id="1"/>
    </w:p>
    <w:p w14:paraId="50836C62">
      <w:pPr>
        <w:spacing w:line="520" w:lineRule="exact"/>
        <w:ind w:right="-57" w:rightChars="-27" w:firstLine="758"/>
        <w:jc w:val="center"/>
        <w:textAlignment w:val="auto"/>
        <w:rPr>
          <w:rFonts w:asciiTheme="majorEastAsia" w:hAnsiTheme="majorEastAsia" w:eastAsiaTheme="majorEastAsia"/>
          <w:b/>
          <w:sz w:val="32"/>
          <w:szCs w:val="32"/>
          <w:shd w:val="clear" w:color="auto" w:fill="FFFFFF"/>
        </w:rPr>
      </w:pPr>
      <w:r>
        <w:rPr>
          <w:rFonts w:hint="eastAsia" w:asciiTheme="majorEastAsia" w:hAnsiTheme="majorEastAsia" w:eastAsiaTheme="majorEastAsia"/>
          <w:b/>
          <w:sz w:val="32"/>
          <w:szCs w:val="32"/>
          <w:shd w:val="clear" w:color="auto" w:fill="FFFFFF"/>
        </w:rPr>
        <w:t>市场询价公告</w:t>
      </w:r>
    </w:p>
    <w:p w14:paraId="00B5D866">
      <w:pPr>
        <w:spacing w:line="400" w:lineRule="exact"/>
        <w:ind w:right="-86" w:firstLine="566" w:firstLineChars="236"/>
        <w:jc w:val="left"/>
        <w:textAlignment w:val="auto"/>
        <w:rPr>
          <w:rStyle w:val="23"/>
          <w:rFonts w:cs="仿宋" w:asciiTheme="minorEastAsia" w:hAnsiTheme="minorEastAsia" w:eastAsiaTheme="minorEastAsia"/>
          <w:color w:val="auto"/>
          <w:kern w:val="0"/>
          <w:sz w:val="24"/>
          <w:szCs w:val="24"/>
        </w:rPr>
      </w:pPr>
      <w:r>
        <w:rPr>
          <w:rStyle w:val="23"/>
          <w:rFonts w:hint="eastAsia" w:cs="仿宋" w:asciiTheme="minorEastAsia" w:hAnsiTheme="minorEastAsia" w:eastAsiaTheme="minorEastAsia"/>
          <w:color w:val="auto"/>
          <w:kern w:val="0"/>
          <w:sz w:val="24"/>
          <w:szCs w:val="24"/>
        </w:rPr>
        <w:t>2025江苏省青少年帆船帆板冠军赛赛事服务采购项目即将实施，现就本项目服务采购进行市场询价调研。</w:t>
      </w:r>
    </w:p>
    <w:p w14:paraId="2B89DEA5">
      <w:pPr>
        <w:spacing w:line="400" w:lineRule="exact"/>
        <w:ind w:right="-86" w:firstLine="566" w:firstLineChars="236"/>
        <w:jc w:val="left"/>
        <w:textAlignment w:val="auto"/>
        <w:rPr>
          <w:rFonts w:cs="仿宋" w:asciiTheme="minorEastAsia" w:hAnsiTheme="minorEastAsia" w:eastAsiaTheme="minorEastAsia"/>
          <w:bCs/>
          <w:color w:val="auto"/>
          <w:kern w:val="0"/>
          <w:sz w:val="24"/>
          <w:szCs w:val="24"/>
        </w:rPr>
      </w:pPr>
      <w:r>
        <w:rPr>
          <w:rFonts w:hint="eastAsia" w:cs="仿宋" w:asciiTheme="minorEastAsia" w:hAnsiTheme="minorEastAsia" w:eastAsiaTheme="minorEastAsia"/>
          <w:bCs/>
          <w:color w:val="auto"/>
          <w:kern w:val="0"/>
          <w:sz w:val="24"/>
          <w:szCs w:val="24"/>
        </w:rPr>
        <w:t>一、项目背景：</w:t>
      </w:r>
    </w:p>
    <w:p w14:paraId="6EB6745E">
      <w:pPr>
        <w:spacing w:line="400" w:lineRule="exact"/>
        <w:ind w:right="-86" w:firstLine="566" w:firstLineChars="236"/>
        <w:jc w:val="left"/>
        <w:textAlignment w:val="auto"/>
        <w:rPr>
          <w:rFonts w:cs="仿宋" w:asciiTheme="minorEastAsia" w:hAnsiTheme="minorEastAsia" w:eastAsiaTheme="minorEastAsia"/>
          <w:bCs/>
          <w:color w:val="auto"/>
          <w:kern w:val="0"/>
          <w:sz w:val="24"/>
          <w:szCs w:val="24"/>
        </w:rPr>
      </w:pPr>
      <w:r>
        <w:rPr>
          <w:rFonts w:cs="仿宋" w:asciiTheme="minorEastAsia" w:hAnsiTheme="minorEastAsia" w:eastAsiaTheme="minorEastAsia"/>
          <w:bCs/>
          <w:color w:val="auto"/>
          <w:kern w:val="0"/>
          <w:sz w:val="24"/>
          <w:szCs w:val="24"/>
        </w:rPr>
        <w:t>南通启东位于长江入海口北翼，东临黄海，南倚长江，拥有106公里江海岸线和丰富的海洋资源。独特的"三水交汇"地理格局（长江、东海、黄海）造就了优质的风力条件与多样化的水域环境，年均风速6-8米/秒，全年适宜开展帆船运动天数超200天，是长三角地区稀缺的天然水上运动赛场。</w:t>
      </w:r>
    </w:p>
    <w:p w14:paraId="5B4EDAE5">
      <w:pPr>
        <w:spacing w:line="400" w:lineRule="exact"/>
        <w:ind w:right="-86" w:firstLine="569" w:firstLineChars="236"/>
        <w:jc w:val="left"/>
        <w:textAlignment w:val="auto"/>
        <w:rPr>
          <w:rStyle w:val="23"/>
          <w:rFonts w:cs="仿宋" w:asciiTheme="minorEastAsia" w:hAnsiTheme="minorEastAsia" w:eastAsiaTheme="minorEastAsia"/>
          <w:b/>
          <w:bCs/>
          <w:color w:val="auto"/>
          <w:kern w:val="0"/>
          <w:sz w:val="24"/>
          <w:szCs w:val="24"/>
        </w:rPr>
      </w:pPr>
      <w:r>
        <w:rPr>
          <w:rStyle w:val="23"/>
          <w:rFonts w:hint="eastAsia" w:cs="仿宋" w:asciiTheme="minorEastAsia" w:hAnsiTheme="minorEastAsia" w:eastAsiaTheme="minorEastAsia"/>
          <w:b/>
          <w:bCs/>
          <w:color w:val="auto"/>
          <w:kern w:val="0"/>
          <w:sz w:val="24"/>
          <w:szCs w:val="24"/>
        </w:rPr>
        <w:t>二、</w:t>
      </w:r>
      <w:r>
        <w:rPr>
          <w:rStyle w:val="23"/>
          <w:rFonts w:hint="eastAsia" w:cs="仿宋" w:asciiTheme="minorEastAsia" w:hAnsiTheme="minorEastAsia" w:eastAsiaTheme="minorEastAsia"/>
          <w:bCs/>
          <w:color w:val="auto"/>
          <w:kern w:val="0"/>
          <w:sz w:val="24"/>
          <w:szCs w:val="24"/>
        </w:rPr>
        <w:t>采购项目内容及需求</w:t>
      </w:r>
      <w:r>
        <w:rPr>
          <w:rStyle w:val="23"/>
          <w:rFonts w:hint="eastAsia" w:cs="仿宋" w:asciiTheme="minorEastAsia" w:hAnsiTheme="minorEastAsia" w:eastAsiaTheme="minorEastAsia"/>
          <w:b/>
          <w:bCs/>
          <w:color w:val="auto"/>
          <w:kern w:val="0"/>
          <w:sz w:val="24"/>
          <w:szCs w:val="24"/>
        </w:rPr>
        <w:t>：</w:t>
      </w:r>
    </w:p>
    <w:p w14:paraId="0DABC72B">
      <w:pPr>
        <w:spacing w:line="400" w:lineRule="exact"/>
        <w:ind w:right="-86" w:firstLine="566" w:firstLineChars="236"/>
        <w:jc w:val="left"/>
        <w:textAlignment w:val="auto"/>
        <w:rPr>
          <w:rStyle w:val="23"/>
          <w:rFonts w:cs="仿宋" w:asciiTheme="minorEastAsia" w:hAnsiTheme="minorEastAsia" w:eastAsiaTheme="minorEastAsia"/>
          <w:b/>
          <w:bCs/>
          <w:color w:val="auto"/>
          <w:sz w:val="24"/>
          <w:szCs w:val="24"/>
        </w:rPr>
      </w:pPr>
      <w:r>
        <w:rPr>
          <w:rStyle w:val="23"/>
          <w:rFonts w:hint="eastAsia" w:cs="仿宋" w:asciiTheme="minorEastAsia" w:hAnsiTheme="minorEastAsia" w:eastAsiaTheme="minorEastAsia"/>
          <w:bCs/>
          <w:color w:val="auto"/>
          <w:sz w:val="24"/>
          <w:szCs w:val="24"/>
        </w:rPr>
        <w:t>1.</w:t>
      </w:r>
      <w:r>
        <w:rPr>
          <w:rFonts w:hint="eastAsia"/>
          <w:color w:val="auto"/>
        </w:rPr>
        <w:t xml:space="preserve"> </w:t>
      </w:r>
      <w:r>
        <w:rPr>
          <w:rFonts w:hint="eastAsia" w:cs="仿宋" w:asciiTheme="minorEastAsia" w:hAnsiTheme="minorEastAsia" w:eastAsiaTheme="minorEastAsia"/>
          <w:bCs/>
          <w:color w:val="auto"/>
          <w:sz w:val="24"/>
          <w:szCs w:val="24"/>
        </w:rPr>
        <w:t>主办单位：江苏省体育局、江苏省教育厅</w:t>
      </w:r>
    </w:p>
    <w:p w14:paraId="27288523">
      <w:pPr>
        <w:spacing w:line="400" w:lineRule="exact"/>
        <w:ind w:right="-86" w:firstLine="566" w:firstLineChars="236"/>
        <w:jc w:val="left"/>
        <w:textAlignment w:val="auto"/>
        <w:rPr>
          <w:rStyle w:val="23"/>
          <w:rFonts w:asciiTheme="minorEastAsia" w:hAnsiTheme="minorEastAsia" w:eastAsiaTheme="minorEastAsia"/>
          <w:bCs/>
          <w:color w:val="auto"/>
          <w:sz w:val="24"/>
          <w:szCs w:val="24"/>
        </w:rPr>
      </w:pPr>
      <w:r>
        <w:rPr>
          <w:rStyle w:val="23"/>
          <w:rFonts w:hint="eastAsia" w:cs="仿宋" w:asciiTheme="minorEastAsia" w:hAnsiTheme="minorEastAsia" w:eastAsiaTheme="minorEastAsia"/>
          <w:bCs/>
          <w:color w:val="auto"/>
          <w:sz w:val="24"/>
          <w:szCs w:val="24"/>
        </w:rPr>
        <w:t>2.</w:t>
      </w:r>
      <w:r>
        <w:rPr>
          <w:rFonts w:hint="eastAsia"/>
          <w:color w:val="auto"/>
        </w:rPr>
        <w:t xml:space="preserve"> </w:t>
      </w:r>
      <w:r>
        <w:rPr>
          <w:rStyle w:val="23"/>
          <w:rFonts w:hint="eastAsia" w:cs="仿宋" w:asciiTheme="minorEastAsia" w:hAnsiTheme="minorEastAsia" w:eastAsiaTheme="minorEastAsia"/>
          <w:bCs/>
          <w:color w:val="auto"/>
          <w:sz w:val="24"/>
          <w:szCs w:val="24"/>
        </w:rPr>
        <w:t>承办单位：</w:t>
      </w:r>
      <w:r>
        <w:rPr>
          <w:rStyle w:val="23"/>
          <w:rFonts w:hint="eastAsia" w:asciiTheme="minorEastAsia" w:hAnsiTheme="minorEastAsia" w:eastAsiaTheme="minorEastAsia"/>
          <w:bCs/>
          <w:color w:val="auto"/>
          <w:sz w:val="24"/>
          <w:szCs w:val="24"/>
        </w:rPr>
        <w:t xml:space="preserve">启东市教育体育局、江苏启泓文旅产业发展集团有限公司。 </w:t>
      </w:r>
    </w:p>
    <w:p w14:paraId="0AC4622D">
      <w:pPr>
        <w:spacing w:line="400" w:lineRule="exact"/>
        <w:ind w:right="-86" w:firstLine="566" w:firstLineChars="236"/>
        <w:jc w:val="left"/>
        <w:textAlignment w:val="auto"/>
        <w:rPr>
          <w:rStyle w:val="23"/>
          <w:rFonts w:cs="仿宋" w:asciiTheme="minorEastAsia" w:hAnsiTheme="minorEastAsia" w:eastAsiaTheme="minorEastAsia"/>
          <w:bCs/>
          <w:color w:val="auto"/>
          <w:sz w:val="24"/>
          <w:szCs w:val="24"/>
        </w:rPr>
      </w:pPr>
      <w:r>
        <w:rPr>
          <w:rStyle w:val="23"/>
          <w:rFonts w:hint="eastAsia" w:cs="仿宋" w:asciiTheme="minorEastAsia" w:hAnsiTheme="minorEastAsia" w:eastAsiaTheme="minorEastAsia"/>
          <w:bCs/>
          <w:color w:val="auto"/>
          <w:sz w:val="24"/>
          <w:szCs w:val="24"/>
        </w:rPr>
        <w:t>3.</w:t>
      </w:r>
      <w:r>
        <w:rPr>
          <w:rFonts w:hint="eastAsia"/>
          <w:color w:val="auto"/>
        </w:rPr>
        <w:t xml:space="preserve"> </w:t>
      </w:r>
      <w:r>
        <w:rPr>
          <w:rStyle w:val="23"/>
          <w:rFonts w:hint="eastAsia" w:cs="仿宋" w:asciiTheme="minorEastAsia" w:hAnsiTheme="minorEastAsia" w:eastAsiaTheme="minorEastAsia"/>
          <w:bCs/>
          <w:color w:val="auto"/>
          <w:sz w:val="24"/>
          <w:szCs w:val="24"/>
        </w:rPr>
        <w:t>竞赛日期和地点：2025年7月11日-7月16日在启东市碧海银沙景区举行。</w:t>
      </w:r>
    </w:p>
    <w:p w14:paraId="43EB5317">
      <w:pPr>
        <w:spacing w:line="400" w:lineRule="exact"/>
        <w:ind w:right="-86" w:firstLine="566" w:firstLineChars="236"/>
        <w:jc w:val="left"/>
        <w:textAlignment w:val="auto"/>
        <w:rPr>
          <w:rStyle w:val="23"/>
          <w:rFonts w:cs="仿宋" w:asciiTheme="minorEastAsia" w:hAnsiTheme="minorEastAsia" w:eastAsiaTheme="minorEastAsia"/>
          <w:bCs/>
          <w:color w:val="auto"/>
          <w:sz w:val="24"/>
          <w:szCs w:val="24"/>
        </w:rPr>
      </w:pPr>
      <w:r>
        <w:rPr>
          <w:rStyle w:val="23"/>
          <w:rFonts w:hint="eastAsia" w:cs="仿宋" w:asciiTheme="minorEastAsia" w:hAnsiTheme="minorEastAsia" w:eastAsiaTheme="minorEastAsia"/>
          <w:bCs/>
          <w:color w:val="auto"/>
          <w:sz w:val="24"/>
          <w:szCs w:val="24"/>
        </w:rPr>
        <w:t>4.</w:t>
      </w:r>
      <w:r>
        <w:rPr>
          <w:rFonts w:hint="eastAsia"/>
          <w:color w:val="auto"/>
        </w:rPr>
        <w:t xml:space="preserve"> </w:t>
      </w:r>
      <w:r>
        <w:rPr>
          <w:rStyle w:val="23"/>
          <w:rFonts w:hint="eastAsia" w:cs="仿宋" w:asciiTheme="minorEastAsia" w:hAnsiTheme="minorEastAsia" w:eastAsiaTheme="minorEastAsia"/>
          <w:bCs/>
          <w:color w:val="auto"/>
          <w:sz w:val="24"/>
          <w:szCs w:val="24"/>
        </w:rPr>
        <w:t>参赛单位：南京市、无锡市、徐州市、常州市、苏州市、南通市、连云港市、淮安市、盐城市、扬州市、镇江市、泰州市、宿迁市。</w:t>
      </w:r>
    </w:p>
    <w:p w14:paraId="43906C90">
      <w:pPr>
        <w:spacing w:line="400" w:lineRule="exact"/>
        <w:ind w:right="-86" w:firstLine="566" w:firstLineChars="236"/>
        <w:jc w:val="left"/>
        <w:textAlignment w:val="auto"/>
        <w:rPr>
          <w:rFonts w:cs="仿宋" w:asciiTheme="minorEastAsia" w:hAnsiTheme="minorEastAsia" w:eastAsiaTheme="minorEastAsia"/>
          <w:bCs/>
          <w:color w:val="auto"/>
          <w:sz w:val="24"/>
          <w:szCs w:val="24"/>
        </w:rPr>
      </w:pPr>
      <w:r>
        <w:rPr>
          <w:rStyle w:val="23"/>
          <w:rFonts w:hint="eastAsia" w:cs="仿宋" w:asciiTheme="minorEastAsia" w:hAnsiTheme="minorEastAsia" w:eastAsiaTheme="minorEastAsia"/>
          <w:bCs/>
          <w:color w:val="auto"/>
          <w:sz w:val="24"/>
          <w:szCs w:val="24"/>
        </w:rPr>
        <w:t>5.</w:t>
      </w:r>
      <w:r>
        <w:rPr>
          <w:rFonts w:hint="eastAsia"/>
          <w:color w:val="auto"/>
        </w:rPr>
        <w:t xml:space="preserve"> </w:t>
      </w:r>
      <w:r>
        <w:rPr>
          <w:rFonts w:hint="eastAsia" w:cs="仿宋" w:asciiTheme="minorEastAsia" w:hAnsiTheme="minorEastAsia" w:eastAsiaTheme="minorEastAsia"/>
          <w:bCs/>
          <w:color w:val="auto"/>
          <w:sz w:val="24"/>
          <w:szCs w:val="24"/>
        </w:rPr>
        <w:t>竞赛年龄组别和项目：</w:t>
      </w:r>
    </w:p>
    <w:p w14:paraId="32EBC7E2">
      <w:pPr>
        <w:spacing w:line="400" w:lineRule="exact"/>
        <w:ind w:right="-86" w:firstLine="566" w:firstLineChars="236"/>
        <w:jc w:val="left"/>
        <w:textAlignment w:val="auto"/>
        <w:rPr>
          <w:rFonts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rPr>
        <w:t>5.1竞赛年龄组别</w:t>
      </w:r>
    </w:p>
    <w:p w14:paraId="2362B733">
      <w:pPr>
        <w:spacing w:line="400" w:lineRule="exact"/>
        <w:ind w:right="-86" w:firstLine="566" w:firstLineChars="236"/>
        <w:jc w:val="left"/>
        <w:textAlignment w:val="auto"/>
        <w:rPr>
          <w:rFonts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rPr>
        <w:t>5.1.1爱尔卡级（ILCA）帆船</w:t>
      </w:r>
    </w:p>
    <w:p w14:paraId="6FF072B0">
      <w:pPr>
        <w:spacing w:line="400" w:lineRule="exact"/>
        <w:ind w:right="-86" w:firstLine="566" w:firstLineChars="236"/>
        <w:jc w:val="left"/>
        <w:textAlignment w:val="auto"/>
        <w:rPr>
          <w:rFonts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rPr>
        <w:t>甲组（16-17岁组）：2008年1月1日—2009年12月31日出生。</w:t>
      </w:r>
    </w:p>
    <w:p w14:paraId="2FCF1298">
      <w:pPr>
        <w:spacing w:line="400" w:lineRule="exact"/>
        <w:ind w:right="-86" w:firstLine="566" w:firstLineChars="236"/>
        <w:jc w:val="left"/>
        <w:textAlignment w:val="auto"/>
        <w:rPr>
          <w:rFonts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rPr>
        <w:t>乙组（15岁组以下组）：2010年1月1日（含）以后出生。</w:t>
      </w:r>
    </w:p>
    <w:p w14:paraId="6081108C">
      <w:pPr>
        <w:spacing w:line="400" w:lineRule="exact"/>
        <w:ind w:right="-86" w:firstLine="566" w:firstLineChars="236"/>
        <w:jc w:val="left"/>
        <w:textAlignment w:val="auto"/>
        <w:rPr>
          <w:rFonts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rPr>
        <w:t>5.1.2 OP级帆船</w:t>
      </w:r>
    </w:p>
    <w:p w14:paraId="35803968">
      <w:pPr>
        <w:spacing w:line="400" w:lineRule="exact"/>
        <w:ind w:right="-86" w:firstLine="566" w:firstLineChars="236"/>
        <w:jc w:val="left"/>
        <w:textAlignment w:val="auto"/>
        <w:rPr>
          <w:rFonts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rPr>
        <w:t>甲组（12-13岁组）：2012年1月1日—2013年12月31日出生。</w:t>
      </w:r>
    </w:p>
    <w:p w14:paraId="71CD49D5">
      <w:pPr>
        <w:spacing w:line="400" w:lineRule="exact"/>
        <w:ind w:right="-86" w:firstLine="566" w:firstLineChars="236"/>
        <w:jc w:val="left"/>
        <w:textAlignment w:val="auto"/>
        <w:rPr>
          <w:rFonts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rPr>
        <w:t>乙组（11岁以下组）：2014年1月1日（含）以后出生。</w:t>
      </w:r>
    </w:p>
    <w:p w14:paraId="06A0DACA">
      <w:pPr>
        <w:spacing w:line="400" w:lineRule="exact"/>
        <w:ind w:right="-86" w:firstLine="566" w:firstLineChars="236"/>
        <w:jc w:val="left"/>
        <w:textAlignment w:val="auto"/>
        <w:rPr>
          <w:rFonts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rPr>
        <w:t>5.1.3水翼帆板</w:t>
      </w:r>
    </w:p>
    <w:p w14:paraId="3D87D4F0">
      <w:pPr>
        <w:spacing w:line="400" w:lineRule="exact"/>
        <w:ind w:right="-86" w:firstLine="566" w:firstLineChars="236"/>
        <w:jc w:val="left"/>
        <w:textAlignment w:val="auto"/>
        <w:rPr>
          <w:rFonts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rPr>
        <w:t>甲组（16-17岁组）：2008年1月1日—2009年12月31日出生。</w:t>
      </w:r>
    </w:p>
    <w:p w14:paraId="754A8A46">
      <w:pPr>
        <w:spacing w:line="400" w:lineRule="exact"/>
        <w:ind w:right="-86" w:firstLine="566" w:firstLineChars="236"/>
        <w:jc w:val="left"/>
        <w:textAlignment w:val="auto"/>
        <w:rPr>
          <w:rFonts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rPr>
        <w:t>乙组（15岁以下组）：2010年1月1日（含）以后出生。</w:t>
      </w:r>
    </w:p>
    <w:p w14:paraId="689CFABC">
      <w:pPr>
        <w:spacing w:line="400" w:lineRule="exact"/>
        <w:ind w:right="-86" w:firstLine="566" w:firstLineChars="236"/>
        <w:jc w:val="left"/>
        <w:textAlignment w:val="auto"/>
        <w:rPr>
          <w:rFonts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rPr>
        <w:t>5.2竞赛项目</w:t>
      </w:r>
    </w:p>
    <w:p w14:paraId="26AF6497">
      <w:pPr>
        <w:spacing w:line="400" w:lineRule="exact"/>
        <w:ind w:right="-86" w:firstLine="566" w:firstLineChars="236"/>
        <w:jc w:val="left"/>
        <w:textAlignment w:val="auto"/>
        <w:rPr>
          <w:rFonts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rPr>
        <w:t>5.2.1爱尔卡级（ILCA）帆船：</w:t>
      </w:r>
    </w:p>
    <w:p w14:paraId="55C2B206">
      <w:pPr>
        <w:spacing w:line="400" w:lineRule="exact"/>
        <w:ind w:right="-86" w:firstLine="566" w:firstLineChars="236"/>
        <w:jc w:val="left"/>
        <w:textAlignment w:val="auto"/>
        <w:rPr>
          <w:rFonts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rPr>
        <w:t>甲组（16-17岁组）：（4块）</w:t>
      </w:r>
    </w:p>
    <w:p w14:paraId="5D57CFE5">
      <w:pPr>
        <w:spacing w:line="400" w:lineRule="exact"/>
        <w:ind w:right="-86" w:firstLine="566" w:firstLineChars="236"/>
        <w:jc w:val="left"/>
        <w:textAlignment w:val="auto"/>
        <w:rPr>
          <w:rFonts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rPr>
        <w:t>ILCA7男子场地赛、团体赛</w:t>
      </w:r>
    </w:p>
    <w:p w14:paraId="0F58D5F4">
      <w:pPr>
        <w:spacing w:line="400" w:lineRule="exact"/>
        <w:ind w:right="-86" w:firstLine="566" w:firstLineChars="236"/>
        <w:jc w:val="left"/>
        <w:textAlignment w:val="auto"/>
        <w:rPr>
          <w:rFonts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rPr>
        <w:t>ILCA6女子场地赛、团体赛</w:t>
      </w:r>
    </w:p>
    <w:p w14:paraId="7004BB15">
      <w:pPr>
        <w:spacing w:line="400" w:lineRule="exact"/>
        <w:ind w:right="-86" w:firstLine="566" w:firstLineChars="236"/>
        <w:jc w:val="left"/>
        <w:textAlignment w:val="auto"/>
        <w:rPr>
          <w:rFonts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rPr>
        <w:t>乙组（15岁组以下组）：（4块）</w:t>
      </w:r>
    </w:p>
    <w:p w14:paraId="53F9705C">
      <w:pPr>
        <w:spacing w:line="400" w:lineRule="exact"/>
        <w:ind w:right="-86" w:firstLine="566" w:firstLineChars="236"/>
        <w:jc w:val="left"/>
        <w:textAlignment w:val="auto"/>
        <w:rPr>
          <w:rFonts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rPr>
        <w:t>ILCA4男、女场地赛、团体赛</w:t>
      </w:r>
    </w:p>
    <w:p w14:paraId="337771CB">
      <w:pPr>
        <w:spacing w:line="400" w:lineRule="exact"/>
        <w:ind w:right="-86" w:firstLine="566" w:firstLineChars="236"/>
        <w:jc w:val="left"/>
        <w:textAlignment w:val="auto"/>
        <w:rPr>
          <w:rFonts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rPr>
        <w:t>5.2.2 OP级帆船</w:t>
      </w:r>
    </w:p>
    <w:p w14:paraId="3691329C">
      <w:pPr>
        <w:spacing w:line="400" w:lineRule="exact"/>
        <w:ind w:right="-86" w:firstLine="566" w:firstLineChars="236"/>
        <w:jc w:val="left"/>
        <w:textAlignment w:val="auto"/>
        <w:rPr>
          <w:rFonts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rPr>
        <w:t>甲组（12-13岁组）：（5块）</w:t>
      </w:r>
    </w:p>
    <w:p w14:paraId="209F57B1">
      <w:pPr>
        <w:spacing w:line="400" w:lineRule="exact"/>
        <w:ind w:right="-86" w:firstLine="566" w:firstLineChars="236"/>
        <w:jc w:val="left"/>
        <w:textAlignment w:val="auto"/>
        <w:rPr>
          <w:rFonts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rPr>
        <w:t>男、女场地赛、团体赛；男女混合团体赛</w:t>
      </w:r>
    </w:p>
    <w:p w14:paraId="2EDDC06A">
      <w:pPr>
        <w:spacing w:line="400" w:lineRule="exact"/>
        <w:ind w:right="-86" w:firstLine="566" w:firstLineChars="236"/>
        <w:jc w:val="left"/>
        <w:textAlignment w:val="auto"/>
        <w:rPr>
          <w:rFonts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rPr>
        <w:t>乙组（11岁以下组）：（5块）</w:t>
      </w:r>
    </w:p>
    <w:p w14:paraId="6457E929">
      <w:pPr>
        <w:spacing w:line="400" w:lineRule="exact"/>
        <w:ind w:right="-86" w:firstLine="566" w:firstLineChars="236"/>
        <w:jc w:val="left"/>
        <w:textAlignment w:val="auto"/>
        <w:rPr>
          <w:rFonts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rPr>
        <w:t>男、女场地赛、团体赛；男女混合团体赛</w:t>
      </w:r>
    </w:p>
    <w:p w14:paraId="3BC0E7AE">
      <w:pPr>
        <w:spacing w:line="400" w:lineRule="exact"/>
        <w:ind w:right="-86" w:firstLine="566" w:firstLineChars="236"/>
        <w:jc w:val="left"/>
        <w:textAlignment w:val="auto"/>
        <w:rPr>
          <w:rFonts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rPr>
        <w:t>5.2.3水翼帆板</w:t>
      </w:r>
    </w:p>
    <w:p w14:paraId="37A16BD2">
      <w:pPr>
        <w:spacing w:line="400" w:lineRule="exact"/>
        <w:ind w:right="-86" w:firstLine="566" w:firstLineChars="236"/>
        <w:jc w:val="left"/>
        <w:textAlignment w:val="auto"/>
        <w:rPr>
          <w:rFonts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rPr>
        <w:t>甲组（16-17岁组）：（3块）</w:t>
      </w:r>
    </w:p>
    <w:p w14:paraId="235C1DB8">
      <w:pPr>
        <w:spacing w:line="400" w:lineRule="exact"/>
        <w:ind w:right="-86" w:firstLine="566" w:firstLineChars="236"/>
        <w:jc w:val="left"/>
        <w:textAlignment w:val="auto"/>
        <w:rPr>
          <w:rFonts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rPr>
        <w:t>男、女场地赛，男女混合团体赛</w:t>
      </w:r>
    </w:p>
    <w:p w14:paraId="34751F0B">
      <w:pPr>
        <w:spacing w:line="400" w:lineRule="exact"/>
        <w:ind w:right="-86" w:firstLine="566" w:firstLineChars="236"/>
        <w:jc w:val="left"/>
        <w:textAlignment w:val="auto"/>
        <w:rPr>
          <w:rFonts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rPr>
        <w:t>乙组（15岁以下组）：（3块）</w:t>
      </w:r>
    </w:p>
    <w:p w14:paraId="75C3C265">
      <w:pPr>
        <w:spacing w:line="400" w:lineRule="exact"/>
        <w:ind w:right="-86" w:firstLine="566" w:firstLineChars="236"/>
        <w:jc w:val="left"/>
        <w:textAlignment w:val="auto"/>
        <w:rPr>
          <w:rFonts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rPr>
        <w:t>男、女场地赛，男女混合团体赛。</w:t>
      </w:r>
    </w:p>
    <w:p w14:paraId="6F2FE4CE">
      <w:pPr>
        <w:widowControl w:val="0"/>
        <w:tabs>
          <w:tab w:val="left" w:pos="1050"/>
        </w:tabs>
        <w:spacing w:line="440" w:lineRule="exact"/>
        <w:ind w:right="-86"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6.</w:t>
      </w:r>
      <w:r>
        <w:rPr>
          <w:rFonts w:hint="eastAsia"/>
          <w:color w:val="auto"/>
        </w:rPr>
        <w:t xml:space="preserve"> </w:t>
      </w:r>
      <w:r>
        <w:rPr>
          <w:rFonts w:hint="eastAsia" w:ascii="宋体" w:hAnsi="宋体" w:cs="宋体"/>
          <w:color w:val="auto"/>
          <w:sz w:val="24"/>
          <w:szCs w:val="24"/>
        </w:rPr>
        <w:t>本项目竞赛规程详见附件2。</w:t>
      </w:r>
    </w:p>
    <w:p w14:paraId="25B0C341">
      <w:pPr>
        <w:snapToGrid w:val="0"/>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rPr>
        <w:t>7.</w:t>
      </w:r>
      <w:r>
        <w:rPr>
          <w:rFonts w:hint="eastAsia"/>
          <w:color w:val="auto"/>
        </w:rPr>
        <w:t xml:space="preserve"> </w:t>
      </w:r>
      <w:r>
        <w:rPr>
          <w:rFonts w:hint="eastAsia" w:ascii="宋体" w:hAnsi="宋体" w:cs="宋体"/>
          <w:color w:val="auto"/>
          <w:sz w:val="24"/>
          <w:szCs w:val="24"/>
          <w:highlight w:val="none"/>
        </w:rPr>
        <w:t>服务内容：</w:t>
      </w:r>
    </w:p>
    <w:p w14:paraId="080655F6">
      <w:pPr>
        <w:snapToGrid w:val="0"/>
        <w:spacing w:line="480" w:lineRule="exact"/>
        <w:ind w:firstLine="480" w:firstLineChars="200"/>
        <w:rPr>
          <w:rFonts w:ascii="宋体" w:hAnsi="宋体" w:cs="宋体"/>
          <w:bCs/>
          <w:color w:val="auto"/>
          <w:sz w:val="24"/>
        </w:rPr>
      </w:pPr>
      <w:r>
        <w:rPr>
          <w:rFonts w:hint="eastAsia" w:ascii="宋体" w:hAnsi="宋体" w:cs="宋体"/>
          <w:bCs/>
          <w:color w:val="auto"/>
          <w:sz w:val="24"/>
        </w:rPr>
        <w:t>7.1赛事执行</w:t>
      </w:r>
    </w:p>
    <w:p w14:paraId="3E327A5F">
      <w:pPr>
        <w:spacing w:line="480" w:lineRule="exact"/>
        <w:ind w:firstLine="480" w:firstLineChars="200"/>
        <w:jc w:val="left"/>
        <w:rPr>
          <w:rFonts w:ascii="宋体" w:hAnsi="宋体" w:cs="宋体"/>
          <w:bCs/>
          <w:color w:val="auto"/>
          <w:sz w:val="24"/>
        </w:rPr>
      </w:pPr>
      <w:r>
        <w:rPr>
          <w:rFonts w:hint="eastAsia" w:ascii="宋体" w:hAnsi="宋体" w:cs="宋体"/>
          <w:bCs/>
          <w:color w:val="auto"/>
          <w:sz w:val="24"/>
        </w:rPr>
        <w:t>①设计赛事流程，提出具体的实施方案，并经承办单位审定同意；</w:t>
      </w:r>
    </w:p>
    <w:p w14:paraId="5983F24F">
      <w:pPr>
        <w:spacing w:line="480" w:lineRule="exact"/>
        <w:ind w:firstLine="480" w:firstLineChars="200"/>
        <w:jc w:val="left"/>
        <w:rPr>
          <w:rFonts w:ascii="宋体" w:hAnsi="宋体" w:cs="宋体"/>
          <w:bCs/>
          <w:color w:val="auto"/>
          <w:sz w:val="24"/>
        </w:rPr>
      </w:pPr>
      <w:r>
        <w:rPr>
          <w:rFonts w:hint="eastAsia" w:ascii="宋体" w:hAnsi="宋体" w:cs="宋体"/>
          <w:bCs/>
          <w:color w:val="auto"/>
          <w:sz w:val="24"/>
        </w:rPr>
        <w:t>②负责赛事的总体策划与组织实施；</w:t>
      </w:r>
    </w:p>
    <w:p w14:paraId="5777BAEC">
      <w:pPr>
        <w:spacing w:line="480" w:lineRule="exact"/>
        <w:ind w:firstLine="480" w:firstLineChars="200"/>
        <w:jc w:val="left"/>
        <w:rPr>
          <w:rFonts w:ascii="宋体" w:hAnsi="宋体" w:cs="宋体"/>
          <w:bCs/>
          <w:color w:val="auto"/>
          <w:sz w:val="24"/>
        </w:rPr>
      </w:pPr>
      <w:r>
        <w:rPr>
          <w:rFonts w:hint="eastAsia" w:ascii="宋体" w:hAnsi="宋体" w:cs="宋体"/>
          <w:bCs/>
          <w:color w:val="auto"/>
          <w:sz w:val="24"/>
        </w:rPr>
        <w:t>③负责勘测赛场、赛场场地布置、赛道维护、辅助器材准备及租赁器材物资存放场所的租赁及保管；</w:t>
      </w:r>
    </w:p>
    <w:p w14:paraId="41605C8F">
      <w:pPr>
        <w:spacing w:line="480" w:lineRule="exact"/>
        <w:ind w:firstLine="480" w:firstLineChars="200"/>
        <w:jc w:val="left"/>
        <w:rPr>
          <w:rFonts w:ascii="宋体" w:hAnsi="宋体" w:cs="宋体"/>
          <w:bCs/>
          <w:color w:val="auto"/>
          <w:sz w:val="24"/>
        </w:rPr>
      </w:pPr>
      <w:r>
        <w:rPr>
          <w:rFonts w:hint="eastAsia" w:ascii="宋体" w:hAnsi="宋体" w:cs="宋体"/>
          <w:bCs/>
          <w:color w:val="auto"/>
          <w:sz w:val="24"/>
        </w:rPr>
        <w:t>④根据公安、卫生部门要求实施安保、应急部门、医疗保障、市场监管部门等方案；加强体育赛事风险评估和安全管理。</w:t>
      </w:r>
    </w:p>
    <w:p w14:paraId="332C1D28">
      <w:pPr>
        <w:spacing w:line="480" w:lineRule="exact"/>
        <w:ind w:firstLine="480" w:firstLineChars="200"/>
        <w:jc w:val="left"/>
        <w:rPr>
          <w:rFonts w:ascii="宋体" w:hAnsi="宋体" w:cs="宋体"/>
          <w:bCs/>
          <w:color w:val="auto"/>
          <w:sz w:val="24"/>
        </w:rPr>
      </w:pPr>
      <w:r>
        <w:rPr>
          <w:rFonts w:hint="eastAsia" w:ascii="宋体" w:hAnsi="宋体" w:cs="宋体"/>
          <w:bCs/>
          <w:color w:val="auto"/>
          <w:sz w:val="24"/>
        </w:rPr>
        <w:t>⑤负责补给设置和物资充分供应（确保饮用水、饮料的食品质量安全，并根据比赛时间节点明确倒计时实施进度计划，以及相关的工作人员配备）；</w:t>
      </w:r>
    </w:p>
    <w:p w14:paraId="09142CE9">
      <w:pPr>
        <w:spacing w:line="480" w:lineRule="exact"/>
        <w:ind w:firstLine="480" w:firstLineChars="200"/>
        <w:jc w:val="left"/>
        <w:rPr>
          <w:rFonts w:ascii="宋体" w:hAnsi="宋体" w:cs="宋体"/>
          <w:bCs/>
          <w:color w:val="auto"/>
          <w:sz w:val="24"/>
        </w:rPr>
      </w:pPr>
      <w:r>
        <w:rPr>
          <w:rFonts w:hint="eastAsia" w:ascii="宋体" w:hAnsi="宋体" w:cs="宋体"/>
          <w:bCs/>
          <w:color w:val="auto"/>
          <w:sz w:val="24"/>
        </w:rPr>
        <w:t>⑥负责开幕式。具体方案由投标方策划并执行，开幕式需积极向上，按规范符合赛事主题及流程设计。</w:t>
      </w:r>
    </w:p>
    <w:p w14:paraId="067A58C9">
      <w:pPr>
        <w:spacing w:line="480" w:lineRule="exact"/>
        <w:ind w:firstLine="480" w:firstLineChars="200"/>
        <w:jc w:val="left"/>
        <w:rPr>
          <w:rFonts w:ascii="宋体" w:hAnsi="宋体" w:cs="宋体"/>
          <w:bCs/>
          <w:color w:val="auto"/>
          <w:sz w:val="24"/>
        </w:rPr>
      </w:pPr>
      <w:r>
        <w:rPr>
          <w:rFonts w:hint="eastAsia" w:ascii="宋体" w:hAnsi="宋体" w:cs="宋体"/>
          <w:bCs/>
          <w:color w:val="auto"/>
          <w:sz w:val="24"/>
        </w:rPr>
        <w:t>⑦负责赛事物料准备（各类证件、秩序册、工作手册等所有资料编印），</w:t>
      </w:r>
    </w:p>
    <w:p w14:paraId="64428206">
      <w:pPr>
        <w:spacing w:line="480" w:lineRule="exact"/>
        <w:ind w:firstLine="480" w:firstLineChars="200"/>
        <w:jc w:val="left"/>
        <w:rPr>
          <w:rFonts w:ascii="宋体" w:hAnsi="宋体" w:cs="宋体"/>
          <w:bCs/>
          <w:color w:val="auto"/>
          <w:sz w:val="24"/>
        </w:rPr>
      </w:pPr>
      <w:r>
        <w:rPr>
          <w:rFonts w:hint="eastAsia" w:ascii="宋体" w:hAnsi="宋体" w:cs="宋体"/>
          <w:bCs/>
          <w:color w:val="auto"/>
          <w:sz w:val="24"/>
        </w:rPr>
        <w:t>⑧活动宣传及氛围营造。对赛区整体氛围的策划布置。策划要有创意亮点，形式可多样具有一定的传播性</w:t>
      </w:r>
    </w:p>
    <w:p w14:paraId="3DABC44A">
      <w:pPr>
        <w:spacing w:line="480" w:lineRule="exact"/>
        <w:ind w:firstLine="480" w:firstLineChars="200"/>
        <w:jc w:val="left"/>
        <w:rPr>
          <w:rFonts w:ascii="宋体" w:hAnsi="宋体" w:cs="宋体"/>
          <w:bCs/>
          <w:color w:val="auto"/>
          <w:sz w:val="24"/>
        </w:rPr>
      </w:pPr>
      <w:r>
        <w:rPr>
          <w:rFonts w:hint="eastAsia" w:ascii="宋体" w:hAnsi="宋体" w:cs="宋体"/>
          <w:bCs/>
          <w:color w:val="auto"/>
          <w:sz w:val="24"/>
        </w:rPr>
        <w:t>⑨负责运动员、裁判员的组织及接待；负责赛事所需器材租赁及租赁器材物资的保管，租赁器材包括导航定位GPS、罗经、风速仪、测距仪、对讲机、充气浮标 、电动充气工具、专业竞赛浮标定位锚、起点音响、竞赛信号话旗等及赛事组委会要求的其他器材；负责赛事用船的租赁等。</w:t>
      </w:r>
    </w:p>
    <w:p w14:paraId="2A36CF28">
      <w:pPr>
        <w:spacing w:line="480" w:lineRule="exact"/>
        <w:ind w:firstLine="480" w:firstLineChars="200"/>
        <w:jc w:val="left"/>
        <w:rPr>
          <w:rFonts w:ascii="宋体" w:hAnsi="宋体" w:cs="宋体"/>
          <w:bCs/>
          <w:color w:val="auto"/>
          <w:sz w:val="24"/>
        </w:rPr>
      </w:pPr>
      <w:r>
        <w:rPr>
          <w:rFonts w:hint="eastAsia" w:ascii="宋体" w:hAnsi="宋体" w:cs="宋体"/>
          <w:bCs/>
          <w:color w:val="auto"/>
          <w:sz w:val="24"/>
        </w:rPr>
        <w:t>7.2赛事后勤服务</w:t>
      </w:r>
    </w:p>
    <w:p w14:paraId="2E2A4855">
      <w:pPr>
        <w:spacing w:line="480" w:lineRule="exact"/>
        <w:ind w:firstLine="480" w:firstLineChars="200"/>
        <w:jc w:val="left"/>
        <w:rPr>
          <w:rFonts w:ascii="宋体" w:hAnsi="宋体" w:cs="宋体"/>
          <w:bCs/>
          <w:color w:val="auto"/>
          <w:sz w:val="24"/>
        </w:rPr>
      </w:pPr>
      <w:r>
        <w:rPr>
          <w:rFonts w:hint="eastAsia" w:ascii="宋体" w:hAnsi="宋体" w:cs="宋体"/>
          <w:bCs/>
          <w:color w:val="auto"/>
          <w:sz w:val="24"/>
        </w:rPr>
        <w:t>①本次预估人数（根据实际报到人数上下浮动）：现预估裁判员、运动员、领队、教练员及其他人员约100人左右（具体以实际人数为准）。服务内容包括参赛代表队人员、裁判员及技术官员的住宿酒店的安排。赛事期间餐饮安排，赛场、会场与酒店之间通勤车辆、裁判员及领队会议、文化考试及阅卷场租、教务人员劳务费及住返车辆以及供应商为完成本项目服务组织人员劳务费。</w:t>
      </w:r>
    </w:p>
    <w:p w14:paraId="285D0629">
      <w:pPr>
        <w:spacing w:line="460" w:lineRule="exact"/>
        <w:ind w:firstLine="480" w:firstLineChars="200"/>
        <w:jc w:val="left"/>
        <w:rPr>
          <w:rFonts w:ascii="宋体" w:hAnsi="宋体" w:cs="宋体"/>
          <w:bCs/>
          <w:color w:val="auto"/>
          <w:sz w:val="24"/>
        </w:rPr>
      </w:pPr>
      <w:r>
        <w:rPr>
          <w:rFonts w:hint="eastAsia" w:ascii="宋体" w:hAnsi="宋体" w:cs="宋体"/>
          <w:bCs/>
          <w:color w:val="auto"/>
          <w:sz w:val="24"/>
        </w:rPr>
        <w:t>②做好服务总体思路策划。要求后勤保障组织方案科学、合理、细致，具体细化方案有可操作性；具体工作推进计划明确、任务明确。总体思路策划及各方案经采购人确认后由成交单位组织实施。服务期前五天出具人员住宿、餐饮的详细方案。</w:t>
      </w:r>
    </w:p>
    <w:p w14:paraId="496D5940">
      <w:pPr>
        <w:spacing w:line="460" w:lineRule="exact"/>
        <w:ind w:firstLine="566"/>
        <w:jc w:val="left"/>
        <w:rPr>
          <w:rFonts w:ascii="宋体" w:hAnsi="宋体" w:cs="宋体"/>
          <w:bCs/>
          <w:color w:val="auto"/>
          <w:sz w:val="24"/>
        </w:rPr>
      </w:pPr>
      <w:r>
        <w:rPr>
          <w:rFonts w:hint="eastAsia" w:ascii="宋体" w:hAnsi="宋体" w:cs="宋体"/>
          <w:bCs/>
          <w:color w:val="auto"/>
          <w:sz w:val="24"/>
        </w:rPr>
        <w:t>8.</w:t>
      </w:r>
      <w:r>
        <w:rPr>
          <w:rFonts w:hint="eastAsia"/>
          <w:color w:val="auto"/>
        </w:rPr>
        <w:t xml:space="preserve"> </w:t>
      </w:r>
      <w:r>
        <w:rPr>
          <w:rFonts w:hint="eastAsia" w:ascii="宋体" w:hAnsi="宋体" w:cs="宋体"/>
          <w:bCs/>
          <w:color w:val="auto"/>
          <w:sz w:val="24"/>
        </w:rPr>
        <w:t>服务标准：详见附件3。</w:t>
      </w:r>
    </w:p>
    <w:p w14:paraId="20BE9F59">
      <w:pPr>
        <w:widowControl w:val="0"/>
        <w:tabs>
          <w:tab w:val="left" w:pos="1050"/>
        </w:tabs>
        <w:spacing w:line="440" w:lineRule="exact"/>
        <w:ind w:right="-86" w:firstLine="600" w:firstLineChars="250"/>
        <w:jc w:val="left"/>
        <w:textAlignment w:val="auto"/>
        <w:rPr>
          <w:rFonts w:ascii="宋体" w:hAnsi="宋体" w:cs="宋体"/>
          <w:color w:val="auto"/>
          <w:sz w:val="24"/>
          <w:szCs w:val="24"/>
        </w:rPr>
      </w:pPr>
      <w:r>
        <w:rPr>
          <w:rFonts w:hint="eastAsia" w:ascii="宋体" w:hAnsi="宋体" w:cs="宋体"/>
          <w:color w:val="auto"/>
          <w:sz w:val="24"/>
          <w:szCs w:val="24"/>
        </w:rPr>
        <w:t>三、约定事项：</w:t>
      </w:r>
    </w:p>
    <w:p w14:paraId="46EDE0A3">
      <w:pPr>
        <w:spacing w:line="500" w:lineRule="exact"/>
        <w:ind w:right="-86" w:firstLine="566" w:firstLineChars="236"/>
        <w:jc w:val="left"/>
        <w:textAlignment w:val="auto"/>
        <w:rPr>
          <w:rFonts w:ascii="宋体" w:hAnsi="宋体" w:cs="宋体"/>
          <w:color w:val="auto"/>
          <w:sz w:val="24"/>
          <w:szCs w:val="24"/>
        </w:rPr>
      </w:pPr>
      <w:r>
        <w:rPr>
          <w:rStyle w:val="23"/>
          <w:rFonts w:hint="eastAsia" w:cs="仿宋" w:asciiTheme="minorEastAsia" w:hAnsiTheme="minorEastAsia" w:eastAsiaTheme="minorEastAsia"/>
          <w:color w:val="auto"/>
          <w:kern w:val="0"/>
          <w:sz w:val="24"/>
          <w:szCs w:val="24"/>
        </w:rPr>
        <w:t>1.市场询价表及相关材料于2025年6月11日18:00前，</w:t>
      </w:r>
      <w:r>
        <w:rPr>
          <w:rFonts w:hint="eastAsia" w:ascii="宋体" w:hAnsi="宋体" w:cs="宋体"/>
          <w:color w:val="auto"/>
          <w:sz w:val="24"/>
          <w:szCs w:val="24"/>
        </w:rPr>
        <w:t>以电子邮件的方式发送至</w:t>
      </w:r>
      <w:r>
        <w:rPr>
          <w:rFonts w:hint="eastAsia" w:ascii="宋体" w:hAnsi="宋体" w:cs="宋体"/>
          <w:b/>
          <w:bCs/>
          <w:color w:val="auto"/>
          <w:sz w:val="24"/>
          <w:szCs w:val="24"/>
          <w:u w:val="single"/>
        </w:rPr>
        <w:t>指定邮箱（496699795</w:t>
      </w:r>
      <w:r>
        <w:rPr>
          <w:rFonts w:ascii="宋体" w:hAnsi="宋体" w:cs="宋体"/>
          <w:b/>
          <w:bCs/>
          <w:color w:val="auto"/>
          <w:sz w:val="24"/>
          <w:szCs w:val="24"/>
          <w:u w:val="single"/>
        </w:rPr>
        <w:t>@qq.com</w:t>
      </w:r>
      <w:r>
        <w:rPr>
          <w:rFonts w:hint="eastAsia" w:ascii="宋体" w:hAnsi="宋体" w:cs="宋体"/>
          <w:b/>
          <w:bCs/>
          <w:color w:val="auto"/>
          <w:sz w:val="24"/>
          <w:szCs w:val="24"/>
          <w:u w:val="single"/>
        </w:rPr>
        <w:t>）</w:t>
      </w:r>
      <w:r>
        <w:rPr>
          <w:rFonts w:hint="eastAsia" w:ascii="宋体" w:hAnsi="宋体" w:cs="宋体"/>
          <w:color w:val="auto"/>
          <w:sz w:val="24"/>
          <w:szCs w:val="24"/>
        </w:rPr>
        <w:t>,或送或寄（以签收时间为准）至</w:t>
      </w:r>
      <w:r>
        <w:rPr>
          <w:rFonts w:hint="eastAsia" w:ascii="宋体" w:hAnsi="宋体" w:cs="宋体"/>
          <w:b/>
          <w:bCs/>
          <w:color w:val="auto"/>
          <w:sz w:val="24"/>
          <w:szCs w:val="24"/>
          <w:u w:val="single"/>
        </w:rPr>
        <w:t>江苏</w:t>
      </w:r>
      <w:r>
        <w:rPr>
          <w:rFonts w:hint="eastAsia" w:ascii="宋体" w:hAnsi="宋体" w:cs="宋体"/>
          <w:b/>
          <w:bCs/>
          <w:color w:val="auto"/>
          <w:sz w:val="24"/>
          <w:szCs w:val="24"/>
          <w:u w:val="single"/>
          <w:lang w:val="en-US" w:eastAsia="zh-CN"/>
        </w:rPr>
        <w:t>启泓文旅产业发展集团有限公司</w:t>
      </w:r>
      <w:r>
        <w:rPr>
          <w:rFonts w:hint="eastAsia" w:ascii="宋体" w:hAnsi="宋体" w:cs="宋体"/>
          <w:b/>
          <w:bCs/>
          <w:color w:val="auto"/>
          <w:sz w:val="24"/>
          <w:szCs w:val="24"/>
          <w:u w:val="single"/>
        </w:rPr>
        <w:t>（启东市公园南路200号）</w:t>
      </w:r>
      <w:r>
        <w:rPr>
          <w:rFonts w:hint="eastAsia" w:ascii="宋体" w:hAnsi="宋体" w:cs="宋体"/>
          <w:color w:val="auto"/>
          <w:sz w:val="24"/>
          <w:szCs w:val="24"/>
        </w:rPr>
        <w:t>，联系人：</w:t>
      </w:r>
      <w:r>
        <w:rPr>
          <w:rFonts w:hint="eastAsia" w:ascii="宋体" w:hAnsi="宋体" w:cs="宋体"/>
          <w:b/>
          <w:bCs/>
          <w:color w:val="auto"/>
          <w:sz w:val="24"/>
          <w:szCs w:val="24"/>
          <w:u w:val="single"/>
        </w:rPr>
        <w:t>徐启维</w:t>
      </w:r>
      <w:r>
        <w:rPr>
          <w:rFonts w:hint="eastAsia" w:ascii="宋体" w:hAnsi="宋体" w:cs="宋体"/>
          <w:color w:val="auto"/>
          <w:sz w:val="24"/>
          <w:szCs w:val="24"/>
        </w:rPr>
        <w:t>，联系电话：</w:t>
      </w:r>
      <w:r>
        <w:rPr>
          <w:rFonts w:ascii="宋体" w:hAnsi="宋体" w:cs="宋体"/>
          <w:b/>
          <w:bCs/>
          <w:color w:val="auto"/>
          <w:sz w:val="24"/>
          <w:szCs w:val="24"/>
          <w:u w:val="single"/>
        </w:rPr>
        <w:t>0513-83320094</w:t>
      </w:r>
      <w:r>
        <w:rPr>
          <w:rFonts w:hint="eastAsia" w:ascii="宋体" w:hAnsi="宋体" w:cs="宋体"/>
          <w:color w:val="auto"/>
          <w:sz w:val="24"/>
          <w:szCs w:val="24"/>
        </w:rPr>
        <w:t>。</w:t>
      </w:r>
    </w:p>
    <w:p w14:paraId="0A8EFCF5">
      <w:pPr>
        <w:snapToGrid w:val="0"/>
        <w:spacing w:line="510" w:lineRule="atLeast"/>
        <w:ind w:firstLine="600" w:firstLineChars="250"/>
        <w:rPr>
          <w:rStyle w:val="23"/>
          <w:rFonts w:cs="仿宋" w:asciiTheme="minorEastAsia" w:hAnsiTheme="minorEastAsia" w:eastAsiaTheme="minorEastAsia"/>
          <w:color w:val="auto"/>
          <w:sz w:val="24"/>
          <w:szCs w:val="24"/>
        </w:rPr>
      </w:pPr>
      <w:r>
        <w:rPr>
          <w:rStyle w:val="23"/>
          <w:rFonts w:hint="eastAsia" w:cs="仿宋" w:asciiTheme="minorEastAsia" w:hAnsiTheme="minorEastAsia" w:eastAsiaTheme="minorEastAsia"/>
          <w:color w:val="auto"/>
          <w:kern w:val="0"/>
          <w:sz w:val="24"/>
          <w:szCs w:val="24"/>
        </w:rPr>
        <w:t>2.报价费用说明：</w:t>
      </w:r>
      <w:r>
        <w:rPr>
          <w:rFonts w:hint="eastAsia" w:cs="仿宋" w:asciiTheme="minorEastAsia" w:hAnsiTheme="minorEastAsia" w:eastAsiaTheme="minorEastAsia"/>
          <w:color w:val="auto"/>
          <w:sz w:val="24"/>
          <w:szCs w:val="24"/>
        </w:rPr>
        <w:t>报价应是供应商中标后为完成本项目所有工作内容所需的一切费用，包括但不限于比赛活动场地布置、策划执行、设备及物料、场地保护整改、水电能耗、交通通讯、安保、医疗、保洁、垃圾清运、宣传引流、所有人员食宿、保险、</w:t>
      </w:r>
      <w:r>
        <w:rPr>
          <w:rFonts w:hint="eastAsia" w:ascii="宋体" w:hAnsi="宋体" w:cs="宋体"/>
          <w:color w:val="auto"/>
          <w:sz w:val="24"/>
          <w:szCs w:val="24"/>
        </w:rPr>
        <w:t>赛事工作人员等的劳务费</w:t>
      </w:r>
      <w:r>
        <w:rPr>
          <w:rFonts w:hint="eastAsia" w:cs="仿宋" w:asciiTheme="minorEastAsia" w:hAnsiTheme="minorEastAsia" w:eastAsiaTheme="minorEastAsia"/>
          <w:color w:val="auto"/>
          <w:sz w:val="24"/>
          <w:szCs w:val="24"/>
        </w:rPr>
        <w:t>、管理费、组织费、利润、税金及代理费等与此有关的一切费用，以及政策性文件规定及合同包含的所有风险、责任。除非因特殊原因并经双方协商同意，供应商不得再要求追加任何费用</w:t>
      </w:r>
      <w:r>
        <w:rPr>
          <w:rStyle w:val="23"/>
          <w:rFonts w:hint="eastAsia" w:cs="仿宋" w:asciiTheme="minorEastAsia" w:hAnsiTheme="minorEastAsia" w:eastAsiaTheme="minorEastAsia"/>
          <w:color w:val="auto"/>
          <w:sz w:val="24"/>
          <w:szCs w:val="24"/>
        </w:rPr>
        <w:t>。</w:t>
      </w:r>
    </w:p>
    <w:p w14:paraId="79B47108">
      <w:pPr>
        <w:snapToGrid w:val="0"/>
        <w:spacing w:line="510" w:lineRule="atLeast"/>
        <w:ind w:firstLine="600" w:firstLineChars="250"/>
        <w:rPr>
          <w:rFonts w:cs="仿宋" w:asciiTheme="minorEastAsia" w:hAnsiTheme="minorEastAsia" w:eastAsiaTheme="minorEastAsia"/>
          <w:bCs/>
          <w:color w:val="auto"/>
          <w:sz w:val="24"/>
          <w:szCs w:val="24"/>
        </w:rPr>
      </w:pPr>
      <w:r>
        <w:rPr>
          <w:rStyle w:val="23"/>
          <w:rFonts w:hint="eastAsia" w:cs="仿宋" w:asciiTheme="minorEastAsia" w:hAnsiTheme="minorEastAsia" w:eastAsiaTheme="minorEastAsia"/>
          <w:color w:val="auto"/>
          <w:sz w:val="24"/>
          <w:szCs w:val="24"/>
        </w:rPr>
        <w:t>3.拟付款方式：合同签订后七个工作日内付20万元，余款在赛事结束且服务方提供完整的赛事资料后十五个工作日内付清。（不计利息）</w:t>
      </w:r>
    </w:p>
    <w:p w14:paraId="510CAA73">
      <w:pPr>
        <w:snapToGrid w:val="0"/>
        <w:spacing w:line="510" w:lineRule="atLeast"/>
        <w:ind w:firstLine="600" w:firstLineChars="250"/>
        <w:rPr>
          <w:rStyle w:val="23"/>
          <w:rFonts w:cs="仿宋" w:asciiTheme="minorEastAsia" w:hAnsiTheme="minorEastAsia" w:eastAsiaTheme="minorEastAsia"/>
          <w:color w:val="auto"/>
          <w:kern w:val="0"/>
          <w:sz w:val="24"/>
          <w:szCs w:val="24"/>
        </w:rPr>
      </w:pPr>
      <w:r>
        <w:rPr>
          <w:rStyle w:val="23"/>
          <w:rFonts w:hint="eastAsia" w:cs="仿宋" w:asciiTheme="minorEastAsia" w:hAnsiTheme="minorEastAsia" w:eastAsiaTheme="minorEastAsia"/>
          <w:color w:val="auto"/>
          <w:kern w:val="0"/>
          <w:sz w:val="24"/>
          <w:szCs w:val="24"/>
        </w:rPr>
        <w:t>4.</w:t>
      </w:r>
      <w:r>
        <w:rPr>
          <w:rStyle w:val="23"/>
          <w:rFonts w:hint="eastAsia" w:cs="仿宋" w:asciiTheme="minorEastAsia" w:hAnsiTheme="minorEastAsia" w:eastAsiaTheme="minorEastAsia"/>
          <w:color w:val="auto"/>
          <w:sz w:val="24"/>
          <w:szCs w:val="24"/>
        </w:rPr>
        <w:t>报价单位须提供营业执照</w:t>
      </w:r>
      <w:r>
        <w:rPr>
          <w:rStyle w:val="23"/>
          <w:rFonts w:hint="eastAsia" w:cs="仿宋" w:asciiTheme="minorEastAsia" w:hAnsiTheme="minorEastAsia" w:eastAsiaTheme="minorEastAsia"/>
          <w:color w:val="auto"/>
          <w:kern w:val="0"/>
          <w:sz w:val="24"/>
          <w:szCs w:val="24"/>
        </w:rPr>
        <w:t>（复印件加盖公章）及市场询价表（附件1）。</w:t>
      </w:r>
    </w:p>
    <w:p w14:paraId="2FAEF17F">
      <w:pPr>
        <w:snapToGrid w:val="0"/>
        <w:spacing w:line="510" w:lineRule="atLeast"/>
        <w:ind w:firstLine="600" w:firstLineChars="250"/>
        <w:rPr>
          <w:rStyle w:val="23"/>
          <w:rFonts w:hint="eastAsia" w:cs="仿宋" w:asciiTheme="minorEastAsia" w:hAnsiTheme="minorEastAsia" w:eastAsiaTheme="minorEastAsia"/>
          <w:color w:val="auto"/>
          <w:kern w:val="0"/>
          <w:sz w:val="24"/>
          <w:szCs w:val="24"/>
        </w:rPr>
      </w:pPr>
      <w:r>
        <w:rPr>
          <w:rStyle w:val="23"/>
          <w:rFonts w:hint="eastAsia" w:cs="仿宋" w:asciiTheme="minorEastAsia" w:hAnsiTheme="minorEastAsia" w:eastAsiaTheme="minorEastAsia"/>
          <w:color w:val="auto"/>
          <w:kern w:val="0"/>
          <w:sz w:val="24"/>
          <w:szCs w:val="24"/>
        </w:rPr>
        <w:t>5.其他：（1）请报价单位认真核算、如实报价；（2）本次报价仅作为市场调研用，因此价格仅供参考；（3）本次调研询价不接收质疑函，只接收对本项目的建议。</w:t>
      </w:r>
    </w:p>
    <w:p w14:paraId="57672859">
      <w:pPr>
        <w:snapToGrid w:val="0"/>
        <w:spacing w:line="510" w:lineRule="atLeast"/>
        <w:ind w:firstLine="600" w:firstLineChars="250"/>
        <w:rPr>
          <w:rStyle w:val="23"/>
          <w:rFonts w:hint="eastAsia" w:cs="仿宋" w:asciiTheme="minorEastAsia" w:hAnsiTheme="minorEastAsia" w:eastAsiaTheme="minorEastAsia"/>
          <w:color w:val="auto"/>
          <w:kern w:val="0"/>
          <w:sz w:val="24"/>
          <w:szCs w:val="24"/>
        </w:rPr>
      </w:pPr>
    </w:p>
    <w:p w14:paraId="2A4B288F">
      <w:pPr>
        <w:snapToGrid w:val="0"/>
        <w:spacing w:line="510" w:lineRule="atLeast"/>
        <w:ind w:firstLine="600" w:firstLineChars="250"/>
        <w:rPr>
          <w:rFonts w:hint="eastAsia" w:cs="仿宋" w:asciiTheme="minorEastAsia" w:hAnsiTheme="minorEastAsia" w:eastAsiaTheme="minorEastAsia"/>
          <w:color w:val="auto"/>
          <w:kern w:val="0"/>
          <w:sz w:val="24"/>
          <w:szCs w:val="24"/>
        </w:rPr>
      </w:pPr>
      <w:r>
        <w:rPr>
          <w:rFonts w:hint="eastAsia" w:cs="仿宋" w:asciiTheme="minorEastAsia" w:hAnsiTheme="minorEastAsia" w:eastAsiaTheme="minorEastAsia"/>
          <w:color w:val="auto"/>
          <w:kern w:val="0"/>
          <w:sz w:val="24"/>
          <w:szCs w:val="24"/>
        </w:rPr>
        <w:t>附件1：2025江苏省青少年帆船帆板冠军赛赛事服务采购项目市场询价表</w:t>
      </w:r>
    </w:p>
    <w:p w14:paraId="64A98623">
      <w:pPr>
        <w:snapToGrid w:val="0"/>
        <w:spacing w:line="510" w:lineRule="atLeast"/>
        <w:ind w:firstLine="600" w:firstLineChars="250"/>
        <w:rPr>
          <w:rFonts w:cs="仿宋" w:asciiTheme="minorEastAsia" w:hAnsiTheme="minorEastAsia" w:eastAsiaTheme="minorEastAsia"/>
          <w:b/>
          <w:bCs/>
          <w:color w:val="auto"/>
          <w:kern w:val="0"/>
          <w:sz w:val="24"/>
          <w:szCs w:val="24"/>
        </w:rPr>
      </w:pPr>
      <w:r>
        <w:rPr>
          <w:rStyle w:val="23"/>
          <w:rFonts w:cs="仿宋" w:asciiTheme="minorEastAsia" w:hAnsiTheme="minorEastAsia" w:eastAsiaTheme="minorEastAsia"/>
          <w:color w:val="auto"/>
          <w:kern w:val="0"/>
          <w:sz w:val="24"/>
          <w:szCs w:val="24"/>
        </w:rPr>
        <w:t>附件</w:t>
      </w:r>
      <w:r>
        <w:rPr>
          <w:rStyle w:val="23"/>
          <w:rFonts w:hint="eastAsia" w:cs="仿宋" w:asciiTheme="minorEastAsia" w:hAnsiTheme="minorEastAsia" w:eastAsiaTheme="minorEastAsia"/>
          <w:color w:val="auto"/>
          <w:kern w:val="0"/>
          <w:sz w:val="24"/>
          <w:szCs w:val="24"/>
        </w:rPr>
        <w:t>2：</w:t>
      </w:r>
      <w:bookmarkStart w:id="2" w:name="_Toc10920"/>
      <w:r>
        <w:rPr>
          <w:rFonts w:hint="eastAsia" w:cs="仿宋" w:asciiTheme="minorEastAsia" w:hAnsiTheme="minorEastAsia" w:eastAsiaTheme="minorEastAsia"/>
          <w:bCs/>
          <w:color w:val="auto"/>
          <w:kern w:val="0"/>
          <w:sz w:val="24"/>
          <w:szCs w:val="24"/>
        </w:rPr>
        <w:t>2025江苏省青少年帆船帆板冠军赛竞赛规程</w:t>
      </w:r>
      <w:bookmarkEnd w:id="2"/>
    </w:p>
    <w:p w14:paraId="336EFB7E">
      <w:pPr>
        <w:snapToGrid w:val="0"/>
        <w:spacing w:line="510" w:lineRule="atLeast"/>
        <w:ind w:firstLine="600" w:firstLineChars="250"/>
        <w:rPr>
          <w:rFonts w:hint="eastAsia" w:cs="仿宋" w:asciiTheme="minorEastAsia" w:hAnsiTheme="minorEastAsia" w:eastAsiaTheme="minorEastAsia"/>
          <w:color w:val="auto"/>
          <w:kern w:val="0"/>
          <w:sz w:val="24"/>
          <w:szCs w:val="24"/>
        </w:rPr>
      </w:pPr>
      <w:r>
        <w:rPr>
          <w:rFonts w:hint="eastAsia" w:cs="仿宋" w:asciiTheme="minorEastAsia" w:hAnsiTheme="minorEastAsia" w:eastAsiaTheme="minorEastAsia"/>
          <w:color w:val="auto"/>
          <w:kern w:val="0"/>
          <w:sz w:val="24"/>
          <w:szCs w:val="24"/>
        </w:rPr>
        <w:t>附件3：2025江苏省青少年帆船帆板冠军赛赛事服务采购项目服务标准</w:t>
      </w:r>
    </w:p>
    <w:p w14:paraId="229BDFDF">
      <w:pPr>
        <w:snapToGrid w:val="0"/>
        <w:spacing w:line="510" w:lineRule="atLeast"/>
        <w:ind w:firstLine="600" w:firstLineChars="250"/>
        <w:rPr>
          <w:rStyle w:val="23"/>
          <w:rFonts w:cs="仿宋" w:asciiTheme="minorEastAsia" w:hAnsiTheme="minorEastAsia" w:eastAsiaTheme="minorEastAsia"/>
          <w:color w:val="auto"/>
          <w:kern w:val="0"/>
          <w:sz w:val="24"/>
          <w:szCs w:val="24"/>
        </w:rPr>
      </w:pPr>
    </w:p>
    <w:p w14:paraId="46C73273">
      <w:pPr>
        <w:snapToGrid w:val="0"/>
        <w:spacing w:line="510" w:lineRule="atLeast"/>
        <w:ind w:firstLine="566"/>
        <w:rPr>
          <w:rStyle w:val="23"/>
          <w:rFonts w:cs="仿宋" w:asciiTheme="minorEastAsia" w:hAnsiTheme="minorEastAsia" w:eastAsiaTheme="minorEastAsia"/>
          <w:color w:val="auto"/>
          <w:kern w:val="0"/>
          <w:sz w:val="24"/>
          <w:szCs w:val="24"/>
        </w:rPr>
      </w:pPr>
    </w:p>
    <w:p w14:paraId="63E55E8E">
      <w:pPr>
        <w:snapToGrid w:val="0"/>
        <w:spacing w:line="510" w:lineRule="atLeast"/>
        <w:ind w:firstLine="5064" w:firstLineChars="2110"/>
        <w:rPr>
          <w:rStyle w:val="23"/>
          <w:rFonts w:cs="仿宋" w:asciiTheme="minorEastAsia" w:hAnsiTheme="minorEastAsia" w:eastAsiaTheme="minorEastAsia"/>
          <w:color w:val="auto"/>
          <w:kern w:val="0"/>
          <w:sz w:val="24"/>
          <w:szCs w:val="24"/>
        </w:rPr>
      </w:pPr>
      <w:r>
        <w:rPr>
          <w:rStyle w:val="23"/>
          <w:rFonts w:hint="eastAsia" w:cs="仿宋" w:asciiTheme="minorEastAsia" w:hAnsiTheme="minorEastAsia" w:eastAsiaTheme="minorEastAsia"/>
          <w:color w:val="auto"/>
          <w:kern w:val="0"/>
          <w:sz w:val="24"/>
          <w:szCs w:val="24"/>
        </w:rPr>
        <w:t>启东先枫文化体育有限公司</w:t>
      </w:r>
    </w:p>
    <w:p w14:paraId="398E23E0">
      <w:pPr>
        <w:snapToGrid w:val="0"/>
        <w:spacing w:line="510" w:lineRule="atLeast"/>
        <w:ind w:firstLine="5880" w:firstLineChars="2450"/>
        <w:rPr>
          <w:rFonts w:hint="eastAsia" w:eastAsiaTheme="minorEastAsia"/>
          <w:color w:val="auto"/>
          <w:lang w:val="en-US" w:eastAsia="zh-CN"/>
        </w:rPr>
        <w:sectPr>
          <w:footerReference r:id="rId3" w:type="default"/>
          <w:pgSz w:w="11906" w:h="16838"/>
          <w:pgMar w:top="1440" w:right="1701" w:bottom="1440" w:left="1701" w:header="851" w:footer="992" w:gutter="0"/>
          <w:cols w:space="0" w:num="1"/>
          <w:docGrid w:linePitch="314" w:charSpace="0"/>
        </w:sectPr>
      </w:pPr>
      <w:bookmarkStart w:id="5" w:name="_GoBack"/>
      <w:bookmarkEnd w:id="5"/>
      <w:r>
        <w:rPr>
          <w:rStyle w:val="23"/>
          <w:rFonts w:hint="eastAsia" w:cs="仿宋" w:asciiTheme="minorEastAsia" w:hAnsiTheme="minorEastAsia" w:eastAsiaTheme="minorEastAsia"/>
          <w:color w:val="auto"/>
          <w:kern w:val="0"/>
          <w:sz w:val="24"/>
          <w:szCs w:val="24"/>
        </w:rPr>
        <w:t>2025年6月9</w:t>
      </w:r>
      <w:r>
        <w:rPr>
          <w:rStyle w:val="23"/>
          <w:rFonts w:hint="eastAsia" w:cs="仿宋" w:asciiTheme="minorEastAsia" w:hAnsiTheme="minorEastAsia" w:eastAsiaTheme="minorEastAsia"/>
          <w:color w:val="auto"/>
          <w:kern w:val="0"/>
          <w:sz w:val="24"/>
          <w:szCs w:val="24"/>
          <w:lang w:val="en-US" w:eastAsia="zh-CN"/>
        </w:rPr>
        <w:t>日</w:t>
      </w:r>
    </w:p>
    <w:p w14:paraId="0585B20A">
      <w:pPr>
        <w:pStyle w:val="17"/>
        <w:ind w:right="-86" w:firstLine="0"/>
      </w:pPr>
      <w:bookmarkStart w:id="3" w:name="OLE_LINK3"/>
      <w:bookmarkEnd w:id="3"/>
      <w:bookmarkStart w:id="4" w:name="OLE_LINK8"/>
      <w:bookmarkEnd w:id="4"/>
    </w:p>
    <w:sectPr>
      <w:pgSz w:w="11906" w:h="16838"/>
      <w:pgMar w:top="1440" w:right="1701" w:bottom="1440" w:left="1701" w:header="851" w:footer="992" w:gutter="0"/>
      <w:cols w:space="0" w:num="1"/>
      <w:docGrid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60101010101"/>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1586969"/>
    </w:sdtPr>
    <w:sdtContent>
      <w:p w14:paraId="4F31C099">
        <w:pPr>
          <w:pStyle w:val="8"/>
        </w:pPr>
        <w:r>
          <w:fldChar w:fldCharType="begin"/>
        </w:r>
        <w:r>
          <w:instrText xml:space="preserve"> PAGE   \* MERGEFORMAT </w:instrText>
        </w:r>
        <w:r>
          <w:fldChar w:fldCharType="separate"/>
        </w:r>
        <w:r>
          <w:rPr>
            <w:lang w:val="zh-CN"/>
          </w:rPr>
          <w:t>3</w:t>
        </w:r>
        <w:r>
          <w:rPr>
            <w:lang w:val="zh-CN"/>
          </w:rPr>
          <w:fldChar w:fldCharType="end"/>
        </w:r>
      </w:p>
    </w:sdtContent>
  </w:sdt>
  <w:p w14:paraId="27FE1797">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7"/>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3MmM5MWJiZjdkNTc1YmVlNzM4NDhiMzJlNjBmOGEifQ=="/>
  </w:docVars>
  <w:rsids>
    <w:rsidRoot w:val="00A27ECB"/>
    <w:rsid w:val="00041BBD"/>
    <w:rsid w:val="00064990"/>
    <w:rsid w:val="00073855"/>
    <w:rsid w:val="000900E3"/>
    <w:rsid w:val="000D3A47"/>
    <w:rsid w:val="000F0B61"/>
    <w:rsid w:val="000F1DC0"/>
    <w:rsid w:val="001321D1"/>
    <w:rsid w:val="00170113"/>
    <w:rsid w:val="001E69C0"/>
    <w:rsid w:val="00272B7F"/>
    <w:rsid w:val="002A29C7"/>
    <w:rsid w:val="002A5400"/>
    <w:rsid w:val="002E7C3C"/>
    <w:rsid w:val="003038C3"/>
    <w:rsid w:val="003308E4"/>
    <w:rsid w:val="0034522F"/>
    <w:rsid w:val="00356A11"/>
    <w:rsid w:val="00361B02"/>
    <w:rsid w:val="0038774F"/>
    <w:rsid w:val="00390F5B"/>
    <w:rsid w:val="003B0CE3"/>
    <w:rsid w:val="003C6A9C"/>
    <w:rsid w:val="003E48DB"/>
    <w:rsid w:val="003E4FE2"/>
    <w:rsid w:val="0048019D"/>
    <w:rsid w:val="004820FC"/>
    <w:rsid w:val="004D2F15"/>
    <w:rsid w:val="004E0F91"/>
    <w:rsid w:val="004E391F"/>
    <w:rsid w:val="005717EC"/>
    <w:rsid w:val="00596DB0"/>
    <w:rsid w:val="005C765C"/>
    <w:rsid w:val="005C79ED"/>
    <w:rsid w:val="005F7480"/>
    <w:rsid w:val="00623393"/>
    <w:rsid w:val="006322CA"/>
    <w:rsid w:val="00644F42"/>
    <w:rsid w:val="00685C9D"/>
    <w:rsid w:val="006B08DE"/>
    <w:rsid w:val="00704072"/>
    <w:rsid w:val="00716A92"/>
    <w:rsid w:val="00726AEE"/>
    <w:rsid w:val="007451ED"/>
    <w:rsid w:val="007B5CDD"/>
    <w:rsid w:val="007E3921"/>
    <w:rsid w:val="007F269D"/>
    <w:rsid w:val="00866B33"/>
    <w:rsid w:val="008723FC"/>
    <w:rsid w:val="0089488C"/>
    <w:rsid w:val="008A131D"/>
    <w:rsid w:val="008C6298"/>
    <w:rsid w:val="009B7C0A"/>
    <w:rsid w:val="009D3BF3"/>
    <w:rsid w:val="009E39F0"/>
    <w:rsid w:val="009E76A6"/>
    <w:rsid w:val="00A02B6B"/>
    <w:rsid w:val="00A27ECB"/>
    <w:rsid w:val="00A56010"/>
    <w:rsid w:val="00A9105D"/>
    <w:rsid w:val="00AE7DE6"/>
    <w:rsid w:val="00AF57A6"/>
    <w:rsid w:val="00B14B09"/>
    <w:rsid w:val="00B37B4F"/>
    <w:rsid w:val="00B82D2B"/>
    <w:rsid w:val="00BA1F9B"/>
    <w:rsid w:val="00BC488E"/>
    <w:rsid w:val="00BD40A3"/>
    <w:rsid w:val="00BD63C1"/>
    <w:rsid w:val="00BE6342"/>
    <w:rsid w:val="00C045F3"/>
    <w:rsid w:val="00C12996"/>
    <w:rsid w:val="00C65890"/>
    <w:rsid w:val="00C71291"/>
    <w:rsid w:val="00C722C8"/>
    <w:rsid w:val="00C74104"/>
    <w:rsid w:val="00C9665E"/>
    <w:rsid w:val="00CB5A10"/>
    <w:rsid w:val="00CC501F"/>
    <w:rsid w:val="00CC6CE1"/>
    <w:rsid w:val="00D84EE6"/>
    <w:rsid w:val="00DB2BF0"/>
    <w:rsid w:val="00E41FFA"/>
    <w:rsid w:val="00E97D59"/>
    <w:rsid w:val="00EA1368"/>
    <w:rsid w:val="00EB3E58"/>
    <w:rsid w:val="00ED7376"/>
    <w:rsid w:val="00F86B87"/>
    <w:rsid w:val="00FC58E8"/>
    <w:rsid w:val="00FF4072"/>
    <w:rsid w:val="01852063"/>
    <w:rsid w:val="01E31C0F"/>
    <w:rsid w:val="03700FEC"/>
    <w:rsid w:val="04247911"/>
    <w:rsid w:val="063D4CBA"/>
    <w:rsid w:val="06691976"/>
    <w:rsid w:val="071F71BB"/>
    <w:rsid w:val="073E4A79"/>
    <w:rsid w:val="07AB0349"/>
    <w:rsid w:val="08282163"/>
    <w:rsid w:val="08F04266"/>
    <w:rsid w:val="09447786"/>
    <w:rsid w:val="099A2423"/>
    <w:rsid w:val="0A085690"/>
    <w:rsid w:val="0C036AC4"/>
    <w:rsid w:val="0C2D757F"/>
    <w:rsid w:val="0E747DED"/>
    <w:rsid w:val="0EC35F79"/>
    <w:rsid w:val="0EDE1004"/>
    <w:rsid w:val="0EE721D9"/>
    <w:rsid w:val="0F113188"/>
    <w:rsid w:val="0FA91612"/>
    <w:rsid w:val="10E32902"/>
    <w:rsid w:val="12500258"/>
    <w:rsid w:val="13217712"/>
    <w:rsid w:val="14435074"/>
    <w:rsid w:val="16940548"/>
    <w:rsid w:val="16A20B69"/>
    <w:rsid w:val="1889228C"/>
    <w:rsid w:val="189B49B1"/>
    <w:rsid w:val="1A2A15A2"/>
    <w:rsid w:val="1DB01DBE"/>
    <w:rsid w:val="1E34479D"/>
    <w:rsid w:val="1F8F66DC"/>
    <w:rsid w:val="200D34F7"/>
    <w:rsid w:val="20C938C2"/>
    <w:rsid w:val="21022930"/>
    <w:rsid w:val="2228286B"/>
    <w:rsid w:val="22F00A2D"/>
    <w:rsid w:val="238C6E29"/>
    <w:rsid w:val="241C1F5B"/>
    <w:rsid w:val="24D13C4A"/>
    <w:rsid w:val="25B85CB3"/>
    <w:rsid w:val="288805FB"/>
    <w:rsid w:val="29422464"/>
    <w:rsid w:val="29F51284"/>
    <w:rsid w:val="2AA607D0"/>
    <w:rsid w:val="2AA72387"/>
    <w:rsid w:val="2BAA42F0"/>
    <w:rsid w:val="2D391DD0"/>
    <w:rsid w:val="2E8F66C2"/>
    <w:rsid w:val="32C42472"/>
    <w:rsid w:val="33332E1D"/>
    <w:rsid w:val="344F3C87"/>
    <w:rsid w:val="34891B41"/>
    <w:rsid w:val="35EF5F11"/>
    <w:rsid w:val="36810783"/>
    <w:rsid w:val="38BD7916"/>
    <w:rsid w:val="3AE0388B"/>
    <w:rsid w:val="3B642D1D"/>
    <w:rsid w:val="3B7C19F4"/>
    <w:rsid w:val="3B7F378B"/>
    <w:rsid w:val="3C827A93"/>
    <w:rsid w:val="3CB656A9"/>
    <w:rsid w:val="3D536596"/>
    <w:rsid w:val="3FEA7232"/>
    <w:rsid w:val="48FA1DE9"/>
    <w:rsid w:val="4A176477"/>
    <w:rsid w:val="4B013CC4"/>
    <w:rsid w:val="4B0C2192"/>
    <w:rsid w:val="4B294DDA"/>
    <w:rsid w:val="4C1C049B"/>
    <w:rsid w:val="4C433C79"/>
    <w:rsid w:val="4CD12095"/>
    <w:rsid w:val="4D565C2E"/>
    <w:rsid w:val="4E1E1048"/>
    <w:rsid w:val="4E213303"/>
    <w:rsid w:val="4E5377DA"/>
    <w:rsid w:val="4F337FD5"/>
    <w:rsid w:val="4F4016CB"/>
    <w:rsid w:val="4FA42C81"/>
    <w:rsid w:val="50417217"/>
    <w:rsid w:val="5075461D"/>
    <w:rsid w:val="51053BF3"/>
    <w:rsid w:val="53400F13"/>
    <w:rsid w:val="541A79B6"/>
    <w:rsid w:val="54B157E5"/>
    <w:rsid w:val="56957978"/>
    <w:rsid w:val="57C2639A"/>
    <w:rsid w:val="591F4507"/>
    <w:rsid w:val="5A4E03B9"/>
    <w:rsid w:val="5D057431"/>
    <w:rsid w:val="5D1D4073"/>
    <w:rsid w:val="5D2B49E2"/>
    <w:rsid w:val="5DC10EA2"/>
    <w:rsid w:val="5DF254FF"/>
    <w:rsid w:val="609E54CA"/>
    <w:rsid w:val="616859D9"/>
    <w:rsid w:val="62944DD7"/>
    <w:rsid w:val="62AE052C"/>
    <w:rsid w:val="62C92CD3"/>
    <w:rsid w:val="63031CB2"/>
    <w:rsid w:val="63353BF8"/>
    <w:rsid w:val="63A1398C"/>
    <w:rsid w:val="640F21DE"/>
    <w:rsid w:val="649F1B08"/>
    <w:rsid w:val="6505215C"/>
    <w:rsid w:val="652F2B95"/>
    <w:rsid w:val="656628E3"/>
    <w:rsid w:val="65BD63F3"/>
    <w:rsid w:val="6A334ED5"/>
    <w:rsid w:val="6A4326B2"/>
    <w:rsid w:val="6AC30B6D"/>
    <w:rsid w:val="6B4F5D3F"/>
    <w:rsid w:val="6DD05B71"/>
    <w:rsid w:val="6E1C0014"/>
    <w:rsid w:val="6E4C47B8"/>
    <w:rsid w:val="70287536"/>
    <w:rsid w:val="70C5115D"/>
    <w:rsid w:val="714F71E6"/>
    <w:rsid w:val="71D15700"/>
    <w:rsid w:val="725400DF"/>
    <w:rsid w:val="72AC3CED"/>
    <w:rsid w:val="73561D17"/>
    <w:rsid w:val="73CB43D1"/>
    <w:rsid w:val="7440285F"/>
    <w:rsid w:val="76704CDE"/>
    <w:rsid w:val="76B86E8E"/>
    <w:rsid w:val="77867FD8"/>
    <w:rsid w:val="77A80CB1"/>
    <w:rsid w:val="77AB49BE"/>
    <w:rsid w:val="77BF424C"/>
    <w:rsid w:val="7A6A66F1"/>
    <w:rsid w:val="7B346CFF"/>
    <w:rsid w:val="7BD93336"/>
    <w:rsid w:val="7CB2612E"/>
    <w:rsid w:val="7D0B1EE2"/>
    <w:rsid w:val="7D7A4E9D"/>
    <w:rsid w:val="7DCE6F97"/>
    <w:rsid w:val="7E040C0B"/>
    <w:rsid w:val="7F2A3E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4"/>
    <w:basedOn w:val="1"/>
    <w:next w:val="1"/>
    <w:autoRedefine/>
    <w:qFormat/>
    <w:uiPriority w:val="9"/>
    <w:pPr>
      <w:spacing w:before="100" w:beforeAutospacing="1" w:after="100" w:afterAutospacing="1"/>
      <w:jc w:val="left"/>
      <w:outlineLvl w:val="3"/>
    </w:pPr>
    <w:rPr>
      <w:rFonts w:ascii="宋体" w:hAnsi="宋体"/>
      <w:kern w:val="0"/>
      <w:sz w:val="24"/>
      <w:szCs w:val="24"/>
    </w:rPr>
  </w:style>
  <w:style w:type="character" w:default="1" w:styleId="15">
    <w:name w:val="Default Paragraph Font"/>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autoRedefine/>
    <w:qFormat/>
    <w:uiPriority w:val="0"/>
  </w:style>
  <w:style w:type="paragraph" w:styleId="5">
    <w:name w:val="Body Text Indent"/>
    <w:basedOn w:val="1"/>
    <w:next w:val="6"/>
    <w:autoRedefine/>
    <w:qFormat/>
    <w:uiPriority w:val="0"/>
    <w:pPr>
      <w:ind w:firstLine="660"/>
    </w:pPr>
    <w:rPr>
      <w:rFonts w:ascii="宋体" w:hAnsi="宋体"/>
      <w:color w:val="000000"/>
      <w:sz w:val="24"/>
      <w:szCs w:val="20"/>
    </w:rPr>
  </w:style>
  <w:style w:type="paragraph" w:styleId="6">
    <w:name w:val="envelope return"/>
    <w:basedOn w:val="1"/>
    <w:autoRedefine/>
    <w:unhideWhenUsed/>
    <w:qFormat/>
    <w:uiPriority w:val="99"/>
    <w:pPr>
      <w:snapToGrid w:val="0"/>
    </w:pPr>
    <w:rPr>
      <w:rFonts w:ascii="Arial" w:hAnsi="Arial"/>
    </w:rPr>
  </w:style>
  <w:style w:type="paragraph" w:styleId="7">
    <w:name w:val="Date"/>
    <w:basedOn w:val="1"/>
    <w:next w:val="1"/>
    <w:link w:val="30"/>
    <w:semiHidden/>
    <w:unhideWhenUsed/>
    <w:uiPriority w:val="99"/>
    <w:pPr>
      <w:ind w:left="100" w:leftChars="2500"/>
    </w:pPr>
  </w:style>
  <w:style w:type="paragraph" w:styleId="8">
    <w:name w:val="footer"/>
    <w:basedOn w:val="1"/>
    <w:link w:val="22"/>
    <w:autoRedefine/>
    <w:unhideWhenUsed/>
    <w:qFormat/>
    <w:uiPriority w:val="99"/>
    <w:pPr>
      <w:tabs>
        <w:tab w:val="center" w:pos="4153"/>
        <w:tab w:val="right" w:pos="8306"/>
      </w:tabs>
      <w:snapToGrid w:val="0"/>
      <w:jc w:val="center"/>
    </w:pPr>
    <w:rPr>
      <w:sz w:val="18"/>
      <w:szCs w:val="18"/>
    </w:rPr>
  </w:style>
  <w:style w:type="paragraph" w:styleId="9">
    <w:name w:val="header"/>
    <w:basedOn w:val="1"/>
    <w:link w:val="2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pPr>
      <w:spacing w:before="100" w:beforeAutospacing="1" w:after="100" w:afterAutospacing="1"/>
      <w:jc w:val="left"/>
      <w:textAlignment w:val="auto"/>
    </w:pPr>
    <w:rPr>
      <w:rFonts w:ascii="宋体" w:hAnsi="宋体" w:cs="宋体"/>
      <w:kern w:val="0"/>
      <w:sz w:val="24"/>
      <w:szCs w:val="24"/>
    </w:rPr>
  </w:style>
  <w:style w:type="paragraph" w:styleId="11">
    <w:name w:val="Body Text First Indent"/>
    <w:basedOn w:val="4"/>
    <w:next w:val="12"/>
    <w:autoRedefine/>
    <w:qFormat/>
    <w:uiPriority w:val="0"/>
    <w:pPr>
      <w:ind w:firstLine="420" w:firstLineChars="100"/>
    </w:pPr>
  </w:style>
  <w:style w:type="paragraph" w:styleId="12">
    <w:name w:val="Body Text First Indent 2"/>
    <w:basedOn w:val="5"/>
    <w:next w:val="11"/>
    <w:autoRedefine/>
    <w:qFormat/>
    <w:uiPriority w:val="99"/>
    <w:pPr>
      <w:spacing w:after="120"/>
      <w:ind w:left="200" w:leftChars="200" w:firstLine="200" w:firstLineChars="200"/>
      <w:textAlignment w:val="auto"/>
    </w:pPr>
    <w:rPr>
      <w:rFonts w:ascii="Calibri" w:hAnsi="Calibri" w:cs="Calibri"/>
      <w:sz w:val="21"/>
      <w:szCs w:val="21"/>
    </w:rPr>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Emphasis"/>
    <w:basedOn w:val="15"/>
    <w:qFormat/>
    <w:uiPriority w:val="20"/>
    <w:rPr>
      <w:color w:val="D73130"/>
      <w:sz w:val="24"/>
      <w:szCs w:val="24"/>
    </w:rPr>
  </w:style>
  <w:style w:type="paragraph" w:customStyle="1" w:styleId="17">
    <w:name w:val="正文首行缩进1"/>
    <w:basedOn w:val="18"/>
    <w:autoRedefine/>
    <w:qFormat/>
    <w:uiPriority w:val="0"/>
    <w:pPr>
      <w:spacing w:after="120"/>
      <w:ind w:firstLine="420"/>
    </w:pPr>
    <w:rPr>
      <w:rFonts w:ascii="Times New Roman" w:eastAsia="宋体"/>
      <w:szCs w:val="24"/>
    </w:rPr>
  </w:style>
  <w:style w:type="paragraph" w:customStyle="1" w:styleId="18">
    <w:name w:val="正文文本11"/>
    <w:basedOn w:val="1"/>
    <w:next w:val="1"/>
    <w:autoRedefine/>
    <w:qFormat/>
    <w:uiPriority w:val="0"/>
    <w:rPr>
      <w:rFonts w:ascii="FangSong_GB2312" w:eastAsia="FangSong_GB2312"/>
      <w:sz w:val="24"/>
      <w:szCs w:val="20"/>
    </w:rPr>
  </w:style>
  <w:style w:type="paragraph" w:customStyle="1" w:styleId="19">
    <w:name w:val="Default"/>
    <w:autoRedefine/>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paragraph" w:customStyle="1" w:styleId="20">
    <w:name w:val="目录 71"/>
    <w:basedOn w:val="1"/>
    <w:next w:val="1"/>
    <w:autoRedefine/>
    <w:qFormat/>
    <w:uiPriority w:val="0"/>
    <w:pPr>
      <w:ind w:left="2520"/>
    </w:pPr>
    <w:rPr>
      <w:rFonts w:ascii="Calibri"/>
    </w:rPr>
  </w:style>
  <w:style w:type="character" w:customStyle="1" w:styleId="21">
    <w:name w:val="页眉 Char"/>
    <w:basedOn w:val="15"/>
    <w:link w:val="9"/>
    <w:autoRedefine/>
    <w:semiHidden/>
    <w:qFormat/>
    <w:uiPriority w:val="99"/>
    <w:rPr>
      <w:sz w:val="18"/>
      <w:szCs w:val="18"/>
    </w:rPr>
  </w:style>
  <w:style w:type="character" w:customStyle="1" w:styleId="22">
    <w:name w:val="页脚 Char"/>
    <w:basedOn w:val="15"/>
    <w:link w:val="8"/>
    <w:autoRedefine/>
    <w:qFormat/>
    <w:uiPriority w:val="99"/>
    <w:rPr>
      <w:kern w:val="2"/>
      <w:sz w:val="18"/>
      <w:szCs w:val="18"/>
    </w:rPr>
  </w:style>
  <w:style w:type="character" w:customStyle="1" w:styleId="23">
    <w:name w:val="NormalCharacter"/>
    <w:autoRedefine/>
    <w:qFormat/>
    <w:uiPriority w:val="99"/>
  </w:style>
  <w:style w:type="character" w:customStyle="1" w:styleId="24">
    <w:name w:val="font01"/>
    <w:basedOn w:val="15"/>
    <w:autoRedefine/>
    <w:qFormat/>
    <w:uiPriority w:val="0"/>
    <w:rPr>
      <w:rFonts w:hint="eastAsia" w:ascii="宋体" w:hAnsi="宋体" w:eastAsia="宋体" w:cs="宋体"/>
      <w:color w:val="FF0000"/>
      <w:sz w:val="22"/>
      <w:szCs w:val="22"/>
      <w:u w:val="none"/>
    </w:rPr>
  </w:style>
  <w:style w:type="character" w:customStyle="1" w:styleId="25">
    <w:name w:val="font51"/>
    <w:basedOn w:val="15"/>
    <w:autoRedefine/>
    <w:qFormat/>
    <w:uiPriority w:val="0"/>
    <w:rPr>
      <w:rFonts w:hint="eastAsia" w:ascii="宋体" w:hAnsi="宋体" w:eastAsia="宋体" w:cs="宋体"/>
      <w:color w:val="000000"/>
      <w:sz w:val="22"/>
      <w:szCs w:val="22"/>
      <w:u w:val="none"/>
    </w:rPr>
  </w:style>
  <w:style w:type="paragraph" w:styleId="26">
    <w:name w:val="List Paragraph"/>
    <w:basedOn w:val="1"/>
    <w:autoRedefine/>
    <w:qFormat/>
    <w:uiPriority w:val="99"/>
    <w:pPr>
      <w:ind w:firstLine="420" w:firstLineChars="200"/>
    </w:pPr>
    <w:rPr>
      <w:kern w:val="0"/>
      <w:sz w:val="20"/>
      <w:szCs w:val="20"/>
    </w:rPr>
  </w:style>
  <w:style w:type="paragraph" w:customStyle="1" w:styleId="27">
    <w:name w:val="页眉1"/>
    <w:basedOn w:val="1"/>
    <w:autoRedefine/>
    <w:qFormat/>
    <w:uiPriority w:val="0"/>
    <w:pPr>
      <w:pBdr>
        <w:bottom w:val="single" w:color="000000" w:sz="6" w:space="1"/>
      </w:pBdr>
      <w:tabs>
        <w:tab w:val="center" w:pos="4153"/>
        <w:tab w:val="right" w:pos="8306"/>
      </w:tabs>
      <w:jc w:val="center"/>
    </w:pPr>
    <w:rPr>
      <w:sz w:val="18"/>
      <w:szCs w:val="18"/>
    </w:rPr>
  </w:style>
  <w:style w:type="paragraph" w:customStyle="1" w:styleId="28">
    <w:name w:val="页脚1"/>
    <w:basedOn w:val="1"/>
    <w:autoRedefine/>
    <w:qFormat/>
    <w:uiPriority w:val="0"/>
    <w:pPr>
      <w:tabs>
        <w:tab w:val="center" w:pos="4153"/>
        <w:tab w:val="right" w:pos="8306"/>
      </w:tabs>
      <w:jc w:val="left"/>
    </w:pPr>
    <w:rPr>
      <w:sz w:val="18"/>
      <w:szCs w:val="18"/>
    </w:rPr>
  </w:style>
  <w:style w:type="character" w:customStyle="1" w:styleId="29">
    <w:name w:val="页码1"/>
    <w:autoRedefine/>
    <w:qFormat/>
    <w:uiPriority w:val="0"/>
  </w:style>
  <w:style w:type="character" w:customStyle="1" w:styleId="30">
    <w:name w:val="日期 Char"/>
    <w:basedOn w:val="15"/>
    <w:link w:val="7"/>
    <w:semiHidden/>
    <w:qFormat/>
    <w:uiPriority w:val="99"/>
    <w:rPr>
      <w:kern w:val="2"/>
      <w:sz w:val="21"/>
      <w:szCs w:val="21"/>
    </w:rPr>
  </w:style>
  <w:style w:type="character" w:customStyle="1" w:styleId="31">
    <w:name w:val="标题 1 Char"/>
    <w:basedOn w:val="15"/>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2089</Words>
  <Characters>2289</Characters>
  <Lines>2</Lines>
  <Paragraphs>4</Paragraphs>
  <TotalTime>235</TotalTime>
  <ScaleCrop>false</ScaleCrop>
  <LinksUpToDate>false</LinksUpToDate>
  <CharactersWithSpaces>2301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2024-05-21T03:22:00Z</dcterms:created>
  <dc:creator>⟌φ⣌φ</dc:creator>
  <cp:lastModifiedBy>一想</cp:lastModifiedBy>
  <cp:lastPrinted>2025-06-09T07:27:51Z</cp:lastPrinted>
  <dcterms:modified xsi:type="dcterms:W3CDTF">2025-06-09T07:29:34Z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539D946C6F284813AAA600FBDA3F475B_13</vt:lpwstr>
  </property>
  <property fmtid="{D5CDD505-2E9C-101B-9397-08002B2CF9AE}" pid="4" name="KSOTemplateDocerSaveRecord">
    <vt:lpwstr>eyJoZGlkIjoiMWY2YTI1MGE0ZThlOTgwMWI0NzllODUxM2M1OGZiODgiLCJ1c2VySWQiOiI1NTE5ODYxNTgifQ==</vt:lpwstr>
  </property>
</Properties>
</file>