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02E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spacing w:val="8"/>
          <w:sz w:val="28"/>
          <w:szCs w:val="28"/>
          <w:highlight w:val="none"/>
          <w:u w:val="none"/>
          <w:shd w:val="clear" w:fill="FFFFFF"/>
          <w:lang w:val="en-US" w:eastAsia="zh-CN"/>
        </w:rPr>
      </w:pPr>
      <w:r>
        <w:rPr>
          <w:rFonts w:hint="eastAsia" w:ascii="微软雅黑" w:hAnsi="微软雅黑" w:eastAsia="微软雅黑" w:cs="微软雅黑"/>
          <w:i w:val="0"/>
          <w:iCs w:val="0"/>
          <w:caps w:val="0"/>
          <w:spacing w:val="8"/>
          <w:sz w:val="28"/>
          <w:szCs w:val="28"/>
          <w:highlight w:val="none"/>
          <w:u w:val="none"/>
          <w:shd w:val="clear" w:fill="FFFFFF"/>
          <w:lang w:val="en-US" w:eastAsia="zh-CN"/>
        </w:rPr>
        <w:t>启东江海传媒有限公司关于华邑酒店客用和办公印刷品定制项目</w:t>
      </w:r>
    </w:p>
    <w:p w14:paraId="76BC37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spacing w:val="8"/>
          <w:sz w:val="28"/>
          <w:szCs w:val="28"/>
          <w:highlight w:val="none"/>
          <w:u w:val="none"/>
          <w:lang w:eastAsia="zh-CN"/>
        </w:rPr>
      </w:pPr>
      <w:r>
        <w:rPr>
          <w:rFonts w:hint="eastAsia" w:ascii="微软雅黑" w:hAnsi="微软雅黑" w:eastAsia="微软雅黑" w:cs="微软雅黑"/>
          <w:i w:val="0"/>
          <w:iCs w:val="0"/>
          <w:caps w:val="0"/>
          <w:spacing w:val="8"/>
          <w:sz w:val="28"/>
          <w:szCs w:val="28"/>
          <w:highlight w:val="none"/>
          <w:u w:val="none"/>
          <w:shd w:val="clear" w:fill="FFFFFF"/>
          <w:lang w:val="en-US" w:eastAsia="zh-CN"/>
        </w:rPr>
        <w:t>询价公告</w:t>
      </w:r>
    </w:p>
    <w:p w14:paraId="60865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562" w:firstLineChars="200"/>
        <w:jc w:val="left"/>
        <w:rPr>
          <w:rFonts w:hint="eastAsia"/>
          <w:sz w:val="28"/>
          <w:szCs w:val="28"/>
          <w:highlight w:val="none"/>
          <w:lang w:eastAsia="zh-CN"/>
        </w:rPr>
      </w:pPr>
      <w:r>
        <w:rPr>
          <w:rFonts w:hint="eastAsia"/>
          <w:b/>
          <w:bCs/>
          <w:sz w:val="28"/>
          <w:szCs w:val="28"/>
          <w:highlight w:val="none"/>
          <w:u w:val="single"/>
          <w:lang w:val="en-US" w:eastAsia="zh-CN"/>
        </w:rPr>
        <w:t>启东江海传媒有限公司</w:t>
      </w:r>
      <w:r>
        <w:rPr>
          <w:rFonts w:hint="eastAsia"/>
          <w:sz w:val="28"/>
          <w:szCs w:val="28"/>
          <w:highlight w:val="none"/>
        </w:rPr>
        <w:t>根据启东市政府采购管理的有关规定，就</w:t>
      </w:r>
      <w:r>
        <w:rPr>
          <w:rFonts w:hint="eastAsia"/>
          <w:b/>
          <w:bCs/>
          <w:sz w:val="28"/>
          <w:szCs w:val="28"/>
          <w:highlight w:val="none"/>
          <w:u w:val="single"/>
          <w:lang w:val="en-US" w:eastAsia="zh-CN"/>
        </w:rPr>
        <w:t>启东江海传媒有限公司于华邑酒店客用和办公印刷品定制项目</w:t>
      </w:r>
      <w:r>
        <w:rPr>
          <w:rFonts w:hint="eastAsia"/>
          <w:b w:val="0"/>
          <w:bCs w:val="0"/>
          <w:sz w:val="28"/>
          <w:szCs w:val="28"/>
          <w:highlight w:val="none"/>
          <w:u w:val="none"/>
          <w:lang w:val="en-US" w:eastAsia="zh-CN"/>
        </w:rPr>
        <w:t>进</w:t>
      </w:r>
      <w:r>
        <w:rPr>
          <w:rFonts w:hint="eastAsia"/>
          <w:sz w:val="28"/>
          <w:szCs w:val="28"/>
          <w:highlight w:val="none"/>
        </w:rPr>
        <w:t>行公开询价采购</w:t>
      </w:r>
      <w:r>
        <w:rPr>
          <w:rFonts w:hint="eastAsia"/>
          <w:sz w:val="28"/>
          <w:szCs w:val="28"/>
          <w:highlight w:val="none"/>
          <w:lang w:eastAsia="zh-CN"/>
        </w:rPr>
        <w:t>（</w:t>
      </w:r>
      <w:r>
        <w:rPr>
          <w:rFonts w:hint="eastAsia"/>
          <w:b/>
          <w:bCs/>
          <w:sz w:val="28"/>
          <w:szCs w:val="28"/>
          <w:highlight w:val="none"/>
          <w:lang w:eastAsia="zh-CN"/>
        </w:rPr>
        <w:t>详细内容见附件</w:t>
      </w:r>
      <w:r>
        <w:rPr>
          <w:rFonts w:hint="eastAsia"/>
          <w:sz w:val="28"/>
          <w:szCs w:val="28"/>
          <w:highlight w:val="none"/>
          <w:lang w:eastAsia="zh-CN"/>
        </w:rPr>
        <w:t>）。</w:t>
      </w:r>
    </w:p>
    <w:p w14:paraId="5EBE24A4">
      <w:pPr>
        <w:spacing w:line="360" w:lineRule="auto"/>
        <w:rPr>
          <w:rFonts w:hint="eastAsia"/>
          <w:sz w:val="24"/>
          <w:szCs w:val="32"/>
          <w:highlight w:val="none"/>
        </w:rPr>
      </w:pPr>
      <w:r>
        <w:rPr>
          <w:rFonts w:hint="eastAsia"/>
          <w:sz w:val="24"/>
          <w:szCs w:val="32"/>
          <w:highlight w:val="none"/>
        </w:rPr>
        <w:t>说明：</w:t>
      </w:r>
    </w:p>
    <w:p w14:paraId="408BEF39">
      <w:pPr>
        <w:numPr>
          <w:ilvl w:val="0"/>
          <w:numId w:val="1"/>
        </w:numPr>
        <w:spacing w:line="360" w:lineRule="auto"/>
        <w:rPr>
          <w:rFonts w:hint="eastAsia"/>
          <w:b/>
          <w:bCs/>
          <w:sz w:val="24"/>
          <w:szCs w:val="24"/>
          <w:highlight w:val="none"/>
        </w:rPr>
      </w:pPr>
      <w:r>
        <w:rPr>
          <w:rFonts w:hint="eastAsia"/>
          <w:b/>
          <w:bCs/>
          <w:sz w:val="24"/>
          <w:szCs w:val="24"/>
          <w:highlight w:val="none"/>
        </w:rPr>
        <w:t>本项目</w:t>
      </w:r>
      <w:r>
        <w:rPr>
          <w:rFonts w:hint="eastAsia"/>
          <w:b/>
          <w:bCs/>
          <w:sz w:val="24"/>
          <w:szCs w:val="24"/>
          <w:highlight w:val="none"/>
          <w:lang w:val="en-US" w:eastAsia="zh-CN"/>
        </w:rPr>
        <w:t>限价</w:t>
      </w:r>
      <w:r>
        <w:rPr>
          <w:rFonts w:hint="eastAsia"/>
          <w:b/>
          <w:bCs/>
          <w:sz w:val="24"/>
          <w:szCs w:val="24"/>
          <w:highlight w:val="none"/>
          <w:u w:val="single"/>
          <w:lang w:val="en-US" w:eastAsia="zh-CN"/>
        </w:rPr>
        <w:t xml:space="preserve"> </w:t>
      </w:r>
      <w:r>
        <w:rPr>
          <w:rFonts w:hint="eastAsia"/>
          <w:b/>
          <w:bCs/>
          <w:sz w:val="28"/>
          <w:szCs w:val="28"/>
          <w:highlight w:val="none"/>
          <w:u w:val="single"/>
          <w:lang w:val="en-US" w:eastAsia="zh-CN"/>
        </w:rPr>
        <w:t>40000</w:t>
      </w:r>
      <w:r>
        <w:rPr>
          <w:rFonts w:hint="eastAsia"/>
          <w:b/>
          <w:bCs/>
          <w:sz w:val="24"/>
          <w:szCs w:val="24"/>
          <w:highlight w:val="none"/>
          <w:u w:val="single"/>
          <w:lang w:val="en-US" w:eastAsia="zh-CN"/>
        </w:rPr>
        <w:t>（含税含运费）元</w:t>
      </w:r>
      <w:r>
        <w:rPr>
          <w:rFonts w:hint="eastAsia"/>
          <w:b/>
          <w:bCs/>
          <w:sz w:val="24"/>
          <w:szCs w:val="24"/>
          <w:highlight w:val="none"/>
          <w:lang w:val="en-US" w:eastAsia="zh-CN"/>
        </w:rPr>
        <w:t>，报价超过最高限价的为无效报价，投标以总价最低中标</w:t>
      </w:r>
      <w:r>
        <w:rPr>
          <w:rFonts w:hint="eastAsia"/>
          <w:b/>
          <w:bCs/>
          <w:sz w:val="24"/>
          <w:szCs w:val="24"/>
          <w:highlight w:val="none"/>
        </w:rPr>
        <w:t>。</w:t>
      </w:r>
    </w:p>
    <w:p w14:paraId="1031FD04">
      <w:pPr>
        <w:numPr>
          <w:ilvl w:val="0"/>
          <w:numId w:val="1"/>
        </w:numPr>
        <w:spacing w:line="360" w:lineRule="auto"/>
        <w:rPr>
          <w:rFonts w:hint="eastAsia"/>
          <w:sz w:val="24"/>
          <w:szCs w:val="32"/>
          <w:highlight w:val="none"/>
        </w:rPr>
      </w:pPr>
      <w:r>
        <w:rPr>
          <w:rFonts w:hint="eastAsia"/>
          <w:sz w:val="24"/>
          <w:szCs w:val="32"/>
          <w:highlight w:val="none"/>
        </w:rPr>
        <w:t>供应商资格要求：</w:t>
      </w:r>
    </w:p>
    <w:p w14:paraId="7C395B8E">
      <w:pPr>
        <w:numPr>
          <w:ilvl w:val="0"/>
          <w:numId w:val="2"/>
        </w:numPr>
        <w:spacing w:line="360" w:lineRule="auto"/>
        <w:rPr>
          <w:rFonts w:hint="eastAsia"/>
          <w:sz w:val="24"/>
          <w:szCs w:val="32"/>
          <w:highlight w:val="none"/>
        </w:rPr>
      </w:pPr>
      <w:r>
        <w:rPr>
          <w:rFonts w:hint="eastAsia"/>
          <w:sz w:val="24"/>
          <w:szCs w:val="32"/>
          <w:highlight w:val="none"/>
        </w:rPr>
        <w:t>符合《中华人民共和国政府采购法》第二十二条的规定；</w:t>
      </w:r>
    </w:p>
    <w:p w14:paraId="330076F9">
      <w:pPr>
        <w:numPr>
          <w:ilvl w:val="0"/>
          <w:numId w:val="2"/>
        </w:numPr>
        <w:spacing w:line="360" w:lineRule="auto"/>
        <w:rPr>
          <w:rFonts w:hint="eastAsia"/>
          <w:sz w:val="24"/>
          <w:szCs w:val="32"/>
          <w:highlight w:val="none"/>
        </w:rPr>
      </w:pPr>
      <w:r>
        <w:rPr>
          <w:rFonts w:hint="eastAsia"/>
          <w:sz w:val="24"/>
          <w:szCs w:val="32"/>
          <w:highlight w:val="none"/>
        </w:rPr>
        <w:t>具有有效的</w:t>
      </w:r>
      <w:r>
        <w:rPr>
          <w:rFonts w:hint="eastAsia"/>
          <w:sz w:val="24"/>
          <w:szCs w:val="32"/>
          <w:highlight w:val="none"/>
          <w:lang w:val="en-US" w:eastAsia="zh-CN"/>
        </w:rPr>
        <w:t>企业</w:t>
      </w:r>
      <w:r>
        <w:rPr>
          <w:rFonts w:hint="eastAsia"/>
          <w:sz w:val="24"/>
          <w:szCs w:val="32"/>
          <w:highlight w:val="none"/>
        </w:rPr>
        <w:t>营业执照</w:t>
      </w:r>
      <w:r>
        <w:rPr>
          <w:rFonts w:hint="eastAsia"/>
          <w:sz w:val="24"/>
          <w:szCs w:val="32"/>
          <w:highlight w:val="none"/>
          <w:lang w:val="en-US"/>
        </w:rPr>
        <w:t>；</w:t>
      </w:r>
    </w:p>
    <w:p w14:paraId="04A7C803">
      <w:pPr>
        <w:numPr>
          <w:ilvl w:val="0"/>
          <w:numId w:val="2"/>
        </w:numPr>
        <w:spacing w:line="360" w:lineRule="auto"/>
        <w:rPr>
          <w:rFonts w:hint="eastAsia"/>
          <w:sz w:val="24"/>
          <w:szCs w:val="32"/>
          <w:highlight w:val="none"/>
        </w:rPr>
      </w:pPr>
      <w:r>
        <w:rPr>
          <w:rFonts w:hint="eastAsia"/>
          <w:sz w:val="24"/>
          <w:szCs w:val="32"/>
          <w:highlight w:val="none"/>
        </w:rPr>
        <w:t>近三年内没有因骗取中标、严重违约、违法经营等问题受到有关部门行政处罚或被暂停投标资格并在暂停期内。</w:t>
      </w:r>
    </w:p>
    <w:p w14:paraId="737DAA90">
      <w:pPr>
        <w:numPr>
          <w:ilvl w:val="0"/>
          <w:numId w:val="0"/>
        </w:numPr>
        <w:spacing w:line="360" w:lineRule="auto"/>
        <w:rPr>
          <w:rFonts w:hint="eastAsia"/>
          <w:sz w:val="24"/>
          <w:szCs w:val="32"/>
          <w:highlight w:val="none"/>
        </w:rPr>
      </w:pPr>
      <w:r>
        <w:rPr>
          <w:rFonts w:hint="eastAsia"/>
          <w:sz w:val="24"/>
          <w:szCs w:val="32"/>
          <w:highlight w:val="none"/>
          <w:lang w:val="en-US" w:eastAsia="zh-CN"/>
        </w:rPr>
        <w:t>4、</w:t>
      </w:r>
      <w:r>
        <w:rPr>
          <w:rFonts w:hint="eastAsia"/>
          <w:sz w:val="24"/>
          <w:szCs w:val="32"/>
          <w:highlight w:val="none"/>
          <w:lang w:val="en-US"/>
        </w:rPr>
        <w:t>本项目招标不接受联合体投标。</w:t>
      </w:r>
    </w:p>
    <w:p w14:paraId="577AB4F2">
      <w:pPr>
        <w:numPr>
          <w:ilvl w:val="0"/>
          <w:numId w:val="0"/>
        </w:numPr>
        <w:spacing w:line="360" w:lineRule="auto"/>
        <w:rPr>
          <w:rFonts w:hint="eastAsia"/>
          <w:sz w:val="24"/>
          <w:szCs w:val="32"/>
          <w:highlight w:val="none"/>
        </w:rPr>
      </w:pPr>
      <w:r>
        <w:rPr>
          <w:rFonts w:hint="eastAsia"/>
          <w:sz w:val="24"/>
          <w:szCs w:val="32"/>
          <w:highlight w:val="none"/>
        </w:rPr>
        <w:t>三、 报价注意事项：</w:t>
      </w:r>
    </w:p>
    <w:p w14:paraId="1692BEAB">
      <w:pPr>
        <w:numPr>
          <w:ilvl w:val="0"/>
          <w:numId w:val="0"/>
        </w:numPr>
        <w:spacing w:line="360" w:lineRule="auto"/>
        <w:rPr>
          <w:rFonts w:hint="eastAsia"/>
          <w:sz w:val="24"/>
          <w:szCs w:val="32"/>
          <w:highlight w:val="none"/>
        </w:rPr>
      </w:pPr>
      <w:r>
        <w:rPr>
          <w:rFonts w:hint="eastAsia"/>
          <w:sz w:val="24"/>
          <w:szCs w:val="32"/>
          <w:highlight w:val="none"/>
        </w:rPr>
        <w:t>1、供应商应按照本询价公告的要求编制报价文件，报价文件应对本询价公告提出的要求和条件作出实质性响应</w:t>
      </w:r>
      <w:r>
        <w:rPr>
          <w:rFonts w:hint="eastAsia"/>
          <w:sz w:val="24"/>
          <w:szCs w:val="32"/>
          <w:highlight w:val="none"/>
          <w:lang w:eastAsia="zh-CN"/>
        </w:rPr>
        <w:t>，</w:t>
      </w:r>
      <w:r>
        <w:rPr>
          <w:rFonts w:hint="eastAsia"/>
          <w:sz w:val="24"/>
          <w:szCs w:val="32"/>
          <w:highlight w:val="none"/>
        </w:rPr>
        <w:t>否则，按照不响应处理。本次报价含</w:t>
      </w:r>
      <w:r>
        <w:rPr>
          <w:rFonts w:hint="eastAsia"/>
          <w:sz w:val="24"/>
          <w:szCs w:val="32"/>
          <w:highlight w:val="none"/>
          <w:lang w:eastAsia="zh-CN"/>
        </w:rPr>
        <w:t>设计、</w:t>
      </w:r>
      <w:r>
        <w:rPr>
          <w:rFonts w:hint="eastAsia"/>
          <w:sz w:val="24"/>
          <w:szCs w:val="32"/>
          <w:highlight w:val="none"/>
        </w:rPr>
        <w:t>打样、印刷、包装、运输、分发、税金、设计费、代理服务费和专家评审费等所有相关费用。请各供应商在报价时充分考虑各种因素（如运输、送货等各种费用）。采购方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numPr>
          <w:ilvl w:val="0"/>
          <w:numId w:val="0"/>
        </w:numPr>
        <w:spacing w:line="360" w:lineRule="auto"/>
        <w:rPr>
          <w:rFonts w:hint="eastAsia"/>
          <w:sz w:val="24"/>
          <w:szCs w:val="32"/>
          <w:highlight w:val="none"/>
        </w:rPr>
      </w:pPr>
      <w:r>
        <w:rPr>
          <w:rFonts w:hint="eastAsia"/>
          <w:sz w:val="24"/>
          <w:szCs w:val="32"/>
          <w:highlight w:val="none"/>
        </w:rPr>
        <w:t>2、供应商应详细阅读询价文件的全部内容，供应商对询价文件有异议的，请在递交报价文件截止时间2日前以书面形式（加盖单位公章）递交至采购单位。</w:t>
      </w:r>
    </w:p>
    <w:p w14:paraId="25842797">
      <w:pPr>
        <w:numPr>
          <w:ilvl w:val="0"/>
          <w:numId w:val="0"/>
        </w:numPr>
        <w:spacing w:line="360" w:lineRule="auto"/>
        <w:rPr>
          <w:rFonts w:hint="eastAsia"/>
          <w:sz w:val="24"/>
          <w:szCs w:val="32"/>
          <w:highlight w:val="none"/>
        </w:rPr>
      </w:pPr>
      <w:r>
        <w:rPr>
          <w:rFonts w:hint="eastAsia"/>
          <w:sz w:val="24"/>
          <w:szCs w:val="32"/>
          <w:highlight w:val="none"/>
        </w:rPr>
        <w:t>有关技术及需求问题，请与采购单位联系。</w:t>
      </w:r>
    </w:p>
    <w:p w14:paraId="4240F66C">
      <w:pPr>
        <w:numPr>
          <w:ilvl w:val="0"/>
          <w:numId w:val="0"/>
        </w:numPr>
        <w:spacing w:line="360" w:lineRule="auto"/>
        <w:rPr>
          <w:rFonts w:hint="default"/>
          <w:sz w:val="24"/>
          <w:szCs w:val="32"/>
          <w:highlight w:val="none"/>
          <w:lang w:val="en-US"/>
        </w:rPr>
      </w:pPr>
      <w:r>
        <w:rPr>
          <w:rFonts w:hint="eastAsia"/>
          <w:sz w:val="24"/>
          <w:szCs w:val="32"/>
          <w:highlight w:val="none"/>
        </w:rPr>
        <w:t>采购单位：</w:t>
      </w:r>
      <w:r>
        <w:rPr>
          <w:rFonts w:hint="eastAsia"/>
          <w:sz w:val="24"/>
          <w:szCs w:val="32"/>
          <w:highlight w:val="none"/>
          <w:lang w:val="en-US" w:eastAsia="zh-CN"/>
        </w:rPr>
        <w:t>启东江海传媒有限公司</w:t>
      </w:r>
    </w:p>
    <w:p w14:paraId="31A2C066">
      <w:pPr>
        <w:numPr>
          <w:ilvl w:val="0"/>
          <w:numId w:val="0"/>
        </w:numPr>
        <w:spacing w:line="360" w:lineRule="auto"/>
        <w:rPr>
          <w:rFonts w:hint="eastAsia"/>
          <w:sz w:val="24"/>
          <w:szCs w:val="32"/>
          <w:highlight w:val="none"/>
          <w:lang w:val="en-US" w:eastAsia="zh-CN"/>
        </w:rPr>
      </w:pPr>
      <w:r>
        <w:rPr>
          <w:rFonts w:hint="eastAsia"/>
          <w:sz w:val="24"/>
          <w:szCs w:val="32"/>
          <w:highlight w:val="none"/>
        </w:rPr>
        <w:t>联系人：</w:t>
      </w:r>
      <w:r>
        <w:rPr>
          <w:rFonts w:hint="eastAsia"/>
          <w:sz w:val="24"/>
          <w:szCs w:val="32"/>
          <w:highlight w:val="none"/>
          <w:lang w:eastAsia="zh-CN"/>
        </w:rPr>
        <w:t>王女士</w:t>
      </w:r>
      <w:r>
        <w:rPr>
          <w:rFonts w:hint="eastAsia"/>
          <w:sz w:val="24"/>
          <w:szCs w:val="32"/>
          <w:highlight w:val="none"/>
          <w:lang w:val="en-US" w:eastAsia="zh-CN"/>
        </w:rPr>
        <w:t xml:space="preserve">   </w:t>
      </w:r>
      <w:r>
        <w:rPr>
          <w:rFonts w:hint="eastAsia"/>
          <w:sz w:val="24"/>
          <w:szCs w:val="32"/>
          <w:highlight w:val="none"/>
        </w:rPr>
        <w:t>联系电话：</w:t>
      </w:r>
      <w:r>
        <w:rPr>
          <w:rFonts w:hint="eastAsia"/>
          <w:sz w:val="24"/>
          <w:szCs w:val="32"/>
          <w:highlight w:val="none"/>
          <w:lang w:val="en-US" w:eastAsia="zh-CN"/>
        </w:rPr>
        <w:t>18608942292</w:t>
      </w:r>
    </w:p>
    <w:p w14:paraId="327286E1">
      <w:pPr>
        <w:numPr>
          <w:ilvl w:val="0"/>
          <w:numId w:val="0"/>
        </w:numPr>
        <w:spacing w:line="360" w:lineRule="auto"/>
        <w:rPr>
          <w:rFonts w:hint="eastAsia"/>
          <w:sz w:val="24"/>
          <w:szCs w:val="32"/>
          <w:highlight w:val="none"/>
        </w:rPr>
      </w:pPr>
      <w:r>
        <w:rPr>
          <w:rFonts w:hint="eastAsia"/>
          <w:sz w:val="24"/>
          <w:szCs w:val="32"/>
          <w:highlight w:val="none"/>
        </w:rPr>
        <w:t>报价文件构成</w:t>
      </w:r>
    </w:p>
    <w:p w14:paraId="2EF08A8F">
      <w:pPr>
        <w:numPr>
          <w:ilvl w:val="0"/>
          <w:numId w:val="0"/>
        </w:numPr>
        <w:spacing w:line="360" w:lineRule="auto"/>
        <w:rPr>
          <w:rFonts w:hint="eastAsia"/>
          <w:sz w:val="24"/>
          <w:szCs w:val="32"/>
          <w:highlight w:val="none"/>
        </w:rPr>
      </w:pPr>
      <w:r>
        <w:rPr>
          <w:rFonts w:hint="eastAsia"/>
          <w:sz w:val="24"/>
          <w:szCs w:val="32"/>
          <w:highlight w:val="none"/>
          <w:lang w:val="en-US" w:eastAsia="zh-CN"/>
        </w:rPr>
        <w:t>（1）</w:t>
      </w:r>
      <w:r>
        <w:rPr>
          <w:rFonts w:hint="eastAsia"/>
          <w:sz w:val="24"/>
          <w:szCs w:val="32"/>
          <w:highlight w:val="none"/>
        </w:rPr>
        <w:t>法人代表授权委托书原件及被授权人身份证复印件（按附件1格式填写）；（2）法人身份证复印件；</w:t>
      </w:r>
    </w:p>
    <w:p w14:paraId="21E92AC9">
      <w:pPr>
        <w:numPr>
          <w:ilvl w:val="0"/>
          <w:numId w:val="0"/>
        </w:numPr>
        <w:spacing w:line="360" w:lineRule="auto"/>
        <w:rPr>
          <w:rFonts w:hint="eastAsia"/>
          <w:sz w:val="24"/>
          <w:szCs w:val="32"/>
          <w:highlight w:val="none"/>
        </w:rPr>
      </w:pPr>
      <w:r>
        <w:rPr>
          <w:rFonts w:hint="eastAsia"/>
          <w:sz w:val="24"/>
          <w:szCs w:val="32"/>
          <w:highlight w:val="none"/>
        </w:rPr>
        <w:t>（3）营业执照复印件；</w:t>
      </w:r>
    </w:p>
    <w:p w14:paraId="52DC5BF6">
      <w:pPr>
        <w:numPr>
          <w:ilvl w:val="0"/>
          <w:numId w:val="0"/>
        </w:numPr>
        <w:spacing w:line="360" w:lineRule="auto"/>
        <w:rPr>
          <w:rFonts w:hint="eastAsia"/>
          <w:sz w:val="24"/>
          <w:szCs w:val="32"/>
          <w:highlight w:val="none"/>
        </w:rPr>
      </w:pPr>
      <w:r>
        <w:rPr>
          <w:rFonts w:hint="eastAsia"/>
          <w:sz w:val="24"/>
          <w:szCs w:val="32"/>
          <w:highlight w:val="none"/>
        </w:rPr>
        <w:t>（4）</w:t>
      </w:r>
      <w:r>
        <w:rPr>
          <w:rFonts w:hint="eastAsia"/>
          <w:sz w:val="24"/>
          <w:szCs w:val="32"/>
          <w:highlight w:val="none"/>
          <w:lang w:val="en-US" w:eastAsia="zh-CN"/>
        </w:rPr>
        <w:t>诚信承诺函</w:t>
      </w:r>
      <w:r>
        <w:rPr>
          <w:rFonts w:hint="eastAsia"/>
          <w:sz w:val="24"/>
          <w:szCs w:val="32"/>
          <w:highlight w:val="none"/>
        </w:rPr>
        <w:t>（按附件2格式填写）；</w:t>
      </w:r>
    </w:p>
    <w:p w14:paraId="17F86268">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5</w:t>
      </w:r>
      <w:r>
        <w:rPr>
          <w:rFonts w:hint="eastAsia"/>
          <w:sz w:val="24"/>
          <w:szCs w:val="32"/>
          <w:highlight w:val="none"/>
        </w:rPr>
        <w:t>）</w:t>
      </w:r>
      <w:r>
        <w:rPr>
          <w:rFonts w:hint="eastAsia"/>
          <w:sz w:val="24"/>
          <w:szCs w:val="32"/>
          <w:highlight w:val="none"/>
          <w:lang w:val="en-US" w:eastAsia="zh-CN"/>
        </w:rPr>
        <w:t>质保承诺书</w:t>
      </w:r>
      <w:r>
        <w:rPr>
          <w:rFonts w:hint="eastAsia"/>
          <w:sz w:val="24"/>
          <w:szCs w:val="32"/>
          <w:highlight w:val="none"/>
        </w:rPr>
        <w:t>（按附件3格式填写）；</w:t>
      </w:r>
    </w:p>
    <w:p w14:paraId="1889DE9E">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6</w:t>
      </w:r>
      <w:r>
        <w:rPr>
          <w:rFonts w:hint="eastAsia"/>
          <w:sz w:val="24"/>
          <w:szCs w:val="32"/>
          <w:highlight w:val="none"/>
        </w:rPr>
        <w:t>）报价表（按格式填写）。</w:t>
      </w:r>
    </w:p>
    <w:p w14:paraId="305F2F7C">
      <w:pPr>
        <w:numPr>
          <w:ilvl w:val="0"/>
          <w:numId w:val="0"/>
        </w:numPr>
        <w:spacing w:line="360" w:lineRule="auto"/>
        <w:rPr>
          <w:rFonts w:hint="eastAsia"/>
          <w:sz w:val="24"/>
          <w:szCs w:val="32"/>
          <w:highlight w:val="none"/>
        </w:rPr>
      </w:pPr>
      <w:r>
        <w:rPr>
          <w:rFonts w:hint="eastAsia"/>
          <w:sz w:val="24"/>
          <w:szCs w:val="32"/>
          <w:highlight w:val="none"/>
        </w:rPr>
        <w:t>有其他情况需要说明的，可附页说明。所有页面均须加盖单位公章，否则视为无效报价文件。</w:t>
      </w:r>
    </w:p>
    <w:p w14:paraId="591E804E">
      <w:pPr>
        <w:numPr>
          <w:ilvl w:val="0"/>
          <w:numId w:val="0"/>
        </w:numPr>
        <w:spacing w:line="360" w:lineRule="auto"/>
        <w:rPr>
          <w:rFonts w:hint="eastAsia" w:eastAsiaTheme="minorEastAsia"/>
          <w:color w:val="FF0000"/>
          <w:sz w:val="24"/>
          <w:szCs w:val="32"/>
          <w:highlight w:val="none"/>
          <w:lang w:eastAsia="zh-CN"/>
        </w:rPr>
      </w:pPr>
      <w:r>
        <w:rPr>
          <w:rFonts w:hint="eastAsia"/>
          <w:sz w:val="24"/>
          <w:szCs w:val="32"/>
          <w:highlight w:val="none"/>
        </w:rPr>
        <w:t>报价文件中必须包含上述要求提供的所有材料，否则以未实质性响应询价文件处理。报价文件须装订成册并密封，</w:t>
      </w:r>
      <w:r>
        <w:rPr>
          <w:rFonts w:hint="eastAsia"/>
          <w:color w:val="C81D31" w:themeColor="accent6" w:themeShade="BF"/>
          <w:sz w:val="24"/>
          <w:szCs w:val="32"/>
          <w:highlight w:val="none"/>
        </w:rPr>
        <w:t>密封袋</w:t>
      </w:r>
      <w:r>
        <w:rPr>
          <w:rFonts w:hint="eastAsia"/>
          <w:color w:val="C81D31" w:themeColor="accent6" w:themeShade="BF"/>
          <w:sz w:val="24"/>
          <w:szCs w:val="32"/>
          <w:highlight w:val="none"/>
          <w:lang w:val="en-US" w:eastAsia="zh-CN"/>
        </w:rPr>
        <w:t>上需</w:t>
      </w:r>
      <w:r>
        <w:rPr>
          <w:rFonts w:hint="eastAsia"/>
          <w:color w:val="C81D31" w:themeColor="accent6" w:themeShade="BF"/>
          <w:sz w:val="24"/>
          <w:szCs w:val="32"/>
          <w:highlight w:val="none"/>
        </w:rPr>
        <w:t>标明</w:t>
      </w:r>
      <w:r>
        <w:rPr>
          <w:rFonts w:hint="eastAsia"/>
          <w:sz w:val="24"/>
          <w:szCs w:val="32"/>
          <w:highlight w:val="none"/>
        </w:rPr>
        <w:t>：项目名称、报价单位名称</w:t>
      </w:r>
      <w:r>
        <w:rPr>
          <w:rFonts w:hint="eastAsia"/>
          <w:sz w:val="24"/>
          <w:szCs w:val="32"/>
          <w:highlight w:val="none"/>
          <w:lang w:eastAsia="zh-CN"/>
        </w:rPr>
        <w:t>。</w:t>
      </w:r>
      <w:r>
        <w:rPr>
          <w:rFonts w:hint="eastAsia"/>
          <w:sz w:val="24"/>
          <w:szCs w:val="32"/>
          <w:highlight w:val="none"/>
        </w:rPr>
        <w:t>不接受到付件</w:t>
      </w:r>
      <w:r>
        <w:rPr>
          <w:rFonts w:hint="eastAsia"/>
          <w:sz w:val="24"/>
          <w:szCs w:val="32"/>
          <w:highlight w:val="none"/>
          <w:lang w:eastAsia="zh-CN"/>
        </w:rPr>
        <w:t>。</w:t>
      </w:r>
    </w:p>
    <w:p w14:paraId="5C192F81">
      <w:pPr>
        <w:numPr>
          <w:ilvl w:val="0"/>
          <w:numId w:val="3"/>
        </w:numPr>
        <w:spacing w:line="360" w:lineRule="auto"/>
        <w:ind w:left="0" w:leftChars="0" w:firstLine="0" w:firstLineChars="0"/>
        <w:rPr>
          <w:rFonts w:hint="eastAsia"/>
          <w:sz w:val="24"/>
          <w:szCs w:val="32"/>
          <w:highlight w:val="none"/>
        </w:rPr>
      </w:pPr>
      <w:r>
        <w:rPr>
          <w:rFonts w:hint="eastAsia"/>
          <w:sz w:val="24"/>
          <w:szCs w:val="32"/>
          <w:highlight w:val="none"/>
        </w:rPr>
        <w:t>报价文件递交及开标时间</w:t>
      </w:r>
    </w:p>
    <w:p w14:paraId="2B81897C">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报价文件请于</w:t>
      </w:r>
      <w:r>
        <w:rPr>
          <w:rFonts w:hint="eastAsia"/>
          <w:sz w:val="24"/>
          <w:szCs w:val="32"/>
          <w:highlight w:val="none"/>
          <w:u w:val="single"/>
          <w:lang w:val="en-US" w:eastAsia="zh-CN"/>
        </w:rPr>
        <w:t xml:space="preserve"> 2025 </w:t>
      </w:r>
      <w:r>
        <w:rPr>
          <w:rFonts w:hint="eastAsia"/>
          <w:sz w:val="24"/>
          <w:szCs w:val="32"/>
          <w:highlight w:val="none"/>
        </w:rPr>
        <w:t>年</w:t>
      </w:r>
      <w:r>
        <w:rPr>
          <w:rFonts w:hint="eastAsia"/>
          <w:sz w:val="24"/>
          <w:szCs w:val="32"/>
          <w:highlight w:val="none"/>
          <w:u w:val="single"/>
          <w:lang w:val="en-US" w:eastAsia="zh-CN"/>
        </w:rPr>
        <w:t xml:space="preserve"> 11 </w:t>
      </w:r>
      <w:r>
        <w:rPr>
          <w:rFonts w:hint="eastAsia"/>
          <w:sz w:val="24"/>
          <w:szCs w:val="32"/>
          <w:highlight w:val="none"/>
        </w:rPr>
        <w:t>月</w:t>
      </w:r>
      <w:r>
        <w:rPr>
          <w:rFonts w:hint="eastAsia"/>
          <w:sz w:val="24"/>
          <w:szCs w:val="32"/>
          <w:highlight w:val="none"/>
          <w:u w:val="single"/>
          <w:lang w:val="en-US" w:eastAsia="zh-CN"/>
        </w:rPr>
        <w:t xml:space="preserve"> 19 </w:t>
      </w:r>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u w:val="single"/>
          <w:lang w:val="en-US" w:eastAsia="zh-CN"/>
        </w:rPr>
        <w:t xml:space="preserve">  15:00  </w:t>
      </w:r>
      <w:r>
        <w:rPr>
          <w:rFonts w:hint="eastAsia"/>
          <w:sz w:val="24"/>
          <w:szCs w:val="32"/>
          <w:highlight w:val="none"/>
        </w:rPr>
        <w:t>截止前密封邮寄至江苏省</w:t>
      </w:r>
      <w:r>
        <w:rPr>
          <w:rFonts w:hint="eastAsia"/>
          <w:sz w:val="24"/>
          <w:szCs w:val="32"/>
          <w:highlight w:val="none"/>
          <w:lang w:eastAsia="zh-CN"/>
        </w:rPr>
        <w:t>启东市公园南路</w:t>
      </w:r>
      <w:r>
        <w:rPr>
          <w:rFonts w:hint="eastAsia"/>
          <w:sz w:val="24"/>
          <w:szCs w:val="32"/>
          <w:highlight w:val="none"/>
          <w:lang w:val="en-US" w:eastAsia="zh-CN"/>
        </w:rPr>
        <w:t>200号启晟大厦前台</w:t>
      </w:r>
      <w:r>
        <w:rPr>
          <w:rFonts w:hint="eastAsia"/>
          <w:sz w:val="24"/>
          <w:szCs w:val="32"/>
          <w:highlight w:val="none"/>
        </w:rPr>
        <w:t xml:space="preserve"> (收件人：</w:t>
      </w:r>
      <w:r>
        <w:rPr>
          <w:rFonts w:hint="eastAsia"/>
          <w:sz w:val="24"/>
          <w:szCs w:val="32"/>
          <w:highlight w:val="none"/>
          <w:lang w:val="en-US" w:eastAsia="zh-CN"/>
        </w:rPr>
        <w:t xml:space="preserve">王女士 </w:t>
      </w:r>
      <w:r>
        <w:rPr>
          <w:rFonts w:hint="eastAsia"/>
          <w:sz w:val="24"/>
          <w:szCs w:val="32"/>
          <w:highlight w:val="none"/>
        </w:rPr>
        <w:t>，联系电话：</w:t>
      </w:r>
      <w:r>
        <w:rPr>
          <w:rFonts w:hint="eastAsia"/>
          <w:sz w:val="24"/>
          <w:szCs w:val="32"/>
          <w:highlight w:val="none"/>
          <w:lang w:val="en-US" w:eastAsia="zh-CN"/>
        </w:rPr>
        <w:t>0513-80920515</w:t>
      </w:r>
      <w:r>
        <w:rPr>
          <w:rFonts w:hint="eastAsia"/>
          <w:sz w:val="24"/>
          <w:szCs w:val="32"/>
          <w:highlight w:val="none"/>
        </w:rPr>
        <w:t>)。</w:t>
      </w:r>
    </w:p>
    <w:p w14:paraId="1DD36691">
      <w:pPr>
        <w:numPr>
          <w:ilvl w:val="0"/>
          <w:numId w:val="0"/>
        </w:numPr>
        <w:spacing w:line="360" w:lineRule="auto"/>
        <w:ind w:leftChars="0" w:firstLine="480" w:firstLineChars="200"/>
        <w:rPr>
          <w:rFonts w:hint="default" w:eastAsiaTheme="minorEastAsia"/>
          <w:sz w:val="24"/>
          <w:szCs w:val="32"/>
          <w:highlight w:val="none"/>
          <w:lang w:val="en-US" w:eastAsia="zh-CN"/>
        </w:rPr>
      </w:pPr>
      <w:r>
        <w:rPr>
          <w:rFonts w:hint="eastAsia"/>
          <w:sz w:val="24"/>
          <w:szCs w:val="32"/>
          <w:highlight w:val="none"/>
        </w:rPr>
        <w:t>开标时间：</w:t>
      </w:r>
      <w:r>
        <w:rPr>
          <w:rFonts w:hint="eastAsia"/>
          <w:sz w:val="24"/>
          <w:szCs w:val="32"/>
          <w:highlight w:val="none"/>
          <w:lang w:val="en-US" w:eastAsia="zh-CN"/>
        </w:rPr>
        <w:t>2025</w:t>
      </w:r>
      <w:r>
        <w:rPr>
          <w:rFonts w:hint="eastAsia"/>
          <w:sz w:val="24"/>
          <w:szCs w:val="32"/>
          <w:highlight w:val="none"/>
        </w:rPr>
        <w:t>年</w:t>
      </w:r>
      <w:r>
        <w:rPr>
          <w:rFonts w:hint="eastAsia"/>
          <w:sz w:val="24"/>
          <w:szCs w:val="32"/>
          <w:highlight w:val="none"/>
          <w:lang w:val="en-US" w:eastAsia="zh-CN"/>
        </w:rPr>
        <w:t xml:space="preserve"> 11</w:t>
      </w:r>
      <w:r>
        <w:rPr>
          <w:rFonts w:hint="eastAsia"/>
          <w:sz w:val="24"/>
          <w:szCs w:val="32"/>
          <w:highlight w:val="none"/>
        </w:rPr>
        <w:t>月</w:t>
      </w:r>
      <w:r>
        <w:rPr>
          <w:rFonts w:hint="eastAsia"/>
          <w:sz w:val="24"/>
          <w:szCs w:val="32"/>
          <w:highlight w:val="none"/>
          <w:lang w:val="en-US" w:eastAsia="zh-CN"/>
        </w:rPr>
        <w:t xml:space="preserve"> 19</w:t>
      </w:r>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lang w:val="en-US" w:eastAsia="zh-CN"/>
        </w:rPr>
        <w:t>15:00</w:t>
      </w:r>
    </w:p>
    <w:p w14:paraId="14A72244">
      <w:pPr>
        <w:numPr>
          <w:ilvl w:val="0"/>
          <w:numId w:val="0"/>
        </w:numPr>
        <w:spacing w:line="360" w:lineRule="auto"/>
        <w:ind w:firstLine="480" w:firstLineChars="200"/>
        <w:rPr>
          <w:rFonts w:hint="eastAsia"/>
          <w:sz w:val="24"/>
          <w:szCs w:val="32"/>
          <w:highlight w:val="none"/>
        </w:rPr>
      </w:pPr>
      <w:r>
        <w:rPr>
          <w:rFonts w:hint="eastAsia"/>
          <w:sz w:val="24"/>
          <w:szCs w:val="32"/>
          <w:highlight w:val="none"/>
        </w:rPr>
        <w:t>开标地点：江苏</w:t>
      </w:r>
      <w:r>
        <w:rPr>
          <w:rFonts w:hint="eastAsia"/>
          <w:sz w:val="24"/>
          <w:szCs w:val="32"/>
          <w:highlight w:val="none"/>
          <w:lang w:eastAsia="zh-CN"/>
        </w:rPr>
        <w:t>启晟</w:t>
      </w:r>
      <w:r>
        <w:rPr>
          <w:rFonts w:hint="eastAsia"/>
          <w:sz w:val="24"/>
          <w:szCs w:val="32"/>
          <w:highlight w:val="none"/>
        </w:rPr>
        <w:t>集团有限公司</w:t>
      </w:r>
      <w:r>
        <w:rPr>
          <w:rFonts w:hint="eastAsia"/>
          <w:sz w:val="24"/>
          <w:szCs w:val="32"/>
          <w:highlight w:val="none"/>
          <w:lang w:eastAsia="zh-CN"/>
        </w:rPr>
        <w:t>集采中心</w:t>
      </w:r>
      <w:r>
        <w:rPr>
          <w:rFonts w:hint="eastAsia"/>
          <w:sz w:val="24"/>
          <w:szCs w:val="32"/>
          <w:highlight w:val="none"/>
        </w:rPr>
        <w:t>开标室</w:t>
      </w:r>
    </w:p>
    <w:p w14:paraId="1D0116F1">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474774F8">
      <w:pPr>
        <w:numPr>
          <w:ilvl w:val="0"/>
          <w:numId w:val="3"/>
        </w:numPr>
        <w:spacing w:line="360" w:lineRule="auto"/>
        <w:ind w:left="0" w:leftChars="0" w:firstLine="0" w:firstLineChars="0"/>
        <w:rPr>
          <w:rFonts w:hint="eastAsia" w:eastAsiaTheme="minorEastAsia"/>
          <w:sz w:val="24"/>
          <w:szCs w:val="32"/>
          <w:highlight w:val="none"/>
          <w:lang w:val="en-US" w:eastAsia="zh-CN"/>
        </w:rPr>
      </w:pPr>
      <w:r>
        <w:rPr>
          <w:rFonts w:hint="eastAsia"/>
          <w:sz w:val="24"/>
          <w:szCs w:val="32"/>
          <w:highlight w:val="none"/>
        </w:rPr>
        <w:t>报价保证金</w:t>
      </w:r>
      <w:r>
        <w:rPr>
          <w:rFonts w:hint="eastAsia"/>
          <w:sz w:val="24"/>
          <w:szCs w:val="32"/>
          <w:highlight w:val="none"/>
          <w:lang w:eastAsia="zh-CN"/>
        </w:rPr>
        <w:t>：</w:t>
      </w:r>
      <w:r>
        <w:rPr>
          <w:rFonts w:hint="eastAsia"/>
          <w:sz w:val="24"/>
          <w:szCs w:val="32"/>
          <w:highlight w:val="none"/>
        </w:rPr>
        <w:t>本项目不收取报价保证金。</w:t>
      </w:r>
    </w:p>
    <w:p w14:paraId="33E2BEF0">
      <w:pPr>
        <w:numPr>
          <w:ilvl w:val="0"/>
          <w:numId w:val="4"/>
        </w:numPr>
        <w:spacing w:line="360" w:lineRule="auto"/>
        <w:ind w:leftChars="0"/>
        <w:rPr>
          <w:rFonts w:hint="eastAsia"/>
          <w:sz w:val="24"/>
          <w:szCs w:val="32"/>
          <w:highlight w:val="none"/>
        </w:rPr>
      </w:pPr>
      <w:r>
        <w:rPr>
          <w:rFonts w:hint="eastAsia"/>
          <w:sz w:val="24"/>
          <w:szCs w:val="32"/>
          <w:highlight w:val="none"/>
        </w:rPr>
        <w:t>商务部分要求</w:t>
      </w:r>
    </w:p>
    <w:p w14:paraId="4B47FA8D">
      <w:pPr>
        <w:numPr>
          <w:ilvl w:val="0"/>
          <w:numId w:val="5"/>
        </w:numPr>
        <w:spacing w:line="360" w:lineRule="auto"/>
        <w:rPr>
          <w:rFonts w:hint="eastAsia"/>
          <w:sz w:val="24"/>
          <w:szCs w:val="32"/>
          <w:highlight w:val="none"/>
        </w:rPr>
      </w:pPr>
      <w:r>
        <w:rPr>
          <w:rFonts w:hint="eastAsia" w:asciiTheme="minorHAnsi" w:hAnsiTheme="minorHAnsi" w:eastAsiaTheme="minorEastAsia" w:cstheme="minorBidi"/>
          <w:kern w:val="2"/>
          <w:sz w:val="24"/>
          <w:szCs w:val="32"/>
          <w:highlight w:val="none"/>
          <w:lang w:val="en-US" w:eastAsia="zh-CN" w:bidi="ar-SA"/>
        </w:rPr>
        <w:t>质量要求</w:t>
      </w:r>
      <w:r>
        <w:rPr>
          <w:rFonts w:hint="eastAsia"/>
          <w:sz w:val="24"/>
          <w:szCs w:val="32"/>
          <w:highlight w:val="none"/>
        </w:rPr>
        <w:t>：供应商须提供符合采购需求、符合国家质量检测标准和行业标准的全新原装合格产品</w:t>
      </w:r>
      <w:r>
        <w:rPr>
          <w:rFonts w:hint="eastAsia"/>
          <w:sz w:val="24"/>
          <w:szCs w:val="32"/>
          <w:highlight w:val="none"/>
          <w:lang w:eastAsia="zh-CN"/>
        </w:rPr>
        <w:t>。</w:t>
      </w:r>
    </w:p>
    <w:p w14:paraId="400FA00F">
      <w:pPr>
        <w:numPr>
          <w:ilvl w:val="0"/>
          <w:numId w:val="5"/>
        </w:numPr>
        <w:spacing w:line="360" w:lineRule="auto"/>
        <w:rPr>
          <w:rFonts w:hint="eastAsia"/>
          <w:sz w:val="24"/>
          <w:szCs w:val="32"/>
          <w:highlight w:val="none"/>
        </w:rPr>
      </w:pPr>
      <w:r>
        <w:rPr>
          <w:rFonts w:hint="eastAsia"/>
          <w:sz w:val="24"/>
          <w:szCs w:val="32"/>
          <w:highlight w:val="none"/>
        </w:rPr>
        <w:t>交货地址、交货期：接到采购单位通知后</w:t>
      </w:r>
      <w:r>
        <w:rPr>
          <w:rFonts w:hint="eastAsia"/>
          <w:sz w:val="24"/>
          <w:szCs w:val="32"/>
          <w:highlight w:val="none"/>
          <w:lang w:eastAsia="zh-CN"/>
        </w:rPr>
        <w:t>，</w:t>
      </w:r>
      <w:r>
        <w:rPr>
          <w:rFonts w:hint="eastAsia"/>
          <w:sz w:val="24"/>
          <w:szCs w:val="32"/>
          <w:highlight w:val="none"/>
        </w:rPr>
        <w:t>供应商须在</w:t>
      </w:r>
      <w:r>
        <w:rPr>
          <w:rFonts w:hint="eastAsia"/>
          <w:color w:val="C00000"/>
          <w:sz w:val="24"/>
          <w:szCs w:val="32"/>
          <w:highlight w:val="none"/>
          <w:lang w:val="en-US" w:eastAsia="zh-CN"/>
        </w:rPr>
        <w:t>十</w:t>
      </w:r>
      <w:r>
        <w:rPr>
          <w:rFonts w:hint="eastAsia"/>
          <w:color w:val="C00000"/>
          <w:sz w:val="24"/>
          <w:szCs w:val="32"/>
          <w:highlight w:val="none"/>
        </w:rPr>
        <w:t>日内</w:t>
      </w:r>
      <w:r>
        <w:rPr>
          <w:rFonts w:hint="eastAsia"/>
          <w:sz w:val="24"/>
          <w:szCs w:val="32"/>
          <w:highlight w:val="none"/>
        </w:rPr>
        <w:t>完成供货，并送至采购人指定的交货地点安装牢固，确保正常使用。否则按违约处理。如因成交供应商原因延期供货的，每推迟一天罚款1000元。</w:t>
      </w:r>
    </w:p>
    <w:p w14:paraId="1F07D518">
      <w:pPr>
        <w:numPr>
          <w:ilvl w:val="0"/>
          <w:numId w:val="5"/>
        </w:numPr>
        <w:spacing w:line="360" w:lineRule="auto"/>
        <w:rPr>
          <w:rFonts w:hint="eastAsia" w:asciiTheme="minorHAnsi" w:hAnsiTheme="minorHAnsi" w:eastAsiaTheme="minorEastAsia" w:cstheme="minorBidi"/>
          <w:kern w:val="2"/>
          <w:sz w:val="24"/>
          <w:szCs w:val="32"/>
          <w:highlight w:val="none"/>
          <w:lang w:val="en-US" w:eastAsia="zh-CN" w:bidi="ar-SA"/>
        </w:rPr>
      </w:pPr>
      <w:r>
        <w:rPr>
          <w:rFonts w:hint="eastAsia" w:asciiTheme="minorHAnsi" w:hAnsiTheme="minorHAnsi" w:eastAsiaTheme="minorEastAsia" w:cstheme="minorBidi"/>
          <w:kern w:val="2"/>
          <w:sz w:val="24"/>
          <w:szCs w:val="32"/>
          <w:highlight w:val="none"/>
          <w:lang w:val="en-US" w:eastAsia="zh-CN" w:bidi="ar-SA"/>
        </w:rPr>
        <w:t>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14:paraId="3615A2D2">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质保、售后服务要求：提供</w:t>
      </w:r>
      <w:r>
        <w:rPr>
          <w:rFonts w:hint="eastAsia"/>
          <w:sz w:val="24"/>
          <w:szCs w:val="32"/>
          <w:highlight w:val="none"/>
          <w:lang w:val="en-US" w:eastAsia="zh-CN"/>
        </w:rPr>
        <w:t>一年</w:t>
      </w:r>
      <w:r>
        <w:rPr>
          <w:rFonts w:hint="eastAsia"/>
          <w:sz w:val="24"/>
          <w:szCs w:val="32"/>
          <w:highlight w:val="none"/>
        </w:rPr>
        <w:t>的全免费质保（配件+人工）（如果货物原厂承诺的保修期高于国家规定的保修期，则按原厂承诺的执行）。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numPr>
          <w:ilvl w:val="0"/>
          <w:numId w:val="4"/>
        </w:numPr>
        <w:spacing w:line="360" w:lineRule="auto"/>
        <w:ind w:left="0" w:leftChars="0" w:firstLine="0" w:firstLineChars="0"/>
        <w:rPr>
          <w:rFonts w:hint="eastAsia"/>
          <w:sz w:val="24"/>
          <w:szCs w:val="32"/>
          <w:highlight w:val="none"/>
        </w:rPr>
      </w:pPr>
      <w:r>
        <w:rPr>
          <w:rFonts w:hint="eastAsia"/>
          <w:sz w:val="24"/>
          <w:szCs w:val="32"/>
          <w:highlight w:val="none"/>
        </w:rPr>
        <w:t>合同的签订及注意事项：</w:t>
      </w:r>
    </w:p>
    <w:p w14:paraId="16F34368">
      <w:pPr>
        <w:numPr>
          <w:ilvl w:val="0"/>
          <w:numId w:val="6"/>
        </w:numPr>
        <w:spacing w:line="360" w:lineRule="auto"/>
        <w:ind w:leftChars="0"/>
        <w:rPr>
          <w:rFonts w:hint="eastAsia"/>
          <w:sz w:val="24"/>
          <w:szCs w:val="32"/>
          <w:highlight w:val="none"/>
        </w:rPr>
      </w:pPr>
      <w:r>
        <w:rPr>
          <w:rFonts w:hint="eastAsia"/>
          <w:sz w:val="24"/>
          <w:szCs w:val="32"/>
          <w:highlight w:val="none"/>
        </w:rPr>
        <w:t>成交结果将在相关网站予以公布，公示期内对成交结果没有异议的，将确定成交候选人为成交供应商。成交供应商须在规定的时限内与采购单位签订合同。</w:t>
      </w:r>
    </w:p>
    <w:p w14:paraId="604DAE0D">
      <w:pPr>
        <w:numPr>
          <w:ilvl w:val="0"/>
          <w:numId w:val="6"/>
        </w:numPr>
        <w:spacing w:line="360" w:lineRule="auto"/>
        <w:ind w:left="0" w:leftChars="0" w:firstLine="0" w:firstLineChars="0"/>
        <w:rPr>
          <w:rFonts w:hint="eastAsia"/>
          <w:sz w:val="24"/>
          <w:szCs w:val="32"/>
          <w:highlight w:val="none"/>
        </w:rPr>
      </w:pPr>
      <w:r>
        <w:rPr>
          <w:rFonts w:hint="eastAsia"/>
          <w:sz w:val="24"/>
          <w:szCs w:val="32"/>
          <w:highlight w:val="none"/>
        </w:rPr>
        <w:t>成交供应商因自身原因不能订立采购合同或不能履行合同的，采购单位将取消其成交资格，同时相关主管部门将对成交供应商作以下处理：记入不良信誉，并按《政府采购法》有关规定，暂停其在启东市场的政府采购资格。</w:t>
      </w:r>
    </w:p>
    <w:p w14:paraId="39A3214A">
      <w:pPr>
        <w:numPr>
          <w:ilvl w:val="0"/>
          <w:numId w:val="0"/>
        </w:numPr>
        <w:spacing w:line="360" w:lineRule="auto"/>
        <w:rPr>
          <w:rFonts w:hint="eastAsia"/>
          <w:sz w:val="24"/>
          <w:szCs w:val="32"/>
          <w:highlight w:val="none"/>
        </w:rPr>
      </w:pPr>
      <w:r>
        <w:rPr>
          <w:rFonts w:hint="eastAsia"/>
          <w:sz w:val="24"/>
          <w:szCs w:val="32"/>
          <w:highlight w:val="none"/>
        </w:rPr>
        <w:t>六、成交原则：</w:t>
      </w:r>
      <w:r>
        <w:rPr>
          <w:rFonts w:hint="eastAsia"/>
          <w:b/>
          <w:bCs/>
          <w:sz w:val="24"/>
          <w:szCs w:val="32"/>
          <w:highlight w:val="none"/>
        </w:rPr>
        <w:t>符合采购需求且</w:t>
      </w:r>
      <w:r>
        <w:rPr>
          <w:rFonts w:hint="eastAsia"/>
          <w:b/>
          <w:bCs/>
          <w:sz w:val="24"/>
          <w:szCs w:val="32"/>
          <w:highlight w:val="none"/>
          <w:lang w:val="en-US" w:eastAsia="zh-CN"/>
        </w:rPr>
        <w:t>总</w:t>
      </w:r>
      <w:r>
        <w:rPr>
          <w:rFonts w:hint="eastAsia"/>
          <w:b/>
          <w:bCs/>
          <w:sz w:val="24"/>
          <w:szCs w:val="32"/>
          <w:highlight w:val="none"/>
        </w:rPr>
        <w:t>价最低者成交；如有报价相同，则通过抽签确定成交候选人。投标单位需满三家。</w:t>
      </w:r>
    </w:p>
    <w:p w14:paraId="7B350B70">
      <w:pPr>
        <w:numPr>
          <w:ilvl w:val="0"/>
          <w:numId w:val="0"/>
        </w:numPr>
        <w:spacing w:line="360" w:lineRule="auto"/>
        <w:rPr>
          <w:rFonts w:hint="eastAsia"/>
          <w:sz w:val="24"/>
          <w:szCs w:val="32"/>
          <w:highlight w:val="none"/>
        </w:rPr>
      </w:pPr>
      <w:r>
        <w:rPr>
          <w:rFonts w:hint="eastAsia"/>
          <w:sz w:val="24"/>
          <w:szCs w:val="32"/>
          <w:highlight w:val="none"/>
        </w:rPr>
        <w:t>七、付款方式：全部货物供货</w:t>
      </w:r>
      <w:r>
        <w:rPr>
          <w:rFonts w:hint="eastAsia"/>
          <w:sz w:val="24"/>
          <w:szCs w:val="32"/>
          <w:highlight w:val="none"/>
          <w:lang w:eastAsia="zh-CN"/>
        </w:rPr>
        <w:t>完成</w:t>
      </w:r>
      <w:r>
        <w:rPr>
          <w:rFonts w:hint="eastAsia"/>
          <w:sz w:val="24"/>
          <w:szCs w:val="32"/>
          <w:highlight w:val="none"/>
        </w:rPr>
        <w:t>并验收合格后</w:t>
      </w:r>
      <w:r>
        <w:rPr>
          <w:rFonts w:hint="eastAsia"/>
          <w:sz w:val="24"/>
          <w:szCs w:val="32"/>
          <w:highlight w:val="none"/>
          <w:lang w:eastAsia="zh-CN"/>
        </w:rPr>
        <w:t>凭中标单位提供的有效增值税专用发票付款。</w:t>
      </w:r>
      <w:r>
        <w:rPr>
          <w:rFonts w:hint="eastAsia"/>
          <w:sz w:val="24"/>
          <w:szCs w:val="32"/>
          <w:highlight w:val="none"/>
        </w:rPr>
        <w:t xml:space="preserve">  </w:t>
      </w:r>
    </w:p>
    <w:p w14:paraId="30C20976">
      <w:pPr>
        <w:spacing w:line="360" w:lineRule="auto"/>
        <w:ind w:firstLine="5280" w:firstLineChars="2200"/>
        <w:jc w:val="both"/>
        <w:rPr>
          <w:rFonts w:hint="eastAsia"/>
          <w:sz w:val="24"/>
          <w:szCs w:val="32"/>
          <w:highlight w:val="none"/>
          <w:lang w:val="en-US" w:eastAsia="zh-CN"/>
        </w:rPr>
      </w:pPr>
    </w:p>
    <w:p w14:paraId="2C528DCA">
      <w:pPr>
        <w:spacing w:line="360" w:lineRule="auto"/>
        <w:ind w:firstLine="5760" w:firstLineChars="2400"/>
        <w:jc w:val="both"/>
        <w:rPr>
          <w:rFonts w:hint="eastAsia"/>
          <w:sz w:val="24"/>
          <w:szCs w:val="32"/>
          <w:highlight w:val="none"/>
          <w:lang w:val="en-US" w:eastAsia="zh-CN"/>
        </w:rPr>
      </w:pPr>
      <w:r>
        <w:rPr>
          <w:rFonts w:hint="eastAsia"/>
          <w:sz w:val="24"/>
          <w:szCs w:val="32"/>
          <w:highlight w:val="none"/>
          <w:lang w:val="en-US" w:eastAsia="zh-CN"/>
        </w:rPr>
        <w:t>启东江海传媒有限公司</w:t>
      </w:r>
    </w:p>
    <w:p w14:paraId="62673085">
      <w:pPr>
        <w:spacing w:line="360" w:lineRule="auto"/>
        <w:jc w:val="center"/>
        <w:rPr>
          <w:sz w:val="24"/>
          <w:szCs w:val="32"/>
          <w:highlight w:val="none"/>
        </w:rPr>
      </w:pPr>
      <w:r>
        <w:rPr>
          <w:rFonts w:hint="eastAsia"/>
          <w:sz w:val="24"/>
          <w:szCs w:val="32"/>
          <w:highlight w:val="none"/>
          <w:lang w:val="en-US" w:eastAsia="zh-CN"/>
        </w:rPr>
        <w:t xml:space="preserve">                                               2025</w:t>
      </w:r>
      <w:r>
        <w:rPr>
          <w:rFonts w:hint="eastAsia"/>
          <w:sz w:val="24"/>
          <w:szCs w:val="32"/>
          <w:highlight w:val="none"/>
        </w:rPr>
        <w:t>年</w:t>
      </w:r>
      <w:r>
        <w:rPr>
          <w:rFonts w:hint="eastAsia"/>
          <w:sz w:val="24"/>
          <w:szCs w:val="32"/>
          <w:highlight w:val="none"/>
          <w:lang w:val="en-US" w:eastAsia="zh-CN"/>
        </w:rPr>
        <w:t>11</w:t>
      </w:r>
      <w:r>
        <w:rPr>
          <w:rFonts w:hint="eastAsia"/>
          <w:sz w:val="24"/>
          <w:szCs w:val="32"/>
          <w:highlight w:val="none"/>
        </w:rPr>
        <w:t>月</w:t>
      </w:r>
      <w:r>
        <w:rPr>
          <w:rFonts w:hint="eastAsia"/>
          <w:sz w:val="24"/>
          <w:szCs w:val="32"/>
          <w:highlight w:val="none"/>
          <w:lang w:val="en-US" w:eastAsia="zh-CN"/>
        </w:rPr>
        <w:t>14</w:t>
      </w:r>
      <w:bookmarkStart w:id="0" w:name="_GoBack"/>
      <w:bookmarkEnd w:id="0"/>
      <w:r>
        <w:rPr>
          <w:rFonts w:hint="eastAsia"/>
          <w:sz w:val="24"/>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AE6"/>
    <w:multiLevelType w:val="singleLevel"/>
    <w:tmpl w:val="B982FAE6"/>
    <w:lvl w:ilvl="0" w:tentative="0">
      <w:start w:val="1"/>
      <w:numFmt w:val="decimal"/>
      <w:suff w:val="nothing"/>
      <w:lvlText w:val="%1、"/>
      <w:lvlJc w:val="left"/>
    </w:lvl>
  </w:abstractNum>
  <w:abstractNum w:abstractNumId="1">
    <w:nsid w:val="F8B515DD"/>
    <w:multiLevelType w:val="singleLevel"/>
    <w:tmpl w:val="F8B515DD"/>
    <w:lvl w:ilvl="0" w:tentative="0">
      <w:start w:val="4"/>
      <w:numFmt w:val="chineseCounting"/>
      <w:suff w:val="nothing"/>
      <w:lvlText w:val="%1、"/>
      <w:lvlJc w:val="left"/>
      <w:rPr>
        <w:rFonts w:hint="eastAsia"/>
      </w:rPr>
    </w:lvl>
  </w:abstractNum>
  <w:abstractNum w:abstractNumId="2">
    <w:nsid w:val="2DC19D3D"/>
    <w:multiLevelType w:val="singleLevel"/>
    <w:tmpl w:val="2DC19D3D"/>
    <w:lvl w:ilvl="0" w:tentative="0">
      <w:start w:val="1"/>
      <w:numFmt w:val="chineseCounting"/>
      <w:suff w:val="nothing"/>
      <w:lvlText w:val="%1、"/>
      <w:lvlJc w:val="left"/>
      <w:rPr>
        <w:rFonts w:hint="eastAsia"/>
      </w:rPr>
    </w:lvl>
  </w:abstractNum>
  <w:abstractNum w:abstractNumId="3">
    <w:nsid w:val="43F7C51A"/>
    <w:multiLevelType w:val="singleLevel"/>
    <w:tmpl w:val="43F7C51A"/>
    <w:lvl w:ilvl="0" w:tentative="0">
      <w:start w:val="3"/>
      <w:numFmt w:val="decimal"/>
      <w:lvlText w:val="%1."/>
      <w:lvlJc w:val="left"/>
      <w:pPr>
        <w:tabs>
          <w:tab w:val="left" w:pos="312"/>
        </w:tabs>
      </w:pPr>
    </w:lvl>
  </w:abstractNum>
  <w:abstractNum w:abstractNumId="4">
    <w:nsid w:val="52D1F040"/>
    <w:multiLevelType w:val="singleLevel"/>
    <w:tmpl w:val="52D1F040"/>
    <w:lvl w:ilvl="0" w:tentative="0">
      <w:start w:val="1"/>
      <w:numFmt w:val="decimal"/>
      <w:lvlText w:val="%1."/>
      <w:lvlJc w:val="left"/>
      <w:pPr>
        <w:tabs>
          <w:tab w:val="left" w:pos="312"/>
        </w:tabs>
      </w:pPr>
    </w:lvl>
  </w:abstractNum>
  <w:abstractNum w:abstractNumId="5">
    <w:nsid w:val="791A9B28"/>
    <w:multiLevelType w:val="singleLevel"/>
    <w:tmpl w:val="791A9B28"/>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0404"/>
    <w:rsid w:val="005A2D64"/>
    <w:rsid w:val="00612345"/>
    <w:rsid w:val="00933ACF"/>
    <w:rsid w:val="00A97848"/>
    <w:rsid w:val="01DD59FB"/>
    <w:rsid w:val="01EE0B37"/>
    <w:rsid w:val="021653B1"/>
    <w:rsid w:val="0259629F"/>
    <w:rsid w:val="02C24BF1"/>
    <w:rsid w:val="03480F8A"/>
    <w:rsid w:val="03AF33C7"/>
    <w:rsid w:val="05432019"/>
    <w:rsid w:val="05BC1F54"/>
    <w:rsid w:val="05DE75CE"/>
    <w:rsid w:val="06783F44"/>
    <w:rsid w:val="06E46C11"/>
    <w:rsid w:val="07221FB6"/>
    <w:rsid w:val="075B6A1A"/>
    <w:rsid w:val="07A5743E"/>
    <w:rsid w:val="07A82607"/>
    <w:rsid w:val="08BF5E5A"/>
    <w:rsid w:val="0983332C"/>
    <w:rsid w:val="09F71624"/>
    <w:rsid w:val="0A342878"/>
    <w:rsid w:val="0A544CC8"/>
    <w:rsid w:val="0A9E5F43"/>
    <w:rsid w:val="0AB47515"/>
    <w:rsid w:val="0B4F2029"/>
    <w:rsid w:val="0B8B296C"/>
    <w:rsid w:val="0C1F5C82"/>
    <w:rsid w:val="0C316E2C"/>
    <w:rsid w:val="0C6D19D6"/>
    <w:rsid w:val="0CA22266"/>
    <w:rsid w:val="0CCC6D98"/>
    <w:rsid w:val="0CF54541"/>
    <w:rsid w:val="0D0B5B12"/>
    <w:rsid w:val="0DD95C10"/>
    <w:rsid w:val="0E9D227C"/>
    <w:rsid w:val="0EC71F0D"/>
    <w:rsid w:val="0EDB7766"/>
    <w:rsid w:val="0F1340BB"/>
    <w:rsid w:val="0F535B46"/>
    <w:rsid w:val="0F8B53FA"/>
    <w:rsid w:val="0FF245EB"/>
    <w:rsid w:val="0FF7237E"/>
    <w:rsid w:val="104906FF"/>
    <w:rsid w:val="11B06C88"/>
    <w:rsid w:val="12336473"/>
    <w:rsid w:val="12AB33BB"/>
    <w:rsid w:val="12F6691D"/>
    <w:rsid w:val="1306325C"/>
    <w:rsid w:val="13386C1E"/>
    <w:rsid w:val="134A4EBA"/>
    <w:rsid w:val="13734411"/>
    <w:rsid w:val="13AB5C44"/>
    <w:rsid w:val="14553B17"/>
    <w:rsid w:val="1457788F"/>
    <w:rsid w:val="148C6A0C"/>
    <w:rsid w:val="149C3F05"/>
    <w:rsid w:val="14ED3D4F"/>
    <w:rsid w:val="150572EB"/>
    <w:rsid w:val="15AB3890"/>
    <w:rsid w:val="15C54CCC"/>
    <w:rsid w:val="1638549E"/>
    <w:rsid w:val="163C7B75"/>
    <w:rsid w:val="168B7CC4"/>
    <w:rsid w:val="17B122E9"/>
    <w:rsid w:val="17D9446C"/>
    <w:rsid w:val="18133ACD"/>
    <w:rsid w:val="18344781"/>
    <w:rsid w:val="185F4F64"/>
    <w:rsid w:val="18E72B38"/>
    <w:rsid w:val="1AD76ACF"/>
    <w:rsid w:val="1B334486"/>
    <w:rsid w:val="1B826FFA"/>
    <w:rsid w:val="1B9E428C"/>
    <w:rsid w:val="1C2D742A"/>
    <w:rsid w:val="1D6D1ED1"/>
    <w:rsid w:val="1D7A639C"/>
    <w:rsid w:val="1E2642CF"/>
    <w:rsid w:val="1E370D16"/>
    <w:rsid w:val="1E756287"/>
    <w:rsid w:val="1E937715"/>
    <w:rsid w:val="1FDB5818"/>
    <w:rsid w:val="1FDF4104"/>
    <w:rsid w:val="1FF00B97"/>
    <w:rsid w:val="202A5E57"/>
    <w:rsid w:val="203171E6"/>
    <w:rsid w:val="20D93E85"/>
    <w:rsid w:val="215869F4"/>
    <w:rsid w:val="21957AA6"/>
    <w:rsid w:val="21F030D1"/>
    <w:rsid w:val="222075E8"/>
    <w:rsid w:val="22C43320"/>
    <w:rsid w:val="23405992"/>
    <w:rsid w:val="23FA5382"/>
    <w:rsid w:val="24975A86"/>
    <w:rsid w:val="26265313"/>
    <w:rsid w:val="266D01A2"/>
    <w:rsid w:val="276B56D3"/>
    <w:rsid w:val="28203803"/>
    <w:rsid w:val="28313B5C"/>
    <w:rsid w:val="28DF1907"/>
    <w:rsid w:val="294947E5"/>
    <w:rsid w:val="29C27101"/>
    <w:rsid w:val="2A0C4820"/>
    <w:rsid w:val="2A320BBC"/>
    <w:rsid w:val="2AB6159E"/>
    <w:rsid w:val="2AE64AFC"/>
    <w:rsid w:val="2B8C5C18"/>
    <w:rsid w:val="2BE958BD"/>
    <w:rsid w:val="2CFE0572"/>
    <w:rsid w:val="2DEC7614"/>
    <w:rsid w:val="2E0C7D1E"/>
    <w:rsid w:val="2E1C04AA"/>
    <w:rsid w:val="2E8E1CA7"/>
    <w:rsid w:val="2F124686"/>
    <w:rsid w:val="2F827A5E"/>
    <w:rsid w:val="2FBE480E"/>
    <w:rsid w:val="30397232"/>
    <w:rsid w:val="304F751B"/>
    <w:rsid w:val="30A55F44"/>
    <w:rsid w:val="317A4D12"/>
    <w:rsid w:val="31866751"/>
    <w:rsid w:val="31E6684E"/>
    <w:rsid w:val="320E382B"/>
    <w:rsid w:val="323A2127"/>
    <w:rsid w:val="323C7C18"/>
    <w:rsid w:val="326C67A3"/>
    <w:rsid w:val="33675480"/>
    <w:rsid w:val="33705E1F"/>
    <w:rsid w:val="33B02161"/>
    <w:rsid w:val="33C55150"/>
    <w:rsid w:val="33C741B8"/>
    <w:rsid w:val="343230D5"/>
    <w:rsid w:val="35C02D69"/>
    <w:rsid w:val="36E979BB"/>
    <w:rsid w:val="3792769E"/>
    <w:rsid w:val="38367638"/>
    <w:rsid w:val="383C3143"/>
    <w:rsid w:val="387150D1"/>
    <w:rsid w:val="38BF587F"/>
    <w:rsid w:val="38DC7786"/>
    <w:rsid w:val="39534219"/>
    <w:rsid w:val="39F03816"/>
    <w:rsid w:val="3A2356ED"/>
    <w:rsid w:val="3A541FF7"/>
    <w:rsid w:val="3A811F62"/>
    <w:rsid w:val="3B9A612F"/>
    <w:rsid w:val="3BA0301A"/>
    <w:rsid w:val="3BCC2061"/>
    <w:rsid w:val="3C37572C"/>
    <w:rsid w:val="3C8F5568"/>
    <w:rsid w:val="3CC05722"/>
    <w:rsid w:val="3CC606DE"/>
    <w:rsid w:val="3D1E4B3E"/>
    <w:rsid w:val="3D516CC2"/>
    <w:rsid w:val="3D915310"/>
    <w:rsid w:val="3E905A03"/>
    <w:rsid w:val="3EDE27D7"/>
    <w:rsid w:val="3EE33949"/>
    <w:rsid w:val="3F0E0FF5"/>
    <w:rsid w:val="4032541F"/>
    <w:rsid w:val="405E7C9B"/>
    <w:rsid w:val="42485A45"/>
    <w:rsid w:val="429E6358"/>
    <w:rsid w:val="43B9736F"/>
    <w:rsid w:val="44633023"/>
    <w:rsid w:val="447A4D50"/>
    <w:rsid w:val="44C61D43"/>
    <w:rsid w:val="44FE772F"/>
    <w:rsid w:val="455A50B2"/>
    <w:rsid w:val="45C10B4B"/>
    <w:rsid w:val="465D33FD"/>
    <w:rsid w:val="46935C55"/>
    <w:rsid w:val="46E30305"/>
    <w:rsid w:val="471E1E95"/>
    <w:rsid w:val="476E0888"/>
    <w:rsid w:val="47835CCA"/>
    <w:rsid w:val="479223B1"/>
    <w:rsid w:val="47C00CCC"/>
    <w:rsid w:val="47CD5197"/>
    <w:rsid w:val="47D66741"/>
    <w:rsid w:val="480A63EB"/>
    <w:rsid w:val="486D24D6"/>
    <w:rsid w:val="490B6ACD"/>
    <w:rsid w:val="493B1072"/>
    <w:rsid w:val="4B1D3871"/>
    <w:rsid w:val="4BC718DE"/>
    <w:rsid w:val="4C1E4213"/>
    <w:rsid w:val="4C207F8B"/>
    <w:rsid w:val="4C510646"/>
    <w:rsid w:val="4C6B264A"/>
    <w:rsid w:val="4CD314A1"/>
    <w:rsid w:val="4CE6643E"/>
    <w:rsid w:val="4D01600E"/>
    <w:rsid w:val="4D317F76"/>
    <w:rsid w:val="4D7E765F"/>
    <w:rsid w:val="4D987FF5"/>
    <w:rsid w:val="4E4E3231"/>
    <w:rsid w:val="4E5D3421"/>
    <w:rsid w:val="4EB726FD"/>
    <w:rsid w:val="4F5148FF"/>
    <w:rsid w:val="50062873"/>
    <w:rsid w:val="505A46D7"/>
    <w:rsid w:val="510626C6"/>
    <w:rsid w:val="515B7CB7"/>
    <w:rsid w:val="51947639"/>
    <w:rsid w:val="52D675F5"/>
    <w:rsid w:val="53AA6D84"/>
    <w:rsid w:val="53B94FD2"/>
    <w:rsid w:val="53C27B7A"/>
    <w:rsid w:val="54163263"/>
    <w:rsid w:val="54C67331"/>
    <w:rsid w:val="54DC4C6B"/>
    <w:rsid w:val="550A7A2A"/>
    <w:rsid w:val="55E3169D"/>
    <w:rsid w:val="563D1411"/>
    <w:rsid w:val="567C3952"/>
    <w:rsid w:val="567F61F6"/>
    <w:rsid w:val="56E94A7A"/>
    <w:rsid w:val="5752790C"/>
    <w:rsid w:val="57B40510"/>
    <w:rsid w:val="581110D0"/>
    <w:rsid w:val="581E71AC"/>
    <w:rsid w:val="588C0756"/>
    <w:rsid w:val="599035FD"/>
    <w:rsid w:val="5A0B4023"/>
    <w:rsid w:val="5AB20948"/>
    <w:rsid w:val="5B2305AE"/>
    <w:rsid w:val="5B6D486F"/>
    <w:rsid w:val="5BFE26BB"/>
    <w:rsid w:val="5C441A74"/>
    <w:rsid w:val="5CE032D8"/>
    <w:rsid w:val="5D581B41"/>
    <w:rsid w:val="5DAB167E"/>
    <w:rsid w:val="5E4C4C10"/>
    <w:rsid w:val="5EC24E86"/>
    <w:rsid w:val="5F144E0A"/>
    <w:rsid w:val="5F1C6CD8"/>
    <w:rsid w:val="5F7F7267"/>
    <w:rsid w:val="5F814D8D"/>
    <w:rsid w:val="5FE11DEA"/>
    <w:rsid w:val="60023C8F"/>
    <w:rsid w:val="60433DF0"/>
    <w:rsid w:val="61001E31"/>
    <w:rsid w:val="611A2DA3"/>
    <w:rsid w:val="61947176"/>
    <w:rsid w:val="61B0665D"/>
    <w:rsid w:val="630329A2"/>
    <w:rsid w:val="63B74933"/>
    <w:rsid w:val="63C27722"/>
    <w:rsid w:val="643E324C"/>
    <w:rsid w:val="64E32F30"/>
    <w:rsid w:val="65363F24"/>
    <w:rsid w:val="654E3963"/>
    <w:rsid w:val="65C7260F"/>
    <w:rsid w:val="65EE2A50"/>
    <w:rsid w:val="668D2F14"/>
    <w:rsid w:val="668F2A3A"/>
    <w:rsid w:val="66E55C01"/>
    <w:rsid w:val="67BC2E06"/>
    <w:rsid w:val="67C978C0"/>
    <w:rsid w:val="67CF7F96"/>
    <w:rsid w:val="683C22E7"/>
    <w:rsid w:val="689A7DBD"/>
    <w:rsid w:val="69450BD9"/>
    <w:rsid w:val="69CF5BAD"/>
    <w:rsid w:val="6A325601"/>
    <w:rsid w:val="6A980EDC"/>
    <w:rsid w:val="6AAB1ED1"/>
    <w:rsid w:val="6AEE1A61"/>
    <w:rsid w:val="6B8005EE"/>
    <w:rsid w:val="6BF1329A"/>
    <w:rsid w:val="6CB542C8"/>
    <w:rsid w:val="6EC17B8C"/>
    <w:rsid w:val="6ECE251B"/>
    <w:rsid w:val="6EDE1264"/>
    <w:rsid w:val="6F8A5598"/>
    <w:rsid w:val="70115A26"/>
    <w:rsid w:val="703E761F"/>
    <w:rsid w:val="70FE2F6C"/>
    <w:rsid w:val="72E27499"/>
    <w:rsid w:val="731D1633"/>
    <w:rsid w:val="735955DB"/>
    <w:rsid w:val="73663647"/>
    <w:rsid w:val="73880040"/>
    <w:rsid w:val="73E607BC"/>
    <w:rsid w:val="73EB364D"/>
    <w:rsid w:val="748D67AC"/>
    <w:rsid w:val="74E724EC"/>
    <w:rsid w:val="757D557C"/>
    <w:rsid w:val="75A86778"/>
    <w:rsid w:val="75D05CCE"/>
    <w:rsid w:val="76EC0314"/>
    <w:rsid w:val="77170059"/>
    <w:rsid w:val="775F555C"/>
    <w:rsid w:val="77692B35"/>
    <w:rsid w:val="777803CC"/>
    <w:rsid w:val="78175D5A"/>
    <w:rsid w:val="785B7921"/>
    <w:rsid w:val="78664144"/>
    <w:rsid w:val="78D67BCB"/>
    <w:rsid w:val="78EE6B97"/>
    <w:rsid w:val="79B94053"/>
    <w:rsid w:val="7B4F75C9"/>
    <w:rsid w:val="7B5E72A8"/>
    <w:rsid w:val="7B85387A"/>
    <w:rsid w:val="7B937ECA"/>
    <w:rsid w:val="7C2D13DB"/>
    <w:rsid w:val="7C3D2087"/>
    <w:rsid w:val="7C930699"/>
    <w:rsid w:val="7E71740B"/>
    <w:rsid w:val="7E723DC7"/>
    <w:rsid w:val="7F12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Normal (Web)"/>
    <w:basedOn w:val="1"/>
    <w:next w:val="6"/>
    <w:qFormat/>
    <w:uiPriority w:val="0"/>
    <w:pPr>
      <w:spacing w:before="0" w:beforeAutospacing="1" w:after="0" w:afterAutospacing="1"/>
      <w:ind w:left="0" w:right="0"/>
      <w:jc w:val="left"/>
    </w:pPr>
    <w:rPr>
      <w:kern w:val="0"/>
      <w:sz w:val="24"/>
      <w:lang w:val="en-US" w:eastAsia="zh-CN" w:bidi="ar"/>
    </w:rPr>
  </w:style>
  <w:style w:type="paragraph" w:customStyle="1" w:styleId="6">
    <w:name w:val="*正文"/>
    <w:basedOn w:val="1"/>
    <w:qFormat/>
    <w:uiPriority w:val="0"/>
    <w:rPr>
      <w:rFonts w:ascii="宋体" w:hAnsi="宋体"/>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1993</Words>
  <Characters>2049</Characters>
  <Lines>0</Lines>
  <Paragraphs>0</Paragraphs>
  <TotalTime>1</TotalTime>
  <ScaleCrop>false</ScaleCrop>
  <LinksUpToDate>false</LinksUpToDate>
  <CharactersWithSpaces>2119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2025-11-14T07:01:56Z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eyJoZGlkIjoiMTBmNjgwMDgwODI3ZDhkMjI4MGY2OTRiMzRiNGU2MzIiLCJ1c2VySWQiOiI0Njg4ODY0ODUifQ==</vt:lpwstr>
  </property>
  <property fmtid="{D5CDD505-2E9C-101B-9397-08002B2CF9AE}" pid="4" name="ICV">
    <vt:lpwstr>C32D550113644BA9B65F20CC6DFF8195_13</vt:lpwstr>
  </property>
</Properties>
</file>