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7FDA7">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val="en-US" w:eastAsia="zh-CN"/>
        </w:rPr>
        <w:t>启东腾飞物业管理有限公司开发区道路养护春季小苗采购项目（二次）</w:t>
      </w:r>
      <w:r>
        <w:rPr>
          <w:rFonts w:hint="eastAsia" w:ascii="宋体" w:hAnsi="宋体" w:eastAsia="宋体" w:cs="宋体"/>
          <w:b/>
          <w:sz w:val="30"/>
          <w:szCs w:val="30"/>
          <w:highlight w:val="none"/>
        </w:rPr>
        <w:t>采购询价公告</w:t>
      </w:r>
    </w:p>
    <w:p w14:paraId="07FA9B43">
      <w:pPr>
        <w:pStyle w:val="6"/>
        <w:widowControl/>
        <w:spacing w:line="440" w:lineRule="exact"/>
        <w:ind w:firstLine="480" w:firstLineChars="200"/>
        <w:jc w:val="left"/>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启东腾飞物业管理有限公司</w:t>
      </w:r>
      <w:r>
        <w:rPr>
          <w:rFonts w:hint="eastAsia" w:ascii="宋体" w:hAnsi="宋体" w:eastAsia="宋体" w:cs="宋体"/>
          <w:b w:val="0"/>
          <w:bCs w:val="0"/>
          <w:kern w:val="2"/>
          <w:sz w:val="24"/>
          <w:szCs w:val="24"/>
          <w:highlight w:val="none"/>
          <w:lang w:val="en-US" w:eastAsia="zh-CN"/>
        </w:rPr>
        <w:t>就</w:t>
      </w:r>
      <w:r>
        <w:rPr>
          <w:rFonts w:hint="eastAsia" w:ascii="宋体" w:hAnsi="宋体" w:cs="宋体"/>
          <w:b w:val="0"/>
          <w:bCs w:val="0"/>
          <w:kern w:val="2"/>
          <w:sz w:val="24"/>
          <w:szCs w:val="24"/>
          <w:highlight w:val="none"/>
          <w:lang w:val="en-US" w:eastAsia="zh-CN"/>
        </w:rPr>
        <w:t>启东腾飞物业管理有限公司开发区道路养护春季小苗采购项目（二次）</w:t>
      </w:r>
      <w:r>
        <w:rPr>
          <w:rFonts w:hint="eastAsia" w:ascii="宋体" w:hAnsi="宋体" w:eastAsia="宋体" w:cs="宋体"/>
          <w:b w:val="0"/>
          <w:bCs w:val="0"/>
          <w:kern w:val="2"/>
          <w:sz w:val="24"/>
          <w:szCs w:val="24"/>
          <w:highlight w:val="none"/>
          <w:lang w:val="en-US" w:eastAsia="zh-CN"/>
        </w:rPr>
        <w:t>进行公开询价。</w:t>
      </w:r>
    </w:p>
    <w:p w14:paraId="5EB1E970">
      <w:pPr>
        <w:pStyle w:val="6"/>
        <w:widowControl/>
        <w:spacing w:line="440" w:lineRule="exact"/>
        <w:ind w:firstLine="482" w:firstLineChars="200"/>
        <w:jc w:val="left"/>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bCs/>
          <w:kern w:val="2"/>
          <w:sz w:val="24"/>
          <w:szCs w:val="24"/>
          <w:highlight w:val="none"/>
          <w:lang w:val="en-US" w:eastAsia="zh-CN"/>
        </w:rPr>
        <w:t>一、采购内容：</w:t>
      </w:r>
      <w:r>
        <w:rPr>
          <w:rFonts w:hint="eastAsia" w:ascii="宋体" w:hAnsi="宋体" w:eastAsia="宋体" w:cs="宋体"/>
          <w:b w:val="0"/>
          <w:bCs w:val="0"/>
          <w:kern w:val="2"/>
          <w:sz w:val="24"/>
          <w:szCs w:val="24"/>
          <w:highlight w:val="none"/>
          <w:lang w:val="en-US" w:eastAsia="zh-CN"/>
        </w:rPr>
        <w:t>启东腾飞物业管理有限公司开发区道路养护春季小苗采购，</w:t>
      </w:r>
      <w:r>
        <w:rPr>
          <w:rFonts w:hint="eastAsia" w:ascii="宋体" w:hAnsi="宋体" w:cs="宋体"/>
          <w:b w:val="0"/>
          <w:bCs w:val="0"/>
          <w:kern w:val="2"/>
          <w:sz w:val="24"/>
          <w:szCs w:val="24"/>
          <w:highlight w:val="none"/>
          <w:lang w:val="en-US" w:eastAsia="zh-CN"/>
        </w:rPr>
        <w:t>具体</w:t>
      </w:r>
      <w:r>
        <w:rPr>
          <w:rFonts w:hint="eastAsia" w:ascii="宋体" w:hAnsi="宋体" w:eastAsia="宋体" w:cs="宋体"/>
          <w:b w:val="0"/>
          <w:bCs w:val="0"/>
          <w:kern w:val="2"/>
          <w:sz w:val="24"/>
          <w:szCs w:val="24"/>
          <w:highlight w:val="none"/>
          <w:lang w:val="en-US" w:eastAsia="zh-CN"/>
        </w:rPr>
        <w:t>《采购清单》</w:t>
      </w:r>
      <w:r>
        <w:rPr>
          <w:rFonts w:hint="eastAsia" w:ascii="宋体" w:hAnsi="宋体" w:cs="宋体"/>
          <w:b w:val="0"/>
          <w:bCs w:val="0"/>
          <w:kern w:val="2"/>
          <w:sz w:val="24"/>
          <w:szCs w:val="24"/>
          <w:highlight w:val="none"/>
          <w:lang w:val="en-US" w:eastAsia="zh-CN"/>
        </w:rPr>
        <w:t>如下：</w:t>
      </w:r>
    </w:p>
    <w:tbl>
      <w:tblPr>
        <w:tblStyle w:val="9"/>
        <w:tblW w:w="102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280"/>
        <w:gridCol w:w="850"/>
        <w:gridCol w:w="3650"/>
        <w:gridCol w:w="1262"/>
        <w:gridCol w:w="895"/>
        <w:gridCol w:w="1855"/>
      </w:tblGrid>
      <w:tr w14:paraId="6D04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DBA9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2F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面积（㎡）</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0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EB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r>
              <w:rPr>
                <w:rFonts w:hint="eastAsia" w:ascii="宋体" w:hAnsi="宋体" w:cs="宋体"/>
                <w:b/>
                <w:bCs/>
                <w:i w:val="0"/>
                <w:iCs w:val="0"/>
                <w:color w:val="000000"/>
                <w:kern w:val="0"/>
                <w:sz w:val="21"/>
                <w:szCs w:val="21"/>
                <w:u w:val="none"/>
                <w:lang w:val="en-US" w:eastAsia="zh-CN" w:bidi="ar"/>
              </w:rPr>
              <w:t>最高</w:t>
            </w:r>
            <w:r>
              <w:rPr>
                <w:rFonts w:hint="eastAsia" w:ascii="宋体" w:hAnsi="宋体" w:eastAsia="宋体" w:cs="宋体"/>
                <w:b/>
                <w:bCs/>
                <w:i w:val="0"/>
                <w:iCs w:val="0"/>
                <w:color w:val="000000"/>
                <w:kern w:val="0"/>
                <w:sz w:val="21"/>
                <w:szCs w:val="21"/>
                <w:u w:val="none"/>
                <w:lang w:val="en-US" w:eastAsia="zh-CN" w:bidi="ar"/>
              </w:rPr>
              <w:t>限价</w:t>
            </w:r>
            <w:r>
              <w:rPr>
                <w:rFonts w:hint="eastAsia" w:ascii="宋体" w:hAnsi="宋体" w:cs="宋体"/>
                <w:b/>
                <w:bCs/>
                <w:i w:val="0"/>
                <w:iCs w:val="0"/>
                <w:color w:val="000000"/>
                <w:kern w:val="0"/>
                <w:sz w:val="21"/>
                <w:szCs w:val="21"/>
                <w:u w:val="none"/>
                <w:lang w:val="en-US" w:eastAsia="zh-CN" w:bidi="ar"/>
              </w:rPr>
              <w:t>（元）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3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r>
              <w:rPr>
                <w:rFonts w:hint="eastAsia" w:ascii="宋体" w:hAnsi="宋体" w:cs="宋体"/>
                <w:b/>
                <w:bCs/>
                <w:i w:val="0"/>
                <w:iCs w:val="0"/>
                <w:color w:val="000000"/>
                <w:kern w:val="0"/>
                <w:sz w:val="21"/>
                <w:szCs w:val="21"/>
                <w:u w:val="none"/>
                <w:lang w:val="en-US" w:eastAsia="zh-CN" w:bidi="ar"/>
              </w:rPr>
              <w:t>（元）</w:t>
            </w:r>
          </w:p>
        </w:tc>
        <w:tc>
          <w:tcPr>
            <w:tcW w:w="18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D45C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r>
      <w:tr w14:paraId="73A1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96F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紫娇花</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7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BA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4-6支/丛64丛/平方米，容器苗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B9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4C0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8536</w:t>
            </w:r>
          </w:p>
        </w:tc>
        <w:tc>
          <w:tcPr>
            <w:tcW w:w="185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6BD0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海洪南路及牡丹江西路造型和隔离带内</w:t>
            </w:r>
          </w:p>
        </w:tc>
      </w:tr>
      <w:tr w14:paraId="7F7A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ED1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0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丛生福禄考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2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2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64丛/平方米，容器苗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D4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49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7332</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80267D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409B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71E0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7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黄金菊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BC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6"/>
                <w:sz w:val="21"/>
                <w:szCs w:val="21"/>
                <w:lang w:val="en-US" w:eastAsia="zh-CN" w:bidi="ar"/>
              </w:rPr>
              <w:t>H=30-40</w:t>
            </w:r>
            <w:r>
              <w:rPr>
                <w:rFonts w:ascii="Arial" w:hAnsi="Arial" w:eastAsia="宋体" w:cs="Arial"/>
                <w:i w:val="0"/>
                <w:iCs w:val="0"/>
                <w:color w:val="000000"/>
                <w:kern w:val="0"/>
                <w:sz w:val="21"/>
                <w:szCs w:val="21"/>
                <w:u w:val="none"/>
                <w:lang w:val="en-US" w:eastAsia="zh-CN" w:bidi="ar"/>
              </w:rPr>
              <w:t xml:space="preserve"> </w:t>
            </w:r>
            <w:r>
              <w:rPr>
                <w:rStyle w:val="16"/>
                <w:sz w:val="21"/>
                <w:szCs w:val="21"/>
                <w:lang w:val="en-US" w:eastAsia="zh-CN" w:bidi="ar"/>
              </w:rPr>
              <w:t>，S=25-30， 36株/平方米，容器苗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D7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92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8734</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EFBE8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7184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1CE9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3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金叶苔草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8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C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30芽/丛以上，36丛/平方米，容器苗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DD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17856</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85A2D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7135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7E78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A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常夏石竹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9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4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HN15 SM15，64丛/平方米，容器苗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36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F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42262E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3412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18AD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7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欧石竹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D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60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81株/平方米，容器苗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B56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68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6909</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6210A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10BD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D12F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金森女贞</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3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6A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修剪后H=30-40 S=25 36株/平方米不脱脚</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E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DE6CD8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0CD3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095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7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海桐</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F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F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修剪后H=30-40 S=25 36株/平方米不脱脚</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4B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19FEA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1CCC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A31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2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金边黄杨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7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6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修剪后H=30-40 S=25 36株/平方米不脱脚</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FA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8FCE7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370A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7E0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2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红叶石楠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7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修剪后H=30-40 S=25 36株/平方米不脱脚</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043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85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79F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牡丹江路神众智能门口</w:t>
            </w:r>
          </w:p>
        </w:tc>
      </w:tr>
      <w:tr w14:paraId="7F92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34D1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海桐</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9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修剪后H=30-40 S=25 36株/平方米不脱脚</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E46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7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7BB8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1B56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806B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5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8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28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百慕大黑麦草混播</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6BB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E5F2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26E8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D51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7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C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百慕大黑麦草混播</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106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D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18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E93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牡丹江路锦瑞花苑北边，华润燃气</w:t>
            </w:r>
          </w:p>
        </w:tc>
      </w:tr>
      <w:tr w14:paraId="2017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D23A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E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9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数量（棵）</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2E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A2ED">
            <w:pPr>
              <w:jc w:val="center"/>
              <w:rPr>
                <w:rFonts w:hint="eastAsia" w:ascii="宋体" w:hAnsi="宋体" w:eastAsia="宋体" w:cs="宋体"/>
                <w:b/>
                <w:bCs/>
                <w:i w:val="0"/>
                <w:iCs w:val="0"/>
                <w:color w:val="000000"/>
                <w:sz w:val="21"/>
                <w:szCs w:val="21"/>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C381">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9C91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r>
      <w:tr w14:paraId="697D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468D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C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广玉兰树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61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胸径10-12m，蓬径2.5-3m,高度4-4.5m</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CAA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3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185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E8D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富源路绿化恢复</w:t>
            </w:r>
          </w:p>
        </w:tc>
      </w:tr>
      <w:tr w14:paraId="7E05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132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B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海桐球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6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6B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修剪后高度 100-110cm，蓬径120-130cm</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185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F843A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r>
      <w:tr w14:paraId="3E48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3A75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0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红叶石楠球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60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修剪后高度60-65cm，蓬径60cm</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A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43D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750</w:t>
            </w:r>
          </w:p>
        </w:tc>
        <w:tc>
          <w:tcPr>
            <w:tcW w:w="18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90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灵峰路凯洪A区北门</w:t>
            </w:r>
          </w:p>
        </w:tc>
      </w:tr>
      <w:tr w14:paraId="0A98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496"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BA2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总价限价</w:t>
            </w:r>
            <w:r>
              <w:rPr>
                <w:rFonts w:hint="eastAsia" w:ascii="宋体" w:hAnsi="宋体" w:cs="宋体"/>
                <w:b/>
                <w:bCs/>
                <w:i w:val="0"/>
                <w:iCs w:val="0"/>
                <w:color w:val="000000"/>
                <w:kern w:val="0"/>
                <w:sz w:val="21"/>
                <w:szCs w:val="21"/>
                <w:u w:val="none"/>
                <w:lang w:val="en-US" w:eastAsia="zh-CN" w:bidi="ar"/>
              </w:rPr>
              <w:t>（元）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1BA4">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0588</w:t>
            </w:r>
          </w:p>
        </w:tc>
        <w:tc>
          <w:tcPr>
            <w:tcW w:w="18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9738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92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246" w:type="dxa"/>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63FA70A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注：1、</w:t>
            </w:r>
            <w:r>
              <w:rPr>
                <w:rFonts w:hint="eastAsia" w:ascii="宋体" w:hAnsi="宋体" w:cs="宋体"/>
                <w:b/>
                <w:bCs/>
                <w:i w:val="0"/>
                <w:iCs w:val="0"/>
                <w:color w:val="000000"/>
                <w:kern w:val="2"/>
                <w:sz w:val="21"/>
                <w:szCs w:val="21"/>
                <w:u w:val="none"/>
                <w:lang w:val="en-US" w:eastAsia="zh-CN" w:bidi="ar-SA"/>
              </w:rPr>
              <w:t>本项目中</w:t>
            </w:r>
            <w:r>
              <w:rPr>
                <w:rFonts w:hint="eastAsia" w:ascii="宋体" w:hAnsi="宋体" w:eastAsia="宋体" w:cs="宋体"/>
                <w:b/>
                <w:bCs/>
                <w:i w:val="0"/>
                <w:iCs w:val="0"/>
                <w:color w:val="000000"/>
                <w:kern w:val="2"/>
                <w:sz w:val="21"/>
                <w:szCs w:val="21"/>
                <w:u w:val="none"/>
                <w:lang w:val="en-US" w:eastAsia="zh-CN" w:bidi="ar-SA"/>
              </w:rPr>
              <w:t>价格</w:t>
            </w:r>
            <w:r>
              <w:rPr>
                <w:rFonts w:hint="eastAsia" w:ascii="宋体" w:hAnsi="宋体" w:cs="宋体"/>
                <w:b/>
                <w:bCs/>
                <w:i w:val="0"/>
                <w:iCs w:val="0"/>
                <w:color w:val="000000"/>
                <w:kern w:val="2"/>
                <w:sz w:val="21"/>
                <w:szCs w:val="21"/>
                <w:u w:val="none"/>
                <w:lang w:val="en-US" w:eastAsia="zh-CN" w:bidi="ar-SA"/>
              </w:rPr>
              <w:t>均含</w:t>
            </w:r>
            <w:r>
              <w:rPr>
                <w:rFonts w:hint="eastAsia" w:ascii="宋体" w:hAnsi="宋体" w:eastAsia="宋体" w:cs="宋体"/>
                <w:b/>
                <w:bCs/>
                <w:i w:val="0"/>
                <w:iCs w:val="0"/>
                <w:color w:val="000000"/>
                <w:kern w:val="2"/>
                <w:sz w:val="21"/>
                <w:szCs w:val="21"/>
                <w:u w:val="none"/>
                <w:lang w:val="en-US" w:eastAsia="zh-CN" w:bidi="ar-SA"/>
              </w:rPr>
              <w:t>13%的增值税；</w:t>
            </w:r>
          </w:p>
          <w:p w14:paraId="0A200E23">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2"/>
                <w:sz w:val="21"/>
                <w:szCs w:val="21"/>
                <w:u w:val="none"/>
                <w:lang w:val="en-US" w:eastAsia="zh-CN" w:bidi="ar-SA"/>
              </w:rPr>
              <w:t>2、投标报价保留两位小数。</w:t>
            </w:r>
          </w:p>
        </w:tc>
      </w:tr>
    </w:tbl>
    <w:p w14:paraId="11CFEDF1">
      <w:pPr>
        <w:pStyle w:val="6"/>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highlight w:val="yellow"/>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、本项目的</w:t>
      </w:r>
      <w:r>
        <w:rPr>
          <w:rFonts w:hint="eastAsia" w:ascii="宋体" w:hAnsi="宋体" w:cs="宋体"/>
          <w:b/>
          <w:bCs/>
          <w:sz w:val="24"/>
          <w:szCs w:val="24"/>
          <w:highlight w:val="none"/>
          <w:lang w:val="en-US" w:eastAsia="zh-CN"/>
        </w:rPr>
        <w:t>总价</w:t>
      </w:r>
      <w:r>
        <w:rPr>
          <w:rFonts w:hint="eastAsia" w:ascii="宋体" w:hAnsi="宋体" w:eastAsia="宋体" w:cs="宋体"/>
          <w:b/>
          <w:bCs/>
          <w:sz w:val="24"/>
          <w:szCs w:val="24"/>
          <w:highlight w:val="none"/>
        </w:rPr>
        <w:t>最高限价</w:t>
      </w:r>
      <w:r>
        <w:rPr>
          <w:rFonts w:hint="eastAsia" w:ascii="宋体" w:hAnsi="宋体" w:eastAsia="宋体" w:cs="宋体"/>
          <w:b/>
          <w:bCs/>
          <w:sz w:val="24"/>
          <w:szCs w:val="24"/>
          <w:highlight w:val="none"/>
          <w:u w:val="none"/>
        </w:rPr>
        <w:t>（含税）</w:t>
      </w:r>
      <w:r>
        <w:rPr>
          <w:rFonts w:hint="eastAsia" w:ascii="宋体" w:hAnsi="宋体" w:eastAsia="宋体" w:cs="宋体"/>
          <w:b/>
          <w:bCs/>
          <w:sz w:val="24"/>
          <w:szCs w:val="24"/>
          <w:highlight w:val="none"/>
        </w:rPr>
        <w:t>为人民币</w:t>
      </w:r>
      <w:r>
        <w:rPr>
          <w:rFonts w:hint="eastAsia" w:ascii="宋体" w:hAnsi="宋体" w:cs="宋体"/>
          <w:b/>
          <w:bCs/>
          <w:sz w:val="24"/>
          <w:szCs w:val="24"/>
          <w:highlight w:val="none"/>
          <w:u w:val="none"/>
          <w:lang w:val="en-US" w:eastAsia="zh-CN"/>
        </w:rPr>
        <w:t>捌万零伍佰捌拾捌元整</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80588</w:t>
      </w:r>
      <w:r>
        <w:rPr>
          <w:rFonts w:hint="eastAsia" w:ascii="宋体" w:hAnsi="宋体" w:eastAsia="宋体" w:cs="宋体"/>
          <w:b/>
          <w:bCs/>
          <w:sz w:val="24"/>
          <w:szCs w:val="24"/>
          <w:highlight w:val="none"/>
          <w:lang w:val="en-US" w:eastAsia="zh-CN"/>
        </w:rPr>
        <w:t>元</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投标单价或投标总价超过单价最高限价或总价最高限价的为无效报价。</w:t>
      </w:r>
    </w:p>
    <w:p w14:paraId="2C36E9D1">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三</w:t>
      </w:r>
      <w:r>
        <w:rPr>
          <w:rFonts w:hint="eastAsia" w:ascii="宋体" w:hAnsi="宋体" w:eastAsia="宋体" w:cs="宋体"/>
          <w:b/>
          <w:bCs/>
          <w:highlight w:val="none"/>
        </w:rPr>
        <w:t>、供应商资格要求：</w:t>
      </w:r>
    </w:p>
    <w:p w14:paraId="0766C3A6">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1、满足《中华人民共和国政府采购法》第二十二条规定。</w:t>
      </w:r>
    </w:p>
    <w:p w14:paraId="2A63405B">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2、落实政府采购政策需满足的资格要求：无。</w:t>
      </w:r>
    </w:p>
    <w:p w14:paraId="486E72B5">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3、本项目的特定资格要求：</w:t>
      </w:r>
    </w:p>
    <w:p w14:paraId="485DC686">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（1）投标供应商具有合法有效的营业执照；</w:t>
      </w:r>
    </w:p>
    <w:p w14:paraId="6D9A1DB3">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（2）本项目招标不接受联合体投标。</w:t>
      </w:r>
    </w:p>
    <w:p w14:paraId="0E0763C0">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sz w:val="24"/>
          <w:highlight w:val="none"/>
        </w:rPr>
      </w:pPr>
      <w:r>
        <w:rPr>
          <w:rFonts w:hint="eastAsia" w:ascii="宋体" w:hAnsi="宋体" w:eastAsia="宋体" w:cs="宋体"/>
          <w:b/>
          <w:bCs/>
          <w:highlight w:val="none"/>
          <w:lang w:val="en-US" w:eastAsia="zh-CN"/>
        </w:rPr>
        <w:t>四</w:t>
      </w:r>
      <w:r>
        <w:rPr>
          <w:rFonts w:hint="eastAsia" w:ascii="宋体" w:hAnsi="宋体" w:eastAsia="宋体" w:cs="宋体"/>
          <w:b/>
          <w:bCs/>
          <w:highlight w:val="none"/>
        </w:rPr>
        <w:t>、</w:t>
      </w:r>
      <w:r>
        <w:rPr>
          <w:rFonts w:hint="eastAsia" w:ascii="宋体" w:hAnsi="宋体" w:eastAsia="宋体" w:cs="宋体"/>
          <w:b/>
          <w:bCs/>
          <w:sz w:val="24"/>
          <w:highlight w:val="none"/>
        </w:rPr>
        <w:t>询价采购报价注意事项</w:t>
      </w:r>
    </w:p>
    <w:p w14:paraId="50A63A71">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供应商获取询价公告方法：各供应商可从</w:t>
      </w:r>
      <w:r>
        <w:rPr>
          <w:rFonts w:hint="eastAsia" w:ascii="宋体" w:hAnsi="宋体" w:eastAsia="宋体" w:cs="宋体"/>
          <w:sz w:val="24"/>
          <w:highlight w:val="none"/>
          <w:lang w:eastAsia="zh-CN"/>
        </w:rPr>
        <w:t>“</w:t>
      </w:r>
      <w:r>
        <w:rPr>
          <w:rFonts w:hint="eastAsia" w:ascii="宋体" w:hAnsi="宋体" w:eastAsia="宋体" w:cs="宋体"/>
          <w:sz w:val="24"/>
          <w:highlight w:val="none"/>
        </w:rPr>
        <w:t>启东市人民政府</w:t>
      </w:r>
      <w:r>
        <w:rPr>
          <w:rFonts w:hint="eastAsia" w:ascii="宋体" w:hAnsi="宋体" w:eastAsia="宋体" w:cs="宋体"/>
          <w:sz w:val="24"/>
          <w:highlight w:val="none"/>
          <w:lang w:eastAsia="zh-CN"/>
        </w:rPr>
        <w:t>”</w:t>
      </w:r>
      <w:r>
        <w:rPr>
          <w:rFonts w:hint="eastAsia" w:ascii="宋体" w:hAnsi="宋体" w:eastAsia="宋体" w:cs="宋体"/>
          <w:sz w:val="24"/>
          <w:highlight w:val="none"/>
        </w:rPr>
        <w:t>网站自行下载。</w:t>
      </w:r>
    </w:p>
    <w:p w14:paraId="1E98F874">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应商应按照询价公告的要求编制报价文件，报价文件应对询价公告提出的要求和条件作出实质性响应。否则，按照不响应处理。本项目采用固定单价报价方式，报价中含税及苗木、起苗、土球、包扎、修剪、运输、卸车、打堆等所有费用。所供货物送到采购单位指定的地点并整齐摆放。因项目点位多且零散，供货商必须根据采购单位的供货要求进行供货,采购单位可要求供货单位分多批次进行供货（供货周期跨度可能比较长）,同一批次卸货地点可能有多个点位，由采购人指定。最终的供货数量可能比预估的数量多也可能少,货款按实际采购数量结算。本项目所有费用都已列入报价内,结算时除供货数量变更进行金额调整外其它任何理由都不调整。请各报价供应商在报价时请充分考虑各种因素，把风险费用列入投标报价。</w:t>
      </w:r>
    </w:p>
    <w:p w14:paraId="657CB6D9">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、供应商应详细阅读询价文件的全部内容，供应商对询价文件有疑问或异议的，请在递交报价文件2日前以书面形式（加盖单位公章）递交至采购单位。</w:t>
      </w:r>
    </w:p>
    <w:p w14:paraId="3B31FEB1">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有关技术及需求问题，请与采购单位或咨询单位联系。</w:t>
      </w:r>
    </w:p>
    <w:p w14:paraId="4F2AD201">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采购单位：</w:t>
      </w:r>
      <w:r>
        <w:rPr>
          <w:rFonts w:hint="eastAsia" w:ascii="宋体" w:hAnsi="宋体" w:cs="宋体"/>
          <w:b w:val="0"/>
          <w:bCs w:val="0"/>
          <w:kern w:val="2"/>
          <w:sz w:val="24"/>
          <w:szCs w:val="24"/>
          <w:highlight w:val="none"/>
          <w:lang w:val="en-US" w:eastAsia="zh-CN"/>
        </w:rPr>
        <w:t>启东腾飞物业管理有限公司</w:t>
      </w:r>
    </w:p>
    <w:p w14:paraId="66DABB51">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val="en-US"/>
        </w:rPr>
      </w:pPr>
      <w:r>
        <w:rPr>
          <w:rFonts w:hint="eastAsia" w:ascii="宋体" w:hAnsi="宋体" w:eastAsia="宋体" w:cs="宋体"/>
          <w:sz w:val="24"/>
          <w:highlight w:val="none"/>
        </w:rPr>
        <w:t>采购联系人：</w:t>
      </w:r>
      <w:r>
        <w:rPr>
          <w:rFonts w:hint="eastAsia" w:ascii="宋体" w:hAnsi="宋体" w:eastAsia="宋体" w:cs="宋体"/>
          <w:sz w:val="24"/>
          <w:highlight w:val="none"/>
          <w:lang w:val="en-US" w:eastAsia="zh-CN"/>
        </w:rPr>
        <w:t>林哲文</w:t>
      </w:r>
    </w:p>
    <w:p w14:paraId="1CB58F7A">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0513-69961334</w:t>
      </w:r>
    </w:p>
    <w:p w14:paraId="62E87136">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采购代理机构</w:t>
      </w:r>
    </w:p>
    <w:p w14:paraId="65D89E40">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上海祥浦建设工程监理咨询有限责任公司</w:t>
      </w:r>
    </w:p>
    <w:p w14:paraId="13093AA3">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地    址：启东市汇龙镇江海中路579号建都大厦2#3F</w:t>
      </w:r>
    </w:p>
    <w:p w14:paraId="6342D859">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联 系 人：俞女士</w:t>
      </w:r>
    </w:p>
    <w:p w14:paraId="7C6A3547">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联系电话：0513-83721688</w:t>
      </w:r>
    </w:p>
    <w:p w14:paraId="30C1C3E9">
      <w:pPr>
        <w:pStyle w:val="6"/>
        <w:keepNext w:val="0"/>
        <w:keepLines w:val="0"/>
        <w:pageBreakBefore w:val="0"/>
        <w:widowControl/>
        <w:kinsoku/>
        <w:wordWrap/>
        <w:overflowPunct/>
        <w:topLinePunct w:val="0"/>
        <w:autoSpaceDE/>
        <w:autoSpaceDN/>
        <w:bidi w:val="0"/>
        <w:adjustRightInd/>
        <w:spacing w:line="440" w:lineRule="exact"/>
        <w:ind w:left="0" w:firstLine="560"/>
        <w:jc w:val="both"/>
        <w:textAlignment w:val="auto"/>
        <w:rPr>
          <w:rFonts w:hint="eastAsia" w:ascii="宋体" w:hAnsi="宋体" w:eastAsia="宋体" w:cs="宋体"/>
          <w:highlight w:val="none"/>
        </w:rPr>
      </w:pPr>
      <w:r>
        <w:rPr>
          <w:rFonts w:hint="eastAsia" w:ascii="宋体" w:hAnsi="宋体" w:cs="宋体"/>
          <w:b/>
          <w:bCs/>
          <w:color w:val="333333"/>
          <w:highlight w:val="none"/>
          <w:lang w:val="en-US" w:eastAsia="zh-CN"/>
        </w:rPr>
        <w:t>4</w:t>
      </w:r>
      <w:r>
        <w:rPr>
          <w:rFonts w:hint="eastAsia" w:ascii="宋体" w:hAnsi="宋体" w:eastAsia="宋体" w:cs="宋体"/>
          <w:b/>
          <w:bCs/>
          <w:color w:val="333333"/>
          <w:highlight w:val="none"/>
          <w:lang w:eastAsia="zh-CN"/>
        </w:rPr>
        <w:t>、</w:t>
      </w:r>
      <w:r>
        <w:rPr>
          <w:rFonts w:hint="eastAsia" w:ascii="宋体" w:hAnsi="宋体" w:eastAsia="宋体" w:cs="宋体"/>
          <w:b/>
          <w:color w:val="333333"/>
          <w:highlight w:val="none"/>
        </w:rPr>
        <w:t>报价文件构成</w:t>
      </w:r>
    </w:p>
    <w:p w14:paraId="3A64022D">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（1）报价承诺书（按照附件一格式填写）；</w:t>
      </w:r>
    </w:p>
    <w:p w14:paraId="2B351D16">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（2）法定代表人授权委托书及被授权人身份证</w:t>
      </w:r>
      <w:r>
        <w:rPr>
          <w:rFonts w:hint="eastAsia" w:ascii="宋体" w:hAnsi="宋体" w:eastAsia="宋体" w:cs="宋体"/>
          <w:sz w:val="24"/>
          <w:highlight w:val="none"/>
          <w:lang w:val="en-US" w:eastAsia="zh-CN"/>
        </w:rPr>
        <w:t>正反面</w:t>
      </w:r>
      <w:r>
        <w:rPr>
          <w:rFonts w:hint="eastAsia" w:ascii="宋体" w:hAnsi="宋体" w:eastAsia="宋体" w:cs="宋体"/>
          <w:sz w:val="24"/>
          <w:highlight w:val="none"/>
        </w:rPr>
        <w:t>复印件（法定代表人授权委托书按照附件二格式填写，非法定代表人参加投标时提交）</w:t>
      </w:r>
    </w:p>
    <w:p w14:paraId="5C7CBE1E">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（3）法定代表人身份证</w:t>
      </w:r>
      <w:r>
        <w:rPr>
          <w:rFonts w:hint="eastAsia" w:ascii="宋体" w:hAnsi="宋体" w:eastAsia="宋体" w:cs="宋体"/>
          <w:sz w:val="24"/>
          <w:highlight w:val="none"/>
          <w:lang w:val="en-US" w:eastAsia="zh-CN"/>
        </w:rPr>
        <w:t>正反面</w:t>
      </w:r>
      <w:r>
        <w:rPr>
          <w:rFonts w:hint="eastAsia" w:ascii="宋体" w:hAnsi="宋体" w:eastAsia="宋体" w:cs="宋体"/>
          <w:sz w:val="24"/>
          <w:highlight w:val="none"/>
        </w:rPr>
        <w:t>复印件；</w:t>
      </w:r>
    </w:p>
    <w:p w14:paraId="001BF7EE">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投标供应商</w:t>
      </w:r>
      <w:r>
        <w:rPr>
          <w:rFonts w:hint="eastAsia" w:ascii="宋体" w:hAnsi="宋体" w:eastAsia="宋体" w:cs="宋体"/>
          <w:sz w:val="24"/>
          <w:highlight w:val="none"/>
        </w:rPr>
        <w:t>有效的营业执照</w:t>
      </w:r>
      <w:r>
        <w:rPr>
          <w:rFonts w:hint="eastAsia" w:ascii="宋体" w:hAnsi="宋体" w:eastAsia="宋体" w:cs="宋体"/>
          <w:sz w:val="24"/>
          <w:highlight w:val="none"/>
          <w:lang w:val="en-US" w:eastAsia="zh-CN"/>
        </w:rPr>
        <w:t>副本</w:t>
      </w:r>
      <w:r>
        <w:rPr>
          <w:rFonts w:hint="eastAsia" w:ascii="宋体" w:hAnsi="宋体" w:eastAsia="宋体" w:cs="宋体"/>
          <w:sz w:val="24"/>
          <w:highlight w:val="none"/>
        </w:rPr>
        <w:t>复印件；</w:t>
      </w:r>
    </w:p>
    <w:p w14:paraId="1C49FB97">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highlight w:val="none"/>
        </w:rPr>
      </w:pPr>
      <w:r>
        <w:rPr>
          <w:rFonts w:hint="eastAsia" w:ascii="宋体" w:hAnsi="宋体" w:eastAsia="宋体" w:cs="宋体"/>
          <w:sz w:val="24"/>
          <w:highlight w:val="none"/>
        </w:rPr>
        <w:t>（5）参加政府采购活动前3年内在经营活动中没有重大违法记录和失信记录的书面声明（按照附件三格式填写）；</w:t>
      </w:r>
    </w:p>
    <w:p w14:paraId="7AB57246">
      <w:pPr>
        <w:keepNext w:val="0"/>
        <w:keepLines w:val="0"/>
        <w:pageBreakBefore w:val="0"/>
        <w:kinsoku/>
        <w:wordWrap/>
        <w:overflowPunct/>
        <w:topLinePunct w:val="0"/>
        <w:autoSpaceDE/>
        <w:autoSpaceDN/>
        <w:bidi w:val="0"/>
        <w:adjustRightInd/>
        <w:snapToGrid w:val="0"/>
        <w:spacing w:line="440" w:lineRule="exact"/>
        <w:ind w:left="0" w:firstLine="57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）报价表：必须按提供的样表格式（附件</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）填写报价，所有涉及报价的页面均必须加盖单位公章，否则视为无效报价文件。</w:t>
      </w:r>
    </w:p>
    <w:p w14:paraId="463A9318">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注意：（1）上述复印件均需加盖单位公章，否则将被视作资格审查不通过。</w:t>
      </w:r>
    </w:p>
    <w:p w14:paraId="0D645A70">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（2）报价文件正一份、副本二份，报价文件中必须包含上述要求提供的所有材料，否则视为无效报价文件。报价文件装订成册并密封，密封袋上标明：项目名称、报价单位名称，否则视为无效报价文件。</w:t>
      </w:r>
    </w:p>
    <w:p w14:paraId="1A5628FC">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、纸质响应文件接收截止时间及开标时间：</w:t>
      </w:r>
    </w:p>
    <w:p w14:paraId="1DD4D90A">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投标截止时间及开标时间：202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年</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日</w:t>
      </w:r>
      <w:r>
        <w:rPr>
          <w:rFonts w:hint="eastAsia" w:ascii="宋体" w:hAnsi="宋体" w:cs="宋体"/>
          <w:b w:val="0"/>
          <w:bCs w:val="0"/>
          <w:sz w:val="24"/>
          <w:szCs w:val="24"/>
          <w:highlight w:val="none"/>
          <w:lang w:val="en-US" w:eastAsia="zh-CN"/>
        </w:rPr>
        <w:t>下午16</w:t>
      </w:r>
      <w:r>
        <w:rPr>
          <w:rFonts w:hint="eastAsia" w:ascii="宋体" w:hAnsi="宋体" w:eastAsia="宋体" w:cs="宋体"/>
          <w:b w:val="0"/>
          <w:bCs w:val="0"/>
          <w:sz w:val="24"/>
          <w:szCs w:val="24"/>
          <w:highlight w:val="none"/>
          <w:lang w:val="en-US" w:eastAsia="zh-CN"/>
        </w:rPr>
        <w:t>:00</w:t>
      </w:r>
      <w:r>
        <w:rPr>
          <w:rFonts w:hint="eastAsia" w:ascii="宋体" w:hAnsi="宋体" w:cs="宋体"/>
          <w:b w:val="0"/>
          <w:bCs w:val="0"/>
          <w:sz w:val="24"/>
          <w:szCs w:val="24"/>
          <w:highlight w:val="none"/>
          <w:lang w:val="en-US" w:eastAsia="zh-CN"/>
        </w:rPr>
        <w:t>（只接受邮寄不接受现场投标）</w:t>
      </w:r>
    </w:p>
    <w:p w14:paraId="3328D82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开标地点：启东市林洋路500号锦汇集团2206开标室。</w:t>
      </w:r>
    </w:p>
    <w:p w14:paraId="4E51C735">
      <w:pPr>
        <w:keepNext w:val="0"/>
        <w:keepLines w:val="0"/>
        <w:pageBreakBefore w:val="0"/>
        <w:widowControl/>
        <w:shd w:val="clear" w:color="auto" w:fill="FFFFFF"/>
        <w:kinsoku/>
        <w:wordWrap/>
        <w:overflowPunct/>
        <w:topLinePunct w:val="0"/>
        <w:autoSpaceDE/>
        <w:autoSpaceDN/>
        <w:bidi w:val="0"/>
        <w:adjustRightInd/>
        <w:spacing w:line="460" w:lineRule="exact"/>
        <w:ind w:firstLine="482" w:firstLineChars="200"/>
        <w:jc w:val="left"/>
        <w:textAlignment w:val="auto"/>
        <w:rPr>
          <w:rFonts w:hint="eastAsia" w:ascii="宋体" w:hAnsi="宋体"/>
          <w:b/>
          <w:color w:val="FF0000"/>
          <w:sz w:val="24"/>
          <w:szCs w:val="24"/>
          <w:highlight w:val="none"/>
        </w:rPr>
      </w:pPr>
      <w:r>
        <w:rPr>
          <w:rFonts w:hint="eastAsia" w:ascii="宋体" w:hAnsi="宋体"/>
          <w:b/>
          <w:color w:val="FF0000"/>
          <w:sz w:val="24"/>
          <w:szCs w:val="24"/>
          <w:highlight w:val="none"/>
        </w:rPr>
        <w:t>特别提醒：本项目实行不见面开标，各投标人须在</w:t>
      </w:r>
      <w:r>
        <w:rPr>
          <w:rFonts w:hint="eastAsia" w:ascii="宋体" w:hAnsi="宋体"/>
          <w:b/>
          <w:color w:val="FF0000"/>
          <w:sz w:val="24"/>
          <w:szCs w:val="24"/>
          <w:highlight w:val="none"/>
          <w:lang w:val="en-US" w:eastAsia="zh-CN"/>
        </w:rPr>
        <w:t>2025年3月7日下午16:00之前</w:t>
      </w:r>
      <w:r>
        <w:rPr>
          <w:rFonts w:hint="eastAsia" w:ascii="宋体" w:hAnsi="宋体"/>
          <w:b/>
          <w:color w:val="FF0000"/>
          <w:sz w:val="24"/>
          <w:szCs w:val="24"/>
          <w:highlight w:val="none"/>
        </w:rPr>
        <w:t>将投标文件邮寄（只接收顺丰）至以下地点：</w:t>
      </w:r>
      <w:r>
        <w:rPr>
          <w:rFonts w:hint="eastAsia" w:ascii="宋体" w:hAnsi="宋体"/>
          <w:b/>
          <w:color w:val="FF0000"/>
          <w:sz w:val="24"/>
          <w:szCs w:val="24"/>
          <w:highlight w:val="none"/>
          <w:lang w:eastAsia="zh-CN"/>
        </w:rPr>
        <w:t>启东市林洋路500号锦汇货架</w:t>
      </w:r>
      <w:r>
        <w:rPr>
          <w:rFonts w:hint="eastAsia" w:ascii="宋体" w:hAnsi="宋体"/>
          <w:b/>
          <w:color w:val="FF0000"/>
          <w:sz w:val="24"/>
          <w:szCs w:val="24"/>
          <w:highlight w:val="none"/>
        </w:rPr>
        <w:t>，接收联系人：</w:t>
      </w:r>
      <w:r>
        <w:rPr>
          <w:rFonts w:hint="eastAsia" w:ascii="宋体" w:hAnsi="宋体"/>
          <w:b/>
          <w:color w:val="FF0000"/>
          <w:sz w:val="24"/>
          <w:szCs w:val="24"/>
          <w:highlight w:val="none"/>
          <w:lang w:val="en-US" w:eastAsia="zh-CN"/>
        </w:rPr>
        <w:t>林哲文</w:t>
      </w:r>
      <w:r>
        <w:rPr>
          <w:rFonts w:hint="eastAsia" w:ascii="宋体" w:hAnsi="宋体"/>
          <w:b/>
          <w:color w:val="FF0000"/>
          <w:sz w:val="24"/>
          <w:szCs w:val="24"/>
          <w:highlight w:val="none"/>
        </w:rPr>
        <w:t>，联系电话：</w:t>
      </w:r>
      <w:r>
        <w:rPr>
          <w:rFonts w:hint="eastAsia" w:ascii="宋体" w:hAnsi="宋体"/>
          <w:b/>
          <w:color w:val="FF0000"/>
          <w:sz w:val="24"/>
          <w:szCs w:val="24"/>
          <w:highlight w:val="none"/>
          <w:lang w:val="en-US" w:eastAsia="zh-CN"/>
        </w:rPr>
        <w:t>0513-69961334</w:t>
      </w:r>
      <w:r>
        <w:rPr>
          <w:rFonts w:hint="eastAsia" w:ascii="宋体" w:hAnsi="宋体"/>
          <w:b/>
          <w:color w:val="FF0000"/>
          <w:sz w:val="24"/>
          <w:szCs w:val="24"/>
          <w:highlight w:val="none"/>
        </w:rPr>
        <w:t>。</w:t>
      </w:r>
    </w:p>
    <w:p w14:paraId="77D0C542">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b/>
          <w:color w:val="FF0000"/>
          <w:sz w:val="24"/>
          <w:szCs w:val="24"/>
          <w:highlight w:val="none"/>
        </w:rPr>
        <w:t>投标人应充分考虑天气、快递速度、路程等因素，不接受到付。未在规定时间内送达的投标文件将不予接收，后果由各潜在投标人自行承担。</w:t>
      </w:r>
    </w:p>
    <w:p w14:paraId="2F51E75F">
      <w:pPr>
        <w:pStyle w:val="6"/>
        <w:keepNext w:val="0"/>
        <w:keepLines w:val="0"/>
        <w:pageBreakBefore w:val="0"/>
        <w:widowControl/>
        <w:kinsoku/>
        <w:wordWrap/>
        <w:overflowPunct/>
        <w:topLinePunct w:val="0"/>
        <w:autoSpaceDE/>
        <w:autoSpaceDN/>
        <w:bidi w:val="0"/>
        <w:adjustRightInd/>
        <w:spacing w:line="440" w:lineRule="exact"/>
        <w:ind w:left="0" w:firstLine="482" w:firstLineChars="200"/>
        <w:jc w:val="both"/>
        <w:textAlignment w:val="auto"/>
        <w:rPr>
          <w:rFonts w:hint="eastAsia" w:ascii="宋体" w:hAnsi="宋体" w:eastAsia="宋体" w:cs="宋体"/>
          <w:highlight w:val="none"/>
        </w:rPr>
      </w:pPr>
      <w:r>
        <w:rPr>
          <w:rFonts w:hint="eastAsia" w:ascii="宋体" w:hAnsi="宋体" w:cs="宋体"/>
          <w:b/>
          <w:color w:val="333333"/>
          <w:highlight w:val="none"/>
          <w:lang w:val="en-US" w:eastAsia="zh-CN"/>
        </w:rPr>
        <w:t>6</w:t>
      </w:r>
      <w:r>
        <w:rPr>
          <w:rFonts w:hint="eastAsia" w:ascii="宋体" w:hAnsi="宋体" w:eastAsia="宋体" w:cs="宋体"/>
          <w:b/>
          <w:color w:val="333333"/>
          <w:highlight w:val="none"/>
          <w:lang w:val="en-US" w:eastAsia="zh-CN"/>
        </w:rPr>
        <w:t>、投标</w:t>
      </w:r>
      <w:r>
        <w:rPr>
          <w:rFonts w:hint="eastAsia" w:ascii="宋体" w:hAnsi="宋体" w:eastAsia="宋体" w:cs="宋体"/>
          <w:b/>
          <w:color w:val="333333"/>
          <w:highlight w:val="none"/>
        </w:rPr>
        <w:t>保证金</w:t>
      </w:r>
    </w:p>
    <w:p w14:paraId="588E48C0">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本采购项目免收投标保证金。</w:t>
      </w:r>
    </w:p>
    <w:p w14:paraId="58175211">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、商务部分要求：</w:t>
      </w:r>
    </w:p>
    <w:p w14:paraId="7560933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1、质量要求：</w:t>
      </w:r>
      <w:r>
        <w:rPr>
          <w:rFonts w:hint="eastAsia" w:ascii="宋体" w:hAnsi="宋体" w:eastAsia="宋体" w:cs="宋体"/>
          <w:b w:val="0"/>
          <w:bCs w:val="0"/>
          <w:sz w:val="24"/>
          <w:szCs w:val="24"/>
          <w:highlight w:val="none"/>
          <w:lang w:val="en-US" w:eastAsia="zh-CN"/>
        </w:rPr>
        <w:t>合格，供货单品所有指标必须符合采购要求，如不合格的采购单位将拒收货物拒付苗款，所有损失由供应商负责。</w:t>
      </w:r>
    </w:p>
    <w:p w14:paraId="7CAAE00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2、供货时间要求：</w:t>
      </w:r>
      <w:r>
        <w:rPr>
          <w:rFonts w:hint="eastAsia" w:ascii="宋体" w:hAnsi="宋体" w:eastAsia="宋体" w:cs="宋体"/>
          <w:b w:val="0"/>
          <w:bCs w:val="0"/>
          <w:sz w:val="24"/>
          <w:szCs w:val="24"/>
          <w:highlight w:val="none"/>
          <w:lang w:val="en-US" w:eastAsia="zh-CN"/>
        </w:rPr>
        <w:t>合同签订生效后，成交供应商必须在接到采购单位供货通知后的3日内供货，如不能及时提供符合标准的苗木，视为供货方违约，采购单位有权解除合同，所发生的所有损失由供货商承担。</w:t>
      </w:r>
    </w:p>
    <w:p w14:paraId="3556284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3、供货地点：</w:t>
      </w:r>
      <w:r>
        <w:rPr>
          <w:rFonts w:hint="eastAsia" w:ascii="宋体" w:hAnsi="宋体" w:eastAsia="宋体" w:cs="宋体"/>
          <w:b w:val="0"/>
          <w:bCs w:val="0"/>
          <w:sz w:val="24"/>
          <w:szCs w:val="24"/>
          <w:highlight w:val="none"/>
          <w:lang w:val="en-US" w:eastAsia="zh-CN"/>
        </w:rPr>
        <w:t>业主指定地点。</w:t>
      </w:r>
    </w:p>
    <w:p w14:paraId="012A4A5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.履约保证金：</w:t>
      </w:r>
    </w:p>
    <w:p w14:paraId="3340260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成交价的10%，成交供应商的履约保证金须在成交通知书发出之日起至合同签订前汇入采购单位账户，递交形式：数字人民币、转账、支票、汇票或者金融机构、担保机构出具的保函等。成交供应商凭成交通知书与采购单位签订合同。超期或未有协商，则视为自动放弃成交资格。</w:t>
      </w:r>
    </w:p>
    <w:p w14:paraId="570B1F2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成交供应商全部履约合同义务，经采购单位验收合格无质量、进度等问题的，采购人在验收合格后一个月内一次性退还。</w:t>
      </w:r>
    </w:p>
    <w:p w14:paraId="5BCA497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、付款方式</w:t>
      </w:r>
    </w:p>
    <w:p w14:paraId="3447FDC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采购人有权对采购数量进行调整，最终结算时合同单价不变，货款按实际采购数量结算。</w:t>
      </w:r>
    </w:p>
    <w:p w14:paraId="056D9CC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货物供货完毕，验收合格后一个月内付清货款。供应商应提供13%的增值税发票，若提供的发票税率不是13%,价格应按实调整。</w:t>
      </w:r>
    </w:p>
    <w:p w14:paraId="2C9174E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、合同的签订及注意事项</w:t>
      </w:r>
    </w:p>
    <w:p w14:paraId="6F28765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r>
        <w:rPr>
          <w:rFonts w:hint="eastAsia" w:ascii="宋体" w:hAnsi="宋体" w:eastAsia="宋体" w:cs="宋体"/>
          <w:sz w:val="24"/>
          <w:szCs w:val="24"/>
          <w:highlight w:val="none"/>
        </w:rPr>
        <w:t>1. 成交结果将在相关网站予以公布，公示期为一个工作日，公示期内对成交结果没有异议的，将确定成交候选人为成交供应商。成交供应商须在公示期满后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个工作日内与采购单位签订合同。</w:t>
      </w:r>
    </w:p>
    <w:p w14:paraId="5876669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r>
        <w:rPr>
          <w:rFonts w:hint="eastAsia" w:ascii="宋体" w:hAnsi="宋体" w:eastAsia="宋体" w:cs="宋体"/>
          <w:sz w:val="24"/>
          <w:szCs w:val="24"/>
          <w:highlight w:val="none"/>
        </w:rPr>
        <w:t>2.成交供应商因自身原因不能订立政府采购合同的，采购单位将取消其成交资格，同时相关主管部门将对成交供应商做以下处理：记入不良信誉，并案《政府采购法》有关规定，暂停其在启东市场的政府采购资格。</w:t>
      </w:r>
    </w:p>
    <w:p w14:paraId="04E40AE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bCs/>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、成交原则：</w:t>
      </w:r>
    </w:p>
    <w:p w14:paraId="5DE73B4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r>
        <w:rPr>
          <w:rFonts w:hint="eastAsia" w:ascii="宋体" w:hAnsi="宋体" w:cs="宋体"/>
          <w:highlight w:val="none"/>
          <w:lang w:val="en-US" w:eastAsia="zh-CN"/>
        </w:rPr>
        <w:t>1、</w:t>
      </w:r>
      <w:r>
        <w:rPr>
          <w:rFonts w:hint="eastAsia" w:ascii="宋体" w:hAnsi="宋体" w:eastAsia="宋体" w:cs="宋体"/>
          <w:highlight w:val="none"/>
        </w:rPr>
        <w:t>符合采购需求且报价最低者成交。如最低报价有相同者，则采购人采取抽签的方式确定成交人。总价及单价需均低于最高限价。</w:t>
      </w:r>
    </w:p>
    <w:p w14:paraId="4DFA5F26">
      <w:pPr>
        <w:keepNext w:val="0"/>
        <w:keepLines w:val="0"/>
        <w:pageBreakBefore w:val="0"/>
        <w:kinsoku/>
        <w:wordWrap/>
        <w:overflowPunct/>
        <w:topLinePunct w:val="0"/>
        <w:autoSpaceDE/>
        <w:autoSpaceDN/>
        <w:bidi w:val="0"/>
        <w:adjustRightInd/>
        <w:snapToGrid w:val="0"/>
        <w:spacing w:line="440" w:lineRule="exact"/>
        <w:ind w:left="0" w:firstLine="482" w:firstLineChars="200"/>
        <w:textAlignment w:val="auto"/>
        <w:rPr>
          <w:rFonts w:hint="eastAsia" w:ascii="宋体" w:hAnsi="宋体" w:eastAsia="宋体" w:cs="宋体"/>
          <w:color w:val="000000"/>
          <w:sz w:val="24"/>
          <w:highlight w:val="none"/>
          <w:lang w:val="en-US" w:eastAsia="zh-CN"/>
        </w:rPr>
      </w:pPr>
      <w:r>
        <w:rPr>
          <w:rFonts w:hint="eastAsia" w:ascii="宋体" w:hAnsi="宋体" w:cs="宋体"/>
          <w:b/>
          <w:color w:val="333333"/>
          <w:kern w:val="0"/>
          <w:sz w:val="24"/>
          <w:szCs w:val="24"/>
          <w:highlight w:val="none"/>
          <w:lang w:val="en-US" w:eastAsia="zh-CN" w:bidi="ar"/>
        </w:rPr>
        <w:t>2</w:t>
      </w:r>
      <w:r>
        <w:rPr>
          <w:rFonts w:hint="eastAsia" w:ascii="宋体" w:hAnsi="宋体" w:eastAsia="宋体" w:cs="宋体"/>
          <w:b/>
          <w:color w:val="333333"/>
          <w:kern w:val="0"/>
          <w:sz w:val="24"/>
          <w:szCs w:val="24"/>
          <w:highlight w:val="none"/>
          <w:lang w:val="en-US" w:eastAsia="zh-CN" w:bidi="ar"/>
        </w:rPr>
        <w:t>、政府采购功能落实：</w:t>
      </w:r>
    </w:p>
    <w:p w14:paraId="61277001">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（1）小微型企业价格扣除</w:t>
      </w:r>
    </w:p>
    <w:p w14:paraId="369DDF9B">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①本项目对小型和微型企业产品给予10%的扣除价格，用扣除后的价格参与评审。</w:t>
      </w:r>
    </w:p>
    <w:p w14:paraId="34C3B6C6">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②供应商需按照采购文件的要求提供相应的《中小企业声明函》。</w:t>
      </w:r>
    </w:p>
    <w:p w14:paraId="4E798985">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③企业标准请参照《关于印发中小企业划型标准规定的通知》（工信部联企业[2011]300号）文件规定自行填写。</w:t>
      </w:r>
    </w:p>
    <w:p w14:paraId="21A53817">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（2）残疾人福利单位价格扣除</w:t>
      </w:r>
    </w:p>
    <w:p w14:paraId="191E53A2">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①本项目对残疾人福利性单位视同小型、微型企业，给予10%的价格扣除，用扣除后的价格参与评审。</w:t>
      </w:r>
    </w:p>
    <w:p w14:paraId="1A9C946B">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②残疾人福利单位需按照采购文件的要求提供《残疾人福利性单位声明函》。</w:t>
      </w:r>
    </w:p>
    <w:p w14:paraId="19802E77">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③残疾人福利单位标准请参照《关于促进残疾人就业政府采购政策的通知》（财库〔2017〕141号）。</w:t>
      </w:r>
    </w:p>
    <w:p w14:paraId="6E4E4A62">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（3）监狱和戒毒企业价格扣除</w:t>
      </w:r>
    </w:p>
    <w:p w14:paraId="08B1E722">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①本项目对监狱和戒毒企业（简称监狱企业）视同小型、微型企业，给予10%的价格扣除，用扣除后的价格参与评审。</w:t>
      </w:r>
    </w:p>
    <w:p w14:paraId="27381A4E">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734B26C2">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③监狱企业标准请参照《关于政府采购支持监狱企业发展有关问题的通知》（财库[2014]68号）。</w:t>
      </w:r>
    </w:p>
    <w:p w14:paraId="4CBFA5BD">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（4）残疾人福利单位、监狱企业属于小型、微型企业的，不重复享受政策。</w:t>
      </w:r>
    </w:p>
    <w:p w14:paraId="1B6FA6A9">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29CE5A0">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（6）联合体各方均为小型、微型企业（残疾人福利单位、监狱企业）的，联合体享受10%价格扣除，用扣除后的价格参与评审。</w:t>
      </w:r>
    </w:p>
    <w:p w14:paraId="2E65FBD6">
      <w:pPr>
        <w:keepNext w:val="0"/>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（7）专门面向中小企业采购的项目或者采购包，不再执行价格评审优惠的扶持政策。</w:t>
      </w:r>
    </w:p>
    <w:p w14:paraId="6E7EEB1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（8）根据《江苏省政府采购信用管理暂行办法》的规定，对有失信行为的供应商将根据信用评价结果按规定予以扣分或价格加成。</w:t>
      </w:r>
    </w:p>
    <w:p w14:paraId="1B8CDE7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p>
    <w:p w14:paraId="393A427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highlight w:val="none"/>
        </w:rPr>
      </w:pPr>
    </w:p>
    <w:p w14:paraId="7954013E">
      <w:pPr>
        <w:pStyle w:val="6"/>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highlight w:val="none"/>
        </w:rPr>
      </w:pPr>
      <w:r>
        <w:rPr>
          <w:rFonts w:hint="eastAsia" w:ascii="宋体" w:hAnsi="宋体" w:cs="宋体"/>
          <w:b w:val="0"/>
          <w:bCs w:val="0"/>
          <w:kern w:val="2"/>
          <w:sz w:val="24"/>
          <w:szCs w:val="24"/>
          <w:highlight w:val="none"/>
          <w:lang w:val="en-US" w:eastAsia="zh-CN"/>
        </w:rPr>
        <w:t>启东腾飞物业管理有限公司</w:t>
      </w:r>
    </w:p>
    <w:p w14:paraId="22284F66">
      <w:pPr>
        <w:pStyle w:val="6"/>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03</w:t>
      </w:r>
      <w:bookmarkStart w:id="0" w:name="_GoBack"/>
      <w:bookmarkEnd w:id="0"/>
      <w:r>
        <w:rPr>
          <w:rFonts w:hint="eastAsia" w:ascii="宋体" w:hAnsi="宋体" w:eastAsia="宋体" w:cs="宋体"/>
          <w:sz w:val="24"/>
          <w:szCs w:val="24"/>
          <w:highlight w:val="none"/>
        </w:rPr>
        <w:t>日</w:t>
      </w:r>
    </w:p>
    <w:p w14:paraId="51A7309B">
      <w:pPr>
        <w:pStyle w:val="6"/>
        <w:widowControl/>
        <w:spacing w:before="466" w:after="450" w:line="400" w:lineRule="exact"/>
        <w:jc w:val="both"/>
        <w:rPr>
          <w:rFonts w:hint="eastAsia" w:ascii="宋体" w:hAnsi="宋体" w:eastAsia="宋体" w:cs="宋体"/>
          <w:sz w:val="28"/>
          <w:szCs w:val="28"/>
          <w:highlight w:val="none"/>
        </w:rPr>
      </w:pPr>
      <w:r>
        <w:rPr>
          <w:rFonts w:hint="eastAsia" w:ascii="宋体" w:hAnsi="宋体" w:eastAsia="宋体" w:cs="宋体"/>
          <w:b/>
          <w:color w:val="333333"/>
          <w:sz w:val="28"/>
          <w:szCs w:val="28"/>
          <w:highlight w:val="none"/>
        </w:rPr>
        <w:t>附件一：报价承诺书</w:t>
      </w:r>
    </w:p>
    <w:p w14:paraId="5E525121">
      <w:pPr>
        <w:pStyle w:val="6"/>
        <w:widowControl/>
        <w:spacing w:before="466" w:after="450" w:line="400" w:lineRule="exact"/>
        <w:jc w:val="center"/>
        <w:rPr>
          <w:rFonts w:hint="eastAsia" w:ascii="宋体" w:hAnsi="宋体" w:eastAsia="宋体" w:cs="宋体"/>
          <w:sz w:val="32"/>
          <w:szCs w:val="32"/>
          <w:highlight w:val="none"/>
        </w:rPr>
      </w:pPr>
      <w:r>
        <w:rPr>
          <w:rFonts w:hint="eastAsia" w:ascii="宋体" w:hAnsi="宋体" w:eastAsia="宋体" w:cs="宋体"/>
          <w:b/>
          <w:color w:val="333333"/>
          <w:sz w:val="32"/>
          <w:szCs w:val="32"/>
          <w:highlight w:val="none"/>
        </w:rPr>
        <w:t>报 价 承 诺 书</w:t>
      </w:r>
    </w:p>
    <w:p w14:paraId="3DDA52F2">
      <w:pPr>
        <w:pStyle w:val="6"/>
        <w:widowControl/>
        <w:spacing w:line="440" w:lineRule="exact"/>
        <w:jc w:val="both"/>
        <w:rPr>
          <w:rFonts w:hint="eastAsia" w:ascii="宋体" w:hAnsi="宋体" w:eastAsia="宋体" w:cs="宋体"/>
          <w:sz w:val="28"/>
          <w:szCs w:val="28"/>
          <w:highlight w:val="none"/>
        </w:rPr>
      </w:pPr>
      <w:r>
        <w:rPr>
          <w:rFonts w:hint="eastAsia" w:ascii="宋体" w:hAnsi="宋体" w:cs="宋体"/>
          <w:color w:val="333333"/>
          <w:sz w:val="28"/>
          <w:szCs w:val="28"/>
          <w:highlight w:val="none"/>
          <w:lang w:eastAsia="zh-CN"/>
        </w:rPr>
        <w:t>启东腾飞物业管理有限公司</w:t>
      </w:r>
      <w:r>
        <w:rPr>
          <w:rFonts w:hint="eastAsia" w:ascii="宋体" w:hAnsi="宋体" w:eastAsia="宋体" w:cs="宋体"/>
          <w:color w:val="333333"/>
          <w:sz w:val="28"/>
          <w:szCs w:val="28"/>
          <w:highlight w:val="none"/>
        </w:rPr>
        <w:t>：</w:t>
      </w:r>
    </w:p>
    <w:p w14:paraId="611EF3EC">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u w:val="single"/>
        </w:rPr>
        <w:t>（报价单位全称）</w:t>
      </w:r>
      <w:r>
        <w:rPr>
          <w:rFonts w:hint="eastAsia" w:ascii="宋体" w:hAnsi="宋体" w:eastAsia="宋体" w:cs="宋体"/>
          <w:color w:val="333333"/>
          <w:sz w:val="28"/>
          <w:szCs w:val="28"/>
          <w:highlight w:val="none"/>
        </w:rPr>
        <w:t>授权</w:t>
      </w:r>
      <w:r>
        <w:rPr>
          <w:rFonts w:hint="eastAsia" w:ascii="宋体" w:hAnsi="宋体" w:eastAsia="宋体" w:cs="宋体"/>
          <w:color w:val="333333"/>
          <w:sz w:val="28"/>
          <w:szCs w:val="28"/>
          <w:highlight w:val="none"/>
          <w:u w:val="single"/>
        </w:rPr>
        <w:t>（姓  名）（职  务）</w:t>
      </w:r>
      <w:r>
        <w:rPr>
          <w:rFonts w:hint="eastAsia" w:ascii="宋体" w:hAnsi="宋体" w:eastAsia="宋体" w:cs="宋体"/>
          <w:color w:val="333333"/>
          <w:sz w:val="28"/>
          <w:szCs w:val="28"/>
          <w:highlight w:val="none"/>
        </w:rPr>
        <w:t>为全权代表，参加</w:t>
      </w:r>
      <w:r>
        <w:rPr>
          <w:rFonts w:hint="eastAsia" w:ascii="宋体" w:hAnsi="宋体" w:cs="宋体"/>
          <w:b/>
          <w:color w:val="333333"/>
          <w:sz w:val="28"/>
          <w:szCs w:val="28"/>
          <w:highlight w:val="none"/>
          <w:u w:val="single"/>
          <w:lang w:eastAsia="zh-CN"/>
        </w:rPr>
        <w:t>启东腾飞物业管理有限公司开发区道路养护春季小苗采购项目</w:t>
      </w:r>
      <w:r>
        <w:rPr>
          <w:rFonts w:hint="eastAsia" w:ascii="宋体" w:hAnsi="宋体" w:cs="宋体"/>
          <w:b/>
          <w:color w:val="333333"/>
          <w:sz w:val="28"/>
          <w:szCs w:val="28"/>
          <w:highlight w:val="none"/>
          <w:u w:val="single"/>
          <w:lang w:val="en-US" w:eastAsia="zh-CN"/>
        </w:rPr>
        <w:t>（二次）</w:t>
      </w:r>
      <w:r>
        <w:rPr>
          <w:rFonts w:hint="eastAsia" w:ascii="宋体" w:hAnsi="宋体" w:eastAsia="宋体" w:cs="宋体"/>
          <w:color w:val="333333"/>
          <w:sz w:val="28"/>
          <w:szCs w:val="28"/>
          <w:highlight w:val="none"/>
        </w:rPr>
        <w:t>询价的有关活动，并宣布同意如下：</w:t>
      </w:r>
    </w:p>
    <w:p w14:paraId="29DCA425">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1．我方愿意按照报价文件的全部要求进行报价（报价内容及价格以报价文件为准）。</w:t>
      </w:r>
    </w:p>
    <w:p w14:paraId="17D208C6">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2．我方完全理解并同意放弃对询价公告有不明及误解的权利。</w:t>
      </w:r>
    </w:p>
    <w:p w14:paraId="792A3F6D">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3．我方将按询价公告的规定履行合同责任和义务。</w:t>
      </w:r>
    </w:p>
    <w:p w14:paraId="4C858C25">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4．我方同意提供按照贵方可能要求的与其报价有关的一切数据或资料，理解并同意贵方的评标办法。</w:t>
      </w:r>
    </w:p>
    <w:p w14:paraId="25455C2C">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5．我方的报价文件自开标后30天内有效。</w:t>
      </w:r>
    </w:p>
    <w:p w14:paraId="41F6EAE0">
      <w:pPr>
        <w:pStyle w:val="6"/>
        <w:widowControl/>
        <w:spacing w:line="440" w:lineRule="exact"/>
        <w:ind w:firstLine="561"/>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6．与本报价有关的一切往来通讯请寄：</w:t>
      </w:r>
    </w:p>
    <w:p w14:paraId="6D3D3336">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地址：</w:t>
      </w:r>
      <w:r>
        <w:rPr>
          <w:rFonts w:hint="eastAsia" w:ascii="宋体" w:hAnsi="宋体" w:eastAsia="宋体" w:cs="宋体"/>
          <w:color w:val="333333"/>
          <w:sz w:val="28"/>
          <w:szCs w:val="28"/>
          <w:highlight w:val="none"/>
          <w:u w:val="single"/>
        </w:rPr>
        <w:t>　　　　　　　　　　</w:t>
      </w:r>
      <w:r>
        <w:rPr>
          <w:rFonts w:hint="eastAsia" w:ascii="宋体" w:hAnsi="宋体" w:eastAsia="宋体" w:cs="宋体"/>
          <w:color w:val="333333"/>
          <w:sz w:val="28"/>
          <w:szCs w:val="28"/>
          <w:highlight w:val="none"/>
        </w:rPr>
        <w:t>　邮编：</w:t>
      </w:r>
      <w:r>
        <w:rPr>
          <w:rFonts w:hint="eastAsia" w:ascii="宋体" w:hAnsi="宋体" w:eastAsia="宋体" w:cs="宋体"/>
          <w:color w:val="333333"/>
          <w:sz w:val="28"/>
          <w:szCs w:val="28"/>
          <w:highlight w:val="none"/>
          <w:u w:val="single"/>
        </w:rPr>
        <w:t>　　　　　　　　　　</w:t>
      </w:r>
    </w:p>
    <w:p w14:paraId="4740CB0E">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电话：</w:t>
      </w:r>
      <w:r>
        <w:rPr>
          <w:rFonts w:hint="eastAsia" w:ascii="宋体" w:hAnsi="宋体" w:eastAsia="宋体" w:cs="宋体"/>
          <w:color w:val="333333"/>
          <w:sz w:val="28"/>
          <w:szCs w:val="28"/>
          <w:highlight w:val="none"/>
          <w:u w:val="single"/>
        </w:rPr>
        <w:t>　　　　　　　　　　</w:t>
      </w:r>
      <w:r>
        <w:rPr>
          <w:rFonts w:hint="eastAsia" w:ascii="宋体" w:hAnsi="宋体" w:eastAsia="宋体" w:cs="宋体"/>
          <w:color w:val="333333"/>
          <w:sz w:val="28"/>
          <w:szCs w:val="28"/>
          <w:highlight w:val="none"/>
        </w:rPr>
        <w:t>　传真：</w:t>
      </w:r>
      <w:r>
        <w:rPr>
          <w:rFonts w:hint="eastAsia" w:ascii="宋体" w:hAnsi="宋体" w:eastAsia="宋体" w:cs="宋体"/>
          <w:color w:val="333333"/>
          <w:sz w:val="28"/>
          <w:szCs w:val="28"/>
          <w:highlight w:val="none"/>
          <w:u w:val="single"/>
        </w:rPr>
        <w:t>　　　　　　　　　　</w:t>
      </w:r>
    </w:p>
    <w:p w14:paraId="2F1A1D7F">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报价单位代表姓名：</w:t>
      </w:r>
      <w:r>
        <w:rPr>
          <w:rFonts w:hint="eastAsia" w:ascii="宋体" w:hAnsi="宋体" w:eastAsia="宋体" w:cs="宋体"/>
          <w:color w:val="333333"/>
          <w:sz w:val="28"/>
          <w:szCs w:val="28"/>
          <w:highlight w:val="none"/>
          <w:u w:val="single"/>
        </w:rPr>
        <w:t>　　　　　　</w:t>
      </w:r>
      <w:r>
        <w:rPr>
          <w:rFonts w:hint="eastAsia" w:ascii="宋体" w:hAnsi="宋体" w:eastAsia="宋体" w:cs="宋体"/>
          <w:color w:val="333333"/>
          <w:sz w:val="28"/>
          <w:szCs w:val="28"/>
          <w:highlight w:val="none"/>
        </w:rPr>
        <w:t>职务：</w:t>
      </w:r>
      <w:r>
        <w:rPr>
          <w:rFonts w:hint="eastAsia" w:ascii="宋体" w:hAnsi="宋体" w:eastAsia="宋体" w:cs="宋体"/>
          <w:color w:val="333333"/>
          <w:sz w:val="28"/>
          <w:szCs w:val="28"/>
          <w:highlight w:val="none"/>
          <w:u w:val="single"/>
        </w:rPr>
        <w:t>　　　　　　　　　　</w:t>
      </w:r>
    </w:p>
    <w:p w14:paraId="3FF71474">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报价单位代表手机：</w:t>
      </w:r>
      <w:r>
        <w:rPr>
          <w:rFonts w:hint="eastAsia" w:ascii="宋体" w:hAnsi="宋体" w:eastAsia="宋体" w:cs="宋体"/>
          <w:color w:val="333333"/>
          <w:sz w:val="28"/>
          <w:szCs w:val="28"/>
          <w:highlight w:val="none"/>
          <w:u w:val="single"/>
        </w:rPr>
        <w:t>　　　　　　　　　　</w:t>
      </w:r>
    </w:p>
    <w:p w14:paraId="0539AE20">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报价单位名称：</w:t>
      </w:r>
      <w:r>
        <w:rPr>
          <w:rFonts w:hint="eastAsia" w:ascii="宋体" w:hAnsi="宋体" w:eastAsia="宋体" w:cs="宋体"/>
          <w:color w:val="333333"/>
          <w:sz w:val="28"/>
          <w:szCs w:val="28"/>
          <w:highlight w:val="none"/>
          <w:u w:val="single"/>
        </w:rPr>
        <w:t>　　　　　　　　　　</w:t>
      </w:r>
      <w:r>
        <w:rPr>
          <w:rFonts w:hint="eastAsia" w:ascii="宋体" w:hAnsi="宋体" w:eastAsia="宋体" w:cs="宋体"/>
          <w:color w:val="333333"/>
          <w:sz w:val="28"/>
          <w:szCs w:val="28"/>
          <w:highlight w:val="none"/>
        </w:rPr>
        <w:t>（加盖单位公章）</w:t>
      </w:r>
    </w:p>
    <w:p w14:paraId="337A37A9">
      <w:pPr>
        <w:pStyle w:val="6"/>
        <w:widowControl/>
        <w:spacing w:line="440" w:lineRule="exact"/>
        <w:ind w:firstLine="560"/>
        <w:jc w:val="both"/>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 </w:t>
      </w:r>
    </w:p>
    <w:p w14:paraId="0AFB0C5C">
      <w:pPr>
        <w:pStyle w:val="6"/>
        <w:widowControl/>
        <w:spacing w:line="440" w:lineRule="exact"/>
        <w:jc w:val="right"/>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年     月      日　　</w:t>
      </w:r>
    </w:p>
    <w:p w14:paraId="5EF7C88F">
      <w:pPr>
        <w:widowControl/>
        <w:spacing w:line="460" w:lineRule="exact"/>
        <w:jc w:val="left"/>
        <w:rPr>
          <w:rFonts w:hint="eastAsia" w:ascii="宋体" w:hAnsi="宋体" w:eastAsia="宋体" w:cs="宋体"/>
          <w:b/>
          <w:color w:val="333333"/>
          <w:sz w:val="28"/>
          <w:szCs w:val="28"/>
          <w:highlight w:val="none"/>
        </w:rPr>
      </w:pPr>
      <w:r>
        <w:rPr>
          <w:rFonts w:hint="eastAsia" w:ascii="宋体" w:hAnsi="宋体" w:eastAsia="宋体" w:cs="宋体"/>
          <w:color w:val="333333"/>
          <w:sz w:val="28"/>
          <w:szCs w:val="28"/>
          <w:highlight w:val="none"/>
        </w:rPr>
        <w:br w:type="page"/>
      </w:r>
      <w:r>
        <w:rPr>
          <w:rFonts w:hint="eastAsia" w:ascii="宋体" w:hAnsi="宋体" w:eastAsia="宋体" w:cs="宋体"/>
          <w:b/>
          <w:color w:val="333333"/>
          <w:kern w:val="0"/>
          <w:sz w:val="28"/>
          <w:szCs w:val="28"/>
          <w:highlight w:val="none"/>
        </w:rPr>
        <w:t>附件二：法定代表人授权委托书</w:t>
      </w:r>
    </w:p>
    <w:p w14:paraId="108815F8">
      <w:pPr>
        <w:spacing w:line="500" w:lineRule="exact"/>
        <w:ind w:firstLine="643"/>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法 定 代 表 人 授 权 委 托 书</w:t>
      </w:r>
    </w:p>
    <w:p w14:paraId="0513375B">
      <w:pPr>
        <w:widowControl/>
        <w:spacing w:line="460" w:lineRule="exact"/>
        <w:rPr>
          <w:rFonts w:hint="eastAsia" w:ascii="宋体" w:hAnsi="宋体" w:eastAsia="宋体" w:cs="宋体"/>
          <w:color w:val="333333"/>
          <w:kern w:val="0"/>
          <w:sz w:val="28"/>
          <w:szCs w:val="28"/>
          <w:highlight w:val="none"/>
        </w:rPr>
      </w:pPr>
    </w:p>
    <w:p w14:paraId="518F9F24">
      <w:pPr>
        <w:widowControl/>
        <w:spacing w:line="460" w:lineRule="exact"/>
        <w:rPr>
          <w:rFonts w:hint="eastAsia" w:ascii="宋体" w:hAnsi="宋体" w:eastAsia="宋体" w:cs="宋体"/>
          <w:color w:val="333333"/>
          <w:kern w:val="0"/>
          <w:sz w:val="28"/>
          <w:szCs w:val="28"/>
          <w:highlight w:val="none"/>
        </w:rPr>
      </w:pPr>
      <w:r>
        <w:rPr>
          <w:rFonts w:hint="eastAsia" w:ascii="宋体" w:hAnsi="宋体" w:cs="宋体"/>
          <w:color w:val="333333"/>
          <w:kern w:val="0"/>
          <w:sz w:val="28"/>
          <w:szCs w:val="28"/>
          <w:highlight w:val="none"/>
          <w:lang w:eastAsia="zh-CN"/>
        </w:rPr>
        <w:t>启东腾飞物业管理有限公司</w:t>
      </w:r>
      <w:r>
        <w:rPr>
          <w:rFonts w:hint="eastAsia" w:ascii="宋体" w:hAnsi="宋体" w:eastAsia="宋体" w:cs="宋体"/>
          <w:color w:val="333333"/>
          <w:kern w:val="0"/>
          <w:sz w:val="28"/>
          <w:szCs w:val="28"/>
          <w:highlight w:val="none"/>
        </w:rPr>
        <w:t>：</w:t>
      </w:r>
    </w:p>
    <w:p w14:paraId="1AC2D316">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u w:val="single"/>
        </w:rPr>
        <w:t xml:space="preserve">            </w:t>
      </w:r>
      <w:r>
        <w:rPr>
          <w:rFonts w:hint="eastAsia" w:ascii="宋体" w:hAnsi="宋体" w:eastAsia="宋体" w:cs="宋体"/>
          <w:color w:val="333333"/>
          <w:kern w:val="0"/>
          <w:sz w:val="28"/>
          <w:szCs w:val="28"/>
          <w:highlight w:val="none"/>
        </w:rPr>
        <w:t xml:space="preserve">（单位名称） 系中华人民共和国合法企业（单位），法定地址： </w:t>
      </w:r>
      <w:r>
        <w:rPr>
          <w:rFonts w:hint="eastAsia" w:ascii="宋体" w:hAnsi="宋体" w:eastAsia="宋体" w:cs="宋体"/>
          <w:color w:val="333333"/>
          <w:kern w:val="0"/>
          <w:sz w:val="28"/>
          <w:szCs w:val="28"/>
          <w:highlight w:val="none"/>
          <w:u w:val="single"/>
        </w:rPr>
        <w:t xml:space="preserve">               </w:t>
      </w:r>
      <w:r>
        <w:rPr>
          <w:rFonts w:hint="eastAsia" w:ascii="宋体" w:hAnsi="宋体" w:eastAsia="宋体" w:cs="宋体"/>
          <w:color w:val="333333"/>
          <w:kern w:val="0"/>
          <w:sz w:val="28"/>
          <w:szCs w:val="28"/>
          <w:highlight w:val="none"/>
        </w:rPr>
        <w:t xml:space="preserve">特授权 </w:t>
      </w:r>
      <w:r>
        <w:rPr>
          <w:rFonts w:hint="eastAsia" w:ascii="宋体" w:hAnsi="宋体" w:eastAsia="宋体" w:cs="宋体"/>
          <w:color w:val="333333"/>
          <w:kern w:val="0"/>
          <w:sz w:val="28"/>
          <w:szCs w:val="28"/>
          <w:highlight w:val="none"/>
          <w:u w:val="single"/>
        </w:rPr>
        <w:t xml:space="preserve">         </w:t>
      </w:r>
      <w:r>
        <w:rPr>
          <w:rFonts w:hint="eastAsia" w:ascii="宋体" w:hAnsi="宋体" w:eastAsia="宋体" w:cs="宋体"/>
          <w:color w:val="333333"/>
          <w:kern w:val="0"/>
          <w:sz w:val="28"/>
          <w:szCs w:val="28"/>
          <w:highlight w:val="none"/>
        </w:rPr>
        <w:t>代表我公司全权办理针对</w:t>
      </w:r>
      <w:r>
        <w:rPr>
          <w:rFonts w:hint="eastAsia" w:ascii="宋体" w:hAnsi="宋体" w:cs="宋体"/>
          <w:color w:val="333333"/>
          <w:kern w:val="0"/>
          <w:sz w:val="28"/>
          <w:szCs w:val="28"/>
          <w:highlight w:val="none"/>
          <w:u w:val="single"/>
          <w:lang w:val="en-US" w:eastAsia="zh-CN"/>
        </w:rPr>
        <w:t>启东腾飞物业管理有限公司开发区道路养护春季小苗采购项目（二次）</w:t>
      </w:r>
      <w:r>
        <w:rPr>
          <w:rFonts w:hint="eastAsia" w:ascii="宋体" w:hAnsi="宋体" w:eastAsia="宋体" w:cs="宋体"/>
          <w:color w:val="333333"/>
          <w:kern w:val="0"/>
          <w:sz w:val="28"/>
          <w:szCs w:val="28"/>
          <w:highlight w:val="none"/>
        </w:rPr>
        <w:t>的投标，并签署全部有关文件、协议及合同。</w:t>
      </w:r>
    </w:p>
    <w:p w14:paraId="5AE6C846">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我公司对被授权人签名的所有文件负全部责任。</w:t>
      </w:r>
    </w:p>
    <w:p w14:paraId="02A9F3E2">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被授权人签署的所有文件（在授权书有效期内签署的）不因授权的撤销而失效，本授权书的有效期自招标开始至合同履行完毕止。</w:t>
      </w:r>
    </w:p>
    <w:p w14:paraId="291130F0">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被授权人无权转委托。</w:t>
      </w:r>
    </w:p>
    <w:p w14:paraId="1321E6A5">
      <w:pPr>
        <w:widowControl/>
        <w:spacing w:line="460" w:lineRule="exact"/>
        <w:ind w:firstLine="560" w:firstLineChars="200"/>
        <w:rPr>
          <w:rFonts w:hint="eastAsia" w:ascii="宋体" w:hAnsi="宋体" w:eastAsia="宋体" w:cs="宋体"/>
          <w:color w:val="333333"/>
          <w:kern w:val="0"/>
          <w:sz w:val="28"/>
          <w:szCs w:val="28"/>
          <w:highlight w:val="none"/>
        </w:rPr>
      </w:pPr>
    </w:p>
    <w:p w14:paraId="5FE9027B">
      <w:pPr>
        <w:widowControl/>
        <w:spacing w:line="460" w:lineRule="exact"/>
        <w:ind w:firstLine="560" w:firstLineChars="200"/>
        <w:rPr>
          <w:rFonts w:hint="eastAsia" w:ascii="宋体" w:hAnsi="宋体" w:eastAsia="宋体" w:cs="宋体"/>
          <w:color w:val="333333"/>
          <w:kern w:val="0"/>
          <w:sz w:val="28"/>
          <w:szCs w:val="28"/>
          <w:highlight w:val="none"/>
        </w:rPr>
      </w:pPr>
    </w:p>
    <w:p w14:paraId="2D9CE48A">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被授权人（签字或盖章）：     性别：   年龄：   职务：     </w:t>
      </w:r>
    </w:p>
    <w:p w14:paraId="5DDE544D">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身份证号码：　　　　　　　　　                             </w:t>
      </w:r>
    </w:p>
    <w:p w14:paraId="50C1DC0A">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通讯地址：  　　　　　　　　　                             </w:t>
      </w:r>
    </w:p>
    <w:p w14:paraId="31C445E5">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联系电话： 　　　　　　　　　                              </w:t>
      </w:r>
    </w:p>
    <w:p w14:paraId="6DFC6487">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法定代表人（签字或盖章）：　　　　　　　　　       </w:t>
      </w:r>
    </w:p>
    <w:p w14:paraId="23759FB2">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报价单位（盖章）：</w:t>
      </w:r>
    </w:p>
    <w:p w14:paraId="4F586CF6">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　　　　　　　　　                          </w:t>
      </w:r>
    </w:p>
    <w:p w14:paraId="70E84129">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                     </w:t>
      </w:r>
    </w:p>
    <w:p w14:paraId="08934E87">
      <w:pPr>
        <w:widowControl/>
        <w:spacing w:line="460" w:lineRule="exact"/>
        <w:ind w:firstLine="560" w:firstLineChars="200"/>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                                    年     月    日</w:t>
      </w:r>
    </w:p>
    <w:p w14:paraId="3063ACB6">
      <w:pPr>
        <w:widowControl/>
        <w:jc w:val="left"/>
        <w:rPr>
          <w:rFonts w:hint="eastAsia" w:ascii="宋体" w:hAnsi="宋体" w:eastAsia="宋体" w:cs="宋体"/>
          <w:b/>
          <w:color w:val="333333"/>
          <w:sz w:val="28"/>
          <w:szCs w:val="28"/>
          <w:highlight w:val="none"/>
        </w:rPr>
      </w:pPr>
    </w:p>
    <w:p w14:paraId="712E4A6C">
      <w:pPr>
        <w:widowControl/>
        <w:jc w:val="left"/>
        <w:rPr>
          <w:rFonts w:hint="eastAsia" w:ascii="宋体" w:hAnsi="宋体" w:eastAsia="宋体" w:cs="宋体"/>
          <w:b/>
          <w:color w:val="333333"/>
          <w:sz w:val="28"/>
          <w:szCs w:val="28"/>
          <w:highlight w:val="none"/>
        </w:rPr>
      </w:pPr>
      <w:r>
        <w:rPr>
          <w:rFonts w:hint="eastAsia" w:ascii="宋体" w:hAnsi="宋体" w:eastAsia="宋体" w:cs="宋体"/>
          <w:b/>
          <w:color w:val="333333"/>
          <w:sz w:val="28"/>
          <w:szCs w:val="28"/>
          <w:highlight w:val="none"/>
        </w:rPr>
        <w:br w:type="page"/>
      </w:r>
      <w:r>
        <w:rPr>
          <w:rFonts w:hint="eastAsia" w:ascii="宋体" w:hAnsi="宋体" w:eastAsia="宋体" w:cs="宋体"/>
          <w:b/>
          <w:color w:val="333333"/>
          <w:sz w:val="28"/>
          <w:szCs w:val="28"/>
          <w:highlight w:val="none"/>
        </w:rPr>
        <w:t>附件三：</w:t>
      </w:r>
    </w:p>
    <w:p w14:paraId="506FCA57">
      <w:pPr>
        <w:pStyle w:val="12"/>
        <w:rPr>
          <w:rFonts w:hint="eastAsia" w:ascii="宋体" w:hAnsi="宋体" w:eastAsia="宋体" w:cs="宋体"/>
          <w:highlight w:val="none"/>
        </w:rPr>
      </w:pPr>
    </w:p>
    <w:p w14:paraId="3D746A40">
      <w:pPr>
        <w:pStyle w:val="6"/>
        <w:spacing w:line="360" w:lineRule="auto"/>
        <w:ind w:firstLine="482" w:firstLineChars="200"/>
        <w:jc w:val="center"/>
        <w:rPr>
          <w:rFonts w:hint="eastAsia" w:ascii="宋体" w:hAnsi="宋体" w:eastAsia="宋体" w:cs="宋体"/>
          <w:b/>
          <w:color w:val="000000"/>
          <w:highlight w:val="none"/>
        </w:rPr>
      </w:pPr>
      <w:r>
        <w:rPr>
          <w:rFonts w:hint="eastAsia" w:ascii="宋体" w:hAnsi="宋体" w:eastAsia="宋体" w:cs="宋体"/>
          <w:b/>
          <w:color w:val="000000"/>
          <w:kern w:val="2"/>
          <w:highlight w:val="none"/>
        </w:rPr>
        <w:t>参加政府采购活动前 3 年内在经营活动中没有重大违法记</w:t>
      </w:r>
      <w:r>
        <w:rPr>
          <w:rFonts w:hint="eastAsia" w:ascii="宋体" w:hAnsi="宋体" w:eastAsia="宋体" w:cs="宋体"/>
          <w:b/>
          <w:bCs/>
          <w:color w:val="000000"/>
          <w:kern w:val="2"/>
          <w:highlight w:val="none"/>
        </w:rPr>
        <w:t>录和失信记录的书面声明</w:t>
      </w:r>
    </w:p>
    <w:p w14:paraId="052DEE7B">
      <w:pPr>
        <w:spacing w:line="360" w:lineRule="auto"/>
        <w:rPr>
          <w:rFonts w:hint="eastAsia" w:ascii="宋体" w:hAnsi="宋体" w:eastAsia="宋体" w:cs="宋体"/>
          <w:b/>
          <w:color w:val="000000"/>
          <w:sz w:val="24"/>
          <w:highlight w:val="none"/>
        </w:rPr>
      </w:pPr>
    </w:p>
    <w:p w14:paraId="432AD9D4">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声  明</w:t>
      </w:r>
    </w:p>
    <w:p w14:paraId="4D014412">
      <w:pPr>
        <w:spacing w:line="360" w:lineRule="auto"/>
        <w:ind w:firstLine="881"/>
        <w:jc w:val="center"/>
        <w:rPr>
          <w:rFonts w:hint="eastAsia" w:ascii="宋体" w:hAnsi="宋体" w:eastAsia="宋体" w:cs="宋体"/>
          <w:b/>
          <w:color w:val="000000"/>
          <w:sz w:val="24"/>
          <w:highlight w:val="none"/>
        </w:rPr>
      </w:pPr>
    </w:p>
    <w:p w14:paraId="46BE728D">
      <w:pPr>
        <w:spacing w:line="360" w:lineRule="auto"/>
        <w:ind w:firstLine="482"/>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我公司郑重声明：参加本次政府采购活动前 3 年内，我公司在经营活动中没有因违法经营受到刑事处罚或者责令停产停业、吊销许可证或者执照、较大数额罚款等行政处罚。</w:t>
      </w:r>
    </w:p>
    <w:p w14:paraId="55EA8EA7">
      <w:pPr>
        <w:spacing w:line="360" w:lineRule="auto"/>
        <w:ind w:firstLine="482"/>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在</w:t>
      </w:r>
      <w:r>
        <w:rPr>
          <w:rFonts w:hint="eastAsia" w:ascii="宋体" w:hAnsi="宋体" w:eastAsia="宋体" w:cs="宋体"/>
          <w:color w:val="000000"/>
          <w:sz w:val="24"/>
          <w:highlight w:val="none"/>
        </w:rPr>
        <w:t>投标截止时间节点，没有被“信用中国”、“中国政府采购网”、“信用江苏”网站列入失信被执行人、重大税收违法案件当事人名单、政府采购严重违法失信行为记录名单。</w:t>
      </w:r>
    </w:p>
    <w:p w14:paraId="31CBC5FB">
      <w:pPr>
        <w:pStyle w:val="2"/>
        <w:spacing w:after="0" w:line="360" w:lineRule="auto"/>
        <w:rPr>
          <w:rFonts w:hint="eastAsia" w:ascii="宋体" w:hAnsi="宋体" w:eastAsia="宋体" w:cs="宋体"/>
          <w:highlight w:val="none"/>
        </w:rPr>
      </w:pPr>
    </w:p>
    <w:p w14:paraId="68901932">
      <w:pPr>
        <w:pStyle w:val="2"/>
        <w:spacing w:after="0" w:line="360" w:lineRule="auto"/>
        <w:rPr>
          <w:rFonts w:hint="eastAsia" w:ascii="宋体" w:hAnsi="宋体" w:eastAsia="宋体" w:cs="宋体"/>
          <w:highlight w:val="none"/>
        </w:rPr>
      </w:pPr>
    </w:p>
    <w:p w14:paraId="149321C6">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供应商名称（公章）：</w:t>
      </w:r>
    </w:p>
    <w:p w14:paraId="561D41EC">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授权代表签字：</w:t>
      </w:r>
    </w:p>
    <w:p w14:paraId="702A8C60">
      <w:pPr>
        <w:spacing w:line="360" w:lineRule="exact"/>
        <w:rPr>
          <w:rFonts w:hint="eastAsia" w:ascii="宋体" w:hAnsi="宋体" w:eastAsia="宋体" w:cs="宋体"/>
          <w:b/>
          <w:bCs/>
          <w:color w:val="333333"/>
          <w:kern w:val="0"/>
          <w:sz w:val="28"/>
          <w:szCs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Cs/>
          <w:color w:val="000000"/>
          <w:sz w:val="24"/>
          <w:highlight w:val="none"/>
        </w:rPr>
        <w:t xml:space="preserve">日期：      年    月  </w:t>
      </w:r>
    </w:p>
    <w:p w14:paraId="6906370C">
      <w:pPr>
        <w:rPr>
          <w:rFonts w:hint="eastAsia" w:ascii="宋体" w:hAnsi="宋体" w:eastAsia="宋体" w:cs="宋体"/>
          <w:b/>
          <w:bCs/>
          <w:color w:val="333333"/>
          <w:kern w:val="0"/>
          <w:sz w:val="28"/>
          <w:szCs w:val="28"/>
          <w:highlight w:val="none"/>
          <w:lang w:val="en-US" w:eastAsia="zh-CN"/>
        </w:rPr>
      </w:pPr>
      <w:r>
        <w:rPr>
          <w:rFonts w:hint="eastAsia" w:ascii="宋体" w:hAnsi="宋体" w:eastAsia="宋体" w:cs="宋体"/>
          <w:b/>
          <w:bCs/>
          <w:color w:val="333333"/>
          <w:kern w:val="0"/>
          <w:sz w:val="28"/>
          <w:szCs w:val="28"/>
          <w:highlight w:val="none"/>
        </w:rPr>
        <w:t>附件</w:t>
      </w:r>
      <w:r>
        <w:rPr>
          <w:rFonts w:hint="eastAsia" w:ascii="宋体" w:hAnsi="宋体" w:cs="宋体"/>
          <w:b/>
          <w:bCs/>
          <w:color w:val="333333"/>
          <w:kern w:val="0"/>
          <w:sz w:val="28"/>
          <w:szCs w:val="28"/>
          <w:highlight w:val="none"/>
          <w:lang w:val="en-US" w:eastAsia="zh-CN"/>
        </w:rPr>
        <w:t>四</w:t>
      </w:r>
      <w:r>
        <w:rPr>
          <w:rFonts w:hint="eastAsia" w:ascii="宋体" w:hAnsi="宋体" w:eastAsia="宋体" w:cs="宋体"/>
          <w:b/>
          <w:bCs/>
          <w:color w:val="333333"/>
          <w:kern w:val="0"/>
          <w:sz w:val="28"/>
          <w:szCs w:val="28"/>
          <w:highlight w:val="none"/>
          <w:lang w:val="en-US" w:eastAsia="zh-CN"/>
        </w:rPr>
        <w:t>：</w:t>
      </w:r>
    </w:p>
    <w:p w14:paraId="7E64CE07">
      <w:pPr>
        <w:jc w:val="center"/>
        <w:rPr>
          <w:rFonts w:hint="eastAsia" w:ascii="宋体" w:hAnsi="宋体" w:eastAsia="宋体" w:cs="宋体"/>
          <w:b/>
          <w:bCs/>
          <w:color w:val="333333"/>
          <w:kern w:val="0"/>
          <w:sz w:val="32"/>
          <w:szCs w:val="32"/>
          <w:highlight w:val="none"/>
        </w:rPr>
      </w:pPr>
      <w:r>
        <w:rPr>
          <w:rFonts w:hint="eastAsia" w:ascii="宋体" w:hAnsi="宋体" w:eastAsia="宋体" w:cs="宋体"/>
          <w:b/>
          <w:bCs/>
          <w:color w:val="333333"/>
          <w:kern w:val="0"/>
          <w:sz w:val="32"/>
          <w:szCs w:val="32"/>
          <w:highlight w:val="none"/>
        </w:rPr>
        <w:t>报价表</w:t>
      </w:r>
    </w:p>
    <w:p w14:paraId="2ECC8FCC">
      <w:pPr>
        <w:snapToGrid w:val="0"/>
        <w:spacing w:line="440" w:lineRule="exact"/>
        <w:rPr>
          <w:rFonts w:hint="default" w:ascii="宋体" w:hAnsi="宋体" w:eastAsia="宋体" w:cs="宋体"/>
          <w:sz w:val="28"/>
          <w:szCs w:val="32"/>
          <w:highlight w:val="none"/>
          <w:lang w:val="en-US" w:eastAsia="zh-CN"/>
        </w:rPr>
      </w:pPr>
      <w:r>
        <w:rPr>
          <w:rFonts w:hint="eastAsia" w:ascii="宋体" w:hAnsi="宋体" w:eastAsia="宋体" w:cs="宋体"/>
          <w:sz w:val="28"/>
          <w:szCs w:val="32"/>
          <w:highlight w:val="none"/>
          <w:lang w:val="en-US" w:eastAsia="zh-CN"/>
        </w:rPr>
        <w:t>项目名称：启东腾飞物业管理有限公司开发区道路养护春季小苗采购项目（二次）</w:t>
      </w:r>
    </w:p>
    <w:tbl>
      <w:tblPr>
        <w:tblStyle w:val="13"/>
        <w:tblpPr w:leftFromText="180" w:rightFromText="180" w:vertAnchor="text" w:horzAnchor="page" w:tblpXSpec="center" w:tblpY="108"/>
        <w:tblOverlap w:val="never"/>
        <w:tblW w:w="91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261"/>
        <w:gridCol w:w="1515"/>
        <w:gridCol w:w="2704"/>
        <w:gridCol w:w="971"/>
        <w:gridCol w:w="960"/>
        <w:gridCol w:w="960"/>
      </w:tblGrid>
      <w:tr w14:paraId="164E1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736" w:type="dxa"/>
            <w:noWrap w:val="0"/>
            <w:vAlign w:val="center"/>
          </w:tcPr>
          <w:p w14:paraId="53E21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1261" w:type="dxa"/>
            <w:noWrap w:val="0"/>
            <w:vAlign w:val="center"/>
          </w:tcPr>
          <w:p w14:paraId="5D110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名称</w:t>
            </w:r>
          </w:p>
        </w:tc>
        <w:tc>
          <w:tcPr>
            <w:tcW w:w="1515" w:type="dxa"/>
            <w:noWrap w:val="0"/>
            <w:vAlign w:val="center"/>
          </w:tcPr>
          <w:p w14:paraId="2BC27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面积（㎡）</w:t>
            </w:r>
          </w:p>
        </w:tc>
        <w:tc>
          <w:tcPr>
            <w:tcW w:w="2704" w:type="dxa"/>
            <w:noWrap w:val="0"/>
            <w:vAlign w:val="center"/>
          </w:tcPr>
          <w:p w14:paraId="595B2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规格</w:t>
            </w:r>
          </w:p>
        </w:tc>
        <w:tc>
          <w:tcPr>
            <w:tcW w:w="971" w:type="dxa"/>
            <w:noWrap w:val="0"/>
            <w:vAlign w:val="center"/>
          </w:tcPr>
          <w:p w14:paraId="2C018AAC">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单价   (</w:t>
            </w:r>
            <w:r>
              <w:rPr>
                <w:rFonts w:hint="eastAsia" w:ascii="宋体" w:hAnsi="宋体" w:eastAsia="宋体" w:cs="宋体"/>
                <w:b w:val="0"/>
                <w:bCs w:val="0"/>
                <w:sz w:val="24"/>
                <w:szCs w:val="24"/>
                <w:highlight w:val="none"/>
                <w:lang w:val="en-US" w:eastAsia="zh-CN"/>
              </w:rPr>
              <w:t>元</w:t>
            </w:r>
            <w:r>
              <w:rPr>
                <w:rFonts w:hint="eastAsia" w:ascii="宋体" w:hAnsi="宋体" w:eastAsia="宋体" w:cs="宋体"/>
                <w:b w:val="0"/>
                <w:bCs w:val="0"/>
                <w:sz w:val="24"/>
                <w:szCs w:val="24"/>
                <w:highlight w:val="none"/>
              </w:rPr>
              <w:t>)</w:t>
            </w:r>
          </w:p>
        </w:tc>
        <w:tc>
          <w:tcPr>
            <w:tcW w:w="960" w:type="dxa"/>
            <w:noWrap w:val="0"/>
            <w:vAlign w:val="center"/>
          </w:tcPr>
          <w:p w14:paraId="4F1F53B8">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合计</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元</w:t>
            </w:r>
            <w:r>
              <w:rPr>
                <w:rFonts w:hint="eastAsia" w:ascii="宋体" w:hAnsi="宋体" w:eastAsia="宋体" w:cs="宋体"/>
                <w:b w:val="0"/>
                <w:bCs w:val="0"/>
                <w:sz w:val="24"/>
                <w:szCs w:val="24"/>
                <w:highlight w:val="none"/>
              </w:rPr>
              <w:t>)</w:t>
            </w:r>
          </w:p>
        </w:tc>
        <w:tc>
          <w:tcPr>
            <w:tcW w:w="960" w:type="dxa"/>
            <w:noWrap w:val="0"/>
            <w:vAlign w:val="center"/>
          </w:tcPr>
          <w:p w14:paraId="0EDDFEDF">
            <w:pPr>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位置</w:t>
            </w:r>
          </w:p>
        </w:tc>
      </w:tr>
      <w:tr w14:paraId="5B068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736" w:type="dxa"/>
            <w:noWrap w:val="0"/>
            <w:vAlign w:val="center"/>
          </w:tcPr>
          <w:p w14:paraId="436EFC9D">
            <w:pPr>
              <w:spacing w:before="34" w:line="220" w:lineRule="auto"/>
              <w:jc w:val="center"/>
              <w:rPr>
                <w:rFonts w:hint="eastAsia" w:ascii="宋体" w:hAnsi="宋体" w:eastAsia="宋体" w:cs="宋体"/>
                <w:b w:val="0"/>
                <w:bCs w:val="0"/>
                <w:sz w:val="24"/>
                <w:szCs w:val="24"/>
                <w:highlight w:val="none"/>
                <w:lang w:val="en-US" w:eastAsia="zh-CN"/>
              </w:rPr>
            </w:pPr>
          </w:p>
        </w:tc>
        <w:tc>
          <w:tcPr>
            <w:tcW w:w="1261" w:type="dxa"/>
            <w:noWrap w:val="0"/>
            <w:vAlign w:val="center"/>
          </w:tcPr>
          <w:p w14:paraId="1C86E223">
            <w:pPr>
              <w:spacing w:before="34" w:line="220" w:lineRule="auto"/>
              <w:jc w:val="center"/>
              <w:rPr>
                <w:rFonts w:hint="eastAsia" w:ascii="宋体" w:hAnsi="宋体" w:eastAsia="宋体" w:cs="宋体"/>
                <w:b w:val="0"/>
                <w:bCs w:val="0"/>
                <w:sz w:val="24"/>
                <w:szCs w:val="24"/>
                <w:highlight w:val="none"/>
                <w:lang w:val="en-US" w:eastAsia="zh-CN"/>
              </w:rPr>
            </w:pPr>
          </w:p>
        </w:tc>
        <w:tc>
          <w:tcPr>
            <w:tcW w:w="1515" w:type="dxa"/>
            <w:noWrap w:val="0"/>
            <w:vAlign w:val="center"/>
          </w:tcPr>
          <w:p w14:paraId="7356EBC8">
            <w:pPr>
              <w:spacing w:before="34" w:line="220" w:lineRule="auto"/>
              <w:jc w:val="center"/>
              <w:rPr>
                <w:rFonts w:hint="eastAsia" w:ascii="宋体" w:hAnsi="宋体" w:eastAsia="宋体" w:cs="宋体"/>
                <w:b w:val="0"/>
                <w:bCs w:val="0"/>
                <w:sz w:val="24"/>
                <w:szCs w:val="24"/>
                <w:highlight w:val="none"/>
                <w:lang w:val="en-US" w:eastAsia="zh-CN"/>
              </w:rPr>
            </w:pPr>
          </w:p>
        </w:tc>
        <w:tc>
          <w:tcPr>
            <w:tcW w:w="2704" w:type="dxa"/>
            <w:noWrap w:val="0"/>
            <w:vAlign w:val="center"/>
          </w:tcPr>
          <w:p w14:paraId="313EB887">
            <w:pPr>
              <w:spacing w:before="34" w:line="220" w:lineRule="auto"/>
              <w:ind w:left="115"/>
              <w:jc w:val="center"/>
              <w:rPr>
                <w:rFonts w:hint="eastAsia" w:ascii="宋体" w:hAnsi="宋体" w:eastAsia="宋体" w:cs="宋体"/>
                <w:b w:val="0"/>
                <w:bCs w:val="0"/>
                <w:sz w:val="24"/>
                <w:szCs w:val="24"/>
                <w:highlight w:val="none"/>
                <w:lang w:val="en-US" w:eastAsia="zh-CN"/>
              </w:rPr>
            </w:pPr>
          </w:p>
        </w:tc>
        <w:tc>
          <w:tcPr>
            <w:tcW w:w="971" w:type="dxa"/>
            <w:noWrap w:val="0"/>
            <w:vAlign w:val="center"/>
          </w:tcPr>
          <w:p w14:paraId="3C3C3E66">
            <w:pPr>
              <w:spacing w:before="75"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60BC2D75">
            <w:pPr>
              <w:spacing w:before="75"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22EA43B4">
            <w:pPr>
              <w:spacing w:before="75" w:line="183" w:lineRule="auto"/>
              <w:ind w:firstLine="240" w:firstLineChars="100"/>
              <w:jc w:val="center"/>
              <w:rPr>
                <w:rFonts w:hint="eastAsia" w:ascii="宋体" w:hAnsi="宋体" w:eastAsia="宋体" w:cs="宋体"/>
                <w:b w:val="0"/>
                <w:bCs w:val="0"/>
                <w:sz w:val="24"/>
                <w:szCs w:val="24"/>
                <w:highlight w:val="none"/>
                <w:lang w:val="en-US" w:eastAsia="zh-CN"/>
              </w:rPr>
            </w:pPr>
          </w:p>
        </w:tc>
      </w:tr>
      <w:tr w14:paraId="3FB1F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736" w:type="dxa"/>
            <w:noWrap w:val="0"/>
            <w:vAlign w:val="center"/>
          </w:tcPr>
          <w:p w14:paraId="40448B84">
            <w:pPr>
              <w:spacing w:before="29" w:line="219" w:lineRule="auto"/>
              <w:ind w:left="117"/>
              <w:jc w:val="center"/>
              <w:rPr>
                <w:rFonts w:hint="eastAsia" w:ascii="宋体" w:hAnsi="宋体" w:eastAsia="宋体" w:cs="宋体"/>
                <w:b w:val="0"/>
                <w:bCs w:val="0"/>
                <w:sz w:val="24"/>
                <w:szCs w:val="24"/>
                <w:highlight w:val="none"/>
                <w:lang w:val="en-US" w:eastAsia="zh-CN"/>
              </w:rPr>
            </w:pPr>
          </w:p>
        </w:tc>
        <w:tc>
          <w:tcPr>
            <w:tcW w:w="1261" w:type="dxa"/>
            <w:noWrap w:val="0"/>
            <w:vAlign w:val="center"/>
          </w:tcPr>
          <w:p w14:paraId="22CB19DC">
            <w:pPr>
              <w:jc w:val="center"/>
              <w:rPr>
                <w:rFonts w:hint="eastAsia" w:ascii="宋体" w:hAnsi="宋体" w:eastAsia="宋体" w:cs="宋体"/>
                <w:b w:val="0"/>
                <w:bCs w:val="0"/>
                <w:sz w:val="24"/>
                <w:szCs w:val="24"/>
                <w:highlight w:val="none"/>
              </w:rPr>
            </w:pPr>
          </w:p>
        </w:tc>
        <w:tc>
          <w:tcPr>
            <w:tcW w:w="1515" w:type="dxa"/>
            <w:noWrap w:val="0"/>
            <w:vAlign w:val="center"/>
          </w:tcPr>
          <w:p w14:paraId="57C0190A">
            <w:pPr>
              <w:jc w:val="center"/>
              <w:rPr>
                <w:rFonts w:hint="eastAsia" w:ascii="宋体" w:hAnsi="宋体" w:eastAsia="宋体" w:cs="宋体"/>
                <w:b w:val="0"/>
                <w:bCs w:val="0"/>
                <w:sz w:val="24"/>
                <w:szCs w:val="24"/>
                <w:highlight w:val="none"/>
              </w:rPr>
            </w:pPr>
          </w:p>
        </w:tc>
        <w:tc>
          <w:tcPr>
            <w:tcW w:w="2704" w:type="dxa"/>
            <w:noWrap w:val="0"/>
            <w:vAlign w:val="center"/>
          </w:tcPr>
          <w:p w14:paraId="2F9B045E">
            <w:pPr>
              <w:jc w:val="center"/>
              <w:rPr>
                <w:rFonts w:hint="eastAsia" w:ascii="宋体" w:hAnsi="宋体" w:eastAsia="宋体" w:cs="宋体"/>
                <w:b w:val="0"/>
                <w:bCs w:val="0"/>
                <w:sz w:val="24"/>
                <w:szCs w:val="24"/>
                <w:highlight w:val="none"/>
                <w:lang w:eastAsia="zh-CN"/>
              </w:rPr>
            </w:pPr>
          </w:p>
        </w:tc>
        <w:tc>
          <w:tcPr>
            <w:tcW w:w="971" w:type="dxa"/>
            <w:noWrap w:val="0"/>
            <w:vAlign w:val="center"/>
          </w:tcPr>
          <w:p w14:paraId="6FB9DF0F">
            <w:pPr>
              <w:spacing w:before="70"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04531A89">
            <w:pPr>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7543CAA9">
            <w:pPr>
              <w:jc w:val="center"/>
              <w:rPr>
                <w:rFonts w:hint="eastAsia" w:ascii="宋体" w:hAnsi="宋体" w:eastAsia="宋体" w:cs="宋体"/>
                <w:b w:val="0"/>
                <w:bCs w:val="0"/>
                <w:sz w:val="24"/>
                <w:szCs w:val="24"/>
                <w:highlight w:val="none"/>
                <w:lang w:val="en-US" w:eastAsia="zh-CN"/>
              </w:rPr>
            </w:pPr>
          </w:p>
        </w:tc>
      </w:tr>
      <w:tr w14:paraId="5771D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36" w:type="dxa"/>
            <w:noWrap w:val="0"/>
            <w:vAlign w:val="center"/>
          </w:tcPr>
          <w:p w14:paraId="2A9F0F18">
            <w:pPr>
              <w:spacing w:before="29" w:line="219" w:lineRule="auto"/>
              <w:ind w:left="117"/>
              <w:jc w:val="center"/>
              <w:rPr>
                <w:rFonts w:hint="eastAsia" w:ascii="宋体" w:hAnsi="宋体" w:eastAsia="宋体" w:cs="宋体"/>
                <w:b w:val="0"/>
                <w:bCs w:val="0"/>
                <w:sz w:val="24"/>
                <w:szCs w:val="24"/>
                <w:highlight w:val="none"/>
                <w:lang w:val="en-US" w:eastAsia="zh-CN"/>
              </w:rPr>
            </w:pPr>
          </w:p>
        </w:tc>
        <w:tc>
          <w:tcPr>
            <w:tcW w:w="1261" w:type="dxa"/>
            <w:noWrap w:val="0"/>
            <w:vAlign w:val="center"/>
          </w:tcPr>
          <w:p w14:paraId="330F8067">
            <w:pPr>
              <w:jc w:val="center"/>
              <w:rPr>
                <w:rFonts w:hint="eastAsia" w:ascii="宋体" w:hAnsi="宋体" w:eastAsia="宋体" w:cs="宋体"/>
                <w:b w:val="0"/>
                <w:bCs w:val="0"/>
                <w:sz w:val="24"/>
                <w:szCs w:val="24"/>
                <w:highlight w:val="none"/>
              </w:rPr>
            </w:pPr>
          </w:p>
        </w:tc>
        <w:tc>
          <w:tcPr>
            <w:tcW w:w="1515" w:type="dxa"/>
            <w:noWrap w:val="0"/>
            <w:vAlign w:val="center"/>
          </w:tcPr>
          <w:p w14:paraId="4B257955">
            <w:pPr>
              <w:jc w:val="center"/>
              <w:rPr>
                <w:rFonts w:hint="eastAsia" w:ascii="宋体" w:hAnsi="宋体" w:eastAsia="宋体" w:cs="宋体"/>
                <w:b w:val="0"/>
                <w:bCs w:val="0"/>
                <w:sz w:val="24"/>
                <w:szCs w:val="24"/>
                <w:highlight w:val="none"/>
              </w:rPr>
            </w:pPr>
          </w:p>
        </w:tc>
        <w:tc>
          <w:tcPr>
            <w:tcW w:w="2704" w:type="dxa"/>
            <w:noWrap w:val="0"/>
            <w:vAlign w:val="center"/>
          </w:tcPr>
          <w:p w14:paraId="263AA32A">
            <w:pPr>
              <w:jc w:val="center"/>
              <w:rPr>
                <w:rFonts w:hint="eastAsia" w:ascii="宋体" w:hAnsi="宋体" w:eastAsia="宋体" w:cs="宋体"/>
                <w:b w:val="0"/>
                <w:bCs w:val="0"/>
                <w:sz w:val="24"/>
                <w:szCs w:val="24"/>
                <w:highlight w:val="none"/>
                <w:lang w:eastAsia="zh-CN"/>
              </w:rPr>
            </w:pPr>
          </w:p>
        </w:tc>
        <w:tc>
          <w:tcPr>
            <w:tcW w:w="971" w:type="dxa"/>
            <w:noWrap w:val="0"/>
            <w:vAlign w:val="center"/>
          </w:tcPr>
          <w:p w14:paraId="4EA5A469">
            <w:pPr>
              <w:spacing w:before="70"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545887E0">
            <w:pPr>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7BD740DF">
            <w:pPr>
              <w:jc w:val="center"/>
              <w:rPr>
                <w:rFonts w:hint="eastAsia" w:ascii="宋体" w:hAnsi="宋体" w:eastAsia="宋体" w:cs="宋体"/>
                <w:b w:val="0"/>
                <w:bCs w:val="0"/>
                <w:sz w:val="24"/>
                <w:szCs w:val="24"/>
                <w:highlight w:val="none"/>
                <w:lang w:val="en-US" w:eastAsia="zh-CN"/>
              </w:rPr>
            </w:pPr>
          </w:p>
        </w:tc>
      </w:tr>
      <w:tr w14:paraId="4716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36" w:type="dxa"/>
            <w:noWrap w:val="0"/>
            <w:vAlign w:val="center"/>
          </w:tcPr>
          <w:p w14:paraId="0E3C7583">
            <w:pPr>
              <w:spacing w:before="29" w:line="219" w:lineRule="auto"/>
              <w:ind w:left="117"/>
              <w:jc w:val="center"/>
              <w:rPr>
                <w:rFonts w:hint="eastAsia" w:ascii="宋体" w:hAnsi="宋体" w:eastAsia="宋体" w:cs="宋体"/>
                <w:b w:val="0"/>
                <w:bCs w:val="0"/>
                <w:sz w:val="24"/>
                <w:szCs w:val="24"/>
                <w:highlight w:val="none"/>
                <w:lang w:val="en-US" w:eastAsia="zh-CN"/>
              </w:rPr>
            </w:pPr>
          </w:p>
        </w:tc>
        <w:tc>
          <w:tcPr>
            <w:tcW w:w="1261" w:type="dxa"/>
            <w:noWrap w:val="0"/>
            <w:vAlign w:val="center"/>
          </w:tcPr>
          <w:p w14:paraId="15B83519">
            <w:pPr>
              <w:jc w:val="center"/>
              <w:rPr>
                <w:rFonts w:hint="eastAsia" w:ascii="宋体" w:hAnsi="宋体" w:eastAsia="宋体" w:cs="宋体"/>
                <w:b w:val="0"/>
                <w:bCs w:val="0"/>
                <w:sz w:val="24"/>
                <w:szCs w:val="24"/>
                <w:highlight w:val="none"/>
              </w:rPr>
            </w:pPr>
          </w:p>
        </w:tc>
        <w:tc>
          <w:tcPr>
            <w:tcW w:w="1515" w:type="dxa"/>
            <w:noWrap w:val="0"/>
            <w:vAlign w:val="center"/>
          </w:tcPr>
          <w:p w14:paraId="3C3C6161">
            <w:pPr>
              <w:jc w:val="center"/>
              <w:rPr>
                <w:rFonts w:hint="eastAsia" w:ascii="宋体" w:hAnsi="宋体" w:eastAsia="宋体" w:cs="宋体"/>
                <w:b w:val="0"/>
                <w:bCs w:val="0"/>
                <w:sz w:val="24"/>
                <w:szCs w:val="24"/>
                <w:highlight w:val="none"/>
              </w:rPr>
            </w:pPr>
          </w:p>
        </w:tc>
        <w:tc>
          <w:tcPr>
            <w:tcW w:w="2704" w:type="dxa"/>
            <w:noWrap w:val="0"/>
            <w:vAlign w:val="center"/>
          </w:tcPr>
          <w:p w14:paraId="0FA14B35">
            <w:pPr>
              <w:jc w:val="center"/>
              <w:rPr>
                <w:rFonts w:hint="eastAsia" w:ascii="宋体" w:hAnsi="宋体" w:eastAsia="宋体" w:cs="宋体"/>
                <w:b w:val="0"/>
                <w:bCs w:val="0"/>
                <w:sz w:val="24"/>
                <w:szCs w:val="24"/>
                <w:highlight w:val="none"/>
                <w:lang w:eastAsia="zh-CN"/>
              </w:rPr>
            </w:pPr>
          </w:p>
        </w:tc>
        <w:tc>
          <w:tcPr>
            <w:tcW w:w="971" w:type="dxa"/>
            <w:noWrap w:val="0"/>
            <w:vAlign w:val="center"/>
          </w:tcPr>
          <w:p w14:paraId="4A2F4D4C">
            <w:pPr>
              <w:spacing w:before="70"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5FC0717D">
            <w:pPr>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7362A70E">
            <w:pPr>
              <w:jc w:val="center"/>
              <w:rPr>
                <w:rFonts w:hint="eastAsia" w:ascii="宋体" w:hAnsi="宋体" w:eastAsia="宋体" w:cs="宋体"/>
                <w:b w:val="0"/>
                <w:bCs w:val="0"/>
                <w:sz w:val="24"/>
                <w:szCs w:val="24"/>
                <w:highlight w:val="none"/>
                <w:lang w:val="en-US" w:eastAsia="zh-CN"/>
              </w:rPr>
            </w:pPr>
          </w:p>
        </w:tc>
      </w:tr>
      <w:tr w14:paraId="27778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36" w:type="dxa"/>
            <w:noWrap w:val="0"/>
            <w:vAlign w:val="center"/>
          </w:tcPr>
          <w:p w14:paraId="04A8E7C8">
            <w:pPr>
              <w:spacing w:before="29" w:line="219" w:lineRule="auto"/>
              <w:ind w:left="117"/>
              <w:jc w:val="center"/>
              <w:rPr>
                <w:rFonts w:hint="eastAsia" w:ascii="宋体" w:hAnsi="宋体" w:eastAsia="宋体" w:cs="宋体"/>
                <w:b w:val="0"/>
                <w:bCs w:val="0"/>
                <w:sz w:val="24"/>
                <w:szCs w:val="24"/>
                <w:highlight w:val="none"/>
                <w:lang w:val="en-US" w:eastAsia="zh-CN"/>
              </w:rPr>
            </w:pPr>
          </w:p>
        </w:tc>
        <w:tc>
          <w:tcPr>
            <w:tcW w:w="1261" w:type="dxa"/>
            <w:noWrap w:val="0"/>
            <w:vAlign w:val="center"/>
          </w:tcPr>
          <w:p w14:paraId="57243D3A">
            <w:pPr>
              <w:jc w:val="center"/>
              <w:rPr>
                <w:rFonts w:hint="eastAsia" w:ascii="宋体" w:hAnsi="宋体" w:eastAsia="宋体" w:cs="宋体"/>
                <w:b w:val="0"/>
                <w:bCs w:val="0"/>
                <w:sz w:val="24"/>
                <w:szCs w:val="24"/>
                <w:highlight w:val="none"/>
              </w:rPr>
            </w:pPr>
          </w:p>
        </w:tc>
        <w:tc>
          <w:tcPr>
            <w:tcW w:w="1515" w:type="dxa"/>
            <w:noWrap w:val="0"/>
            <w:vAlign w:val="center"/>
          </w:tcPr>
          <w:p w14:paraId="11F883DC">
            <w:pPr>
              <w:jc w:val="center"/>
              <w:rPr>
                <w:rFonts w:hint="eastAsia" w:ascii="宋体" w:hAnsi="宋体" w:eastAsia="宋体" w:cs="宋体"/>
                <w:b w:val="0"/>
                <w:bCs w:val="0"/>
                <w:sz w:val="24"/>
                <w:szCs w:val="24"/>
                <w:highlight w:val="none"/>
              </w:rPr>
            </w:pPr>
          </w:p>
        </w:tc>
        <w:tc>
          <w:tcPr>
            <w:tcW w:w="2704" w:type="dxa"/>
            <w:noWrap w:val="0"/>
            <w:vAlign w:val="center"/>
          </w:tcPr>
          <w:p w14:paraId="6BC8B80C">
            <w:pPr>
              <w:jc w:val="center"/>
              <w:rPr>
                <w:rFonts w:hint="eastAsia" w:ascii="宋体" w:hAnsi="宋体" w:eastAsia="宋体" w:cs="宋体"/>
                <w:b w:val="0"/>
                <w:bCs w:val="0"/>
                <w:sz w:val="24"/>
                <w:szCs w:val="24"/>
                <w:highlight w:val="none"/>
                <w:lang w:eastAsia="zh-CN"/>
              </w:rPr>
            </w:pPr>
          </w:p>
        </w:tc>
        <w:tc>
          <w:tcPr>
            <w:tcW w:w="971" w:type="dxa"/>
            <w:noWrap w:val="0"/>
            <w:vAlign w:val="center"/>
          </w:tcPr>
          <w:p w14:paraId="3F787576">
            <w:pPr>
              <w:spacing w:before="70"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2DCA2FBE">
            <w:pPr>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3B98ED02">
            <w:pPr>
              <w:jc w:val="center"/>
              <w:rPr>
                <w:rFonts w:hint="eastAsia" w:ascii="宋体" w:hAnsi="宋体" w:eastAsia="宋体" w:cs="宋体"/>
                <w:b w:val="0"/>
                <w:bCs w:val="0"/>
                <w:sz w:val="24"/>
                <w:szCs w:val="24"/>
                <w:highlight w:val="none"/>
                <w:lang w:val="en-US" w:eastAsia="zh-CN"/>
              </w:rPr>
            </w:pPr>
          </w:p>
        </w:tc>
      </w:tr>
      <w:tr w14:paraId="7D7AB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36" w:type="dxa"/>
            <w:noWrap w:val="0"/>
            <w:vAlign w:val="center"/>
          </w:tcPr>
          <w:p w14:paraId="1C4C423F">
            <w:pPr>
              <w:spacing w:before="29" w:line="219" w:lineRule="auto"/>
              <w:ind w:left="117"/>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p>
        </w:tc>
        <w:tc>
          <w:tcPr>
            <w:tcW w:w="1261" w:type="dxa"/>
            <w:noWrap w:val="0"/>
            <w:vAlign w:val="center"/>
          </w:tcPr>
          <w:p w14:paraId="23C334AA">
            <w:pPr>
              <w:jc w:val="center"/>
              <w:rPr>
                <w:rFonts w:hint="eastAsia" w:ascii="宋体" w:hAnsi="宋体" w:eastAsia="宋体" w:cs="宋体"/>
                <w:b w:val="0"/>
                <w:bCs w:val="0"/>
                <w:sz w:val="24"/>
                <w:szCs w:val="24"/>
                <w:highlight w:val="none"/>
              </w:rPr>
            </w:pPr>
          </w:p>
        </w:tc>
        <w:tc>
          <w:tcPr>
            <w:tcW w:w="1515" w:type="dxa"/>
            <w:noWrap w:val="0"/>
            <w:vAlign w:val="center"/>
          </w:tcPr>
          <w:p w14:paraId="0F584AA2">
            <w:pPr>
              <w:jc w:val="center"/>
              <w:rPr>
                <w:rFonts w:hint="eastAsia" w:ascii="宋体" w:hAnsi="宋体" w:eastAsia="宋体" w:cs="宋体"/>
                <w:b w:val="0"/>
                <w:bCs w:val="0"/>
                <w:sz w:val="24"/>
                <w:szCs w:val="24"/>
                <w:highlight w:val="none"/>
              </w:rPr>
            </w:pPr>
          </w:p>
        </w:tc>
        <w:tc>
          <w:tcPr>
            <w:tcW w:w="2704" w:type="dxa"/>
            <w:noWrap w:val="0"/>
            <w:vAlign w:val="center"/>
          </w:tcPr>
          <w:p w14:paraId="26A0DC23">
            <w:pPr>
              <w:jc w:val="center"/>
              <w:rPr>
                <w:rFonts w:hint="eastAsia" w:ascii="宋体" w:hAnsi="宋体" w:eastAsia="宋体" w:cs="宋体"/>
                <w:b w:val="0"/>
                <w:bCs w:val="0"/>
                <w:sz w:val="24"/>
                <w:szCs w:val="24"/>
                <w:highlight w:val="none"/>
                <w:lang w:eastAsia="zh-CN"/>
              </w:rPr>
            </w:pPr>
          </w:p>
        </w:tc>
        <w:tc>
          <w:tcPr>
            <w:tcW w:w="971" w:type="dxa"/>
            <w:noWrap w:val="0"/>
            <w:vAlign w:val="center"/>
          </w:tcPr>
          <w:p w14:paraId="26CC2647">
            <w:pPr>
              <w:spacing w:before="70" w:line="183" w:lineRule="auto"/>
              <w:ind w:firstLine="240" w:firstLineChars="100"/>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24320283">
            <w:pPr>
              <w:jc w:val="center"/>
              <w:rPr>
                <w:rFonts w:hint="eastAsia" w:ascii="宋体" w:hAnsi="宋体" w:eastAsia="宋体" w:cs="宋体"/>
                <w:b w:val="0"/>
                <w:bCs w:val="0"/>
                <w:sz w:val="24"/>
                <w:szCs w:val="24"/>
                <w:highlight w:val="none"/>
                <w:lang w:val="en-US" w:eastAsia="zh-CN"/>
              </w:rPr>
            </w:pPr>
          </w:p>
        </w:tc>
        <w:tc>
          <w:tcPr>
            <w:tcW w:w="960" w:type="dxa"/>
            <w:noWrap w:val="0"/>
            <w:vAlign w:val="center"/>
          </w:tcPr>
          <w:p w14:paraId="09255013">
            <w:pPr>
              <w:jc w:val="center"/>
              <w:rPr>
                <w:rFonts w:hint="eastAsia" w:ascii="宋体" w:hAnsi="宋体" w:eastAsia="宋体" w:cs="宋体"/>
                <w:b w:val="0"/>
                <w:bCs w:val="0"/>
                <w:sz w:val="24"/>
                <w:szCs w:val="24"/>
                <w:highlight w:val="none"/>
                <w:lang w:val="en-US" w:eastAsia="zh-CN"/>
              </w:rPr>
            </w:pPr>
          </w:p>
        </w:tc>
      </w:tr>
      <w:tr w14:paraId="70B4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36" w:type="dxa"/>
            <w:noWrap w:val="0"/>
            <w:vAlign w:val="center"/>
          </w:tcPr>
          <w:p w14:paraId="1D052A4E">
            <w:pPr>
              <w:spacing w:before="37" w:line="219" w:lineRule="auto"/>
              <w:ind w:left="120"/>
              <w:jc w:val="center"/>
              <w:rPr>
                <w:rFonts w:hint="eastAsia" w:ascii="宋体" w:hAnsi="宋体" w:eastAsia="宋体" w:cs="宋体"/>
                <w:b w:val="0"/>
                <w:bCs w:val="0"/>
                <w:spacing w:val="-3"/>
                <w:sz w:val="24"/>
                <w:szCs w:val="24"/>
                <w:highlight w:val="none"/>
                <w:lang w:eastAsia="zh-CN"/>
              </w:rPr>
            </w:pPr>
            <w:r>
              <w:rPr>
                <w:rFonts w:hint="eastAsia" w:ascii="宋体" w:hAnsi="宋体" w:eastAsia="宋体" w:cs="宋体"/>
                <w:b w:val="0"/>
                <w:bCs w:val="0"/>
                <w:spacing w:val="-3"/>
                <w:sz w:val="24"/>
                <w:szCs w:val="24"/>
                <w:highlight w:val="none"/>
                <w:lang w:eastAsia="zh-CN"/>
              </w:rPr>
              <w:t>总计</w:t>
            </w:r>
          </w:p>
        </w:tc>
        <w:tc>
          <w:tcPr>
            <w:tcW w:w="7411" w:type="dxa"/>
            <w:gridSpan w:val="5"/>
            <w:noWrap w:val="0"/>
            <w:vAlign w:val="center"/>
          </w:tcPr>
          <w:p w14:paraId="1F527CC0">
            <w:pPr>
              <w:ind w:firstLine="240" w:firstLineChars="10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tc>
        <w:tc>
          <w:tcPr>
            <w:tcW w:w="960" w:type="dxa"/>
            <w:noWrap w:val="0"/>
            <w:vAlign w:val="center"/>
          </w:tcPr>
          <w:p w14:paraId="0C8C1361">
            <w:pPr>
              <w:ind w:firstLine="240" w:firstLineChars="100"/>
              <w:jc w:val="both"/>
              <w:rPr>
                <w:rFonts w:hint="eastAsia" w:ascii="宋体" w:hAnsi="宋体" w:eastAsia="宋体" w:cs="宋体"/>
                <w:sz w:val="24"/>
                <w:szCs w:val="24"/>
                <w:highlight w:val="none"/>
              </w:rPr>
            </w:pPr>
          </w:p>
        </w:tc>
      </w:tr>
    </w:tbl>
    <w:p w14:paraId="6429E8AB">
      <w:pPr>
        <w:rPr>
          <w:rFonts w:hint="eastAsia" w:ascii="宋体" w:hAnsi="宋体" w:eastAsia="宋体" w:cs="宋体"/>
          <w:highlight w:val="none"/>
        </w:rPr>
      </w:pPr>
    </w:p>
    <w:p w14:paraId="29B6C224">
      <w:pPr>
        <w:snapToGrid w:val="0"/>
        <w:spacing w:line="440" w:lineRule="exact"/>
        <w:rPr>
          <w:rFonts w:hint="eastAsia" w:ascii="宋体" w:hAnsi="宋体" w:eastAsia="宋体" w:cs="宋体"/>
          <w:sz w:val="28"/>
          <w:szCs w:val="32"/>
          <w:highlight w:val="none"/>
        </w:rPr>
      </w:pPr>
      <w:r>
        <w:rPr>
          <w:rFonts w:hint="eastAsia" w:ascii="宋体" w:hAnsi="宋体" w:eastAsia="宋体" w:cs="宋体"/>
          <w:sz w:val="28"/>
          <w:szCs w:val="32"/>
          <w:highlight w:val="none"/>
        </w:rPr>
        <w:t>注：1、本项目中价格均含13%的增值税；</w:t>
      </w:r>
    </w:p>
    <w:p w14:paraId="2767F87F">
      <w:pPr>
        <w:snapToGrid w:val="0"/>
        <w:spacing w:line="440" w:lineRule="exact"/>
        <w:ind w:firstLine="560" w:firstLineChars="200"/>
        <w:rPr>
          <w:rFonts w:hint="eastAsia" w:ascii="宋体" w:hAnsi="宋体" w:eastAsia="宋体" w:cs="宋体"/>
          <w:sz w:val="28"/>
          <w:szCs w:val="32"/>
          <w:highlight w:val="none"/>
          <w:lang w:eastAsia="zh-CN"/>
        </w:rPr>
      </w:pPr>
      <w:r>
        <w:rPr>
          <w:rFonts w:hint="eastAsia" w:ascii="宋体" w:hAnsi="宋体" w:eastAsia="宋体" w:cs="宋体"/>
          <w:sz w:val="28"/>
          <w:szCs w:val="32"/>
          <w:highlight w:val="none"/>
        </w:rPr>
        <w:t>2、投标报价保留两位小数。</w:t>
      </w:r>
    </w:p>
    <w:p w14:paraId="7008FEA9">
      <w:pPr>
        <w:shd w:val="clear" w:color="auto" w:fill="FFFFFF"/>
        <w:rPr>
          <w:rFonts w:hint="eastAsia" w:ascii="宋体" w:hAnsi="宋体" w:eastAsia="宋体" w:cs="宋体"/>
          <w:color w:val="333333"/>
          <w:kern w:val="0"/>
          <w:sz w:val="28"/>
          <w:szCs w:val="28"/>
          <w:highlight w:val="none"/>
        </w:rPr>
      </w:pPr>
    </w:p>
    <w:p w14:paraId="167007F0">
      <w:pPr>
        <w:shd w:val="clear" w:color="auto" w:fill="FFFFFF"/>
        <w:rPr>
          <w:rFonts w:hint="eastAsia" w:ascii="宋体" w:hAnsi="宋体" w:eastAsia="宋体" w:cs="宋体"/>
          <w:color w:val="333333"/>
          <w:kern w:val="0"/>
          <w:szCs w:val="21"/>
          <w:highlight w:val="none"/>
        </w:rPr>
      </w:pPr>
      <w:r>
        <w:rPr>
          <w:rFonts w:hint="eastAsia" w:ascii="宋体" w:hAnsi="宋体" w:eastAsia="宋体" w:cs="宋体"/>
          <w:color w:val="333333"/>
          <w:kern w:val="0"/>
          <w:sz w:val="28"/>
          <w:szCs w:val="28"/>
          <w:highlight w:val="none"/>
        </w:rPr>
        <w:t>报价单位盖章：</w:t>
      </w:r>
      <w:r>
        <w:rPr>
          <w:rFonts w:hint="eastAsia" w:ascii="宋体" w:hAnsi="宋体" w:eastAsia="宋体" w:cs="宋体"/>
          <w:color w:val="333333"/>
          <w:kern w:val="0"/>
          <w:sz w:val="28"/>
          <w:szCs w:val="28"/>
          <w:highlight w:val="none"/>
          <w:u w:val="single"/>
        </w:rPr>
        <w:t>　　　　　　　　</w:t>
      </w:r>
      <w:r>
        <w:rPr>
          <w:rFonts w:hint="eastAsia" w:ascii="宋体" w:hAnsi="宋体" w:eastAsia="宋体" w:cs="宋体"/>
          <w:color w:val="333333"/>
          <w:kern w:val="0"/>
          <w:sz w:val="28"/>
          <w:szCs w:val="28"/>
          <w:highlight w:val="none"/>
        </w:rPr>
        <w:t>       </w:t>
      </w:r>
    </w:p>
    <w:p w14:paraId="7C24EC70">
      <w:pPr>
        <w:shd w:val="clear" w:color="auto" w:fill="FFFFFF"/>
        <w:rPr>
          <w:rFonts w:hint="eastAsia" w:ascii="宋体" w:hAnsi="宋体" w:eastAsia="宋体" w:cs="宋体"/>
          <w:color w:val="333333"/>
          <w:kern w:val="0"/>
          <w:szCs w:val="21"/>
          <w:highlight w:val="none"/>
        </w:rPr>
      </w:pPr>
      <w:r>
        <w:rPr>
          <w:rFonts w:hint="eastAsia" w:ascii="宋体" w:hAnsi="宋体" w:eastAsia="宋体" w:cs="宋体"/>
          <w:color w:val="333333"/>
          <w:kern w:val="0"/>
          <w:sz w:val="28"/>
          <w:szCs w:val="28"/>
          <w:highlight w:val="none"/>
        </w:rPr>
        <w:t>法定代表人签字或盖章：</w:t>
      </w:r>
      <w:r>
        <w:rPr>
          <w:rFonts w:hint="eastAsia" w:ascii="宋体" w:hAnsi="宋体" w:eastAsia="宋体" w:cs="宋体"/>
          <w:color w:val="333333"/>
          <w:kern w:val="0"/>
          <w:sz w:val="28"/>
          <w:szCs w:val="28"/>
          <w:highlight w:val="none"/>
          <w:u w:val="single"/>
        </w:rPr>
        <w:t>　　　　　　　　</w:t>
      </w:r>
    </w:p>
    <w:p w14:paraId="69D75BF1">
      <w:pPr>
        <w:shd w:val="clear" w:color="auto" w:fill="FFFFFF"/>
        <w:rPr>
          <w:rFonts w:hint="eastAsia" w:ascii="宋体" w:hAnsi="宋体" w:eastAsia="宋体" w:cs="宋体"/>
          <w:color w:val="333333"/>
          <w:kern w:val="0"/>
          <w:sz w:val="28"/>
          <w:szCs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333333"/>
          <w:kern w:val="0"/>
          <w:sz w:val="28"/>
          <w:szCs w:val="28"/>
          <w:highlight w:val="none"/>
        </w:rPr>
        <w:t xml:space="preserve">      年   月   日</w:t>
      </w:r>
    </w:p>
    <w:p w14:paraId="360D4170">
      <w:pPr>
        <w:pStyle w:val="2"/>
        <w:rPr>
          <w:rFonts w:hint="eastAsia" w:ascii="宋体" w:hAnsi="宋体" w:cs="宋体"/>
          <w:b/>
          <w:bCs/>
          <w:color w:val="333333"/>
          <w:kern w:val="0"/>
          <w:sz w:val="28"/>
          <w:szCs w:val="28"/>
          <w:highlight w:val="none"/>
          <w:lang w:val="en-US" w:eastAsia="zh-CN"/>
        </w:rPr>
      </w:pPr>
      <w:r>
        <w:rPr>
          <w:rFonts w:hint="eastAsia" w:ascii="宋体" w:hAnsi="宋体" w:eastAsia="宋体" w:cs="宋体"/>
          <w:b/>
          <w:bCs/>
          <w:color w:val="333333"/>
          <w:kern w:val="0"/>
          <w:sz w:val="28"/>
          <w:szCs w:val="28"/>
          <w:highlight w:val="none"/>
        </w:rPr>
        <w:t>附件</w:t>
      </w:r>
      <w:r>
        <w:rPr>
          <w:rFonts w:hint="eastAsia" w:ascii="宋体" w:hAnsi="宋体" w:cs="宋体"/>
          <w:b/>
          <w:bCs/>
          <w:color w:val="333333"/>
          <w:kern w:val="0"/>
          <w:sz w:val="28"/>
          <w:szCs w:val="28"/>
          <w:highlight w:val="none"/>
          <w:lang w:val="en-US" w:eastAsia="zh-CN"/>
        </w:rPr>
        <w:t>五</w:t>
      </w:r>
      <w:r>
        <w:rPr>
          <w:rFonts w:hint="eastAsia" w:ascii="宋体" w:hAnsi="宋体" w:eastAsia="宋体" w:cs="宋体"/>
          <w:b/>
          <w:bCs/>
          <w:color w:val="333333"/>
          <w:kern w:val="0"/>
          <w:sz w:val="28"/>
          <w:szCs w:val="28"/>
          <w:highlight w:val="none"/>
          <w:lang w:val="en-US" w:eastAsia="zh-CN"/>
        </w:rPr>
        <w:t>：</w:t>
      </w:r>
      <w:r>
        <w:rPr>
          <w:rFonts w:hint="eastAsia" w:ascii="宋体" w:hAnsi="宋体" w:cs="宋体"/>
          <w:b/>
          <w:bCs/>
          <w:color w:val="333333"/>
          <w:kern w:val="0"/>
          <w:sz w:val="28"/>
          <w:szCs w:val="28"/>
          <w:highlight w:val="none"/>
          <w:lang w:val="en-US" w:eastAsia="zh-CN"/>
        </w:rPr>
        <w:t>合同拟稿</w:t>
      </w:r>
    </w:p>
    <w:p w14:paraId="12998E7C">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启东腾飞物业管理有限公司开发区道路养护春季小苗采购项目采购合同</w:t>
      </w:r>
    </w:p>
    <w:p w14:paraId="57BCD76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采购方:</w:t>
      </w:r>
      <w:r>
        <w:rPr>
          <w:rFonts w:hint="eastAsia" w:ascii="宋体" w:hAnsi="宋体" w:eastAsia="宋体" w:cs="宋体"/>
          <w:b/>
          <w:sz w:val="28"/>
          <w:szCs w:val="28"/>
          <w:u w:val="single"/>
        </w:rPr>
        <w:t>启东腾飞物业管理有限公司</w:t>
      </w:r>
      <w:r>
        <w:rPr>
          <w:rFonts w:hint="eastAsia" w:ascii="宋体" w:hAnsi="宋体" w:eastAsia="宋体" w:cs="宋体"/>
          <w:b/>
          <w:bCs/>
          <w:sz w:val="28"/>
          <w:szCs w:val="28"/>
        </w:rPr>
        <w:t>（下称需方）</w:t>
      </w:r>
    </w:p>
    <w:p w14:paraId="7E708D9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供货方:</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rPr>
        <w:t>（下称</w:t>
      </w:r>
      <w:r>
        <w:rPr>
          <w:rFonts w:hint="eastAsia" w:ascii="宋体" w:hAnsi="宋体" w:eastAsia="宋体" w:cs="宋体"/>
          <w:b/>
          <w:bCs/>
          <w:sz w:val="28"/>
          <w:szCs w:val="28"/>
          <w:lang w:val="en-US" w:eastAsia="zh-CN"/>
        </w:rPr>
        <w:t>供</w:t>
      </w:r>
      <w:r>
        <w:rPr>
          <w:rFonts w:hint="eastAsia" w:ascii="宋体" w:hAnsi="宋体" w:eastAsia="宋体" w:cs="宋体"/>
          <w:b/>
          <w:bCs/>
          <w:sz w:val="28"/>
          <w:szCs w:val="28"/>
        </w:rPr>
        <w:t>方）</w:t>
      </w:r>
    </w:p>
    <w:p w14:paraId="1F1956F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 xml:space="preserve">签订地点: </w:t>
      </w:r>
      <w:r>
        <w:rPr>
          <w:rFonts w:hint="eastAsia" w:ascii="宋体" w:hAnsi="宋体" w:eastAsia="宋体" w:cs="宋体"/>
          <w:b/>
          <w:sz w:val="28"/>
          <w:szCs w:val="28"/>
          <w:u w:val="single"/>
        </w:rPr>
        <w:t>启东腾飞物业管理有限公司</w:t>
      </w:r>
      <w:r>
        <w:rPr>
          <w:rFonts w:hint="eastAsia" w:ascii="宋体" w:hAnsi="宋体" w:eastAsia="宋体" w:cs="宋体"/>
          <w:b/>
          <w:bCs/>
          <w:sz w:val="28"/>
          <w:szCs w:val="28"/>
          <w:u w:val="single"/>
        </w:rPr>
        <w:t xml:space="preserve"> </w:t>
      </w:r>
    </w:p>
    <w:p w14:paraId="7792C7A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bCs/>
          <w:sz w:val="28"/>
          <w:szCs w:val="28"/>
        </w:rPr>
        <w:t>根据采购相关规定，通过</w:t>
      </w:r>
      <w:r>
        <w:rPr>
          <w:rFonts w:hint="eastAsia" w:ascii="宋体" w:hAnsi="宋体" w:eastAsia="宋体" w:cs="宋体"/>
          <w:bCs/>
          <w:sz w:val="28"/>
          <w:szCs w:val="28"/>
          <w:u w:val="single"/>
        </w:rPr>
        <w:t>询价</w:t>
      </w:r>
      <w:r>
        <w:rPr>
          <w:rFonts w:hint="eastAsia" w:ascii="宋体" w:hAnsi="宋体" w:eastAsia="宋体" w:cs="宋体"/>
          <w:bCs/>
          <w:sz w:val="28"/>
          <w:szCs w:val="28"/>
        </w:rPr>
        <w:t>方式，经过评委的严格审核评定，确定供方为本次中标供方，现就本次</w:t>
      </w:r>
      <w:r>
        <w:rPr>
          <w:rFonts w:hint="eastAsia" w:ascii="宋体" w:hAnsi="宋体" w:eastAsia="宋体" w:cs="宋体"/>
          <w:b/>
          <w:sz w:val="28"/>
          <w:szCs w:val="28"/>
          <w:u w:val="single"/>
          <w:lang w:eastAsia="zh-CN"/>
        </w:rPr>
        <w:t>启东腾飞物业管理有限公司开发区道路养护春季小苗采购项目</w:t>
      </w:r>
      <w:r>
        <w:rPr>
          <w:rFonts w:hint="eastAsia" w:ascii="宋体" w:hAnsi="宋体" w:eastAsia="宋体" w:cs="宋体"/>
          <w:bCs/>
          <w:sz w:val="28"/>
          <w:szCs w:val="28"/>
        </w:rPr>
        <w:t>供货安装事宜订立如下合同：</w:t>
      </w:r>
    </w:p>
    <w:p w14:paraId="3CD84F9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一、货物供应明细</w:t>
      </w:r>
      <w:r>
        <w:rPr>
          <w:rFonts w:hint="eastAsia" w:ascii="宋体" w:hAnsi="宋体" w:eastAsia="宋体" w:cs="宋体"/>
          <w:bCs/>
          <w:sz w:val="28"/>
          <w:szCs w:val="28"/>
        </w:rPr>
        <w:t>：</w:t>
      </w:r>
    </w:p>
    <w:p w14:paraId="361938A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val="0"/>
          <w:sz w:val="28"/>
          <w:szCs w:val="28"/>
        </w:rPr>
        <w:t>本项目合同总价为：大写：</w:t>
      </w:r>
      <w:r>
        <w:rPr>
          <w:rFonts w:hint="eastAsia" w:ascii="宋体" w:hAnsi="宋体" w:eastAsia="宋体" w:cs="宋体"/>
          <w:b/>
          <w:bCs w:val="0"/>
          <w:sz w:val="28"/>
          <w:szCs w:val="28"/>
          <w:u w:val="single"/>
          <w:lang w:val="en-US" w:eastAsia="zh-CN"/>
        </w:rPr>
        <w:t xml:space="preserve">        </w:t>
      </w:r>
      <w:r>
        <w:rPr>
          <w:rFonts w:hint="eastAsia" w:ascii="宋体" w:hAnsi="宋体" w:eastAsia="宋体" w:cs="宋体"/>
          <w:b/>
          <w:bCs w:val="0"/>
          <w:sz w:val="28"/>
          <w:szCs w:val="28"/>
          <w:u w:val="none"/>
          <w:lang w:val="en-US" w:eastAsia="zh-CN"/>
        </w:rPr>
        <w:t>，</w:t>
      </w:r>
      <w:r>
        <w:rPr>
          <w:rFonts w:hint="eastAsia" w:ascii="宋体" w:hAnsi="宋体" w:eastAsia="宋体" w:cs="宋体"/>
          <w:b/>
          <w:bCs w:val="0"/>
          <w:sz w:val="28"/>
          <w:szCs w:val="28"/>
        </w:rPr>
        <w:t>小写：</w:t>
      </w:r>
      <w:r>
        <w:rPr>
          <w:rFonts w:hint="eastAsia" w:ascii="宋体" w:hAnsi="宋体" w:eastAsia="宋体" w:cs="宋体"/>
          <w:b/>
          <w:bCs w:val="0"/>
          <w:sz w:val="28"/>
          <w:szCs w:val="28"/>
          <w:u w:val="single"/>
          <w:lang w:val="en-US" w:eastAsia="zh-CN"/>
        </w:rPr>
        <w:t xml:space="preserve">        </w:t>
      </w:r>
      <w:r>
        <w:rPr>
          <w:rFonts w:hint="eastAsia" w:ascii="宋体" w:hAnsi="宋体" w:eastAsia="宋体" w:cs="宋体"/>
          <w:b/>
          <w:bCs w:val="0"/>
          <w:sz w:val="28"/>
          <w:szCs w:val="28"/>
        </w:rPr>
        <w:t>元</w:t>
      </w:r>
      <w:r>
        <w:rPr>
          <w:rFonts w:hint="eastAsia" w:ascii="宋体" w:hAnsi="宋体" w:eastAsia="宋体" w:cs="宋体"/>
          <w:bCs/>
          <w:sz w:val="28"/>
          <w:szCs w:val="28"/>
        </w:rPr>
        <w:t>。供货一览表</w:t>
      </w:r>
      <w:r>
        <w:rPr>
          <w:rFonts w:hint="eastAsia" w:ascii="宋体" w:hAnsi="宋体" w:eastAsia="宋体" w:cs="宋体"/>
          <w:bCs/>
          <w:sz w:val="28"/>
          <w:szCs w:val="28"/>
          <w:lang w:val="en-US" w:eastAsia="zh-CN"/>
        </w:rPr>
        <w:t>详见附件。</w:t>
      </w:r>
    </w:p>
    <w:p w14:paraId="4FE2AF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合同综合单价主要包括（但不限于）：</w:t>
      </w:r>
      <w:r>
        <w:rPr>
          <w:rFonts w:hint="eastAsia" w:ascii="宋体" w:hAnsi="宋体" w:eastAsia="宋体" w:cs="宋体"/>
          <w:bCs/>
          <w:sz w:val="28"/>
          <w:szCs w:val="28"/>
          <w:lang w:val="en-US" w:eastAsia="zh-CN"/>
        </w:rPr>
        <w:t>含税及苗木、起苗、土球、包扎、修剪、运输、卸车、打堆等所有费用。所供货物送到需方指定的地点并整齐摆放。因项目点位多且零散，供方必须根据需方的供货要求进行供货,需方可要求供货单位分多批次进行供货（供货周期跨度可能比较长）,同一批次卸货地点可能有多个点位，由需方指定。最终的供货数量可能比预估的数量多也可能少,货款按实际采购数量结算。本项目所有费用都已列入报价内,结算时除供货数量变更进行金额调整外其它任何理由都不调整。</w:t>
      </w:r>
    </w:p>
    <w:p w14:paraId="7A671B0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二、质量及质保要求：</w:t>
      </w:r>
    </w:p>
    <w:p w14:paraId="624A712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（一）质量要求：合格，供货单品所有指标必须符合采购要求，如不合格的需方将拒收货物拒付苗款，所有损失由供应商负责。</w:t>
      </w:r>
    </w:p>
    <w:p w14:paraId="74AE26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w:t>
      </w:r>
      <w:r>
        <w:rPr>
          <w:rFonts w:hint="eastAsia" w:ascii="宋体" w:hAnsi="宋体" w:eastAsia="宋体" w:cs="宋体"/>
          <w:bCs/>
          <w:sz w:val="28"/>
          <w:szCs w:val="28"/>
          <w:lang w:val="en-US" w:eastAsia="zh-CN"/>
        </w:rPr>
        <w:t>二</w:t>
      </w:r>
      <w:r>
        <w:rPr>
          <w:rFonts w:hint="eastAsia" w:ascii="宋体" w:hAnsi="宋体" w:eastAsia="宋体" w:cs="宋体"/>
          <w:bCs/>
          <w:sz w:val="28"/>
          <w:szCs w:val="28"/>
        </w:rPr>
        <w:t>）</w:t>
      </w:r>
      <w:r>
        <w:rPr>
          <w:rFonts w:hint="eastAsia" w:ascii="宋体" w:hAnsi="宋体" w:eastAsia="宋体" w:cs="宋体"/>
          <w:bCs/>
          <w:sz w:val="28"/>
          <w:szCs w:val="28"/>
          <w:lang w:val="en-US" w:eastAsia="zh-CN"/>
        </w:rPr>
        <w:t>其他要求</w:t>
      </w:r>
      <w:r>
        <w:rPr>
          <w:rFonts w:hint="eastAsia" w:ascii="宋体" w:hAnsi="宋体" w:eastAsia="宋体" w:cs="宋体"/>
          <w:bCs/>
          <w:sz w:val="28"/>
          <w:szCs w:val="28"/>
        </w:rPr>
        <w:t>：</w:t>
      </w:r>
    </w:p>
    <w:p w14:paraId="7364A30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.因不可抗力因素造成增加的费用或造成需方提供的设施设备损失，双方共同协商解决。</w:t>
      </w:r>
    </w:p>
    <w:p w14:paraId="0912BF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方在合同期满后，需方因特殊原因需延期的，</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方应配合完成。</w:t>
      </w:r>
    </w:p>
    <w:p w14:paraId="015F06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3.无论投标结果如何，投标人自行承担与投标响应有关的全部</w:t>
      </w:r>
      <w:r>
        <w:rPr>
          <w:rFonts w:hint="eastAsia" w:ascii="宋体" w:hAnsi="宋体" w:cs="宋体"/>
          <w:bCs/>
          <w:sz w:val="28"/>
          <w:szCs w:val="28"/>
          <w:lang w:val="en-US" w:eastAsia="zh-CN"/>
        </w:rPr>
        <w:t>费</w:t>
      </w:r>
      <w:r>
        <w:rPr>
          <w:rFonts w:hint="eastAsia" w:ascii="宋体" w:hAnsi="宋体" w:eastAsia="宋体" w:cs="宋体"/>
          <w:bCs/>
          <w:sz w:val="28"/>
          <w:szCs w:val="28"/>
          <w:lang w:val="en-US" w:eastAsia="zh-CN"/>
        </w:rPr>
        <w:t>用(包括投标人自行进行的现场勘察费用)。</w:t>
      </w:r>
    </w:p>
    <w:p w14:paraId="67DE81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val="en-US" w:eastAsia="zh-CN"/>
        </w:rPr>
        <w:t>4</w:t>
      </w:r>
      <w:r>
        <w:rPr>
          <w:rFonts w:hint="eastAsia" w:ascii="宋体" w:hAnsi="宋体" w:eastAsia="宋体" w:cs="宋体"/>
          <w:bCs/>
          <w:sz w:val="28"/>
          <w:szCs w:val="28"/>
        </w:rPr>
        <w:t>.为本项目服务中所涉及的</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方的安全均由</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方负责。</w:t>
      </w:r>
    </w:p>
    <w:p w14:paraId="6AD1143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三、交货期及交货安装地点：</w:t>
      </w:r>
    </w:p>
    <w:p w14:paraId="3B2EE2D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 交货时间：合同签订生效后，</w:t>
      </w:r>
      <w:r>
        <w:rPr>
          <w:rFonts w:hint="eastAsia" w:ascii="宋体" w:hAnsi="宋体" w:eastAsia="宋体" w:cs="宋体"/>
          <w:bCs/>
          <w:sz w:val="28"/>
          <w:szCs w:val="28"/>
          <w:lang w:val="en-US" w:eastAsia="zh-CN"/>
        </w:rPr>
        <w:t>供方</w:t>
      </w:r>
      <w:r>
        <w:rPr>
          <w:rFonts w:hint="eastAsia" w:ascii="宋体" w:hAnsi="宋体" w:eastAsia="宋体" w:cs="宋体"/>
          <w:bCs/>
          <w:sz w:val="28"/>
          <w:szCs w:val="28"/>
        </w:rPr>
        <w:t>必须在接到</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供货通知后的3日内供货，如不能及时提供符合标准的苗木，视为供货方违约，</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有权解除合同，所发生的所有损失由供货商承担。</w:t>
      </w:r>
    </w:p>
    <w:p w14:paraId="6659701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2.交货地点：</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方应按照</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的要求送货至其指定地点，确保</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 xml:space="preserve">的正常使用。 </w:t>
      </w:r>
    </w:p>
    <w:p w14:paraId="7F954D4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四、验收方法：</w:t>
      </w:r>
    </w:p>
    <w:p w14:paraId="1DBAE2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在</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w:t>
      </w:r>
      <w:r>
        <w:rPr>
          <w:rFonts w:hint="eastAsia" w:ascii="宋体" w:hAnsi="宋体" w:eastAsia="宋体" w:cs="宋体"/>
          <w:sz w:val="28"/>
          <w:szCs w:val="28"/>
        </w:rPr>
        <w:t>供货完毕后，</w:t>
      </w:r>
      <w:r>
        <w:rPr>
          <w:rFonts w:hint="eastAsia" w:ascii="宋体" w:hAnsi="宋体" w:eastAsia="宋体" w:cs="宋体"/>
          <w:bCs/>
          <w:sz w:val="28"/>
          <w:szCs w:val="28"/>
          <w:lang w:val="en-US" w:eastAsia="zh-CN"/>
        </w:rPr>
        <w:t>需方</w:t>
      </w:r>
      <w:r>
        <w:rPr>
          <w:rFonts w:hint="eastAsia" w:ascii="宋体" w:hAnsi="宋体" w:eastAsia="宋体" w:cs="宋体"/>
          <w:sz w:val="28"/>
          <w:szCs w:val="28"/>
        </w:rPr>
        <w:t>将组织验收小组根据询价公告和供应商报价文件对</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w:t>
      </w:r>
      <w:r>
        <w:rPr>
          <w:rFonts w:hint="eastAsia" w:ascii="宋体" w:hAnsi="宋体" w:eastAsia="宋体" w:cs="宋体"/>
          <w:sz w:val="28"/>
          <w:szCs w:val="28"/>
        </w:rPr>
        <w:t>所供货物进行验收。如验收时发现有参数偏离且未在报价文件中说明的，视为验收不合格。</w:t>
      </w:r>
    </w:p>
    <w:p w14:paraId="4C4FD61A">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五、结算方式和期限：</w:t>
      </w:r>
    </w:p>
    <w:p w14:paraId="3021119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rPr>
        <w:t>需方</w:t>
      </w:r>
      <w:r>
        <w:rPr>
          <w:rFonts w:hint="eastAsia" w:ascii="宋体" w:hAnsi="宋体" w:eastAsia="宋体" w:cs="宋体"/>
          <w:bCs/>
          <w:sz w:val="28"/>
          <w:szCs w:val="28"/>
          <w:lang w:val="en-US" w:eastAsia="zh-CN"/>
        </w:rPr>
        <w:t>有权对采购数量进行调整，最终结算时合同单价不变，货款按实际采购数量结算。</w:t>
      </w:r>
    </w:p>
    <w:p w14:paraId="55C305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货物供货完毕，验收合格后一个月内付清货款。供应商应提供13%的增值税发票，若提供的发票税率不是13%,价格应按实调整。</w:t>
      </w:r>
    </w:p>
    <w:p w14:paraId="1239C4B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六、履约保证金</w:t>
      </w:r>
      <w:r>
        <w:rPr>
          <w:rFonts w:hint="eastAsia" w:ascii="宋体" w:hAnsi="宋体" w:eastAsia="宋体" w:cs="宋体"/>
          <w:bCs/>
          <w:sz w:val="28"/>
          <w:szCs w:val="28"/>
        </w:rPr>
        <w:t>：项目成交价的10%，</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方的履约保证金须在成交通知书发出之日起至合同签订前汇入</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账户，递交形式：数字人民币、转账、支票、汇票或者金融机构、担保机构出具的保函等。</w:t>
      </w:r>
      <w:r>
        <w:rPr>
          <w:rFonts w:hint="eastAsia" w:ascii="宋体" w:hAnsi="宋体" w:eastAsia="宋体" w:cs="宋体"/>
          <w:bCs/>
          <w:sz w:val="28"/>
          <w:szCs w:val="28"/>
          <w:lang w:val="en-US" w:eastAsia="zh-CN"/>
        </w:rPr>
        <w:t>供</w:t>
      </w:r>
      <w:r>
        <w:rPr>
          <w:rFonts w:hint="eastAsia" w:ascii="宋体" w:hAnsi="宋体" w:eastAsia="宋体" w:cs="宋体"/>
          <w:bCs/>
          <w:sz w:val="28"/>
          <w:szCs w:val="28"/>
        </w:rPr>
        <w:t>方凭成交通知书与</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签订合同。超期或未有协商，则视为自动放弃成交资格。</w:t>
      </w:r>
    </w:p>
    <w:p w14:paraId="00C896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供</w:t>
      </w:r>
      <w:r>
        <w:rPr>
          <w:rFonts w:hint="eastAsia" w:ascii="宋体" w:hAnsi="宋体" w:eastAsia="宋体" w:cs="宋体"/>
          <w:bCs/>
          <w:sz w:val="28"/>
          <w:szCs w:val="28"/>
        </w:rPr>
        <w:t>方全部履约合同义务，经</w:t>
      </w:r>
      <w:r>
        <w:rPr>
          <w:rFonts w:hint="eastAsia" w:ascii="宋体" w:hAnsi="宋体" w:eastAsia="宋体" w:cs="宋体"/>
          <w:bCs/>
          <w:sz w:val="28"/>
          <w:szCs w:val="28"/>
          <w:lang w:val="en-US" w:eastAsia="zh-CN"/>
        </w:rPr>
        <w:t>需方</w:t>
      </w:r>
      <w:r>
        <w:rPr>
          <w:rFonts w:hint="eastAsia" w:ascii="宋体" w:hAnsi="宋体" w:eastAsia="宋体" w:cs="宋体"/>
          <w:bCs/>
          <w:sz w:val="28"/>
          <w:szCs w:val="28"/>
        </w:rPr>
        <w:t>验收合格无质量、进度等问题的，需方在验收合格后一个月内一次性退还履约保证金。</w:t>
      </w:r>
    </w:p>
    <w:p w14:paraId="24CEA8B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七、违约责任</w:t>
      </w:r>
      <w:r>
        <w:rPr>
          <w:rFonts w:hint="eastAsia" w:ascii="宋体" w:hAnsi="宋体" w:eastAsia="宋体" w:cs="宋体"/>
          <w:bCs/>
          <w:sz w:val="28"/>
          <w:szCs w:val="28"/>
        </w:rPr>
        <w:t>：任何一方违约，均需按照下列约定向对方支付违约金。</w:t>
      </w:r>
    </w:p>
    <w:p w14:paraId="7165160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1．供方逾期交货的违约金，除扣除全部履约保证金外，每推迟一天加罚2000元，如果延误工期超过 15 日历天，</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方有权另行选定其他供</w:t>
      </w:r>
      <w:r>
        <w:rPr>
          <w:rFonts w:hint="eastAsia" w:ascii="宋体" w:hAnsi="宋体" w:eastAsia="宋体" w:cs="宋体"/>
          <w:bCs/>
          <w:sz w:val="28"/>
          <w:szCs w:val="28"/>
          <w:lang w:val="en-US" w:eastAsia="zh-CN"/>
        </w:rPr>
        <w:t>应商</w:t>
      </w:r>
      <w:r>
        <w:rPr>
          <w:rFonts w:hint="eastAsia" w:ascii="宋体" w:hAnsi="宋体" w:eastAsia="宋体" w:cs="宋体"/>
          <w:bCs/>
          <w:sz w:val="28"/>
          <w:szCs w:val="28"/>
        </w:rPr>
        <w:t>来完成剩余货物，</w:t>
      </w:r>
      <w:r>
        <w:rPr>
          <w:rFonts w:hint="eastAsia" w:ascii="宋体" w:hAnsi="宋体" w:eastAsia="宋体" w:cs="宋体"/>
          <w:bCs/>
          <w:sz w:val="28"/>
          <w:szCs w:val="28"/>
          <w:lang w:val="en-US" w:eastAsia="zh-CN"/>
        </w:rPr>
        <w:t>对选择其他供应商货物产生的额外费用（包括含税及苗木、起苗、土球、包扎、修剪、运输、卸车、打堆等所有费用）由供方承担。</w:t>
      </w:r>
    </w:p>
    <w:p w14:paraId="51FD83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2．供方逾期交货及</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方逾期付款的违约金，按照逾期部分的货款总值的</w:t>
      </w:r>
      <w:r>
        <w:rPr>
          <w:rFonts w:hint="eastAsia" w:ascii="宋体" w:hAnsi="宋体" w:eastAsia="宋体" w:cs="宋体"/>
          <w:bCs/>
          <w:sz w:val="28"/>
          <w:szCs w:val="28"/>
          <w:u w:val="single"/>
        </w:rPr>
        <w:t>每日0.05%</w:t>
      </w:r>
      <w:r>
        <w:rPr>
          <w:rFonts w:hint="eastAsia" w:ascii="宋体" w:hAnsi="宋体" w:eastAsia="宋体" w:cs="宋体"/>
          <w:bCs/>
          <w:sz w:val="28"/>
          <w:szCs w:val="28"/>
        </w:rPr>
        <w:t>支付。</w:t>
      </w:r>
    </w:p>
    <w:p w14:paraId="0A2BDA8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3．供方交付货物时质量明显不符合规定的，应在</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方规定的时间内再次供货，逾期供货或再次提交的货物质量仍不符合规定的，</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方有权没收全部履约保证金，终止本合同，并要求供方赔偿需方由此造成的所有损失。</w:t>
      </w:r>
    </w:p>
    <w:p w14:paraId="2852F3E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4.供方违反合同约定进行转包或违法分包的，</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方有权单方解除合同，并要求供方承担合同签约总价10%的违约金，并可以自履约保证金中先行抵扣；</w:t>
      </w:r>
    </w:p>
    <w:p w14:paraId="4BE5F0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.供方应对其提供的资料包括但不限于资质证明、社保保险证明等真实、准确负责，如供方提供资料有瑕疵或虚假或违反诚实信用原则，</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方有权没收其履约保证金、记入黑名单，并有权要求解除本合同。</w:t>
      </w:r>
    </w:p>
    <w:p w14:paraId="190EE63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八、解决合同争议的方式：</w:t>
      </w:r>
    </w:p>
    <w:p w14:paraId="647E43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本合同履行过程中如发生争议，供、需双方应协商解决，如协商不成，则任何一方均可向</w:t>
      </w:r>
      <w:r>
        <w:rPr>
          <w:rFonts w:hint="eastAsia" w:ascii="宋体" w:hAnsi="宋体" w:eastAsia="宋体" w:cs="宋体"/>
          <w:bCs/>
          <w:sz w:val="28"/>
          <w:szCs w:val="28"/>
          <w:u w:val="single"/>
        </w:rPr>
        <w:t xml:space="preserve"> 启东市 </w:t>
      </w:r>
      <w:r>
        <w:rPr>
          <w:rFonts w:hint="eastAsia" w:ascii="宋体" w:hAnsi="宋体" w:eastAsia="宋体" w:cs="宋体"/>
          <w:bCs/>
          <w:sz w:val="28"/>
          <w:szCs w:val="28"/>
        </w:rPr>
        <w:t>人民法院提起诉讼。</w:t>
      </w:r>
    </w:p>
    <w:p w14:paraId="1A10BBF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九、其它约定事项：</w:t>
      </w:r>
    </w:p>
    <w:p w14:paraId="54B96AC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1．双方如在本合同的履行过程中，对标的物的质量问题发生争议时，以质量技术监督部门的质量鉴定结果为准，由此所产生的一切费用由供方承担。</w:t>
      </w:r>
    </w:p>
    <w:p w14:paraId="06D9FD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2．供方对</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方提出货物或服务有欺诈行为的，依照《中华人民共和国消费者权益保护法》的规定承担损害赔偿责任。</w:t>
      </w:r>
    </w:p>
    <w:p w14:paraId="077E96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3．知识产权：供方应保证，一旦成交，</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方在中华人民共和国使用其货物的任何一部</w:t>
      </w:r>
      <w:r>
        <w:rPr>
          <w:rFonts w:hint="eastAsia" w:ascii="宋体" w:hAnsi="宋体" w:eastAsia="宋体" w:cs="宋体"/>
          <w:bCs/>
          <w:sz w:val="28"/>
          <w:szCs w:val="28"/>
          <w:lang w:val="en-US" w:eastAsia="zh-CN"/>
        </w:rPr>
        <w:t>分</w:t>
      </w:r>
      <w:r>
        <w:rPr>
          <w:rFonts w:hint="eastAsia" w:ascii="宋体" w:hAnsi="宋体" w:eastAsia="宋体" w:cs="宋体"/>
          <w:bCs/>
          <w:sz w:val="28"/>
          <w:szCs w:val="28"/>
        </w:rPr>
        <w:t>时，免受第三方提出的侵犯其专利权、商标权或其他知识产权的起诉。如发生此类纠纷，由供方承担一切责任。</w:t>
      </w:r>
    </w:p>
    <w:p w14:paraId="1949E9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十、本合同由供、需双方签订并加盖公章（同时双方应加盖骑缝章），经供、需双方法定代表人或委托代理人签字或盖章后生效，合同一式六份，供需双方各执三份。</w:t>
      </w:r>
    </w:p>
    <w:p w14:paraId="62D67B7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（以下无正文）</w:t>
      </w:r>
    </w:p>
    <w:p w14:paraId="5A2D13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p>
    <w:p w14:paraId="4869972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（盖章页）</w:t>
      </w:r>
    </w:p>
    <w:p w14:paraId="37EC997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p>
    <w:p w14:paraId="556D359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供方（盖章）：                       需方（盖章）：</w:t>
      </w:r>
    </w:p>
    <w:p w14:paraId="4A089E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法定代表人：                         法定代表人：</w:t>
      </w:r>
    </w:p>
    <w:p w14:paraId="32DD6E6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委托代理人：                         委托代理人：</w:t>
      </w:r>
    </w:p>
    <w:p w14:paraId="5A1E1F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联系电话：                           联系电话： </w:t>
      </w:r>
    </w:p>
    <w:p w14:paraId="5EBD4E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开户银行：                           开户银行：</w:t>
      </w:r>
    </w:p>
    <w:p w14:paraId="49B3D1F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银行帐号：                           银行帐号：</w:t>
      </w:r>
    </w:p>
    <w:p w14:paraId="5E4D46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签订日期：     年    月   日</w:t>
      </w:r>
    </w:p>
    <w:p w14:paraId="33B3DA1C">
      <w:pPr>
        <w:rPr>
          <w:rFonts w:hint="eastAsia" w:ascii="宋体" w:hAnsi="宋体" w:eastAsia="宋体" w:cs="宋体"/>
          <w:lang w:val="en-US" w:eastAsia="zh-CN"/>
        </w:rPr>
      </w:pPr>
    </w:p>
    <w:p w14:paraId="6BE28180">
      <w:pPr>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E22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589D3">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F589D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DAzNjUzNzFmYzg0ZjYxYTJkYjJiOTA4OWUzNGYifQ=="/>
  </w:docVars>
  <w:rsids>
    <w:rsidRoot w:val="00000000"/>
    <w:rsid w:val="019A7DA4"/>
    <w:rsid w:val="02190038"/>
    <w:rsid w:val="03706AFD"/>
    <w:rsid w:val="043A35D9"/>
    <w:rsid w:val="051E0804"/>
    <w:rsid w:val="0AA96DC2"/>
    <w:rsid w:val="0BC32105"/>
    <w:rsid w:val="0C790A16"/>
    <w:rsid w:val="0C866292"/>
    <w:rsid w:val="0D2A3ABE"/>
    <w:rsid w:val="0ECE46F9"/>
    <w:rsid w:val="0F2108B7"/>
    <w:rsid w:val="0FE501D1"/>
    <w:rsid w:val="10392996"/>
    <w:rsid w:val="13877EBC"/>
    <w:rsid w:val="139B3968"/>
    <w:rsid w:val="146855F8"/>
    <w:rsid w:val="149E246F"/>
    <w:rsid w:val="15206CE8"/>
    <w:rsid w:val="18186886"/>
    <w:rsid w:val="18E952A8"/>
    <w:rsid w:val="19FD675F"/>
    <w:rsid w:val="1A085187"/>
    <w:rsid w:val="1A2664F0"/>
    <w:rsid w:val="1BBD091F"/>
    <w:rsid w:val="1CE26164"/>
    <w:rsid w:val="1CEB5018"/>
    <w:rsid w:val="1D5F1562"/>
    <w:rsid w:val="201C33F5"/>
    <w:rsid w:val="2177331E"/>
    <w:rsid w:val="233C481F"/>
    <w:rsid w:val="241906BD"/>
    <w:rsid w:val="25E40016"/>
    <w:rsid w:val="28620159"/>
    <w:rsid w:val="28667C49"/>
    <w:rsid w:val="29CE1F49"/>
    <w:rsid w:val="2B12230A"/>
    <w:rsid w:val="2B5841C1"/>
    <w:rsid w:val="2B716468"/>
    <w:rsid w:val="2CC75629"/>
    <w:rsid w:val="2E982B26"/>
    <w:rsid w:val="2F823329"/>
    <w:rsid w:val="33B65F28"/>
    <w:rsid w:val="33D11A89"/>
    <w:rsid w:val="33FD059E"/>
    <w:rsid w:val="349937BF"/>
    <w:rsid w:val="35522104"/>
    <w:rsid w:val="368F39B4"/>
    <w:rsid w:val="37321D6A"/>
    <w:rsid w:val="37492C0F"/>
    <w:rsid w:val="37D50947"/>
    <w:rsid w:val="38402264"/>
    <w:rsid w:val="38D40BFF"/>
    <w:rsid w:val="3BBF16F2"/>
    <w:rsid w:val="3BED2703"/>
    <w:rsid w:val="3D0715A3"/>
    <w:rsid w:val="3DA94408"/>
    <w:rsid w:val="40C04C4A"/>
    <w:rsid w:val="41D93769"/>
    <w:rsid w:val="42CE281C"/>
    <w:rsid w:val="4473751E"/>
    <w:rsid w:val="4645313C"/>
    <w:rsid w:val="465F6EA3"/>
    <w:rsid w:val="468A6DA0"/>
    <w:rsid w:val="46CE1383"/>
    <w:rsid w:val="46F56910"/>
    <w:rsid w:val="47C14A44"/>
    <w:rsid w:val="47FD3CCE"/>
    <w:rsid w:val="48587156"/>
    <w:rsid w:val="48AB197C"/>
    <w:rsid w:val="495C67D2"/>
    <w:rsid w:val="4B555C31"/>
    <w:rsid w:val="51DD691E"/>
    <w:rsid w:val="525F49CC"/>
    <w:rsid w:val="538F59F6"/>
    <w:rsid w:val="53A72D40"/>
    <w:rsid w:val="542D76E9"/>
    <w:rsid w:val="54532EC8"/>
    <w:rsid w:val="55C83852"/>
    <w:rsid w:val="585A4825"/>
    <w:rsid w:val="587F428B"/>
    <w:rsid w:val="5C553C81"/>
    <w:rsid w:val="5E59732C"/>
    <w:rsid w:val="600D6620"/>
    <w:rsid w:val="60DE01DD"/>
    <w:rsid w:val="61B2122D"/>
    <w:rsid w:val="620F48D2"/>
    <w:rsid w:val="635332D0"/>
    <w:rsid w:val="63E93801"/>
    <w:rsid w:val="671958AB"/>
    <w:rsid w:val="67310E46"/>
    <w:rsid w:val="684D5BB2"/>
    <w:rsid w:val="69825989"/>
    <w:rsid w:val="69C97A5C"/>
    <w:rsid w:val="6A366774"/>
    <w:rsid w:val="6B767770"/>
    <w:rsid w:val="6CC30793"/>
    <w:rsid w:val="6CCA7D73"/>
    <w:rsid w:val="6D673814"/>
    <w:rsid w:val="6D8E3EB9"/>
    <w:rsid w:val="6E245261"/>
    <w:rsid w:val="6E3A4A84"/>
    <w:rsid w:val="6E906D9A"/>
    <w:rsid w:val="6EEA6D18"/>
    <w:rsid w:val="6EFF7A7C"/>
    <w:rsid w:val="701557A9"/>
    <w:rsid w:val="70BD199D"/>
    <w:rsid w:val="71463740"/>
    <w:rsid w:val="741E2752"/>
    <w:rsid w:val="74251D33"/>
    <w:rsid w:val="76085468"/>
    <w:rsid w:val="76245E4C"/>
    <w:rsid w:val="764D4CF2"/>
    <w:rsid w:val="7819395D"/>
    <w:rsid w:val="781A1483"/>
    <w:rsid w:val="784D7AAA"/>
    <w:rsid w:val="7A1528E7"/>
    <w:rsid w:val="7B902188"/>
    <w:rsid w:val="7CA43D7A"/>
    <w:rsid w:val="7D062669"/>
    <w:rsid w:val="7D43240E"/>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2"/>
    <w:next w:val="8"/>
    <w:unhideWhenUsed/>
    <w:qFormat/>
    <w:uiPriority w:val="99"/>
    <w:pPr>
      <w:ind w:firstLine="420" w:firstLineChars="100"/>
    </w:pPr>
  </w:style>
  <w:style w:type="paragraph" w:styleId="8">
    <w:name w:val="Body Text First Indent 2"/>
    <w:basedOn w:val="3"/>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font31"/>
    <w:basedOn w:val="11"/>
    <w:qFormat/>
    <w:uiPriority w:val="0"/>
    <w:rPr>
      <w:rFonts w:hint="eastAsia" w:ascii="宋体" w:hAnsi="宋体" w:eastAsia="宋体" w:cs="宋体"/>
      <w:color w:val="000000"/>
      <w:sz w:val="22"/>
      <w:szCs w:val="22"/>
      <w:u w:val="none"/>
    </w:rPr>
  </w:style>
  <w:style w:type="character" w:customStyle="1" w:styleId="15">
    <w:name w:val="font41"/>
    <w:basedOn w:val="11"/>
    <w:qFormat/>
    <w:uiPriority w:val="0"/>
    <w:rPr>
      <w:rFonts w:ascii="Arial" w:hAnsi="Arial" w:cs="Arial"/>
      <w:color w:val="000000"/>
      <w:sz w:val="22"/>
      <w:szCs w:val="22"/>
      <w:u w:val="none"/>
    </w:rPr>
  </w:style>
  <w:style w:type="character" w:customStyle="1" w:styleId="16">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6207</Words>
  <Characters>6532</Characters>
  <Lines>0</Lines>
  <Paragraphs>0</Paragraphs>
  <TotalTime>2</TotalTime>
  <ScaleCrop>false</ScaleCrop>
  <LinksUpToDate>false</LinksUpToDate>
  <CharactersWithSpaces>7253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2024-10-10T00:06:00Z</dcterms:created>
  <dc:creator>Administrator</dc:creator>
  <cp:lastModifiedBy>伊人小鱼儿</cp:lastModifiedBy>
  <dcterms:modified xsi:type="dcterms:W3CDTF">2025-03-03T08:37:37Z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3DAD82D8515C4D59B2DD093486EA3B43_12</vt:lpwstr>
  </property>
  <property fmtid="{D5CDD505-2E9C-101B-9397-08002B2CF9AE}" pid="4" name="KSOTemplateDocerSaveRecord">
    <vt:lpwstr>eyJoZGlkIjoiMzVkN2E3MzAyNjU0NjQ4ODE5YWUwZjJiN2U0MDhiMjAiLCJ1c2VySWQiOiI3MjcyNTYyMDMifQ==</vt:lpwstr>
  </property>
</Properties>
</file>