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微软雅黑" w:hAnsi="微软雅黑" w:eastAsia="微软雅黑" w:cs="微软雅黑"/>
          <w:color w:val="333333"/>
          <w:sz w:val="24"/>
          <w:szCs w:val="24"/>
          <w:shd w:val="clear" w:fill="FFFFFF"/>
        </w:rPr>
      </w:pPr>
      <w:r>
        <w:rPr>
          <w:rFonts w:hint="eastAsia"/>
          <w:sz w:val="32"/>
          <w:szCs w:val="32"/>
          <w:lang w:val="en-GB" w:eastAsia="zh-CN"/>
        </w:rPr>
        <w:t>启东交投环卫服务有限公司202</w:t>
      </w:r>
      <w:r>
        <w:rPr>
          <w:rFonts w:hint="eastAsia"/>
          <w:sz w:val="32"/>
          <w:szCs w:val="32"/>
          <w:lang w:val="en-US" w:eastAsia="zh-CN"/>
        </w:rPr>
        <w:t>4</w:t>
      </w:r>
      <w:r>
        <w:rPr>
          <w:rFonts w:hint="eastAsia"/>
          <w:sz w:val="32"/>
          <w:szCs w:val="32"/>
          <w:lang w:val="en-GB" w:eastAsia="zh-CN"/>
        </w:rPr>
        <w:t>年度特种作业车辆定点保险项目</w:t>
      </w:r>
      <w:r>
        <w:rPr>
          <w:sz w:val="32"/>
          <w:szCs w:val="32"/>
        </w:rPr>
        <w:t>询价公告</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rFonts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lang w:val="en-GB" w:eastAsia="zh-CN"/>
        </w:rPr>
        <w:t>启东交投环卫服务有限公司</w:t>
      </w:r>
      <w:r>
        <w:rPr>
          <w:rFonts w:ascii="微软雅黑" w:hAnsi="微软雅黑" w:eastAsia="微软雅黑" w:cs="微软雅黑"/>
          <w:color w:val="333333"/>
          <w:sz w:val="24"/>
          <w:szCs w:val="24"/>
          <w:shd w:val="clear" w:fill="FFFFFF"/>
        </w:rPr>
        <w:t>根据启东市政府采购管理的有关规定，就</w:t>
      </w:r>
      <w:r>
        <w:rPr>
          <w:rFonts w:hint="eastAsia" w:ascii="微软雅黑" w:hAnsi="微软雅黑" w:eastAsia="微软雅黑" w:cs="微软雅黑"/>
          <w:color w:val="333333"/>
          <w:sz w:val="24"/>
          <w:szCs w:val="24"/>
          <w:shd w:val="clear" w:fill="FFFFFF"/>
          <w:lang w:val="en-GB" w:eastAsia="zh-CN"/>
        </w:rPr>
        <w:t>启东交投环卫服务有限公司202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en-GB" w:eastAsia="zh-CN"/>
        </w:rPr>
        <w:t>年度特种作业车辆定点保险项目</w:t>
      </w:r>
      <w:r>
        <w:rPr>
          <w:rFonts w:ascii="微软雅黑" w:hAnsi="微软雅黑" w:eastAsia="微软雅黑" w:cs="微软雅黑"/>
          <w:color w:val="333333"/>
          <w:sz w:val="24"/>
          <w:szCs w:val="24"/>
          <w:shd w:val="clear" w:fill="FFFFFF"/>
        </w:rPr>
        <w:t>进行采购询价。</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sz w:val="24"/>
          <w:szCs w:val="24"/>
        </w:rPr>
      </w:pPr>
      <w:r>
        <w:rPr>
          <w:rFonts w:hint="eastAsia" w:ascii="微软雅黑" w:hAnsi="微软雅黑" w:eastAsia="微软雅黑" w:cs="微软雅黑"/>
          <w:color w:val="333333"/>
          <w:sz w:val="24"/>
          <w:szCs w:val="24"/>
          <w:shd w:val="clear" w:fill="FFFFFF"/>
        </w:rPr>
        <w:t>一、项目概况</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333333"/>
          <w:sz w:val="24"/>
          <w:szCs w:val="24"/>
          <w:shd w:val="clear" w:fill="FFFFFF"/>
          <w:lang w:val="zh-CN" w:eastAsia="zh-CN"/>
        </w:rPr>
      </w:pPr>
      <w:r>
        <w:rPr>
          <w:rFonts w:hint="eastAsia" w:ascii="微软雅黑" w:hAnsi="微软雅黑" w:eastAsia="微软雅黑" w:cs="微软雅黑"/>
          <w:color w:val="333333"/>
          <w:sz w:val="24"/>
          <w:szCs w:val="24"/>
          <w:shd w:val="clear" w:fill="FFFFFF"/>
          <w:lang w:val="en-GB" w:eastAsia="zh-CN"/>
        </w:rPr>
        <w:t>启东交投环卫服务有限公司202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en-GB" w:eastAsia="zh-CN"/>
        </w:rPr>
        <w:t>年度特种作业车辆定点保险项目，</w:t>
      </w:r>
      <w:r>
        <w:rPr>
          <w:rFonts w:hint="eastAsia" w:ascii="微软雅黑" w:hAnsi="微软雅黑" w:eastAsia="微软雅黑" w:cs="微软雅黑"/>
          <w:color w:val="333333"/>
          <w:sz w:val="24"/>
          <w:szCs w:val="24"/>
          <w:shd w:val="clear" w:fill="FFFFFF"/>
          <w:lang w:val="zh-CN" w:eastAsia="zh-CN"/>
        </w:rPr>
        <w:t>保险期限为：原则上为壹年。（1、交强险为上一年度保险到期日后顺延一年。2、商业险为上一年度保险到期日后顺延一年。本次磋商涉及部分车辆商业险上一年度保险到期日为20</w:t>
      </w:r>
      <w:r>
        <w:rPr>
          <w:rFonts w:hint="eastAsia" w:ascii="微软雅黑" w:hAnsi="微软雅黑" w:eastAsia="微软雅黑" w:cs="微软雅黑"/>
          <w:color w:val="333333"/>
          <w:sz w:val="24"/>
          <w:szCs w:val="24"/>
          <w:shd w:val="clear" w:fill="FFFFFF"/>
          <w:lang w:val="en-GB" w:eastAsia="zh-CN"/>
        </w:rPr>
        <w:t>2</w:t>
      </w:r>
      <w:r>
        <w:rPr>
          <w:rFonts w:hint="eastAsia" w:ascii="微软雅黑" w:hAnsi="微软雅黑" w:eastAsia="微软雅黑" w:cs="微软雅黑"/>
          <w:color w:val="333333"/>
          <w:sz w:val="24"/>
          <w:szCs w:val="24"/>
          <w:shd w:val="clear" w:fill="FFFFFF"/>
          <w:lang w:val="en-US" w:eastAsia="zh-CN"/>
        </w:rPr>
        <w:t>3</w:t>
      </w:r>
      <w:r>
        <w:rPr>
          <w:rFonts w:hint="eastAsia" w:ascii="微软雅黑" w:hAnsi="微软雅黑" w:eastAsia="微软雅黑" w:cs="微软雅黑"/>
          <w:color w:val="333333"/>
          <w:sz w:val="24"/>
          <w:szCs w:val="24"/>
          <w:shd w:val="clear" w:fill="FFFFFF"/>
          <w:lang w:val="zh-CN" w:eastAsia="zh-CN"/>
        </w:rPr>
        <w:t>年×月×日但并非为20</w:t>
      </w:r>
      <w:r>
        <w:rPr>
          <w:rFonts w:hint="eastAsia" w:ascii="微软雅黑" w:hAnsi="微软雅黑" w:eastAsia="微软雅黑" w:cs="微软雅黑"/>
          <w:color w:val="333333"/>
          <w:sz w:val="24"/>
          <w:szCs w:val="24"/>
          <w:shd w:val="clear" w:fill="FFFFFF"/>
          <w:lang w:val="en-GB" w:eastAsia="zh-CN"/>
        </w:rPr>
        <w:t>2</w:t>
      </w:r>
      <w:r>
        <w:rPr>
          <w:rFonts w:hint="eastAsia" w:ascii="微软雅黑" w:hAnsi="微软雅黑" w:eastAsia="微软雅黑" w:cs="微软雅黑"/>
          <w:color w:val="333333"/>
          <w:sz w:val="24"/>
          <w:szCs w:val="24"/>
          <w:shd w:val="clear" w:fill="FFFFFF"/>
          <w:lang w:val="en-US" w:eastAsia="zh-CN"/>
        </w:rPr>
        <w:t>3</w:t>
      </w:r>
      <w:r>
        <w:rPr>
          <w:rFonts w:hint="eastAsia" w:ascii="微软雅黑" w:hAnsi="微软雅黑" w:eastAsia="微软雅黑" w:cs="微软雅黑"/>
          <w:color w:val="333333"/>
          <w:sz w:val="24"/>
          <w:szCs w:val="24"/>
          <w:shd w:val="clear" w:fill="FFFFFF"/>
          <w:lang w:val="zh-CN" w:eastAsia="zh-CN"/>
        </w:rPr>
        <w:t>年12月31日，则所保车辆按保险期限从20</w:t>
      </w:r>
      <w:r>
        <w:rPr>
          <w:rFonts w:hint="eastAsia" w:ascii="微软雅黑" w:hAnsi="微软雅黑" w:eastAsia="微软雅黑" w:cs="微软雅黑"/>
          <w:color w:val="333333"/>
          <w:sz w:val="24"/>
          <w:szCs w:val="24"/>
          <w:shd w:val="clear" w:fill="FFFFFF"/>
          <w:lang w:val="en-GB" w:eastAsia="zh-CN"/>
        </w:rPr>
        <w:t>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zh-CN" w:eastAsia="zh-CN"/>
        </w:rPr>
        <w:t>年1月1日零时至20</w:t>
      </w:r>
      <w:r>
        <w:rPr>
          <w:rFonts w:hint="eastAsia" w:ascii="微软雅黑" w:hAnsi="微软雅黑" w:eastAsia="微软雅黑" w:cs="微软雅黑"/>
          <w:color w:val="333333"/>
          <w:sz w:val="24"/>
          <w:szCs w:val="24"/>
          <w:shd w:val="clear" w:fill="FFFFFF"/>
          <w:lang w:val="en-GB" w:eastAsia="zh-CN"/>
        </w:rPr>
        <w:t>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zh-CN" w:eastAsia="zh-CN"/>
        </w:rPr>
        <w:t>年12月31日24时止进行报价；如涉及部分车辆商业险上一年度保险到期日为202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zh-CN" w:eastAsia="zh-CN"/>
        </w:rPr>
        <w:t>年×月×日但并非为2</w:t>
      </w:r>
      <w:r>
        <w:rPr>
          <w:rFonts w:hint="eastAsia" w:ascii="微软雅黑" w:hAnsi="微软雅黑" w:eastAsia="微软雅黑" w:cs="微软雅黑"/>
          <w:color w:val="333333"/>
          <w:sz w:val="24"/>
          <w:szCs w:val="24"/>
          <w:shd w:val="clear" w:fill="FFFFFF"/>
          <w:lang w:val="en-GB" w:eastAsia="zh-CN"/>
        </w:rPr>
        <w:t>02</w:t>
      </w:r>
      <w:r>
        <w:rPr>
          <w:rFonts w:hint="eastAsia" w:ascii="微软雅黑" w:hAnsi="微软雅黑" w:eastAsia="微软雅黑" w:cs="微软雅黑"/>
          <w:color w:val="333333"/>
          <w:sz w:val="24"/>
          <w:szCs w:val="24"/>
          <w:shd w:val="clear" w:fill="FFFFFF"/>
          <w:lang w:val="en-US" w:eastAsia="zh-CN"/>
        </w:rPr>
        <w:t>3</w:t>
      </w:r>
      <w:r>
        <w:rPr>
          <w:rFonts w:hint="eastAsia" w:ascii="微软雅黑" w:hAnsi="微软雅黑" w:eastAsia="微软雅黑" w:cs="微软雅黑"/>
          <w:color w:val="333333"/>
          <w:sz w:val="24"/>
          <w:szCs w:val="24"/>
          <w:shd w:val="clear" w:fill="FFFFFF"/>
          <w:lang w:val="zh-CN" w:eastAsia="zh-CN"/>
        </w:rPr>
        <w:t>年12月31日，则涉及的相关车辆本次不进行报价。故请各报价供应商出单时以《202</w:t>
      </w:r>
      <w:r>
        <w:rPr>
          <w:rFonts w:hint="eastAsia" w:ascii="微软雅黑" w:hAnsi="微软雅黑" w:eastAsia="微软雅黑" w:cs="微软雅黑"/>
          <w:color w:val="333333"/>
          <w:sz w:val="24"/>
          <w:szCs w:val="24"/>
          <w:shd w:val="clear" w:fill="FFFFFF"/>
          <w:lang w:val="en-US" w:eastAsia="zh-CN"/>
        </w:rPr>
        <w:t>4</w:t>
      </w:r>
      <w:r>
        <w:rPr>
          <w:rFonts w:hint="eastAsia" w:ascii="微软雅黑" w:hAnsi="微软雅黑" w:eastAsia="微软雅黑" w:cs="微软雅黑"/>
          <w:color w:val="333333"/>
          <w:sz w:val="24"/>
          <w:szCs w:val="24"/>
          <w:shd w:val="clear" w:fill="FFFFFF"/>
          <w:lang w:val="zh-CN" w:eastAsia="zh-CN"/>
        </w:rPr>
        <w:t>年度启东交投环卫服务有限公司特种作业车辆保险磋商标段分配及明细表》中的保险到期日为准）。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333333"/>
          <w:sz w:val="24"/>
          <w:szCs w:val="24"/>
          <w:shd w:val="clear" w:fill="FFFFFF"/>
          <w:lang w:val="zh-CN" w:eastAsia="zh-CN"/>
        </w:rPr>
      </w:pPr>
      <w:r>
        <w:rPr>
          <w:rFonts w:hint="eastAsia" w:ascii="微软雅黑" w:hAnsi="微软雅黑" w:eastAsia="微软雅黑" w:cs="微软雅黑"/>
          <w:color w:val="333333"/>
          <w:sz w:val="24"/>
          <w:szCs w:val="24"/>
          <w:shd w:val="clear" w:fill="FFFFFF"/>
          <w:lang w:val="zh-CN" w:eastAsia="zh-CN"/>
        </w:rPr>
        <w:t>如投保车辆行驶证为非启东交投环卫服务有限公司的，因实际使用单位为启东交投环卫服务有限公司，一律以行驶证为启东交投环卫服务有限公司处理。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333333"/>
          <w:sz w:val="24"/>
          <w:szCs w:val="24"/>
          <w:shd w:val="clear" w:fill="FFFFFF"/>
          <w:lang w:val="zh-CN" w:eastAsia="zh-CN"/>
        </w:rPr>
      </w:pPr>
      <w:r>
        <w:rPr>
          <w:rFonts w:hint="eastAsia" w:ascii="微软雅黑" w:hAnsi="微软雅黑" w:eastAsia="微软雅黑" w:cs="微软雅黑"/>
          <w:color w:val="333333"/>
          <w:sz w:val="24"/>
          <w:szCs w:val="24"/>
          <w:shd w:val="clear" w:fill="FFFFFF"/>
          <w:lang w:val="zh-CN" w:eastAsia="zh-CN"/>
        </w:rPr>
        <w:t>本次范围内如涉及特种车辆的，则以标段分配表中核定的车辆性质、特种车类别为准，不得变更。</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333333"/>
          <w:sz w:val="24"/>
          <w:szCs w:val="24"/>
          <w:shd w:val="clear" w:fill="FFFFFF"/>
          <w:lang w:val="zh-CN" w:eastAsia="zh-CN"/>
        </w:rPr>
      </w:pPr>
      <w:r>
        <w:rPr>
          <w:rFonts w:hint="eastAsia" w:ascii="微软雅黑" w:hAnsi="微软雅黑" w:eastAsia="微软雅黑" w:cs="微软雅黑"/>
          <w:color w:val="333333"/>
          <w:sz w:val="24"/>
          <w:szCs w:val="24"/>
          <w:shd w:val="clear" w:fill="FFFFFF"/>
          <w:lang w:val="zh-CN" w:eastAsia="zh-CN"/>
        </w:rPr>
        <w:t>对于报价明细表中车辆类型标注“快速保洁车” 、“巡回垃圾车”、“小扫车”、“维修车”的仅投保第三者责任险（保额为50万元），标注“装载机”的仅投保第三者（人伤、物损）责任险（保额为100万元），上述五种车型【“快速保洁车” 、“巡回垃圾车”、“小扫车”、“维修车”、“装载机”】不得设置免赔额或免赔率。对上述五种车型外的车辆所保险种及要求为：车辆损失险（含不计免赔、自燃险、玻璃险、发动机涉水险、无法找到第三方）、车上人员责任险（车上人员责任险，按照核定座位数投保，每座5万元）、第三者责任险（保额为200万元）。各投标人应使用与车辆实际使用性质相符的经保监会批准备案的条款。上述所有车辆保险理赔均不限制所发生事故区域及时间；装载机现因无操作证，如发</w:t>
      </w:r>
      <w:r>
        <w:rPr>
          <w:rFonts w:hint="eastAsia" w:ascii="微软雅黑" w:hAnsi="微软雅黑" w:eastAsia="微软雅黑" w:cs="微软雅黑"/>
          <w:color w:val="333333"/>
          <w:sz w:val="24"/>
          <w:szCs w:val="24"/>
          <w:shd w:val="clear" w:fill="FFFFFF"/>
          <w:lang w:val="en-US" w:eastAsia="zh-CN"/>
        </w:rPr>
        <w:t>生</w:t>
      </w:r>
      <w:r>
        <w:rPr>
          <w:rFonts w:hint="eastAsia" w:ascii="微软雅黑" w:hAnsi="微软雅黑" w:eastAsia="微软雅黑" w:cs="微软雅黑"/>
          <w:color w:val="333333"/>
          <w:sz w:val="24"/>
          <w:szCs w:val="24"/>
          <w:shd w:val="clear" w:fill="FFFFFF"/>
          <w:lang w:val="zh-CN" w:eastAsia="zh-CN"/>
        </w:rPr>
        <w:t>事故保险公司不因无操作证而拒绝赔偿。</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rFonts w:hint="eastAsia" w:ascii="微软雅黑" w:hAnsi="微软雅黑" w:eastAsia="微软雅黑" w:cs="微软雅黑"/>
          <w:color w:val="333333"/>
          <w:kern w:val="2"/>
          <w:sz w:val="24"/>
          <w:szCs w:val="24"/>
          <w:shd w:val="clear" w:fill="FFFFFF"/>
          <w:lang w:val="zh-CN" w:eastAsia="zh-CN" w:bidi="ar-SA"/>
        </w:rPr>
      </w:pPr>
      <w:r>
        <w:rPr>
          <w:rFonts w:hint="eastAsia" w:ascii="微软雅黑" w:hAnsi="微软雅黑" w:eastAsia="微软雅黑" w:cs="微软雅黑"/>
          <w:color w:val="333333"/>
          <w:kern w:val="2"/>
          <w:sz w:val="24"/>
          <w:szCs w:val="24"/>
          <w:shd w:val="clear" w:fill="FFFFFF"/>
          <w:lang w:val="zh-CN" w:eastAsia="zh-CN" w:bidi="ar-SA"/>
        </w:rPr>
        <w:t>二、约定事项</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rFonts w:hint="eastAsia" w:ascii="微软雅黑" w:hAnsi="微软雅黑" w:eastAsia="微软雅黑" w:cs="微软雅黑"/>
          <w:color w:val="333333"/>
          <w:kern w:val="2"/>
          <w:sz w:val="24"/>
          <w:szCs w:val="24"/>
          <w:shd w:val="clear" w:fill="FFFFFF"/>
          <w:lang w:val="en-US" w:eastAsia="zh-CN" w:bidi="ar-SA"/>
        </w:rPr>
      </w:pPr>
      <w:r>
        <w:rPr>
          <w:rFonts w:hint="eastAsia" w:ascii="微软雅黑" w:hAnsi="微软雅黑" w:eastAsia="微软雅黑" w:cs="微软雅黑"/>
          <w:color w:val="333333"/>
          <w:kern w:val="2"/>
          <w:sz w:val="24"/>
          <w:szCs w:val="24"/>
          <w:shd w:val="clear" w:fill="FFFFFF"/>
          <w:lang w:val="en-US" w:eastAsia="zh-CN" w:bidi="ar-SA"/>
        </w:rPr>
        <w:t>1.上述采购要求为最低要求，不得负偏离，否则视为无效报价。</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rFonts w:hint="eastAsia" w:ascii="微软雅黑" w:hAnsi="微软雅黑" w:eastAsia="微软雅黑" w:cs="微软雅黑"/>
          <w:color w:val="333333"/>
          <w:kern w:val="2"/>
          <w:sz w:val="24"/>
          <w:szCs w:val="24"/>
          <w:shd w:val="clear" w:fill="FFFFFF"/>
          <w:lang w:val="zh-CN" w:eastAsia="zh-CN" w:bidi="ar-SA"/>
        </w:rPr>
      </w:pPr>
      <w:r>
        <w:rPr>
          <w:rFonts w:hint="eastAsia" w:ascii="微软雅黑" w:hAnsi="微软雅黑" w:eastAsia="微软雅黑" w:cs="微软雅黑"/>
          <w:color w:val="333333"/>
          <w:kern w:val="2"/>
          <w:sz w:val="24"/>
          <w:szCs w:val="24"/>
          <w:shd w:val="clear" w:fill="FFFFFF"/>
          <w:lang w:val="en-US" w:eastAsia="zh-CN" w:bidi="ar-SA"/>
        </w:rPr>
        <w:t>2.服务提供的时间、地点：本次招标服务期为1年，具体以合同签订时间为准；如果成交供应商没有达到合同履行条件之一的，则招标人有权在委托期内终止合同。</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rFonts w:hint="eastAsia" w:ascii="微软雅黑" w:hAnsi="微软雅黑" w:eastAsia="微软雅黑" w:cs="微软雅黑"/>
          <w:color w:val="333333"/>
          <w:kern w:val="2"/>
          <w:sz w:val="24"/>
          <w:szCs w:val="24"/>
          <w:shd w:val="clear" w:fill="FFFFFF"/>
          <w:lang w:val="zh-CN" w:eastAsia="zh-CN" w:bidi="ar-SA"/>
        </w:rPr>
      </w:pPr>
      <w:r>
        <w:rPr>
          <w:rFonts w:hint="eastAsia" w:ascii="微软雅黑" w:hAnsi="微软雅黑" w:eastAsia="微软雅黑" w:cs="微软雅黑"/>
          <w:color w:val="333333"/>
          <w:kern w:val="2"/>
          <w:sz w:val="24"/>
          <w:szCs w:val="24"/>
          <w:shd w:val="clear" w:fill="FFFFFF"/>
          <w:lang w:val="zh-CN" w:eastAsia="zh-CN" w:bidi="ar-SA"/>
        </w:rPr>
        <w:t>3.拟定支付方式及</w:t>
      </w:r>
      <w:r>
        <w:rPr>
          <w:rFonts w:hint="eastAsia" w:ascii="微软雅黑" w:hAnsi="微软雅黑" w:eastAsia="微软雅黑" w:cs="微软雅黑"/>
          <w:color w:val="333333"/>
          <w:kern w:val="2"/>
          <w:sz w:val="24"/>
          <w:szCs w:val="24"/>
          <w:shd w:val="clear" w:fill="FFFFFF"/>
          <w:lang w:val="en-US" w:eastAsia="zh-CN" w:bidi="ar-SA"/>
        </w:rPr>
        <w:t>期限：采购人将成交价分解到每个月，成交供应商凭正式发票和考核结果次月15日前到采购人处结算。</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333333"/>
          <w:kern w:val="2"/>
          <w:sz w:val="24"/>
          <w:szCs w:val="24"/>
          <w:shd w:val="clear" w:fill="FFFFFF"/>
          <w:lang w:val="zh-CN" w:eastAsia="zh-CN" w:bidi="ar-SA"/>
        </w:rPr>
      </w:pPr>
      <w:r>
        <w:rPr>
          <w:rFonts w:hint="eastAsia" w:ascii="微软雅黑" w:hAnsi="微软雅黑" w:eastAsia="微软雅黑" w:cs="微软雅黑"/>
          <w:color w:val="333333"/>
          <w:kern w:val="2"/>
          <w:sz w:val="24"/>
          <w:szCs w:val="24"/>
          <w:shd w:val="clear" w:fill="FFFFFF"/>
          <w:lang w:val="zh-CN" w:eastAsia="zh-CN" w:bidi="ar-SA"/>
        </w:rPr>
        <w:t>4.市场询价表及相关材料于</w:t>
      </w:r>
      <w:r>
        <w:rPr>
          <w:rFonts w:hint="eastAsia" w:ascii="微软雅黑" w:hAnsi="微软雅黑" w:eastAsia="微软雅黑" w:cs="微软雅黑"/>
          <w:color w:val="333333"/>
          <w:kern w:val="2"/>
          <w:sz w:val="24"/>
          <w:szCs w:val="24"/>
          <w:highlight w:val="none"/>
          <w:shd w:val="clear" w:fill="FFFFFF"/>
          <w:lang w:val="zh-CN" w:eastAsia="zh-CN" w:bidi="ar-SA"/>
        </w:rPr>
        <w:t>202</w:t>
      </w:r>
      <w:r>
        <w:rPr>
          <w:rFonts w:hint="eastAsia" w:ascii="微软雅黑" w:hAnsi="微软雅黑" w:eastAsia="微软雅黑" w:cs="微软雅黑"/>
          <w:color w:val="333333"/>
          <w:kern w:val="2"/>
          <w:sz w:val="24"/>
          <w:szCs w:val="24"/>
          <w:highlight w:val="none"/>
          <w:shd w:val="clear" w:fill="FFFFFF"/>
          <w:lang w:val="en-US" w:eastAsia="zh-CN" w:bidi="ar-SA"/>
        </w:rPr>
        <w:t>3</w:t>
      </w:r>
      <w:r>
        <w:rPr>
          <w:rFonts w:hint="eastAsia" w:ascii="微软雅黑" w:hAnsi="微软雅黑" w:eastAsia="微软雅黑" w:cs="微软雅黑"/>
          <w:color w:val="333333"/>
          <w:kern w:val="2"/>
          <w:sz w:val="24"/>
          <w:szCs w:val="24"/>
          <w:highlight w:val="none"/>
          <w:shd w:val="clear" w:fill="FFFFFF"/>
          <w:lang w:val="zh-CN" w:eastAsia="zh-CN" w:bidi="ar-SA"/>
        </w:rPr>
        <w:t>年</w:t>
      </w:r>
      <w:r>
        <w:rPr>
          <w:rFonts w:hint="eastAsia" w:ascii="微软雅黑" w:hAnsi="微软雅黑" w:eastAsia="微软雅黑" w:cs="微软雅黑"/>
          <w:color w:val="333333"/>
          <w:kern w:val="2"/>
          <w:sz w:val="24"/>
          <w:szCs w:val="24"/>
          <w:highlight w:val="none"/>
          <w:shd w:val="clear" w:fill="FFFFFF"/>
          <w:lang w:val="en-US" w:eastAsia="zh-CN" w:bidi="ar-SA"/>
        </w:rPr>
        <w:t>10月18</w:t>
      </w:r>
      <w:r>
        <w:rPr>
          <w:rFonts w:hint="eastAsia" w:ascii="微软雅黑" w:hAnsi="微软雅黑" w:eastAsia="微软雅黑" w:cs="微软雅黑"/>
          <w:color w:val="333333"/>
          <w:kern w:val="2"/>
          <w:sz w:val="24"/>
          <w:szCs w:val="24"/>
          <w:highlight w:val="none"/>
          <w:shd w:val="clear" w:fill="FFFFFF"/>
          <w:lang w:val="zh-CN" w:eastAsia="zh-CN" w:bidi="ar-SA"/>
        </w:rPr>
        <w:t>日17:00</w:t>
      </w:r>
      <w:r>
        <w:rPr>
          <w:rFonts w:hint="eastAsia" w:ascii="微软雅黑" w:hAnsi="微软雅黑" w:eastAsia="微软雅黑" w:cs="微软雅黑"/>
          <w:color w:val="333333"/>
          <w:kern w:val="2"/>
          <w:sz w:val="24"/>
          <w:szCs w:val="24"/>
          <w:shd w:val="clear" w:fill="FFFFFF"/>
          <w:lang w:val="zh-CN" w:eastAsia="zh-CN" w:bidi="ar-SA"/>
        </w:rPr>
        <w:t>前，送或寄（以邮戳为准）启东交投环卫服务有限公司（启东市汇龙镇建设北路与中央大道交界处），联系人：高冲，联系电话：0513-</w:t>
      </w:r>
      <w:r>
        <w:rPr>
          <w:rFonts w:hint="eastAsia" w:ascii="微软雅黑" w:hAnsi="微软雅黑" w:eastAsia="微软雅黑" w:cs="微软雅黑"/>
          <w:color w:val="333333"/>
          <w:kern w:val="2"/>
          <w:sz w:val="24"/>
          <w:szCs w:val="24"/>
          <w:shd w:val="clear" w:fill="FFFFFF"/>
          <w:lang w:val="en-US" w:eastAsia="zh-CN" w:bidi="ar-SA"/>
        </w:rPr>
        <w:t>83253082</w:t>
      </w:r>
      <w:r>
        <w:rPr>
          <w:rFonts w:hint="eastAsia" w:ascii="微软雅黑" w:hAnsi="微软雅黑" w:eastAsia="微软雅黑" w:cs="微软雅黑"/>
          <w:color w:val="333333"/>
          <w:kern w:val="2"/>
          <w:sz w:val="24"/>
          <w:szCs w:val="24"/>
          <w:shd w:val="clear" w:fill="FFFFFF"/>
          <w:lang w:val="zh-CN" w:eastAsia="zh-CN" w:bidi="ar-SA"/>
        </w:rPr>
        <w:t>。</w:t>
      </w:r>
    </w:p>
    <w:p>
      <w:pPr>
        <w:pStyle w:val="4"/>
        <w:keepNext w:val="0"/>
        <w:keepLines w:val="0"/>
        <w:pageBreakBefore w:val="0"/>
        <w:widowControl/>
        <w:suppressLineNumbers w:val="0"/>
        <w:kinsoku/>
        <w:wordWrap/>
        <w:overflowPunct/>
        <w:topLinePunct w:val="0"/>
        <w:autoSpaceDE/>
        <w:autoSpaceDN/>
        <w:bidi w:val="0"/>
        <w:adjustRightInd/>
        <w:spacing w:before="302" w:beforeAutospacing="0" w:after="226" w:afterAutospacing="0" w:line="400" w:lineRule="exact"/>
        <w:ind w:left="0" w:right="0" w:firstLine="420"/>
        <w:jc w:val="left"/>
        <w:textAlignment w:val="auto"/>
        <w:rPr>
          <w:sz w:val="24"/>
          <w:szCs w:val="24"/>
        </w:rPr>
      </w:pPr>
      <w:r>
        <w:rPr>
          <w:rFonts w:hint="eastAsia" w:ascii="微软雅黑" w:hAnsi="微软雅黑" w:eastAsia="微软雅黑" w:cs="微软雅黑"/>
          <w:color w:val="333333"/>
          <w:sz w:val="24"/>
          <w:szCs w:val="24"/>
          <w:shd w:val="clear" w:fill="FFFFFF"/>
        </w:rPr>
        <w:t>5.其他：（1）请报价单位认真核算、如实报价，如发现虚假报价的，该单位将被列入黑名单；（2）本次报价仅作为市场调研用，因此价格仅供参考；（3）本次调研询价不接收质疑函，只接收对本项目的建议。</w:t>
      </w:r>
    </w:p>
    <w:p>
      <w:pPr>
        <w:pStyle w:val="4"/>
        <w:keepNext w:val="0"/>
        <w:keepLines w:val="0"/>
        <w:widowControl/>
        <w:suppressLineNumbers w:val="0"/>
        <w:spacing w:before="302" w:beforeAutospacing="0" w:after="226" w:afterAutospacing="0" w:line="525" w:lineRule="atLeast"/>
        <w:ind w:left="0" w:right="0" w:firstLine="420"/>
        <w:jc w:val="righ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启东交投环卫服务有限公司</w:t>
      </w:r>
    </w:p>
    <w:p>
      <w:pPr>
        <w:pStyle w:val="4"/>
        <w:keepNext w:val="0"/>
        <w:keepLines w:val="0"/>
        <w:widowControl/>
        <w:suppressLineNumbers w:val="0"/>
        <w:spacing w:before="302" w:beforeAutospacing="0" w:after="226" w:afterAutospacing="0" w:line="525" w:lineRule="atLeast"/>
        <w:ind w:left="0" w:right="0" w:firstLine="420"/>
        <w:jc w:val="right"/>
        <w:rPr>
          <w:sz w:val="24"/>
          <w:szCs w:val="24"/>
          <w:highlight w:val="none"/>
        </w:rPr>
      </w:pPr>
      <w:r>
        <w:rPr>
          <w:rFonts w:hint="eastAsia" w:ascii="微软雅黑" w:hAnsi="微软雅黑" w:eastAsia="微软雅黑" w:cs="微软雅黑"/>
          <w:color w:val="333333"/>
          <w:sz w:val="24"/>
          <w:szCs w:val="24"/>
          <w:highlight w:val="none"/>
          <w:shd w:val="clear" w:fill="FFFFFF"/>
        </w:rPr>
        <w:t>202</w:t>
      </w:r>
      <w:r>
        <w:rPr>
          <w:rFonts w:hint="eastAsia" w:ascii="微软雅黑" w:hAnsi="微软雅黑" w:eastAsia="微软雅黑" w:cs="微软雅黑"/>
          <w:color w:val="333333"/>
          <w:sz w:val="24"/>
          <w:szCs w:val="24"/>
          <w:highlight w:val="none"/>
          <w:shd w:val="clear" w:fill="FFFFFF"/>
          <w:lang w:val="en-US" w:eastAsia="zh-CN"/>
        </w:rPr>
        <w:t>3</w:t>
      </w:r>
      <w:r>
        <w:rPr>
          <w:rFonts w:hint="eastAsia" w:ascii="微软雅黑" w:hAnsi="微软雅黑" w:eastAsia="微软雅黑" w:cs="微软雅黑"/>
          <w:color w:val="333333"/>
          <w:sz w:val="24"/>
          <w:szCs w:val="24"/>
          <w:highlight w:val="none"/>
          <w:shd w:val="clear" w:fill="FFFFFF"/>
        </w:rPr>
        <w:t>年</w:t>
      </w:r>
      <w:r>
        <w:rPr>
          <w:rFonts w:hint="eastAsia" w:ascii="微软雅黑" w:hAnsi="微软雅黑" w:eastAsia="微软雅黑" w:cs="微软雅黑"/>
          <w:color w:val="333333"/>
          <w:sz w:val="24"/>
          <w:szCs w:val="24"/>
          <w:highlight w:val="none"/>
          <w:shd w:val="clear" w:fill="FFFFFF"/>
          <w:lang w:val="en-US" w:eastAsia="zh-CN"/>
        </w:rPr>
        <w:t>10</w:t>
      </w:r>
      <w:r>
        <w:rPr>
          <w:rFonts w:hint="eastAsia" w:ascii="微软雅黑" w:hAnsi="微软雅黑" w:eastAsia="微软雅黑" w:cs="微软雅黑"/>
          <w:color w:val="333333"/>
          <w:sz w:val="24"/>
          <w:szCs w:val="24"/>
          <w:highlight w:val="none"/>
          <w:shd w:val="clear" w:fill="FFFFFF"/>
        </w:rPr>
        <w:t>月</w:t>
      </w:r>
      <w:r>
        <w:rPr>
          <w:rFonts w:hint="eastAsia" w:ascii="微软雅黑" w:hAnsi="微软雅黑" w:eastAsia="微软雅黑" w:cs="微软雅黑"/>
          <w:color w:val="333333"/>
          <w:sz w:val="24"/>
          <w:szCs w:val="24"/>
          <w:highlight w:val="none"/>
          <w:shd w:val="clear" w:fill="FFFFFF"/>
          <w:lang w:val="en-US" w:eastAsia="zh-CN"/>
        </w:rPr>
        <w:t>11</w:t>
      </w:r>
      <w:r>
        <w:rPr>
          <w:rFonts w:hint="eastAsia" w:ascii="微软雅黑" w:hAnsi="微软雅黑" w:eastAsia="微软雅黑" w:cs="微软雅黑"/>
          <w:color w:val="333333"/>
          <w:sz w:val="24"/>
          <w:szCs w:val="24"/>
          <w:highlight w:val="none"/>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23B708F1"/>
    <w:rsid w:val="047C5B7F"/>
    <w:rsid w:val="0DD77FAC"/>
    <w:rsid w:val="11D03D8C"/>
    <w:rsid w:val="1FE50EB9"/>
    <w:rsid w:val="23B708F1"/>
    <w:rsid w:val="375A5AE2"/>
    <w:rsid w:val="733C7D89"/>
    <w:rsid w:val="7A08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nth-child(2)"/>
    <w:basedOn w:val="6"/>
    <w:qFormat/>
    <w:uiPriority w:val="0"/>
  </w:style>
  <w:style w:type="character" w:customStyle="1" w:styleId="10">
    <w:name w:val="nth-child(2)1"/>
    <w:basedOn w:val="6"/>
    <w:qFormat/>
    <w:uiPriority w:val="0"/>
  </w:style>
  <w:style w:type="character" w:customStyle="1" w:styleId="11">
    <w:name w:val="z2"/>
    <w:basedOn w:val="6"/>
    <w:qFormat/>
    <w:uiPriority w:val="0"/>
    <w:rPr>
      <w:color w:val="0C69B7"/>
      <w:shd w:val="clear" w:fill="FFFFFF"/>
    </w:rPr>
  </w:style>
  <w:style w:type="character" w:customStyle="1" w:styleId="12">
    <w:name w:val="zx"/>
    <w:basedOn w:val="6"/>
    <w:qFormat/>
    <w:uiPriority w:val="0"/>
    <w:rPr>
      <w:color w:val="2FB8A0"/>
      <w:bdr w:val="single" w:color="2FB8A0" w:sz="6" w:space="0"/>
    </w:rPr>
  </w:style>
  <w:style w:type="character" w:customStyle="1" w:styleId="13">
    <w:name w:val="act"/>
    <w:basedOn w:val="6"/>
    <w:qFormat/>
    <w:uiPriority w:val="0"/>
    <w:rPr>
      <w:color w:val="4D87BE"/>
      <w:shd w:val="clear" w:fill="FFFFFF"/>
    </w:rPr>
  </w:style>
  <w:style w:type="character" w:customStyle="1" w:styleId="14">
    <w:name w:val="act1"/>
    <w:basedOn w:val="6"/>
    <w:qFormat/>
    <w:uiPriority w:val="0"/>
    <w:rPr>
      <w:shd w:val="clear" w:fill="FF9900"/>
    </w:rPr>
  </w:style>
  <w:style w:type="character" w:customStyle="1" w:styleId="15">
    <w:name w:val="act2"/>
    <w:basedOn w:val="6"/>
    <w:qFormat/>
    <w:uiPriority w:val="0"/>
    <w:rPr>
      <w:color w:val="4D87BE"/>
      <w:shd w:val="clear" w:fill="FFFFFF"/>
    </w:rPr>
  </w:style>
  <w:style w:type="character" w:customStyle="1" w:styleId="16">
    <w:name w:val="act3"/>
    <w:basedOn w:val="6"/>
    <w:qFormat/>
    <w:uiPriority w:val="0"/>
    <w:rPr>
      <w:color w:val="0C69B7"/>
    </w:rPr>
  </w:style>
  <w:style w:type="character" w:customStyle="1" w:styleId="17">
    <w:name w:val="ts"/>
    <w:basedOn w:val="6"/>
    <w:qFormat/>
    <w:uiPriority w:val="0"/>
    <w:rPr>
      <w:color w:val="C82A3F"/>
      <w:bdr w:val="single" w:color="C82A3F" w:sz="6" w:space="0"/>
    </w:rPr>
  </w:style>
  <w:style w:type="character" w:customStyle="1" w:styleId="18">
    <w:name w:val="jb"/>
    <w:basedOn w:val="6"/>
    <w:qFormat/>
    <w:uiPriority w:val="0"/>
    <w:rPr>
      <w:color w:val="E2A229"/>
      <w:bdr w:val="single" w:color="E2A229" w:sz="6" w:space="0"/>
    </w:rPr>
  </w:style>
  <w:style w:type="character" w:customStyle="1" w:styleId="19">
    <w:name w:val="jxz"/>
    <w:basedOn w:val="6"/>
    <w:qFormat/>
    <w:uiPriority w:val="0"/>
    <w:rPr>
      <w:color w:val="C82A3F"/>
      <w:bdr w:val="single" w:color="C82A3F"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1166</Words>
  <Characters>1241</Characters>
  <Lines>0</Lines>
  <Paragraphs>0</Paragraphs>
  <TotalTime>21</TotalTime>
  <ScaleCrop>false</ScaleCrop>
  <LinksUpToDate>false</LinksUpToDate>
  <CharactersWithSpaces>1243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荸荠</dc:creator>
  <cp:lastModifiedBy>荸荠</cp:lastModifiedBy>
  <dcterms:modified xsi:type="dcterms:W3CDTF">2023-10-11T02:06:04Z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D3F5E2510AB34B06A738EA5448F37D98</vt:lpwstr>
  </property>
</Properties>
</file>