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B7649">
      <w:pPr>
        <w:spacing w:before="156" w:line="48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2025江苏省青少年帆船帆板冠军赛</w:t>
      </w:r>
    </w:p>
    <w:p w14:paraId="6DF1A585">
      <w:pPr>
        <w:spacing w:before="156" w:line="48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赛事服务采购项目服务标准</w:t>
      </w:r>
    </w:p>
    <w:tbl>
      <w:tblPr>
        <w:tblStyle w:val="5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36"/>
        <w:gridCol w:w="5047"/>
      </w:tblGrid>
      <w:tr w14:paraId="3999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1481" w:type="dxa"/>
            <w:vAlign w:val="center"/>
          </w:tcPr>
          <w:p w14:paraId="006171FF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336" w:type="dxa"/>
            <w:vAlign w:val="center"/>
          </w:tcPr>
          <w:p w14:paraId="1142E0F7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5047" w:type="dxa"/>
            <w:vAlign w:val="center"/>
          </w:tcPr>
          <w:p w14:paraId="3F3E6EF5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标准</w:t>
            </w:r>
          </w:p>
        </w:tc>
      </w:tr>
      <w:tr w14:paraId="5EBC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vAlign w:val="center"/>
          </w:tcPr>
          <w:p w14:paraId="76B8AA11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场地设施</w:t>
            </w:r>
          </w:p>
        </w:tc>
        <w:tc>
          <w:tcPr>
            <w:tcW w:w="2336" w:type="dxa"/>
            <w:vAlign w:val="center"/>
          </w:tcPr>
          <w:p w14:paraId="1ACB8EAB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碧海银沙</w:t>
            </w:r>
          </w:p>
        </w:tc>
        <w:tc>
          <w:tcPr>
            <w:tcW w:w="5047" w:type="dxa"/>
            <w:vAlign w:val="center"/>
          </w:tcPr>
          <w:p w14:paraId="348854E6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1.主场</w:t>
            </w:r>
            <w:r>
              <w:rPr>
                <w:rFonts w:hint="eastAsia" w:ascii="宋体" w:hAnsi="宋体" w:cs="宋体"/>
                <w:kern w:val="0"/>
                <w:sz w:val="24"/>
              </w:rPr>
              <w:t>地搭建 200平方的遮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阳篷，供运动员休息和器材存放；</w:t>
            </w:r>
          </w:p>
          <w:p w14:paraId="7148273D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2.主场地可举行开幕式；</w:t>
            </w:r>
          </w:p>
          <w:p w14:paraId="2D6EC0F2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3.配套水、电、网络等服务。</w:t>
            </w:r>
          </w:p>
        </w:tc>
      </w:tr>
      <w:tr w14:paraId="34F2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81" w:type="dxa"/>
            <w:vAlign w:val="center"/>
          </w:tcPr>
          <w:p w14:paraId="4477BA53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设备器材</w:t>
            </w:r>
          </w:p>
        </w:tc>
        <w:tc>
          <w:tcPr>
            <w:tcW w:w="2336" w:type="dxa"/>
            <w:vAlign w:val="center"/>
          </w:tcPr>
          <w:p w14:paraId="47A3C2E7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专用器材设备、比赛专用耗材、竞赛系统、计时计分系统等</w:t>
            </w:r>
          </w:p>
          <w:p w14:paraId="38D7C97E">
            <w:pPr>
              <w:spacing w:line="360" w:lineRule="auto"/>
              <w:ind w:right="238" w:firstLine="240" w:firstLineChars="100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047" w:type="dxa"/>
            <w:vAlign w:val="center"/>
          </w:tcPr>
          <w:p w14:paraId="18DB1C56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赛道和场地布置方案满足采购项目需求，确保比赛顺利进行，配置的设备器材包括但不限于以下内容：                   </w:t>
            </w:r>
          </w:p>
          <w:p w14:paraId="45E23E07">
            <w:pPr>
              <w:numPr>
                <w:ilvl w:val="0"/>
                <w:numId w:val="1"/>
              </w:numPr>
              <w:spacing w:before="156" w:line="360" w:lineRule="auto"/>
              <w:ind w:right="238"/>
              <w:contextualSpacing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导航定点GPS，不少于3个；               </w:t>
            </w:r>
          </w:p>
          <w:p w14:paraId="3A1463E0">
            <w:pPr>
              <w:spacing w:before="156" w:line="360" w:lineRule="auto"/>
              <w:ind w:right="238"/>
              <w:contextualSpacing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2.罗经不少于3个；        </w:t>
            </w:r>
          </w:p>
          <w:p w14:paraId="5D8AF749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3.风速仪不少于2个； </w:t>
            </w:r>
          </w:p>
          <w:p w14:paraId="7B0EDE4E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4.对讲机不少于15部；</w:t>
            </w:r>
          </w:p>
          <w:p w14:paraId="183DF4A4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5.充气浮标不少于8套； </w:t>
            </w:r>
          </w:p>
          <w:p w14:paraId="339A79EA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6.电动充气工具不少于1个；  </w:t>
            </w:r>
          </w:p>
          <w:p w14:paraId="279E1BE7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7.专业竞赛浮标定位锚不少于10个；</w:t>
            </w:r>
          </w:p>
          <w:p w14:paraId="7E461C7B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8.起点音响不少于2套； </w:t>
            </w:r>
          </w:p>
          <w:p w14:paraId="1CB55E7B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9.竞赛信号旗不少于8套；   </w:t>
            </w:r>
          </w:p>
          <w:p w14:paraId="10EEBB75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10.赛事裁判船不少于12艘；（硬底充气6条、软底充气5条、起航船不少于7米） </w:t>
            </w:r>
          </w:p>
          <w:p w14:paraId="0C9F1E2F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11.提供比赛专用计时计分系统、竞赛编排系统；</w:t>
            </w:r>
          </w:p>
          <w:p w14:paraId="66BCA576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12.提供比赛所需的办公设备、用品等耗材。</w:t>
            </w:r>
          </w:p>
          <w:p w14:paraId="5608FAFB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13.必须配备专业救援团队，专门救援船只不少于2条，持证救援人数不少于4人。</w:t>
            </w:r>
          </w:p>
          <w:p w14:paraId="25ECA54E">
            <w:pPr>
              <w:snapToGrid w:val="0"/>
              <w:spacing w:before="156" w:line="360" w:lineRule="auto"/>
              <w:contextualSpacing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注:以上清单为最低要求，中标供应商根据现场实际需求进行增补。</w:t>
            </w:r>
          </w:p>
        </w:tc>
      </w:tr>
      <w:tr w14:paraId="04D2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481" w:type="dxa"/>
            <w:vAlign w:val="center"/>
          </w:tcPr>
          <w:p w14:paraId="605F2CE0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竞赛用品</w:t>
            </w:r>
          </w:p>
        </w:tc>
        <w:tc>
          <w:tcPr>
            <w:tcW w:w="2336" w:type="dxa"/>
            <w:vAlign w:val="center"/>
          </w:tcPr>
          <w:p w14:paraId="06EAF763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为赛事提供包括但不限于秩序册、参赛指南、成绩册、参赛证件、现场赛事宣传用品等竞赛用品。</w:t>
            </w:r>
          </w:p>
        </w:tc>
        <w:tc>
          <w:tcPr>
            <w:tcW w:w="5047" w:type="dxa"/>
            <w:vAlign w:val="center"/>
          </w:tcPr>
          <w:p w14:paraId="08C57469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1.编制、印刷比赛秩序册、成绩册以及参赛指南等竞赛印刷品；</w:t>
            </w:r>
          </w:p>
          <w:p w14:paraId="2812CF07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2.为运动队、裁判团队、技术团队、嘉宾制作相应的参赛证件；</w:t>
            </w:r>
          </w:p>
          <w:p w14:paraId="680627C9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3.在竞赛现场布置竞赛相关的竞赛宣传氛围；</w:t>
            </w:r>
          </w:p>
          <w:p w14:paraId="1E312651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4.为赛事提供竞赛必需的其他用品。</w:t>
            </w:r>
          </w:p>
        </w:tc>
      </w:tr>
      <w:tr w14:paraId="1082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1" w:type="dxa"/>
            <w:vAlign w:val="center"/>
          </w:tcPr>
          <w:p w14:paraId="3AA40529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竞赛保障</w:t>
            </w:r>
          </w:p>
        </w:tc>
        <w:tc>
          <w:tcPr>
            <w:tcW w:w="2336" w:type="dxa"/>
            <w:vAlign w:val="center"/>
          </w:tcPr>
          <w:p w14:paraId="66F2931A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为竞赛技术人员、裁判员等专业人士提供良好的比赛环境，包括不仅限于住宿、餐饮、交通等后勤保障。</w:t>
            </w:r>
          </w:p>
        </w:tc>
        <w:tc>
          <w:tcPr>
            <w:tcW w:w="5047" w:type="dxa"/>
            <w:vAlign w:val="center"/>
          </w:tcPr>
          <w:p w14:paraId="3B92FCF9">
            <w:pPr>
              <w:widowControl/>
              <w:spacing w:line="360" w:lineRule="auto"/>
              <w:ind w:right="238"/>
              <w:contextualSpacing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1.为邀请嘉宾开幕式提供统一着装一件，工作人员工作服一件。</w:t>
            </w:r>
          </w:p>
          <w:p w14:paraId="707077A7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2.负责裁判员、技术官员、工作人员等人员劳务费用等。</w:t>
            </w:r>
          </w:p>
          <w:p w14:paraId="062A8DAB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3.提供召开竞赛领队教练员会议场地。</w:t>
            </w:r>
          </w:p>
        </w:tc>
      </w:tr>
      <w:tr w14:paraId="477C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81" w:type="dxa"/>
            <w:vAlign w:val="center"/>
          </w:tcPr>
          <w:p w14:paraId="1BFD5F45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开幕式及闭幕式或频奖仪式</w:t>
            </w:r>
          </w:p>
        </w:tc>
        <w:tc>
          <w:tcPr>
            <w:tcW w:w="2336" w:type="dxa"/>
            <w:vAlign w:val="center"/>
          </w:tcPr>
          <w:p w14:paraId="5F50C236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比赛开幕式及闭幕式或频奖仪式的策划、方案、布置以及执行。</w:t>
            </w:r>
          </w:p>
        </w:tc>
        <w:tc>
          <w:tcPr>
            <w:tcW w:w="5047" w:type="dxa"/>
            <w:vAlign w:val="center"/>
          </w:tcPr>
          <w:p w14:paraId="4672E17F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1.开幕式参与人数规模不小于100人；</w:t>
            </w:r>
          </w:p>
          <w:p w14:paraId="3730D047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2.开幕式及闭幕式或频奖仪式需要搭建主背景板、欢迎背景板、户外指引背景板等赛事氛围；</w:t>
            </w:r>
          </w:p>
          <w:p w14:paraId="763F41A0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3.搭建不小于80平方的开幕式舞台；</w:t>
            </w:r>
          </w:p>
          <w:p w14:paraId="65DC0E6A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4.提供线阵音响等开幕式舞台必须的设备、音响设备不少于一套。</w:t>
            </w:r>
          </w:p>
        </w:tc>
      </w:tr>
      <w:tr w14:paraId="06F65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81" w:type="dxa"/>
            <w:vAlign w:val="center"/>
          </w:tcPr>
          <w:p w14:paraId="0457DD79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后勤保障</w:t>
            </w:r>
          </w:p>
        </w:tc>
        <w:tc>
          <w:tcPr>
            <w:tcW w:w="2336" w:type="dxa"/>
            <w:vAlign w:val="center"/>
          </w:tcPr>
          <w:p w14:paraId="44D0F72C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为参赛领队、教练员、运动员提供良好的比赛环境和氛围，为赛事提供充足的后勤保障</w:t>
            </w:r>
          </w:p>
          <w:p w14:paraId="7F4ACC37">
            <w:pPr>
              <w:spacing w:line="360" w:lineRule="auto"/>
              <w:ind w:right="238" w:firstLine="240" w:firstLineChars="100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047" w:type="dxa"/>
            <w:vAlign w:val="center"/>
          </w:tcPr>
          <w:p w14:paraId="5F351608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1.参与运动队报到的工作人员不少于5人；</w:t>
            </w:r>
          </w:p>
          <w:p w14:paraId="1924809C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2.在竞赛场地，为参赛队伍提供固定的竞赛区、检录候赛区、休息区等不同区域，服务人员不少于5人；</w:t>
            </w:r>
          </w:p>
          <w:p w14:paraId="6CB4607E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3.参与竞赛辅助的服务工作人员不少于8人；</w:t>
            </w:r>
          </w:p>
          <w:p w14:paraId="3EA59350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4.提供“赛事”的安全责任，组织安排安全保卫人员，使“赛事”安全有序进行；</w:t>
            </w:r>
          </w:p>
          <w:p w14:paraId="737CDCCB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5.提供赛事期间运动员、裁判员、工作人员等的交通食宿及保险；</w:t>
            </w:r>
          </w:p>
          <w:p w14:paraId="7814733E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6.为参赛运动员提供赛事背心。</w:t>
            </w:r>
          </w:p>
        </w:tc>
      </w:tr>
      <w:tr w14:paraId="5F98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81" w:type="dxa"/>
            <w:vAlign w:val="center"/>
          </w:tcPr>
          <w:p w14:paraId="2E653AC5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宣传推广</w:t>
            </w:r>
          </w:p>
        </w:tc>
        <w:tc>
          <w:tcPr>
            <w:tcW w:w="2336" w:type="dxa"/>
            <w:vAlign w:val="center"/>
          </w:tcPr>
          <w:p w14:paraId="209B8782">
            <w:pPr>
              <w:spacing w:before="156" w:line="360" w:lineRule="auto"/>
              <w:ind w:right="238"/>
              <w:contextualSpacing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根据赛事的时间节点，媒体平台进行宣传推广。</w:t>
            </w:r>
          </w:p>
          <w:p w14:paraId="41A9F9A8">
            <w:pPr>
              <w:spacing w:before="156"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5047" w:type="dxa"/>
            <w:vAlign w:val="center"/>
          </w:tcPr>
          <w:p w14:paraId="5304E5BC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1.负责在签订合同后5个工作日内制订报名前（具体时间以竞赛规程为准）、赛前、赛中、赛后在媒体的具体宣传推广计划，具体计划安排等，供应商于赛前10日内提供赛事前宣视频。</w:t>
            </w:r>
          </w:p>
          <w:p w14:paraId="4DBF4680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2.负责媒体报道团队，包括：省市级媒体2家及以上、网络媒体3家及以上，以及摄影摄像团队等。</w:t>
            </w:r>
          </w:p>
          <w:p w14:paraId="4D20F46C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.完成媒体宣传计划的制定，建立媒体宣传体系，包括但不限于：平面媒体、网络媒体；负责赛事期间媒体的宣传，视频图片的拍摄工作，承担该赛事的网络直播信号制作及播出工作，并承担因此产生的费用；负责整个赛事的赛前、赛中、赛后的宣传片等的剪辑制作。</w:t>
            </w:r>
          </w:p>
          <w:p w14:paraId="2C7FE9BA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4.负责对赛事过程中的所有活动及比赛内容进行整理，根据采购方要求，将相关实物资料及电子资料经整理后交采购方存档。</w:t>
            </w:r>
          </w:p>
          <w:p w14:paraId="5E74C502">
            <w:pPr>
              <w:spacing w:line="360" w:lineRule="auto"/>
              <w:ind w:right="238"/>
              <w:contextualSpacing/>
              <w:rPr>
                <w:rFonts w:ascii="宋体" w:hAnsi="宋体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5.需有开幕式直播图片和比赛直播图片。</w:t>
            </w:r>
          </w:p>
        </w:tc>
      </w:tr>
    </w:tbl>
    <w:p w14:paraId="6F1B183D"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48583E"/>
    <w:multiLevelType w:val="singleLevel"/>
    <w:tmpl w:val="DD4858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697"/>
    <w:rsid w:val="00116596"/>
    <w:rsid w:val="004A57A7"/>
    <w:rsid w:val="005E7697"/>
    <w:rsid w:val="006D6ADB"/>
    <w:rsid w:val="00CA2EF1"/>
    <w:rsid w:val="3900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1361</Words>
  <Characters>1416</Characters>
  <Lines>10</Lines>
  <Paragraphs>3</Paragraphs>
  <TotalTime>9</TotalTime>
  <ScaleCrop>false</ScaleCrop>
  <LinksUpToDate>false</LinksUpToDate>
  <CharactersWithSpaces>1468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2025-06-06T08:56:00Z</dcterms:created>
  <dc:creator>橀۶</dc:creator>
  <cp:lastModifiedBy>一想</cp:lastModifiedBy>
  <cp:lastPrinted>2025-06-09T07:28:34Z</cp:lastPrinted>
  <dcterms:modified xsi:type="dcterms:W3CDTF">2025-06-09T07:29:10Z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eyJoZGlkIjoiMWY2YTI1MGE0ZThlOTgwMWI0NzllODUxM2M1OGZiODgiLCJ1c2VySWQiOiI1NTE5ODYxNTgifQ==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376D09A24CCC40E59816028FA137DEFF_12</vt:lpwstr>
  </property>
</Properties>
</file>