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1663E">
      <w:pPr>
        <w:pStyle w:val="3"/>
        <w:spacing w:line="240" w:lineRule="auto"/>
        <w:jc w:val="center"/>
        <w:rPr>
          <w:rFonts w:ascii="宋体" w:hAnsi="宋体" w:cs="宋体"/>
          <w:b/>
          <w:color w:val="auto"/>
          <w:spacing w:val="0"/>
          <w:sz w:val="30"/>
          <w:szCs w:val="30"/>
          <w:highlight w:val="none"/>
        </w:rPr>
      </w:pPr>
      <w:bookmarkStart w:id="0" w:name="OLE_LINK2"/>
      <w:bookmarkStart w:id="1" w:name="OLE_LINK1"/>
      <w:r>
        <w:rPr>
          <w:rFonts w:hint="eastAsia" w:ascii="宋体" w:hAnsi="宋体" w:cs="宋体"/>
          <w:b/>
          <w:color w:val="auto"/>
          <w:spacing w:val="0"/>
          <w:kern w:val="0"/>
          <w:sz w:val="32"/>
          <w:szCs w:val="32"/>
          <w:highlight w:val="none"/>
          <w:lang w:val="en-US" w:eastAsia="zh-CN" w:bidi="ar-SA"/>
        </w:rPr>
        <w:t>启东市吕四港镇镇区环境保洁用铲车采购项目（二次）</w:t>
      </w:r>
      <w:r>
        <w:rPr>
          <w:rFonts w:hint="eastAsia" w:ascii="宋体" w:hAnsi="宋体" w:cs="宋体"/>
          <w:b/>
          <w:color w:val="auto"/>
          <w:spacing w:val="0"/>
          <w:sz w:val="32"/>
          <w:szCs w:val="32"/>
          <w:highlight w:val="none"/>
        </w:rPr>
        <w:t>询价公告</w:t>
      </w:r>
    </w:p>
    <w:p w14:paraId="42D959A5">
      <w:pPr>
        <w:pStyle w:val="14"/>
        <w:keepNext w:val="0"/>
        <w:keepLines w:val="0"/>
        <w:pageBreakBefore w:val="0"/>
        <w:widowControl/>
        <w:kinsoku/>
        <w:wordWrap/>
        <w:overflowPunct/>
        <w:topLinePunct w:val="0"/>
        <w:autoSpaceDE/>
        <w:autoSpaceDN/>
        <w:bidi w:val="0"/>
        <w:adjustRightInd/>
        <w:snapToGrid/>
        <w:spacing w:line="500" w:lineRule="exact"/>
        <w:ind w:firstLine="562"/>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启东吕港城市服务有限公司</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eastAsia="zh-CN"/>
        </w:rPr>
        <w:t>启东市吕四港镇镇区环境保洁用铲车采购项目（二次）</w:t>
      </w:r>
      <w:r>
        <w:rPr>
          <w:rFonts w:hint="eastAsia" w:ascii="宋体" w:hAnsi="宋体" w:eastAsia="宋体" w:cs="宋体"/>
          <w:color w:val="auto"/>
          <w:sz w:val="28"/>
          <w:szCs w:val="28"/>
          <w:highlight w:val="none"/>
        </w:rPr>
        <w:t>即将实施，现就</w:t>
      </w:r>
      <w:r>
        <w:rPr>
          <w:rFonts w:hint="eastAsia" w:ascii="宋体" w:hAnsi="宋体" w:cs="宋体"/>
          <w:color w:val="auto"/>
          <w:sz w:val="28"/>
          <w:szCs w:val="28"/>
          <w:highlight w:val="none"/>
          <w:lang w:eastAsia="zh-CN"/>
        </w:rPr>
        <w:t>启东市吕四港镇镇区环境保洁用铲车采购项目（二次）</w:t>
      </w:r>
      <w:r>
        <w:rPr>
          <w:rFonts w:hint="eastAsia" w:ascii="宋体" w:hAnsi="宋体" w:eastAsia="宋体" w:cs="宋体"/>
          <w:color w:val="auto"/>
          <w:sz w:val="28"/>
          <w:szCs w:val="28"/>
          <w:highlight w:val="none"/>
        </w:rPr>
        <w:t>进行询价采购(详细内容见</w:t>
      </w:r>
      <w:r>
        <w:rPr>
          <w:rFonts w:hint="eastAsia" w:ascii="宋体" w:hAnsi="宋体" w:cs="宋体"/>
          <w:color w:val="auto"/>
          <w:sz w:val="28"/>
          <w:szCs w:val="28"/>
          <w:highlight w:val="none"/>
          <w:lang w:eastAsia="zh-CN"/>
        </w:rPr>
        <w:t>下表</w:t>
      </w:r>
      <w:r>
        <w:rPr>
          <w:rFonts w:hint="eastAsia" w:ascii="宋体" w:hAnsi="宋体" w:eastAsia="宋体" w:cs="宋体"/>
          <w:color w:val="auto"/>
          <w:sz w:val="28"/>
          <w:szCs w:val="28"/>
          <w:highlight w:val="none"/>
        </w:rPr>
        <w:t>)。</w:t>
      </w:r>
    </w:p>
    <w:p w14:paraId="507B3099">
      <w:pPr>
        <w:keepNext w:val="0"/>
        <w:keepLines w:val="0"/>
        <w:pageBreakBefore w:val="0"/>
        <w:kinsoku/>
        <w:wordWrap/>
        <w:overflowPunct/>
        <w:topLinePunct w:val="0"/>
        <w:autoSpaceDE/>
        <w:autoSpaceDN/>
        <w:bidi w:val="0"/>
        <w:adjustRightInd/>
        <w:snapToGrid/>
        <w:spacing w:line="500" w:lineRule="exact"/>
        <w:ind w:firstLine="482" w:firstLineChars="200"/>
        <w:jc w:val="center"/>
        <w:textAlignment w:val="auto"/>
        <w:rPr>
          <w:rFonts w:hint="eastAsia"/>
        </w:rPr>
      </w:pPr>
      <w:r>
        <w:rPr>
          <w:rFonts w:hint="eastAsia"/>
          <w:b/>
          <w:bCs/>
          <w:sz w:val="24"/>
        </w:rPr>
        <w:t>采购需求一览表</w:t>
      </w:r>
    </w:p>
    <w:tbl>
      <w:tblPr>
        <w:tblStyle w:val="19"/>
        <w:tblW w:w="50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904"/>
        <w:gridCol w:w="3889"/>
        <w:gridCol w:w="780"/>
        <w:gridCol w:w="675"/>
        <w:gridCol w:w="2505"/>
      </w:tblGrid>
      <w:tr w14:paraId="138B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BD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67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2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60C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技术参数</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B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计量单位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8D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采购数量</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8D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auto"/>
                <w:kern w:val="0"/>
                <w:sz w:val="21"/>
                <w:szCs w:val="21"/>
                <w:highlight w:val="none"/>
                <w:lang w:val="en-US" w:eastAsia="zh-CN"/>
              </w:rPr>
              <w:t>建议</w:t>
            </w:r>
            <w:r>
              <w:rPr>
                <w:rFonts w:hint="eastAsia" w:ascii="宋体" w:hAnsi="宋体" w:eastAsia="宋体" w:cs="宋体"/>
                <w:i w:val="0"/>
                <w:iCs w:val="0"/>
                <w:color w:val="000000"/>
                <w:kern w:val="0"/>
                <w:sz w:val="21"/>
                <w:szCs w:val="21"/>
                <w:highlight w:val="none"/>
                <w:u w:val="none"/>
                <w:lang w:val="en-US" w:eastAsia="zh-CN" w:bidi="ar"/>
              </w:rPr>
              <w:t>品牌</w:t>
            </w:r>
          </w:p>
        </w:tc>
      </w:tr>
      <w:tr w14:paraId="2CB9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ED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48A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铲车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F9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燃油形式：柴油</w:t>
            </w:r>
          </w:p>
          <w:p w14:paraId="69A3B33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额定载荷：≥3000KG</w:t>
            </w:r>
          </w:p>
          <w:p w14:paraId="4D3CA1B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斗容范围：1.4-3.6m³</w:t>
            </w:r>
          </w:p>
          <w:p w14:paraId="7B2817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额定功率：≥96KW</w:t>
            </w:r>
          </w:p>
          <w:p w14:paraId="119DE1A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卸载高度：≥3000mm</w:t>
            </w:r>
          </w:p>
          <w:p w14:paraId="7354706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卸载距离：≥1000mm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410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AFB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1F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徐工、龙工、山工</w:t>
            </w:r>
          </w:p>
        </w:tc>
      </w:tr>
      <w:tr w14:paraId="4410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8F7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b/>
                <w:bCs/>
                <w:i w:val="0"/>
                <w:iCs w:val="0"/>
                <w:color w:val="000000"/>
                <w:sz w:val="21"/>
                <w:szCs w:val="21"/>
                <w:highlight w:val="none"/>
                <w:u w:val="none"/>
                <w:lang w:eastAsia="zh-CN"/>
              </w:rPr>
              <w:t>备注：</w:t>
            </w:r>
            <w:r>
              <w:rPr>
                <w:rFonts w:hint="eastAsia" w:ascii="宋体" w:hAnsi="宋体" w:cs="宋体"/>
                <w:b/>
                <w:bCs/>
                <w:color w:val="auto"/>
                <w:kern w:val="0"/>
                <w:sz w:val="21"/>
                <w:szCs w:val="21"/>
                <w:highlight w:val="none"/>
                <w:lang w:val="en-US" w:eastAsia="zh-CN"/>
              </w:rPr>
              <w:t>本项目中的建议品牌只是建议所采购产品（设备）的档次。投标人可以选择建议品牌，也可以选择建议品牌以外的品牌。投标人如拟投产品不在推荐品牌之列的，报价货物品牌的技术参数不得低于推荐的品牌，同时供应商应当向采购人提供货物的技术资料、相关证明材料及相关单位的成功使用案例（提交材料截止时间：开标截止时间一个工作日前），采购人将组织进行评审，当三分之二及以上评委认定，所投品牌、型号档次等于或高于建议品牌档次的，将以更正公告的形式在相关网站予以公布，所投品牌档次低于推荐品牌档次的，则不予受理。投标响应文件中报价品牌、型号为非推荐品牌且未在规定时间内经采购人评审通过以更正公告形式发布的，将被视作无效文件。</w:t>
            </w:r>
          </w:p>
        </w:tc>
      </w:tr>
    </w:tbl>
    <w:p w14:paraId="370F4883">
      <w:pPr>
        <w:pStyle w:val="14"/>
        <w:widowControl/>
        <w:spacing w:line="440" w:lineRule="exact"/>
        <w:jc w:val="both"/>
        <w:rPr>
          <w:rFonts w:hint="eastAsia"/>
          <w:b/>
          <w:bCs/>
          <w:sz w:val="24"/>
        </w:rPr>
      </w:pPr>
    </w:p>
    <w:p w14:paraId="2C20BFB8">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b/>
          <w:bCs/>
          <w:color w:val="auto"/>
          <w:sz w:val="28"/>
          <w:szCs w:val="28"/>
          <w:highlight w:val="none"/>
          <w:u w:val="single"/>
        </w:rPr>
      </w:pP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本项目</w:t>
      </w:r>
      <w:r>
        <w:rPr>
          <w:rFonts w:hint="eastAsia" w:ascii="宋体" w:hAnsi="宋体" w:cs="宋体"/>
          <w:b/>
          <w:color w:val="auto"/>
          <w:sz w:val="28"/>
          <w:szCs w:val="28"/>
          <w:highlight w:val="none"/>
        </w:rPr>
        <w:t>最高限价：1</w:t>
      </w:r>
      <w:r>
        <w:rPr>
          <w:rFonts w:hint="eastAsia" w:ascii="宋体" w:hAnsi="宋体" w:cs="宋体"/>
          <w:b/>
          <w:color w:val="auto"/>
          <w:sz w:val="28"/>
          <w:szCs w:val="28"/>
          <w:highlight w:val="none"/>
          <w:lang w:val="en-US" w:eastAsia="zh-CN"/>
        </w:rPr>
        <w:t>8</w:t>
      </w:r>
      <w:r>
        <w:rPr>
          <w:rFonts w:hint="eastAsia" w:ascii="宋体" w:hAnsi="宋体" w:cs="宋体"/>
          <w:b/>
          <w:color w:val="auto"/>
          <w:sz w:val="28"/>
          <w:szCs w:val="28"/>
          <w:highlight w:val="none"/>
        </w:rPr>
        <w:t>万元，投标报价超过最高限价的为无效报价。</w:t>
      </w:r>
    </w:p>
    <w:p w14:paraId="6D6ACEDA">
      <w:pPr>
        <w:keepNext w:val="0"/>
        <w:keepLines w:val="0"/>
        <w:pageBreakBefore w:val="0"/>
        <w:kinsoku/>
        <w:wordWrap/>
        <w:overflowPunct/>
        <w:topLinePunct w:val="0"/>
        <w:autoSpaceDE/>
        <w:autoSpaceDN/>
        <w:bidi w:val="0"/>
        <w:adjustRightInd w:val="0"/>
        <w:snapToGrid w:val="0"/>
        <w:spacing w:line="500" w:lineRule="exact"/>
        <w:ind w:left="0" w:leftChars="0"/>
        <w:textAlignment w:val="auto"/>
        <w:rPr>
          <w:rFonts w:ascii="宋体" w:hAnsi="宋体" w:eastAsia="宋体" w:cs="宋体"/>
          <w:b/>
          <w:sz w:val="28"/>
          <w:szCs w:val="28"/>
          <w:shd w:val="clear" w:color="auto" w:fill="FFFFFF"/>
        </w:rPr>
      </w:pPr>
      <w:r>
        <w:rPr>
          <w:rFonts w:hint="eastAsia" w:ascii="宋体" w:hAnsi="宋体" w:cs="宋体"/>
          <w:b/>
          <w:color w:val="auto"/>
          <w:sz w:val="28"/>
          <w:szCs w:val="28"/>
          <w:highlight w:val="none"/>
        </w:rPr>
        <w:t>二、供应商资格要求：</w:t>
      </w:r>
    </w:p>
    <w:p w14:paraId="1B358C9D">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1.满足《中华人民共和国政府采购法》第二十二条规定；</w:t>
      </w:r>
    </w:p>
    <w:p w14:paraId="6163BCE1">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2.落实政府采购政策需满足的资格要求：无；</w:t>
      </w:r>
    </w:p>
    <w:p w14:paraId="7E126B6D">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3.本项目的特定资格要求：未被“信用中国”网站（www.creditchina.gov.cn）列入失信被执行人、重大税收违法案件当事人名单、政府采购严重失信行为记录名单。</w:t>
      </w:r>
    </w:p>
    <w:p w14:paraId="4C341352">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三、询价采购报价注意事项</w:t>
      </w:r>
    </w:p>
    <w:p w14:paraId="2E019EB8">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供应商获取询价公告方法：各供应商可自行从网络下载(下载网址:启东市人民政府网。）</w:t>
      </w:r>
    </w:p>
    <w:p w14:paraId="4911A5C1">
      <w:pPr>
        <w:keepNext w:val="0"/>
        <w:keepLines w:val="0"/>
        <w:pageBreakBefore w:val="0"/>
        <w:kinsoku/>
        <w:wordWrap/>
        <w:overflowPunct/>
        <w:topLinePunct w:val="0"/>
        <w:autoSpaceDE/>
        <w:autoSpaceDN/>
        <w:bidi w:val="0"/>
        <w:spacing w:line="500" w:lineRule="exact"/>
        <w:ind w:left="0" w:leftChars="0" w:firstLine="560" w:firstLineChars="200"/>
        <w:textAlignment w:val="auto"/>
        <w:rPr>
          <w:rFonts w:hint="eastAsia" w:ascii="宋体" w:hAnsi="宋体"/>
          <w:color w:val="auto"/>
          <w:sz w:val="28"/>
          <w:szCs w:val="28"/>
          <w:highlight w:val="none"/>
          <w:lang w:val="en-US" w:eastAsia="zh-CN"/>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w:t>
      </w:r>
      <w:r>
        <w:rPr>
          <w:rFonts w:hint="eastAsia" w:ascii="宋体" w:hAnsi="宋体"/>
          <w:color w:val="auto"/>
          <w:sz w:val="28"/>
          <w:szCs w:val="28"/>
          <w:highlight w:val="none"/>
        </w:rPr>
        <w:t>供应商应按照本询价公告的要求编制报价文件，报价文件应对本询价公告提出的要求和条件作出实质性响应。否则，均被视为无效投标文件。</w:t>
      </w:r>
      <w:r>
        <w:rPr>
          <w:rFonts w:hint="eastAsia" w:ascii="宋体" w:hAnsi="宋体"/>
          <w:color w:val="auto"/>
          <w:sz w:val="28"/>
          <w:szCs w:val="28"/>
          <w:highlight w:val="none"/>
          <w:lang w:val="en-US" w:eastAsia="zh-CN"/>
        </w:rPr>
        <w:t xml:space="preserve">  </w:t>
      </w:r>
    </w:p>
    <w:p w14:paraId="5CE358C1">
      <w:pPr>
        <w:keepNext w:val="0"/>
        <w:keepLines w:val="0"/>
        <w:pageBreakBefore w:val="0"/>
        <w:kinsoku/>
        <w:wordWrap/>
        <w:overflowPunct/>
        <w:topLinePunct w:val="0"/>
        <w:autoSpaceDE/>
        <w:autoSpaceDN/>
        <w:bidi w:val="0"/>
        <w:spacing w:line="500" w:lineRule="exact"/>
        <w:ind w:left="0" w:leftChars="0"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3.</w:t>
      </w:r>
      <w:r>
        <w:rPr>
          <w:rFonts w:hint="eastAsia" w:ascii="宋体" w:hAnsi="宋体" w:cs="宋体"/>
          <w:bCs/>
          <w:sz w:val="28"/>
          <w:szCs w:val="28"/>
        </w:rPr>
        <w:t>投标供应商的报价应包括本项目所有涉及的全部费用，包含但不限于本项目所有货物制作采购、组装（如有）、包装、运输（运到采购单位指定地点）及运输过程中保险、装卸、调试、试运行、验收、培训、售后服务、管理费、市场价格涨跌风险及其他一切为完成本项目采购范围内的内容所发生的费用，投标人所报的综合单价在合同实施期间不因市场变化因素而变动</w:t>
      </w:r>
      <w:r>
        <w:rPr>
          <w:rFonts w:ascii="宋体" w:hAnsi="宋体" w:cs="宋体"/>
          <w:bCs/>
          <w:sz w:val="28"/>
          <w:szCs w:val="28"/>
        </w:rPr>
        <w:t>。</w:t>
      </w:r>
      <w:r>
        <w:rPr>
          <w:rFonts w:hint="eastAsia" w:ascii="宋体" w:hAnsi="宋体" w:eastAsia="宋体" w:cs="Times New Roman"/>
          <w:color w:val="auto"/>
          <w:sz w:val="28"/>
          <w:szCs w:val="28"/>
          <w:highlight w:val="none"/>
          <w:lang w:val="en-US" w:eastAsia="zh-CN"/>
        </w:rPr>
        <w:t>请各供应商在报价时请充分考虑各种因素。</w:t>
      </w:r>
    </w:p>
    <w:p w14:paraId="2FB6EAF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4.本项目询价公告发布网址“启东市人民政府网”，供应商应详细阅读询价文件的全部内容，供应商对询价文件有疑问或异议的，请在递交报价文件1日前以书面形式（加盖单位公章）递交至采购单位，如有澄清或补充通知采购单位通过上述网址发布。</w:t>
      </w:r>
    </w:p>
    <w:p w14:paraId="0CF9705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有关技术及需求问题，请与采购单位联系。</w:t>
      </w:r>
    </w:p>
    <w:p w14:paraId="23C0377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采购单位：</w:t>
      </w:r>
      <w:r>
        <w:rPr>
          <w:rFonts w:hint="eastAsia" w:ascii="宋体" w:hAnsi="宋体" w:cs="宋体"/>
          <w:color w:val="auto"/>
          <w:sz w:val="28"/>
          <w:szCs w:val="28"/>
          <w:highlight w:val="none"/>
          <w:lang w:eastAsia="zh-CN"/>
        </w:rPr>
        <w:t>启东吕港城市服务有限公司</w:t>
      </w:r>
    </w:p>
    <w:p w14:paraId="02E3B2B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地址：江苏省南通市启东市吕四港镇通江大道99号B幢201</w:t>
      </w:r>
    </w:p>
    <w:p w14:paraId="15C9E820">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潘烨豪</w:t>
      </w:r>
    </w:p>
    <w:p w14:paraId="425F3230">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val="en-US" w:eastAsia="zh-CN"/>
        </w:rPr>
        <w:t>15862825023</w:t>
      </w:r>
    </w:p>
    <w:p w14:paraId="1A6E5651">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采购代理机构</w:t>
      </w:r>
    </w:p>
    <w:p w14:paraId="0C46A9A5">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名    称：上海祥浦建设工程监理咨询有限责任公司</w:t>
      </w:r>
    </w:p>
    <w:p w14:paraId="35C1F46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地    址：启东市汇龙镇江海中路579号建都大厦2#3F</w:t>
      </w:r>
    </w:p>
    <w:p w14:paraId="0D89919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系</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人：俞桂银</w:t>
      </w:r>
    </w:p>
    <w:p w14:paraId="4BA3423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联系电话：0513-83721688</w:t>
      </w:r>
    </w:p>
    <w:p w14:paraId="4F31C85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报价文件构成</w:t>
      </w:r>
    </w:p>
    <w:p w14:paraId="29E22141">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（1）报价</w:t>
      </w:r>
      <w:r>
        <w:rPr>
          <w:rFonts w:hint="eastAsia" w:ascii="宋体" w:hAnsi="宋体" w:eastAsia="宋体" w:cs="宋体"/>
          <w:b w:val="0"/>
          <w:bCs w:val="0"/>
          <w:kern w:val="0"/>
          <w:sz w:val="28"/>
          <w:szCs w:val="28"/>
          <w:highlight w:val="none"/>
          <w:lang w:val="en-US" w:eastAsia="zh-CN" w:bidi="ar-SA"/>
        </w:rPr>
        <w:t>承诺书（按照附件</w:t>
      </w:r>
      <w:r>
        <w:rPr>
          <w:rFonts w:hint="eastAsia" w:ascii="宋体" w:hAnsi="宋体" w:cs="宋体"/>
          <w:b w:val="0"/>
          <w:bCs w:val="0"/>
          <w:kern w:val="0"/>
          <w:sz w:val="28"/>
          <w:szCs w:val="28"/>
          <w:highlight w:val="none"/>
          <w:lang w:val="en-US" w:eastAsia="zh-CN" w:bidi="ar-SA"/>
        </w:rPr>
        <w:t>一</w:t>
      </w:r>
      <w:r>
        <w:rPr>
          <w:rFonts w:hint="eastAsia" w:ascii="宋体" w:hAnsi="宋体" w:eastAsia="宋体" w:cs="宋体"/>
          <w:b w:val="0"/>
          <w:bCs w:val="0"/>
          <w:kern w:val="0"/>
          <w:sz w:val="28"/>
          <w:szCs w:val="28"/>
          <w:highlight w:val="none"/>
          <w:lang w:val="en-US" w:eastAsia="zh-CN" w:bidi="ar-SA"/>
        </w:rPr>
        <w:t>格式填写）；</w:t>
      </w:r>
    </w:p>
    <w:p w14:paraId="1B76BD98">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（2）投标人符合《中华人民共和国政府采购法》第二十二条规定条件的声明函；（</w:t>
      </w:r>
      <w:r>
        <w:rPr>
          <w:rFonts w:hint="eastAsia" w:ascii="宋体" w:hAnsi="宋体" w:eastAsia="宋体" w:cs="宋体"/>
          <w:b w:val="0"/>
          <w:bCs w:val="0"/>
          <w:kern w:val="0"/>
          <w:sz w:val="28"/>
          <w:szCs w:val="28"/>
          <w:highlight w:val="none"/>
          <w:lang w:val="en-US" w:eastAsia="zh-CN" w:bidi="ar-SA"/>
        </w:rPr>
        <w:t>按照附件</w:t>
      </w:r>
      <w:r>
        <w:rPr>
          <w:rFonts w:hint="eastAsia" w:ascii="宋体" w:hAnsi="宋体" w:cs="宋体"/>
          <w:b w:val="0"/>
          <w:bCs w:val="0"/>
          <w:kern w:val="0"/>
          <w:sz w:val="28"/>
          <w:szCs w:val="28"/>
          <w:highlight w:val="none"/>
          <w:lang w:val="en-US" w:eastAsia="zh-CN" w:bidi="ar-SA"/>
        </w:rPr>
        <w:t>二</w:t>
      </w:r>
      <w:r>
        <w:rPr>
          <w:rFonts w:hint="eastAsia" w:ascii="宋体" w:hAnsi="宋体" w:eastAsia="宋体" w:cs="宋体"/>
          <w:b w:val="0"/>
          <w:bCs w:val="0"/>
          <w:kern w:val="0"/>
          <w:sz w:val="28"/>
          <w:szCs w:val="28"/>
          <w:highlight w:val="none"/>
          <w:lang w:val="en-US" w:eastAsia="zh-CN" w:bidi="ar-SA"/>
        </w:rPr>
        <w:t>格式填写</w:t>
      </w:r>
      <w:r>
        <w:rPr>
          <w:rFonts w:hint="eastAsia" w:ascii="宋体" w:hAnsi="宋体" w:cs="宋体"/>
          <w:b w:val="0"/>
          <w:bCs w:val="0"/>
          <w:kern w:val="0"/>
          <w:sz w:val="28"/>
          <w:szCs w:val="28"/>
          <w:highlight w:val="none"/>
          <w:lang w:val="en-US" w:eastAsia="zh-CN" w:bidi="ar-SA"/>
        </w:rPr>
        <w:t>）；</w:t>
      </w:r>
    </w:p>
    <w:p w14:paraId="221B352F">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（3）</w:t>
      </w:r>
      <w:r>
        <w:rPr>
          <w:rFonts w:hint="eastAsia" w:ascii="宋体" w:hAnsi="宋体" w:eastAsia="宋体" w:cs="宋体"/>
          <w:b w:val="0"/>
          <w:bCs w:val="0"/>
          <w:kern w:val="0"/>
          <w:sz w:val="28"/>
          <w:szCs w:val="28"/>
          <w:highlight w:val="none"/>
          <w:lang w:val="en-US" w:eastAsia="zh-CN" w:bidi="ar-SA"/>
        </w:rPr>
        <w:t>法定代表人授权委托书及被授权人身份证正反面</w:t>
      </w:r>
      <w:r>
        <w:rPr>
          <w:rFonts w:hint="eastAsia" w:ascii="宋体" w:hAnsi="宋体" w:cs="宋体"/>
          <w:b w:val="0"/>
          <w:bCs w:val="0"/>
          <w:kern w:val="0"/>
          <w:sz w:val="28"/>
          <w:szCs w:val="28"/>
          <w:highlight w:val="none"/>
          <w:lang w:val="en-US" w:eastAsia="zh-CN" w:bidi="ar-SA"/>
        </w:rPr>
        <w:t>复印件</w:t>
      </w:r>
      <w:r>
        <w:rPr>
          <w:rFonts w:hint="eastAsia" w:ascii="宋体" w:hAnsi="宋体" w:eastAsia="宋体" w:cs="宋体"/>
          <w:b w:val="0"/>
          <w:bCs w:val="0"/>
          <w:kern w:val="0"/>
          <w:sz w:val="28"/>
          <w:szCs w:val="28"/>
          <w:highlight w:val="none"/>
          <w:lang w:val="en-US" w:eastAsia="zh-CN" w:bidi="ar-SA"/>
        </w:rPr>
        <w:t>（法定代表人授权委托书按照附件</w:t>
      </w:r>
      <w:r>
        <w:rPr>
          <w:rFonts w:hint="eastAsia" w:ascii="宋体" w:hAnsi="宋体" w:cs="宋体"/>
          <w:b w:val="0"/>
          <w:bCs w:val="0"/>
          <w:kern w:val="0"/>
          <w:sz w:val="28"/>
          <w:szCs w:val="28"/>
          <w:highlight w:val="none"/>
          <w:lang w:val="en-US" w:eastAsia="zh-CN" w:bidi="ar-SA"/>
        </w:rPr>
        <w:t>三</w:t>
      </w:r>
      <w:r>
        <w:rPr>
          <w:rFonts w:hint="eastAsia" w:ascii="宋体" w:hAnsi="宋体" w:eastAsia="宋体" w:cs="宋体"/>
          <w:b w:val="0"/>
          <w:bCs w:val="0"/>
          <w:kern w:val="0"/>
          <w:sz w:val="28"/>
          <w:szCs w:val="28"/>
          <w:highlight w:val="none"/>
          <w:lang w:val="en-US" w:eastAsia="zh-CN" w:bidi="ar-SA"/>
        </w:rPr>
        <w:t>格式填写，法定代表人亲自参加的，无需提供授权委托书；非法定代表人参加投标时提交）；</w:t>
      </w:r>
    </w:p>
    <w:p w14:paraId="2A23A563">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（4）</w:t>
      </w:r>
      <w:r>
        <w:rPr>
          <w:rFonts w:hint="eastAsia" w:ascii="宋体" w:hAnsi="宋体" w:eastAsia="宋体" w:cs="宋体"/>
          <w:b w:val="0"/>
          <w:bCs w:val="0"/>
          <w:kern w:val="0"/>
          <w:sz w:val="28"/>
          <w:szCs w:val="28"/>
          <w:highlight w:val="none"/>
          <w:lang w:val="en-US" w:eastAsia="zh-CN" w:bidi="ar-SA"/>
        </w:rPr>
        <w:t>法定代表人身份证原件正反面</w:t>
      </w:r>
      <w:r>
        <w:rPr>
          <w:rFonts w:hint="eastAsia" w:ascii="宋体" w:hAnsi="宋体" w:cs="宋体"/>
          <w:b w:val="0"/>
          <w:bCs w:val="0"/>
          <w:kern w:val="0"/>
          <w:sz w:val="28"/>
          <w:szCs w:val="28"/>
          <w:highlight w:val="none"/>
          <w:lang w:val="en-US" w:eastAsia="zh-CN" w:bidi="ar-SA"/>
        </w:rPr>
        <w:t>复印</w:t>
      </w:r>
      <w:r>
        <w:rPr>
          <w:rFonts w:hint="eastAsia" w:ascii="宋体" w:hAnsi="宋体" w:eastAsia="宋体" w:cs="宋体"/>
          <w:b w:val="0"/>
          <w:bCs w:val="0"/>
          <w:kern w:val="0"/>
          <w:sz w:val="28"/>
          <w:szCs w:val="28"/>
          <w:highlight w:val="none"/>
          <w:lang w:val="en-US" w:eastAsia="zh-CN" w:bidi="ar-SA"/>
        </w:rPr>
        <w:t>件（无论法定代表人是否亲自参加投标，均须提供本项材料）；</w:t>
      </w:r>
    </w:p>
    <w:p w14:paraId="32C0D545">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（5）</w:t>
      </w:r>
      <w:r>
        <w:rPr>
          <w:rFonts w:hint="eastAsia" w:ascii="宋体" w:hAnsi="宋体" w:eastAsia="宋体" w:cs="宋体"/>
          <w:b w:val="0"/>
          <w:bCs w:val="0"/>
          <w:kern w:val="0"/>
          <w:sz w:val="28"/>
          <w:szCs w:val="28"/>
          <w:highlight w:val="none"/>
          <w:lang w:val="en-US" w:eastAsia="zh-CN" w:bidi="ar-SA"/>
        </w:rPr>
        <w:t>有效的营业执照复印件（加盖报价单位公章）</w:t>
      </w:r>
      <w:r>
        <w:rPr>
          <w:rFonts w:hint="eastAsia" w:ascii="宋体" w:hAnsi="宋体" w:cs="宋体"/>
          <w:b w:val="0"/>
          <w:bCs w:val="0"/>
          <w:kern w:val="0"/>
          <w:sz w:val="28"/>
          <w:szCs w:val="28"/>
          <w:highlight w:val="none"/>
          <w:lang w:val="en-US" w:eastAsia="zh-CN" w:bidi="ar-SA"/>
        </w:rPr>
        <w:t>；</w:t>
      </w:r>
    </w:p>
    <w:p w14:paraId="5F7EB707">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Cs/>
          <w:kern w:val="0"/>
          <w:sz w:val="28"/>
          <w:szCs w:val="28"/>
        </w:rPr>
      </w:pPr>
      <w:r>
        <w:rPr>
          <w:rFonts w:hint="eastAsia" w:ascii="宋体" w:hAnsi="宋体" w:cs="宋体"/>
          <w:b w:val="0"/>
          <w:bCs w:val="0"/>
          <w:kern w:val="0"/>
          <w:sz w:val="28"/>
          <w:szCs w:val="28"/>
          <w:highlight w:val="none"/>
          <w:lang w:val="en-US" w:eastAsia="zh-CN" w:bidi="ar-SA"/>
        </w:rPr>
        <w:t>（6）</w:t>
      </w:r>
      <w:r>
        <w:rPr>
          <w:rFonts w:hint="eastAsia" w:ascii="宋体" w:hAnsi="宋体" w:cs="宋体"/>
          <w:bCs/>
          <w:kern w:val="0"/>
          <w:sz w:val="28"/>
          <w:szCs w:val="28"/>
        </w:rPr>
        <w:t>参加政府采购活动前3年内在经营活动中没有重大违法记录和失信记录的书面声明（</w:t>
      </w:r>
      <w:r>
        <w:rPr>
          <w:rFonts w:hint="eastAsia" w:ascii="宋体" w:hAnsi="宋体" w:eastAsia="宋体" w:cs="宋体"/>
          <w:b w:val="0"/>
          <w:bCs w:val="0"/>
          <w:kern w:val="0"/>
          <w:sz w:val="28"/>
          <w:szCs w:val="28"/>
          <w:highlight w:val="none"/>
          <w:lang w:val="en-US" w:eastAsia="zh-CN" w:bidi="ar-SA"/>
        </w:rPr>
        <w:t>按照附件四格式填写</w:t>
      </w:r>
      <w:r>
        <w:rPr>
          <w:rFonts w:hint="eastAsia" w:ascii="宋体" w:hAnsi="宋体" w:cs="宋体"/>
          <w:bCs/>
          <w:kern w:val="0"/>
          <w:sz w:val="28"/>
          <w:szCs w:val="28"/>
        </w:rPr>
        <w:t>）；</w:t>
      </w:r>
    </w:p>
    <w:p w14:paraId="3A204A07">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（7）</w:t>
      </w:r>
      <w:r>
        <w:rPr>
          <w:rFonts w:hint="eastAsia" w:ascii="宋体" w:hAnsi="宋体" w:eastAsia="宋体" w:cs="宋体"/>
          <w:b w:val="0"/>
          <w:bCs w:val="0"/>
          <w:kern w:val="0"/>
          <w:sz w:val="28"/>
          <w:szCs w:val="28"/>
          <w:highlight w:val="none"/>
          <w:lang w:val="en-US" w:eastAsia="zh-CN" w:bidi="ar-SA"/>
        </w:rPr>
        <w:t>报价表:报价表必须按提供的报价样表格式填写（按照附件</w:t>
      </w:r>
      <w:r>
        <w:rPr>
          <w:rFonts w:hint="eastAsia" w:ascii="宋体" w:hAnsi="宋体" w:cs="宋体"/>
          <w:b w:val="0"/>
          <w:bCs w:val="0"/>
          <w:kern w:val="0"/>
          <w:sz w:val="28"/>
          <w:szCs w:val="28"/>
          <w:highlight w:val="none"/>
          <w:lang w:val="en-US" w:eastAsia="zh-CN" w:bidi="ar-SA"/>
        </w:rPr>
        <w:t>五</w:t>
      </w:r>
      <w:r>
        <w:rPr>
          <w:rFonts w:hint="eastAsia" w:ascii="宋体" w:hAnsi="宋体" w:eastAsia="宋体" w:cs="宋体"/>
          <w:b w:val="0"/>
          <w:bCs w:val="0"/>
          <w:kern w:val="0"/>
          <w:sz w:val="28"/>
          <w:szCs w:val="28"/>
          <w:highlight w:val="none"/>
          <w:lang w:val="en-US" w:eastAsia="zh-CN" w:bidi="ar-SA"/>
        </w:rPr>
        <w:t>格式填写）。如有其他情况需要说明的，在备注栏中注明。所有涉及报价的页面均须加盖单位公章，否则视为无效报价</w:t>
      </w:r>
      <w:r>
        <w:rPr>
          <w:rFonts w:hint="eastAsia" w:ascii="宋体" w:hAnsi="宋体" w:cs="宋体"/>
          <w:b w:val="0"/>
          <w:bCs w:val="0"/>
          <w:kern w:val="0"/>
          <w:sz w:val="28"/>
          <w:szCs w:val="28"/>
          <w:highlight w:val="none"/>
          <w:lang w:val="en-US" w:eastAsia="zh-CN" w:bidi="ar-SA"/>
        </w:rPr>
        <w:t>；</w:t>
      </w:r>
    </w:p>
    <w:p w14:paraId="276AC521">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（8）报价货物采购要求响应表（按照附件六格式填写）；</w:t>
      </w:r>
    </w:p>
    <w:p w14:paraId="2FBCBE2B">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（9）质保承诺书（按照附件七格式填写）。</w:t>
      </w:r>
    </w:p>
    <w:p w14:paraId="53C6CCB5">
      <w:pPr>
        <w:pStyle w:val="48"/>
        <w:keepNext w:val="0"/>
        <w:keepLines w:val="0"/>
        <w:pageBreakBefore w:val="0"/>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注：</w:t>
      </w:r>
      <w:r>
        <w:rPr>
          <w:rFonts w:hint="eastAsia" w:ascii="宋体" w:hAnsi="宋体" w:cs="宋体"/>
          <w:b/>
          <w:bCs/>
          <w:kern w:val="0"/>
          <w:sz w:val="28"/>
          <w:szCs w:val="28"/>
          <w:highlight w:val="none"/>
          <w:lang w:val="en-US" w:eastAsia="zh-CN" w:bidi="ar-SA"/>
        </w:rPr>
        <w:t>（1）</w:t>
      </w:r>
      <w:r>
        <w:rPr>
          <w:rFonts w:hint="eastAsia" w:ascii="宋体" w:hAnsi="宋体" w:eastAsia="宋体" w:cs="宋体"/>
          <w:b/>
          <w:bCs/>
          <w:kern w:val="0"/>
          <w:sz w:val="28"/>
          <w:szCs w:val="28"/>
          <w:highlight w:val="none"/>
          <w:lang w:val="en-US" w:eastAsia="zh-CN" w:bidi="ar-SA"/>
        </w:rPr>
        <w:t>供应商应仔细阅读</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文件的所有内容，按</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文件的要求提供响应文件，并保证所提供的全部资料的真实性，以使其</w:t>
      </w:r>
      <w:r>
        <w:rPr>
          <w:rFonts w:hint="eastAsia" w:ascii="宋体" w:hAnsi="宋体" w:eastAsia="宋体" w:cs="宋体"/>
          <w:b/>
          <w:bCs/>
          <w:color w:val="auto"/>
          <w:kern w:val="0"/>
          <w:sz w:val="28"/>
          <w:szCs w:val="28"/>
          <w:highlight w:val="none"/>
          <w:lang w:val="en-US" w:eastAsia="zh-CN" w:bidi="ar-SA"/>
        </w:rPr>
        <w:t>对</w:t>
      </w:r>
      <w:r>
        <w:rPr>
          <w:rFonts w:hint="eastAsia" w:ascii="宋体" w:hAnsi="宋体" w:cs="宋体"/>
          <w:b/>
          <w:bCs/>
          <w:color w:val="auto"/>
          <w:kern w:val="0"/>
          <w:sz w:val="28"/>
          <w:szCs w:val="28"/>
          <w:highlight w:val="none"/>
          <w:lang w:val="en-US" w:eastAsia="zh-CN" w:bidi="ar-SA"/>
        </w:rPr>
        <w:t>询价</w:t>
      </w:r>
      <w:r>
        <w:rPr>
          <w:rFonts w:hint="eastAsia" w:ascii="宋体" w:hAnsi="宋体" w:eastAsia="宋体" w:cs="宋体"/>
          <w:b/>
          <w:bCs/>
          <w:color w:val="auto"/>
          <w:kern w:val="0"/>
          <w:sz w:val="28"/>
          <w:szCs w:val="28"/>
          <w:highlight w:val="none"/>
          <w:lang w:val="en-US" w:eastAsia="zh-CN" w:bidi="ar-SA"/>
        </w:rPr>
        <w:t>文件作出实质性响应。</w:t>
      </w:r>
    </w:p>
    <w:p w14:paraId="5DE8BDD0">
      <w:pPr>
        <w:pStyle w:val="48"/>
        <w:keepNext w:val="0"/>
        <w:keepLines w:val="0"/>
        <w:pageBreakBefore w:val="0"/>
        <w:numPr>
          <w:ilvl w:val="0"/>
          <w:numId w:val="1"/>
        </w:numPr>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u w:val="single"/>
        </w:rPr>
        <w:t>上述复印件均需加盖单位公章，</w:t>
      </w:r>
      <w:r>
        <w:rPr>
          <w:rFonts w:hint="eastAsia" w:ascii="宋体" w:hAnsi="宋体" w:eastAsia="宋体" w:cs="宋体"/>
          <w:b/>
          <w:bCs/>
          <w:color w:val="auto"/>
          <w:kern w:val="0"/>
          <w:sz w:val="28"/>
          <w:szCs w:val="28"/>
          <w:highlight w:val="none"/>
          <w:u w:val="single"/>
          <w:lang w:eastAsia="zh-CN"/>
        </w:rPr>
        <w:t>否则</w:t>
      </w:r>
      <w:r>
        <w:rPr>
          <w:rFonts w:hint="eastAsia" w:ascii="宋体" w:hAnsi="宋体" w:eastAsia="宋体" w:cs="宋体"/>
          <w:b/>
          <w:bCs/>
          <w:color w:val="auto"/>
          <w:kern w:val="0"/>
          <w:sz w:val="28"/>
          <w:szCs w:val="28"/>
          <w:highlight w:val="none"/>
          <w:u w:val="single"/>
        </w:rPr>
        <w:t>将被视作资格审查不通过。</w:t>
      </w:r>
    </w:p>
    <w:p w14:paraId="38482B42">
      <w:pPr>
        <w:pStyle w:val="48"/>
        <w:keepNext w:val="0"/>
        <w:keepLines w:val="0"/>
        <w:pageBreakBefore w:val="0"/>
        <w:numPr>
          <w:ilvl w:val="0"/>
          <w:numId w:val="0"/>
        </w:numPr>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default" w:ascii="宋体" w:hAnsi="宋体" w:eastAsia="宋体" w:cs="宋体"/>
          <w:b/>
          <w:bCs/>
          <w:color w:val="FF0000"/>
          <w:kern w:val="0"/>
          <w:sz w:val="28"/>
          <w:szCs w:val="28"/>
          <w:highlight w:val="none"/>
          <w:u w:val="none"/>
          <w:lang w:val="en-US" w:eastAsia="zh-CN"/>
        </w:rPr>
      </w:pPr>
      <w:r>
        <w:rPr>
          <w:rFonts w:hint="eastAsia" w:ascii="宋体" w:hAnsi="宋体" w:cs="宋体"/>
          <w:b/>
          <w:bCs/>
          <w:color w:val="auto"/>
          <w:kern w:val="0"/>
          <w:sz w:val="28"/>
          <w:szCs w:val="28"/>
          <w:highlight w:val="none"/>
          <w:u w:val="none"/>
          <w:lang w:val="en-US" w:eastAsia="zh-CN"/>
        </w:rPr>
        <w:t>（3）报价文件正本一份、副本二份，报价文件中必须包含上述要求提供的所有材料，否则视为无效报价文件。报价文件装订成册并密封，密封袋上标明：包括但不仅限于项目名称、报价单位名称、日期等，否则视为无效报价文件。</w:t>
      </w:r>
    </w:p>
    <w:p w14:paraId="3A3B8C0F">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.纸质询价响应文件递交</w:t>
      </w:r>
    </w:p>
    <w:p w14:paraId="0DA88312">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纸质响应文件请于</w:t>
      </w:r>
      <w:r>
        <w:rPr>
          <w:rFonts w:hint="eastAsia" w:ascii="宋体" w:hAnsi="宋体" w:cs="宋体"/>
          <w:b/>
          <w:color w:val="auto"/>
          <w:sz w:val="28"/>
          <w:szCs w:val="28"/>
          <w:highlight w:val="none"/>
          <w:u w:val="single"/>
        </w:rPr>
        <w:t>202</w:t>
      </w:r>
      <w:r>
        <w:rPr>
          <w:rFonts w:hint="eastAsia" w:ascii="宋体" w:hAnsi="宋体" w:cs="宋体"/>
          <w:b/>
          <w:color w:val="auto"/>
          <w:sz w:val="28"/>
          <w:szCs w:val="28"/>
          <w:highlight w:val="none"/>
          <w:u w:val="single"/>
          <w:lang w:val="en-US" w:eastAsia="zh-CN"/>
        </w:rPr>
        <w:t>5</w:t>
      </w:r>
      <w:r>
        <w:rPr>
          <w:rFonts w:hint="eastAsia" w:ascii="宋体" w:hAnsi="宋体" w:cs="宋体"/>
          <w:b/>
          <w:color w:val="auto"/>
          <w:sz w:val="28"/>
          <w:szCs w:val="28"/>
          <w:highlight w:val="none"/>
          <w:u w:val="single"/>
        </w:rPr>
        <w:t>年</w:t>
      </w:r>
      <w:r>
        <w:rPr>
          <w:rFonts w:hint="eastAsia" w:ascii="宋体" w:hAnsi="宋体" w:cs="宋体"/>
          <w:b/>
          <w:color w:val="auto"/>
          <w:sz w:val="28"/>
          <w:szCs w:val="28"/>
          <w:highlight w:val="none"/>
          <w:u w:val="single"/>
          <w:lang w:val="en-US" w:eastAsia="zh-CN"/>
        </w:rPr>
        <w:t>11</w:t>
      </w:r>
      <w:r>
        <w:rPr>
          <w:rFonts w:hint="eastAsia" w:ascii="宋体" w:hAnsi="宋体" w:cs="宋体"/>
          <w:b/>
          <w:color w:val="auto"/>
          <w:sz w:val="28"/>
          <w:szCs w:val="28"/>
          <w:highlight w:val="none"/>
          <w:u w:val="single"/>
        </w:rPr>
        <w:t>月</w:t>
      </w:r>
      <w:r>
        <w:rPr>
          <w:rFonts w:hint="eastAsia" w:ascii="宋体" w:hAnsi="宋体" w:cs="宋体"/>
          <w:b/>
          <w:color w:val="auto"/>
          <w:sz w:val="28"/>
          <w:szCs w:val="28"/>
          <w:highlight w:val="none"/>
          <w:u w:val="single"/>
          <w:lang w:val="en-US" w:eastAsia="zh-CN"/>
        </w:rPr>
        <w:t>27</w:t>
      </w:r>
      <w:r>
        <w:rPr>
          <w:rFonts w:hint="eastAsia" w:ascii="宋体" w:hAnsi="宋体" w:cs="宋体"/>
          <w:b/>
          <w:color w:val="auto"/>
          <w:sz w:val="28"/>
          <w:szCs w:val="28"/>
          <w:highlight w:val="none"/>
          <w:u w:val="single"/>
        </w:rPr>
        <w:t>日</w:t>
      </w:r>
      <w:r>
        <w:rPr>
          <w:rFonts w:hint="eastAsia" w:ascii="宋体" w:hAnsi="宋体" w:eastAsia="宋体" w:cs="宋体"/>
          <w:b/>
          <w:bCs/>
          <w:kern w:val="0"/>
          <w:sz w:val="28"/>
          <w:szCs w:val="28"/>
          <w:highlight w:val="none"/>
          <w:u w:val="single"/>
        </w:rPr>
        <w:t>上午</w:t>
      </w:r>
      <w:r>
        <w:rPr>
          <w:rFonts w:hint="eastAsia" w:ascii="宋体" w:hAnsi="宋体" w:cs="宋体"/>
          <w:b/>
          <w:bCs/>
          <w:sz w:val="28"/>
          <w:szCs w:val="28"/>
          <w:highlight w:val="none"/>
          <w:u w:val="single"/>
          <w:lang w:val="en-US" w:eastAsia="zh-CN"/>
        </w:rPr>
        <w:t>8</w:t>
      </w:r>
      <w:r>
        <w:rPr>
          <w:rFonts w:hint="eastAsia" w:ascii="宋体" w:hAnsi="宋体" w:eastAsia="宋体" w:cs="宋体"/>
          <w:b/>
          <w:bCs/>
          <w:sz w:val="28"/>
          <w:szCs w:val="28"/>
          <w:highlight w:val="none"/>
          <w:u w:val="single"/>
        </w:rPr>
        <w:t>:</w:t>
      </w:r>
      <w:r>
        <w:rPr>
          <w:rFonts w:hint="eastAsia" w:ascii="宋体" w:hAnsi="宋体" w:cs="宋体"/>
          <w:b/>
          <w:bCs/>
          <w:sz w:val="28"/>
          <w:szCs w:val="28"/>
          <w:highlight w:val="none"/>
          <w:u w:val="single"/>
          <w:lang w:val="en-US" w:eastAsia="zh-CN"/>
        </w:rPr>
        <w:t>30</w:t>
      </w:r>
      <w:r>
        <w:rPr>
          <w:rFonts w:hint="eastAsia" w:ascii="宋体" w:hAnsi="宋体" w:eastAsia="宋体" w:cs="宋体"/>
          <w:b/>
          <w:bCs/>
          <w:sz w:val="28"/>
          <w:szCs w:val="28"/>
          <w:highlight w:val="none"/>
          <w:u w:val="single"/>
        </w:rPr>
        <w:t>-9:</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w:t>
      </w:r>
      <w:r>
        <w:rPr>
          <w:rFonts w:hint="eastAsia" w:ascii="宋体" w:hAnsi="宋体" w:eastAsia="宋体" w:cs="宋体"/>
          <w:b/>
          <w:bCs/>
          <w:kern w:val="0"/>
          <w:sz w:val="28"/>
          <w:szCs w:val="28"/>
          <w:highlight w:val="none"/>
          <w:u w:val="single"/>
        </w:rPr>
        <w:t>（北京时间）</w:t>
      </w:r>
      <w:r>
        <w:rPr>
          <w:rFonts w:hint="eastAsia" w:ascii="宋体" w:hAnsi="宋体" w:cs="宋体"/>
          <w:color w:val="auto"/>
          <w:sz w:val="28"/>
          <w:szCs w:val="28"/>
          <w:highlight w:val="none"/>
        </w:rPr>
        <w:t>密封送至</w:t>
      </w:r>
      <w:r>
        <w:rPr>
          <w:rFonts w:hint="eastAsia" w:ascii="宋体" w:hAnsi="宋体" w:cs="宋体"/>
          <w:sz w:val="28"/>
          <w:szCs w:val="28"/>
          <w:highlight w:val="none"/>
          <w:lang w:eastAsia="zh-CN"/>
        </w:rPr>
        <w:t>启东市汇龙镇江海中路579号建都大厦2号楼三楼会议室并登记（只接受直接送达），逾时则不予受理</w:t>
      </w:r>
      <w:r>
        <w:rPr>
          <w:rFonts w:hint="eastAsia" w:ascii="宋体" w:hAnsi="宋体" w:cs="宋体"/>
          <w:color w:val="auto"/>
          <w:sz w:val="28"/>
          <w:szCs w:val="28"/>
          <w:highlight w:val="none"/>
        </w:rPr>
        <w:t>。</w:t>
      </w:r>
    </w:p>
    <w:p w14:paraId="69092B3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开标时间：202</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09</w:t>
      </w:r>
      <w:r>
        <w:rPr>
          <w:rFonts w:hint="eastAsia" w:ascii="宋体" w:hAnsi="宋体" w:cs="宋体"/>
          <w:color w:val="auto"/>
          <w:sz w:val="28"/>
          <w:szCs w:val="28"/>
          <w:highlight w:val="none"/>
        </w:rPr>
        <w:t>时</w:t>
      </w:r>
      <w:r>
        <w:rPr>
          <w:rFonts w:hint="eastAsia" w:ascii="宋体" w:hAnsi="宋体" w:cs="宋体"/>
          <w:color w:val="auto"/>
          <w:sz w:val="28"/>
          <w:szCs w:val="28"/>
          <w:highlight w:val="none"/>
          <w:lang w:val="en-US" w:eastAsia="zh-CN"/>
        </w:rPr>
        <w:t>00</w:t>
      </w:r>
      <w:r>
        <w:rPr>
          <w:rFonts w:hint="eastAsia" w:ascii="宋体" w:hAnsi="宋体" w:cs="宋体"/>
          <w:color w:val="auto"/>
          <w:sz w:val="28"/>
          <w:szCs w:val="28"/>
          <w:highlight w:val="none"/>
        </w:rPr>
        <w:t>分（北京时间）</w:t>
      </w:r>
    </w:p>
    <w:p w14:paraId="505716BD">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项目开标活动模式：</w:t>
      </w:r>
      <w:r>
        <w:rPr>
          <w:rFonts w:hint="eastAsia" w:ascii="宋体" w:hAnsi="宋体" w:cs="宋体"/>
          <w:color w:val="auto"/>
          <w:sz w:val="28"/>
          <w:szCs w:val="28"/>
          <w:highlight w:val="none"/>
          <w:lang w:val="en-US" w:eastAsia="zh-CN"/>
        </w:rPr>
        <w:t>现场</w:t>
      </w:r>
      <w:r>
        <w:rPr>
          <w:rFonts w:hint="eastAsia" w:ascii="宋体" w:hAnsi="宋体" w:cs="宋体"/>
          <w:color w:val="auto"/>
          <w:sz w:val="28"/>
          <w:szCs w:val="28"/>
          <w:highlight w:val="none"/>
        </w:rPr>
        <w:t>开标模式</w:t>
      </w:r>
    </w:p>
    <w:p w14:paraId="20EC969D">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开标地点：</w:t>
      </w:r>
      <w:r>
        <w:rPr>
          <w:rFonts w:hint="eastAsia" w:ascii="宋体" w:hAnsi="宋体" w:cs="宋体"/>
          <w:sz w:val="28"/>
          <w:szCs w:val="28"/>
          <w:highlight w:val="none"/>
          <w:lang w:eastAsia="zh-CN"/>
        </w:rPr>
        <w:t>启东市汇龙镇江海中路579号建都大厦2号楼三楼会议室</w:t>
      </w:r>
    </w:p>
    <w:p w14:paraId="54B07AB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lang w:val="en-US" w:eastAsia="zh-CN"/>
        </w:rPr>
        <w:t>7</w:t>
      </w:r>
      <w:r>
        <w:rPr>
          <w:rFonts w:hint="eastAsia" w:ascii="宋体" w:hAnsi="宋体" w:cs="宋体"/>
          <w:b/>
          <w:bCs/>
          <w:color w:val="auto"/>
          <w:kern w:val="2"/>
          <w:sz w:val="28"/>
          <w:szCs w:val="28"/>
          <w:highlight w:val="none"/>
        </w:rPr>
        <w:t>.报价保证金</w:t>
      </w:r>
    </w:p>
    <w:p w14:paraId="2D9A2F46">
      <w:pPr>
        <w:pStyle w:val="14"/>
        <w:keepNext w:val="0"/>
        <w:keepLines w:val="0"/>
        <w:pageBreakBefore w:val="0"/>
        <w:widowControl/>
        <w:kinsoku/>
        <w:wordWrap/>
        <w:overflowPunct/>
        <w:topLinePunct w:val="0"/>
        <w:autoSpaceDE/>
        <w:autoSpaceDN/>
        <w:bidi w:val="0"/>
        <w:spacing w:line="500" w:lineRule="exact"/>
        <w:ind w:left="0" w:leftChars="0" w:firstLine="42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lang w:eastAsia="zh-CN"/>
        </w:rPr>
        <w:t>本项目不收取投标保证金</w:t>
      </w:r>
      <w:r>
        <w:rPr>
          <w:rFonts w:hint="eastAsia" w:ascii="宋体" w:hAnsi="宋体" w:cs="宋体"/>
          <w:color w:val="auto"/>
          <w:sz w:val="28"/>
          <w:szCs w:val="28"/>
          <w:highlight w:val="none"/>
        </w:rPr>
        <w:t>。</w:t>
      </w:r>
    </w:p>
    <w:p w14:paraId="6EC8B5C4">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四、商务部分要求：</w:t>
      </w:r>
    </w:p>
    <w:p w14:paraId="798FDA75">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w:t>
      </w:r>
      <w:r>
        <w:rPr>
          <w:rFonts w:hint="eastAsia" w:ascii="宋体" w:hAnsi="宋体" w:cs="宋体"/>
          <w:sz w:val="28"/>
          <w:szCs w:val="28"/>
          <w:highlight w:val="none"/>
          <w:lang w:val="en-US" w:eastAsia="zh-CN"/>
        </w:rPr>
        <w:t>.</w:t>
      </w:r>
      <w:r>
        <w:rPr>
          <w:rFonts w:hint="eastAsia" w:ascii="宋体" w:hAnsi="宋体" w:cs="宋体"/>
          <w:sz w:val="28"/>
          <w:szCs w:val="28"/>
          <w:highlight w:val="none"/>
          <w:lang w:eastAsia="zh-CN"/>
        </w:rPr>
        <w:t>供货周期：接到采购人送货通知后7个日历天内交货并调试完毕。</w:t>
      </w:r>
    </w:p>
    <w:p w14:paraId="1EBCB2C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w:t>
      </w:r>
      <w:r>
        <w:rPr>
          <w:rFonts w:hint="eastAsia" w:ascii="宋体" w:hAnsi="宋体" w:cs="宋体"/>
          <w:sz w:val="28"/>
          <w:szCs w:val="28"/>
          <w:highlight w:val="none"/>
          <w:lang w:val="en-US" w:eastAsia="zh-CN"/>
        </w:rPr>
        <w:t>.</w:t>
      </w:r>
      <w:r>
        <w:rPr>
          <w:rFonts w:hint="eastAsia" w:ascii="宋体" w:hAnsi="宋体" w:cs="宋体"/>
          <w:sz w:val="28"/>
          <w:szCs w:val="28"/>
          <w:highlight w:val="none"/>
          <w:lang w:eastAsia="zh-CN"/>
        </w:rPr>
        <w:t>供货地点：采购单位指定地点。</w:t>
      </w:r>
    </w:p>
    <w:p w14:paraId="4822D13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w:t>
      </w:r>
      <w:r>
        <w:rPr>
          <w:rFonts w:hint="eastAsia" w:ascii="宋体" w:hAnsi="宋体" w:cs="宋体"/>
          <w:sz w:val="28"/>
          <w:szCs w:val="28"/>
          <w:highlight w:val="none"/>
          <w:lang w:val="en-US" w:eastAsia="zh-CN"/>
        </w:rPr>
        <w:t>.</w:t>
      </w:r>
      <w:r>
        <w:rPr>
          <w:rFonts w:hint="eastAsia" w:ascii="宋体" w:hAnsi="宋体" w:cs="宋体"/>
          <w:sz w:val="28"/>
          <w:szCs w:val="28"/>
          <w:highlight w:val="none"/>
          <w:lang w:eastAsia="zh-CN"/>
        </w:rPr>
        <w:t>质量要求</w:t>
      </w:r>
    </w:p>
    <w:p w14:paraId="122FDAC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产品必须是全新、未使用过的原装合格正品，完全符合采购文件规定的质量、规格和性能的要求，达到国家或行业规定的标准，符合国家节能环保要求，实行生产许可证制度的，应提供生产许可证；属于国家强制认证的产品，必须通过认证。供货时提供相关证明材料、随机资料及相关资源。如涉及到安全或质量问题由成交供应商全权负责。</w:t>
      </w:r>
    </w:p>
    <w:p w14:paraId="6E351E7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（2）供应商以整车交付的车辆应为可以直接投入使用的完整产品，符合本项目质量要求。</w:t>
      </w:r>
    </w:p>
    <w:p w14:paraId="225328C5">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（3）供应商交付的所有车辆醒目位置均须按采购人要求印制采购人单位名称（LOGO）、编号（如需）等，具体以采购人要求为准。</w:t>
      </w:r>
    </w:p>
    <w:p w14:paraId="0012705A">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w:t>
      </w:r>
      <w:r>
        <w:rPr>
          <w:rFonts w:hint="eastAsia" w:ascii="宋体" w:hAnsi="宋体" w:cs="宋体"/>
          <w:sz w:val="28"/>
          <w:szCs w:val="28"/>
          <w:highlight w:val="none"/>
          <w:lang w:val="en-US" w:eastAsia="zh-CN"/>
        </w:rPr>
        <w:t>.</w:t>
      </w:r>
      <w:r>
        <w:rPr>
          <w:rFonts w:hint="eastAsia" w:ascii="宋体" w:hAnsi="宋体" w:cs="宋体"/>
          <w:sz w:val="28"/>
          <w:szCs w:val="28"/>
          <w:highlight w:val="none"/>
          <w:lang w:eastAsia="zh-CN"/>
        </w:rPr>
        <w:t>售后服务要求：</w:t>
      </w:r>
    </w:p>
    <w:p w14:paraId="59477F4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整车质保期为1年，自验收合格之日起算，由成交供应商负责免费保修（原厂质保或者投标承诺高于1年的，按原厂质保或投标承诺）；成交供应商免费提供现场安装、操作培训，保证使用人员正确熟练操作设备的各种功能。质保期内因车辆维修产生的风险和费用应由供应商承担。同一故障连续发生三次的，需免费更换设备。</w:t>
      </w:r>
    </w:p>
    <w:p w14:paraId="0E642E6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在质保期内，产品因设计、材质、制造、装配生产缺陷而导致的质量故障及非因采购人人为因素而出现的质量问题，成交供应商须负责对相关零部件进行免费修理或更换，以恢复产品的技术性能。在质保期内出现故障，成交供应商应免费提供咨询、更换损坏的零件和维修服务。质保期后，供应商提供终生技术支持服务，保证零配件的供给。</w:t>
      </w:r>
    </w:p>
    <w:p w14:paraId="21688301">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561"/>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（3）中标后成交供应商应免费对采购人的驾驶人员及维修技术人员进行使用操作、车辆维修、注意事项、日常保养、报警修复等方面的技术培训。</w:t>
      </w:r>
    </w:p>
    <w:p w14:paraId="4176888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5</w:t>
      </w:r>
      <w:r>
        <w:rPr>
          <w:rFonts w:hint="eastAsia" w:ascii="宋体" w:hAnsi="宋体" w:cs="宋体"/>
          <w:sz w:val="28"/>
          <w:szCs w:val="28"/>
          <w:highlight w:val="none"/>
          <w:lang w:val="en-US" w:eastAsia="zh-CN"/>
        </w:rPr>
        <w:t>.</w:t>
      </w:r>
      <w:r>
        <w:rPr>
          <w:rFonts w:hint="eastAsia" w:ascii="宋体" w:hAnsi="宋体" w:cs="宋体"/>
          <w:sz w:val="28"/>
          <w:szCs w:val="28"/>
          <w:highlight w:val="none"/>
          <w:lang w:eastAsia="zh-CN"/>
        </w:rPr>
        <w:t>验收要求</w:t>
      </w:r>
    </w:p>
    <w:p w14:paraId="7B6010E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bookmarkStart w:id="2" w:name="_Hlk211281311"/>
      <w:r>
        <w:rPr>
          <w:rFonts w:hint="eastAsia" w:ascii="宋体" w:hAnsi="宋体" w:cs="宋体"/>
          <w:sz w:val="28"/>
          <w:szCs w:val="28"/>
          <w:highlight w:val="none"/>
          <w:lang w:eastAsia="zh-CN"/>
        </w:rPr>
        <w:t>成交供应商在货物进场时，由启东市市场监督管理局或采购人（或委托第三方机构）组织检验，如在抽检过程中中标人不能到场配合的，将视招标人为其委托单位配合抽检，并在相关文书签字确认；检测不合格的，采购人有权无条件退、换货物，由此引起的所有损失均由成交供应商自行承担且全部履约保证金不予退还。如验收时发现所供货物的数量、品牌、技术参数等与招投标文件不一致，或无有效产品合格证、存在安全隐患等，采购方将向成交供应商签发整改通知书。成交供应商在收到整改通知书后七日内必须按要求整改，如再次不符合要求或逾期，采购人将视作项目整体验收不合格，终止合同履行，履约保证金不予退还并报相关部门进行处理。相关检测费用由成交供应商承担。</w:t>
      </w:r>
    </w:p>
    <w:bookmarkEnd w:id="2"/>
    <w:p w14:paraId="12CFB560">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6</w:t>
      </w:r>
      <w:r>
        <w:rPr>
          <w:rFonts w:hint="eastAsia" w:ascii="宋体" w:hAnsi="宋体" w:cs="宋体"/>
          <w:sz w:val="28"/>
          <w:szCs w:val="28"/>
          <w:highlight w:val="none"/>
          <w:lang w:val="en-US" w:eastAsia="zh-CN"/>
        </w:rPr>
        <w:t>.</w:t>
      </w:r>
      <w:r>
        <w:rPr>
          <w:rFonts w:hint="eastAsia" w:ascii="宋体" w:hAnsi="宋体" w:cs="宋体"/>
          <w:sz w:val="28"/>
          <w:szCs w:val="28"/>
          <w:highlight w:val="none"/>
          <w:lang w:eastAsia="zh-CN"/>
        </w:rPr>
        <w:t>履约保证金</w:t>
      </w:r>
    </w:p>
    <w:p w14:paraId="337AE66F">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本项目成交后的履约保证金为项目成交价的5%，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2A6E9DD5">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（2）成交供应商全部履约合同义务，经采购单位验收合格无质量、进度等问题的，采购人在验收合格后一次性退还履约保证金。</w:t>
      </w:r>
    </w:p>
    <w:p w14:paraId="0C14173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（3）发生以下情况的，履约保证金不予退还或部分退还：</w:t>
      </w:r>
    </w:p>
    <w:p w14:paraId="41E3084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51447F6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5E6A694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7.</w:t>
      </w:r>
      <w:r>
        <w:rPr>
          <w:rFonts w:hint="eastAsia" w:ascii="宋体" w:hAnsi="宋体" w:cs="宋体"/>
          <w:sz w:val="28"/>
          <w:szCs w:val="28"/>
          <w:highlight w:val="none"/>
          <w:lang w:eastAsia="zh-CN"/>
        </w:rPr>
        <w:t>其他要求</w:t>
      </w:r>
    </w:p>
    <w:p w14:paraId="4E4B2C72">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成交供应商与采购人签订合同前需出具针对此项目的所投车辆生产厂家的汽车经销商授权（车辆生产厂家直接投标的，可不用提供）。如成交供应商不提供或提供的不符合要求，采购人有权拒绝与成交供应商签订合同，由此给采购人造成的一切损失，成交供应商应承担全部赔偿。</w:t>
      </w:r>
    </w:p>
    <w:p w14:paraId="44A19A09">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五、合同的签订及注意事项</w:t>
      </w:r>
    </w:p>
    <w:p w14:paraId="06BE3091">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1.成交结果将在相关网站予以公布，公示期为一个工作日，公示期内对成交结果无异议的，将确定成交候选人为成交供应商。</w:t>
      </w:r>
    </w:p>
    <w:p w14:paraId="3B54108C">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2.签订合同</w:t>
      </w:r>
    </w:p>
    <w:p w14:paraId="54D4937B">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（1）询价公告、补充文件及成交供应商的报价文件等均为签订合同的依据。</w:t>
      </w:r>
    </w:p>
    <w:p w14:paraId="652EB157">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（2）成交供应商须在中标（成交）通知书发出之日起三十日内与采购方签订合同。</w:t>
      </w:r>
    </w:p>
    <w:p w14:paraId="0EFBAE04">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（3）</w:t>
      </w:r>
      <w:r>
        <w:rPr>
          <w:rFonts w:hint="eastAsia" w:ascii="宋体" w:hAnsi="宋体" w:cs="宋体"/>
          <w:color w:val="auto"/>
          <w:sz w:val="28"/>
          <w:szCs w:val="28"/>
          <w:highlight w:val="none"/>
        </w:rPr>
        <w:t>成交供应商因自身原因</w:t>
      </w:r>
      <w:r>
        <w:rPr>
          <w:rFonts w:hint="eastAsia" w:ascii="宋体" w:hAnsi="宋体" w:cs="宋体"/>
          <w:b/>
          <w:bCs/>
          <w:color w:val="auto"/>
          <w:sz w:val="28"/>
          <w:szCs w:val="28"/>
          <w:highlight w:val="none"/>
        </w:rPr>
        <w:t>不能订立</w:t>
      </w:r>
      <w:r>
        <w:rPr>
          <w:rFonts w:hint="eastAsia" w:ascii="宋体" w:hAnsi="宋体" w:cs="宋体"/>
          <w:color w:val="auto"/>
          <w:sz w:val="28"/>
          <w:szCs w:val="28"/>
          <w:highlight w:val="none"/>
        </w:rPr>
        <w:t>采购合同的，采购单位将取消其成交资格，同时</w:t>
      </w:r>
      <w:r>
        <w:rPr>
          <w:rFonts w:hint="eastAsia" w:ascii="宋体" w:hAnsi="宋体" w:cs="宋体"/>
          <w:color w:val="auto"/>
          <w:sz w:val="28"/>
          <w:szCs w:val="28"/>
          <w:highlight w:val="none"/>
          <w:lang w:eastAsia="zh-CN"/>
        </w:rPr>
        <w:t>上报</w:t>
      </w:r>
      <w:r>
        <w:rPr>
          <w:rFonts w:hint="eastAsia" w:ascii="宋体" w:hAnsi="宋体" w:cs="宋体"/>
          <w:color w:val="auto"/>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r>
        <w:rPr>
          <w:rFonts w:hint="eastAsia" w:ascii="宋体" w:hAnsi="宋体" w:cs="宋体"/>
          <w:color w:val="auto"/>
          <w:sz w:val="28"/>
          <w:szCs w:val="28"/>
          <w:highlight w:val="none"/>
        </w:rPr>
        <w:t>。</w:t>
      </w:r>
    </w:p>
    <w:p w14:paraId="13B17D74">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（4）</w:t>
      </w:r>
      <w:r>
        <w:rPr>
          <w:rFonts w:hint="eastAsia" w:ascii="宋体" w:hAnsi="宋体" w:cs="宋体"/>
          <w:color w:val="auto"/>
          <w:spacing w:val="-6"/>
          <w:sz w:val="28"/>
          <w:szCs w:val="28"/>
          <w:highlight w:val="none"/>
        </w:rPr>
        <w:t>成交供应商因自身原因</w:t>
      </w:r>
      <w:r>
        <w:rPr>
          <w:rFonts w:hint="eastAsia" w:ascii="宋体" w:hAnsi="宋体" w:cs="宋体"/>
          <w:b/>
          <w:bCs/>
          <w:color w:val="auto"/>
          <w:spacing w:val="-6"/>
          <w:sz w:val="28"/>
          <w:szCs w:val="28"/>
          <w:highlight w:val="none"/>
        </w:rPr>
        <w:t>不能履行</w:t>
      </w:r>
      <w:r>
        <w:rPr>
          <w:rFonts w:hint="eastAsia" w:ascii="宋体" w:hAnsi="宋体" w:cs="宋体"/>
          <w:color w:val="auto"/>
          <w:spacing w:val="-6"/>
          <w:sz w:val="28"/>
          <w:szCs w:val="28"/>
          <w:highlight w:val="none"/>
        </w:rPr>
        <w:t>采购合同的，采购单位将取消其成交资格，履约保证金不予退还，同时</w:t>
      </w:r>
      <w:r>
        <w:rPr>
          <w:rFonts w:hint="eastAsia" w:ascii="宋体" w:hAnsi="宋体" w:cs="宋体"/>
          <w:color w:val="auto"/>
          <w:spacing w:val="-6"/>
          <w:sz w:val="28"/>
          <w:szCs w:val="28"/>
          <w:highlight w:val="none"/>
          <w:lang w:eastAsia="zh-CN"/>
        </w:rPr>
        <w:t>上报</w:t>
      </w:r>
      <w:r>
        <w:rPr>
          <w:rFonts w:hint="eastAsia" w:ascii="宋体" w:hAnsi="宋体" w:cs="宋体"/>
          <w:color w:val="auto"/>
          <w:spacing w:val="-6"/>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p>
    <w:p w14:paraId="17792B6A">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六、成交原则</w:t>
      </w:r>
    </w:p>
    <w:p w14:paraId="1E5255D7">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1.符合采购需求且不含税总价最低者成交。若不含税总价最低有相同时，则采购人采取抽签方式确定成交人。</w:t>
      </w:r>
    </w:p>
    <w:p w14:paraId="5D31E20A">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注：不含税总价=投标总价/（1+报价税率）。【例：若投标总价为120000元，税率为13%，则不含税总价=120000/（1+13%）=106194.69元；若投标总价为115000元，税率为3%，则不含税总价=115000/（1+3%）=111650.48元】。</w:t>
      </w:r>
    </w:p>
    <w:p w14:paraId="59EFC70D">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2.当成交供应商放弃中标、因不可抗力不能履行合同、不按照询价文件要求提交履约保证金，或者被查实存在影响中标结果的违法行为等情形，不符合中标条件的，采购人依法重新招标。</w:t>
      </w:r>
    </w:p>
    <w:p w14:paraId="2A17C219">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Ansi="宋体"/>
          <w:b/>
          <w:color w:val="auto"/>
          <w:highlight w:val="none"/>
        </w:rPr>
      </w:pPr>
      <w:r>
        <w:rPr>
          <w:rFonts w:hint="eastAsia" w:ascii="宋体" w:hAnsi="宋体" w:cs="宋体"/>
          <w:b/>
          <w:color w:val="auto"/>
          <w:sz w:val="28"/>
          <w:szCs w:val="28"/>
          <w:highlight w:val="none"/>
        </w:rPr>
        <w:t>七、</w:t>
      </w:r>
      <w:r>
        <w:rPr>
          <w:rFonts w:hint="eastAsia" w:hAnsi="宋体"/>
          <w:b/>
          <w:color w:val="auto"/>
          <w:sz w:val="28"/>
          <w:szCs w:val="28"/>
          <w:highlight w:val="none"/>
        </w:rPr>
        <w:t>付款方式</w:t>
      </w:r>
    </w:p>
    <w:p w14:paraId="56CA17F3">
      <w:pPr>
        <w:keepNext w:val="0"/>
        <w:keepLines w:val="0"/>
        <w:pageBreakBefore w:val="0"/>
        <w:widowControl w:val="0"/>
        <w:tabs>
          <w:tab w:val="left" w:pos="1080"/>
        </w:tabs>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成交供应商按采购人要求将货物（整车状态）运送到指定地点，验收合格并正常上路行驶后一个月内支付到场货物价款的95%，余款待货物稳定运行满一年后，经采购人核实确认后支付。</w:t>
      </w:r>
    </w:p>
    <w:p w14:paraId="078EC946">
      <w:pPr>
        <w:keepNext w:val="0"/>
        <w:keepLines w:val="0"/>
        <w:pageBreakBefore w:val="0"/>
        <w:widowControl w:val="0"/>
        <w:tabs>
          <w:tab w:val="left" w:pos="1080"/>
        </w:tabs>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注：付款前成交供应商未提供增值税专用发票的，采购人有权不予付款，且不承担任何逾期付款责任。</w:t>
      </w:r>
    </w:p>
    <w:p w14:paraId="6139502D">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、其他要求</w:t>
      </w:r>
    </w:p>
    <w:p w14:paraId="62C880F8">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1.供应商应保证，采购方在中华人民共和国使用该货物或者其任何一</w:t>
      </w:r>
      <w:r>
        <w:rPr>
          <w:rFonts w:hint="eastAsia" w:ascii="宋体" w:hAnsi="宋体" w:cs="宋体"/>
          <w:b w:val="0"/>
          <w:bCs/>
          <w:color w:val="auto"/>
          <w:sz w:val="28"/>
          <w:szCs w:val="28"/>
          <w:highlight w:val="none"/>
          <w:lang w:eastAsia="zh-CN"/>
        </w:rPr>
        <w:t>部分</w:t>
      </w:r>
      <w:r>
        <w:rPr>
          <w:rFonts w:hint="eastAsia" w:ascii="宋体" w:hAnsi="宋体" w:cs="宋体"/>
          <w:b w:val="0"/>
          <w:bCs/>
          <w:color w:val="auto"/>
          <w:sz w:val="28"/>
          <w:szCs w:val="28"/>
          <w:highlight w:val="none"/>
        </w:rPr>
        <w:t>时，免受第三方提出的侵犯其专利权、商标权或其他知识产权的起诉。如发生此类纠纷，一切责任由供应商承担。</w:t>
      </w:r>
    </w:p>
    <w:p w14:paraId="1BBE9924">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2</w:t>
      </w:r>
      <w:r>
        <w:rPr>
          <w:rFonts w:hint="eastAsia" w:ascii="宋体" w:hAnsi="宋体" w:cs="宋体"/>
          <w:b w:val="0"/>
          <w:bCs/>
          <w:color w:val="auto"/>
          <w:sz w:val="28"/>
          <w:szCs w:val="28"/>
          <w:highlight w:val="none"/>
          <w:lang w:val="en-US" w:eastAsia="zh-CN"/>
        </w:rPr>
        <w:t>.</w:t>
      </w:r>
      <w:r>
        <w:rPr>
          <w:rFonts w:hint="eastAsia" w:ascii="宋体" w:hAnsi="宋体" w:cs="宋体"/>
          <w:b w:val="0"/>
          <w:bCs/>
          <w:color w:val="auto"/>
          <w:sz w:val="28"/>
          <w:szCs w:val="28"/>
          <w:highlight w:val="none"/>
        </w:rPr>
        <w:t>供应商必须参加开标会，随时接受评委询问，并予解答。</w:t>
      </w:r>
    </w:p>
    <w:p w14:paraId="6DD98CA9">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color w:val="auto"/>
          <w:sz w:val="28"/>
          <w:szCs w:val="28"/>
          <w:highlight w:val="none"/>
        </w:rPr>
      </w:pPr>
      <w:r>
        <w:rPr>
          <w:rFonts w:hint="eastAsia" w:ascii="宋体" w:hAnsi="宋体" w:cs="宋体"/>
          <w:b w:val="0"/>
          <w:bCs/>
          <w:color w:val="auto"/>
          <w:sz w:val="28"/>
          <w:szCs w:val="28"/>
          <w:highlight w:val="none"/>
          <w:lang w:val="en-US" w:eastAsia="zh-CN"/>
        </w:rPr>
        <w:t>3</w:t>
      </w:r>
      <w:r>
        <w:rPr>
          <w:rFonts w:hint="eastAsia" w:ascii="宋体" w:hAnsi="宋体" w:cs="宋体"/>
          <w:b w:val="0"/>
          <w:bCs/>
          <w:color w:val="auto"/>
          <w:sz w:val="28"/>
          <w:szCs w:val="28"/>
          <w:highlight w:val="none"/>
        </w:rPr>
        <w:t>.评标委员会不公布落标原因，不退还投标文件。</w:t>
      </w:r>
    </w:p>
    <w:p w14:paraId="2B5B2255">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九、合同主要条款</w:t>
      </w:r>
    </w:p>
    <w:p w14:paraId="00252BF7">
      <w:pPr>
        <w:keepNext w:val="0"/>
        <w:keepLines w:val="0"/>
        <w:pageBreakBefore w:val="0"/>
        <w:tabs>
          <w:tab w:val="left" w:pos="1080"/>
        </w:tabs>
        <w:kinsoku/>
        <w:wordWrap/>
        <w:overflowPunct/>
        <w:topLinePunct w:val="0"/>
        <w:autoSpaceDE/>
        <w:autoSpaceDN/>
        <w:bidi w:val="0"/>
        <w:spacing w:line="500" w:lineRule="exact"/>
        <w:ind w:left="0" w:leftChars="0" w:firstLine="280" w:firstLineChars="100"/>
        <w:textAlignment w:val="auto"/>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详见附件八。</w:t>
      </w:r>
    </w:p>
    <w:p w14:paraId="472B9A83">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启东吕港城市服务有限公司</w:t>
      </w:r>
    </w:p>
    <w:p w14:paraId="0BEFA328">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hint="eastAsia"/>
          <w:b/>
          <w:bCs/>
          <w:sz w:val="28"/>
          <w:szCs w:val="36"/>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11</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lang w:val="en-US" w:eastAsia="zh-CN"/>
        </w:rPr>
        <w:t>20</w:t>
      </w:r>
      <w:r>
        <w:rPr>
          <w:rFonts w:hint="eastAsia" w:ascii="宋体" w:hAnsi="宋体" w:cs="宋体"/>
          <w:b/>
          <w:color w:val="auto"/>
          <w:sz w:val="28"/>
          <w:szCs w:val="28"/>
          <w:highlight w:val="none"/>
        </w:rPr>
        <w:t>日</w:t>
      </w:r>
    </w:p>
    <w:bookmarkEnd w:id="0"/>
    <w:bookmarkEnd w:id="1"/>
    <w:p w14:paraId="341343F8">
      <w:pPr>
        <w:rPr>
          <w:rFonts w:hint="eastAsia"/>
          <w:b/>
          <w:bCs/>
          <w:sz w:val="28"/>
          <w:szCs w:val="36"/>
          <w:highlight w:val="none"/>
        </w:rPr>
      </w:pPr>
      <w:r>
        <w:rPr>
          <w:rFonts w:hint="eastAsia"/>
          <w:b/>
          <w:bCs/>
          <w:sz w:val="28"/>
          <w:szCs w:val="36"/>
          <w:highlight w:val="none"/>
        </w:rPr>
        <w:br w:type="page"/>
      </w:r>
    </w:p>
    <w:p w14:paraId="2CFBF901">
      <w:pPr>
        <w:spacing w:before="100" w:beforeAutospacing="1" w:after="100" w:afterAutospacing="1"/>
        <w:jc w:val="center"/>
        <w:rPr>
          <w:rFonts w:hint="eastAsia" w:ascii="宋体" w:hAnsi="宋体" w:eastAsia="仿宋"/>
          <w:b/>
          <w:sz w:val="36"/>
          <w:szCs w:val="36"/>
          <w:u w:val="single"/>
          <w:lang w:eastAsia="zh-CN"/>
        </w:rPr>
      </w:pPr>
      <w:r>
        <w:rPr>
          <w:rFonts w:hint="eastAsia" w:ascii="宋体" w:hAnsi="宋体"/>
          <w:b/>
          <w:sz w:val="36"/>
          <w:szCs w:val="36"/>
          <w:u w:val="single"/>
          <w:lang w:eastAsia="zh-CN"/>
        </w:rPr>
        <w:t>封面</w:t>
      </w:r>
    </w:p>
    <w:p w14:paraId="70ADB8DA">
      <w:pPr>
        <w:spacing w:before="100" w:beforeAutospacing="1" w:after="100" w:afterAutospacing="1"/>
        <w:jc w:val="center"/>
        <w:rPr>
          <w:rFonts w:hint="eastAsia" w:ascii="宋体" w:hAnsi="宋体"/>
          <w:b/>
          <w:sz w:val="36"/>
          <w:szCs w:val="36"/>
          <w:u w:val="single"/>
        </w:rPr>
      </w:pPr>
    </w:p>
    <w:p w14:paraId="4AA4EAEF">
      <w:pPr>
        <w:spacing w:before="100" w:beforeAutospacing="1" w:after="100" w:afterAutospacing="1"/>
        <w:ind w:right="567"/>
        <w:jc w:val="center"/>
        <w:rPr>
          <w:rFonts w:hint="eastAsia" w:ascii="宋体" w:hAnsi="宋体"/>
          <w:b/>
          <w:sz w:val="44"/>
        </w:rPr>
      </w:pPr>
      <w:r>
        <w:rPr>
          <w:rFonts w:hint="eastAsia" w:ascii="宋体" w:hAnsi="宋体" w:cs="Times New Roman"/>
          <w:b/>
          <w:sz w:val="32"/>
          <w:szCs w:val="32"/>
          <w:u w:val="single"/>
          <w:lang w:eastAsia="zh-CN"/>
        </w:rPr>
        <w:t>启东市吕四港镇镇区环境保洁用铲车采购项目（二次）</w:t>
      </w:r>
    </w:p>
    <w:p w14:paraId="23D13FE8">
      <w:pPr>
        <w:pStyle w:val="2"/>
        <w:rPr>
          <w:rFonts w:hint="eastAsia"/>
        </w:rPr>
      </w:pPr>
    </w:p>
    <w:p w14:paraId="731956D7">
      <w:pPr>
        <w:ind w:right="566"/>
        <w:jc w:val="center"/>
        <w:rPr>
          <w:rFonts w:hint="default" w:ascii="宋体" w:hAnsi="宋体"/>
          <w:b/>
          <w:sz w:val="28"/>
          <w:lang w:val="en-US"/>
        </w:rPr>
      </w:pPr>
      <w:r>
        <w:rPr>
          <w:rFonts w:hint="eastAsia" w:ascii="宋体" w:hAnsi="宋体"/>
          <w:b/>
          <w:sz w:val="56"/>
          <w:szCs w:val="48"/>
          <w:lang w:eastAsia="zh-CN"/>
        </w:rPr>
        <w:t>报价文件</w:t>
      </w:r>
    </w:p>
    <w:p w14:paraId="7B1C590A">
      <w:pPr>
        <w:ind w:right="566"/>
        <w:rPr>
          <w:rFonts w:ascii="宋体" w:hAnsi="宋体"/>
          <w:b/>
          <w:sz w:val="28"/>
        </w:rPr>
      </w:pPr>
    </w:p>
    <w:p w14:paraId="74D936EA">
      <w:pPr>
        <w:ind w:right="566"/>
        <w:rPr>
          <w:rFonts w:ascii="宋体" w:hAnsi="宋体"/>
          <w:b/>
          <w:sz w:val="28"/>
        </w:rPr>
      </w:pPr>
    </w:p>
    <w:p w14:paraId="65CAA02A">
      <w:pPr>
        <w:ind w:right="566"/>
        <w:rPr>
          <w:rFonts w:ascii="宋体" w:hAnsi="宋体"/>
          <w:b/>
          <w:sz w:val="28"/>
        </w:rPr>
      </w:pPr>
    </w:p>
    <w:p w14:paraId="1802AC06">
      <w:pPr>
        <w:ind w:right="566"/>
        <w:rPr>
          <w:rFonts w:ascii="宋体" w:hAnsi="宋体"/>
          <w:b/>
          <w:sz w:val="28"/>
        </w:rPr>
      </w:pPr>
    </w:p>
    <w:p w14:paraId="564600C9">
      <w:pPr>
        <w:ind w:right="566"/>
        <w:rPr>
          <w:rFonts w:ascii="宋体" w:hAnsi="宋体"/>
          <w:b/>
          <w:sz w:val="28"/>
        </w:rPr>
      </w:pPr>
    </w:p>
    <w:p w14:paraId="6505BE89">
      <w:pPr>
        <w:spacing w:line="800" w:lineRule="exact"/>
        <w:ind w:right="566" w:firstLine="602" w:firstLineChars="214"/>
        <w:rPr>
          <w:rFonts w:ascii="宋体" w:hAnsi="宋体"/>
          <w:b/>
          <w:sz w:val="28"/>
        </w:rPr>
      </w:pPr>
      <w:r>
        <w:rPr>
          <w:rFonts w:hint="eastAsia" w:ascii="宋体" w:hAnsi="宋体"/>
          <w:b/>
          <w:sz w:val="28"/>
          <w:lang w:eastAsia="zh-CN"/>
        </w:rPr>
        <w:t>招标</w:t>
      </w:r>
      <w:r>
        <w:rPr>
          <w:rFonts w:hint="eastAsia" w:ascii="宋体" w:hAnsi="宋体"/>
          <w:b/>
          <w:sz w:val="28"/>
        </w:rPr>
        <w:t>人名称：</w:t>
      </w:r>
      <w:r>
        <w:rPr>
          <w:rFonts w:hint="eastAsia" w:ascii="宋体" w:hAnsi="宋体" w:cs="Times New Roman"/>
          <w:b/>
          <w:sz w:val="28"/>
          <w:u w:val="single"/>
          <w:lang w:eastAsia="zh-CN"/>
        </w:rPr>
        <w:t>启东吕港城市服务有限公司</w:t>
      </w:r>
    </w:p>
    <w:p w14:paraId="7248121D">
      <w:pPr>
        <w:spacing w:line="800" w:lineRule="exact"/>
        <w:ind w:right="566" w:firstLine="602" w:firstLineChars="214"/>
        <w:rPr>
          <w:rFonts w:ascii="宋体" w:hAnsi="宋体"/>
          <w:b/>
          <w:sz w:val="28"/>
          <w:u w:val="single"/>
        </w:rPr>
      </w:pPr>
      <w:r>
        <w:rPr>
          <w:rFonts w:hint="eastAsia" w:ascii="宋体" w:hAnsi="宋体"/>
          <w:b/>
          <w:sz w:val="28"/>
        </w:rPr>
        <w:t>投标人名称：</w:t>
      </w:r>
      <w:r>
        <w:rPr>
          <w:rFonts w:hint="eastAsia" w:ascii="宋体" w:hAnsi="宋体"/>
          <w:b/>
          <w:sz w:val="28"/>
          <w:u w:val="single"/>
          <w:lang w:val="en-US" w:eastAsia="zh-CN"/>
        </w:rPr>
        <w:t xml:space="preserve">                           </w:t>
      </w:r>
      <w:r>
        <w:rPr>
          <w:rFonts w:hint="eastAsia" w:ascii="宋体" w:hAnsi="宋体"/>
          <w:b/>
          <w:sz w:val="28"/>
          <w:u w:val="single"/>
        </w:rPr>
        <w:t xml:space="preserve">（盖章）   </w:t>
      </w:r>
    </w:p>
    <w:p w14:paraId="6467BCEC">
      <w:pPr>
        <w:spacing w:line="800" w:lineRule="exact"/>
        <w:ind w:firstLine="602" w:firstLineChars="214"/>
        <w:rPr>
          <w:rFonts w:ascii="宋体" w:hAnsi="宋体"/>
          <w:b/>
          <w:sz w:val="28"/>
          <w:u w:val="single"/>
        </w:rPr>
      </w:pPr>
      <w:r>
        <w:rPr>
          <w:rFonts w:hint="eastAsia" w:ascii="宋体" w:hAnsi="宋体"/>
          <w:b/>
          <w:sz w:val="28"/>
        </w:rPr>
        <w:t>法定代表人或其委托代理人：（</w:t>
      </w:r>
      <w:r>
        <w:rPr>
          <w:rFonts w:hint="eastAsia" w:ascii="宋体" w:hAnsi="宋体"/>
          <w:b/>
          <w:color w:val="auto"/>
          <w:sz w:val="28"/>
        </w:rPr>
        <w:t>签字</w:t>
      </w:r>
      <w:r>
        <w:rPr>
          <w:rFonts w:hint="eastAsia" w:ascii="宋体" w:hAnsi="宋体"/>
          <w:b/>
          <w:sz w:val="28"/>
        </w:rPr>
        <w:t>或盖章）</w:t>
      </w:r>
      <w:r>
        <w:rPr>
          <w:rFonts w:hint="eastAsia" w:ascii="宋体" w:hAnsi="宋体"/>
          <w:b/>
          <w:sz w:val="28"/>
          <w:u w:val="single"/>
        </w:rPr>
        <w:t xml:space="preserve"> </w:t>
      </w:r>
      <w:r>
        <w:rPr>
          <w:rFonts w:hint="eastAsia" w:ascii="宋体" w:hAnsi="宋体"/>
          <w:b/>
          <w:sz w:val="28"/>
          <w:u w:val="single"/>
          <w:lang w:val="en-US" w:eastAsia="zh-CN"/>
        </w:rPr>
        <w:t xml:space="preserve">    </w:t>
      </w:r>
      <w:r>
        <w:rPr>
          <w:rFonts w:hint="eastAsia" w:ascii="宋体" w:hAnsi="宋体"/>
          <w:b/>
          <w:color w:val="auto"/>
          <w:sz w:val="28"/>
          <w:u w:val="single"/>
        </w:rPr>
        <w:t xml:space="preserve">  </w:t>
      </w:r>
    </w:p>
    <w:p w14:paraId="76E5532C">
      <w:pPr>
        <w:keepNext w:val="0"/>
        <w:keepLines w:val="0"/>
        <w:pageBreakBefore w:val="0"/>
        <w:widowControl w:val="0"/>
        <w:kinsoku/>
        <w:wordWrap/>
        <w:overflowPunct/>
        <w:topLinePunct w:val="0"/>
        <w:autoSpaceDE/>
        <w:autoSpaceDN/>
        <w:bidi w:val="0"/>
        <w:adjustRightInd/>
        <w:snapToGrid/>
        <w:spacing w:line="800" w:lineRule="exact"/>
        <w:ind w:firstLine="562" w:firstLineChars="200"/>
        <w:textAlignment w:val="auto"/>
        <w:rPr>
          <w:rFonts w:hint="eastAsia"/>
          <w:b/>
          <w:bCs/>
          <w:sz w:val="28"/>
          <w:szCs w:val="36"/>
        </w:rPr>
      </w:pPr>
      <w:r>
        <w:rPr>
          <w:rFonts w:hint="eastAsia" w:ascii="宋体" w:hAnsi="宋体"/>
          <w:b/>
          <w:sz w:val="28"/>
        </w:rPr>
        <w:t>日期：</w:t>
      </w:r>
      <w:r>
        <w:rPr>
          <w:rFonts w:hint="eastAsia" w:ascii="宋体" w:hAnsi="宋体"/>
          <w:b/>
          <w:sz w:val="28"/>
          <w:u w:val="single"/>
        </w:rPr>
        <w:t xml:space="preserve"> </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年</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月</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日</w:t>
      </w:r>
      <w:r>
        <w:rPr>
          <w:rFonts w:hint="eastAsia"/>
          <w:b/>
          <w:bCs/>
          <w:sz w:val="28"/>
          <w:szCs w:val="36"/>
        </w:rPr>
        <w:br w:type="page"/>
      </w:r>
    </w:p>
    <w:p w14:paraId="15F4EB64">
      <w:pPr>
        <w:rPr>
          <w:b/>
          <w:bCs/>
          <w:sz w:val="28"/>
          <w:szCs w:val="36"/>
        </w:rPr>
      </w:pPr>
      <w:r>
        <w:rPr>
          <w:rFonts w:hint="eastAsia"/>
          <w:b/>
          <w:bCs/>
          <w:sz w:val="28"/>
          <w:szCs w:val="36"/>
        </w:rPr>
        <w:t>附件一：</w:t>
      </w:r>
    </w:p>
    <w:p w14:paraId="3A910CA7">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sz w:val="28"/>
          <w:szCs w:val="28"/>
          <w:highlight w:val="none"/>
          <w:shd w:val="clear" w:color="auto" w:fill="FFFFFF"/>
        </w:rPr>
      </w:pPr>
      <w:r>
        <w:rPr>
          <w:rFonts w:hint="eastAsia" w:ascii="宋体" w:hAnsi="宋体" w:cs="宋体"/>
          <w:b/>
          <w:sz w:val="32"/>
          <w:szCs w:val="32"/>
          <w:highlight w:val="none"/>
          <w:lang w:eastAsia="zh-CN"/>
        </w:rPr>
        <w:t>报价</w:t>
      </w:r>
      <w:r>
        <w:rPr>
          <w:rFonts w:hint="eastAsia" w:ascii="宋体" w:hAnsi="宋体" w:eastAsia="宋体" w:cs="宋体"/>
          <w:b/>
          <w:sz w:val="32"/>
          <w:szCs w:val="32"/>
          <w:highlight w:val="none"/>
        </w:rPr>
        <w:t>承诺书</w:t>
      </w:r>
    </w:p>
    <w:p w14:paraId="24EBFD5D">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pacing w:val="0"/>
          <w:sz w:val="28"/>
          <w:szCs w:val="28"/>
          <w:highlight w:val="none"/>
          <w:u w:val="single"/>
          <w:shd w:val="clear" w:color="auto" w:fill="FFFFFF"/>
        </w:rPr>
      </w:pPr>
      <w:r>
        <w:rPr>
          <w:rFonts w:hint="eastAsia" w:ascii="宋体" w:hAnsi="宋体" w:cs="宋体"/>
          <w:spacing w:val="0"/>
          <w:sz w:val="28"/>
          <w:szCs w:val="28"/>
          <w:highlight w:val="none"/>
          <w:u w:val="single"/>
          <w:shd w:val="clear" w:color="auto" w:fill="FFFFFF"/>
          <w:lang w:eastAsia="zh-CN"/>
        </w:rPr>
        <w:t>启东吕港城市服务有限公司</w:t>
      </w:r>
      <w:r>
        <w:rPr>
          <w:rFonts w:hint="eastAsia" w:ascii="宋体" w:hAnsi="宋体" w:eastAsia="宋体" w:cs="宋体"/>
          <w:spacing w:val="0"/>
          <w:sz w:val="28"/>
          <w:szCs w:val="28"/>
          <w:highlight w:val="none"/>
          <w:u w:val="single"/>
          <w:shd w:val="clear" w:color="auto" w:fill="FFFFFF"/>
        </w:rPr>
        <w:t>：</w:t>
      </w:r>
    </w:p>
    <w:p w14:paraId="5DDF4D9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pacing w:val="0"/>
          <w:sz w:val="28"/>
          <w:szCs w:val="28"/>
          <w:highlight w:val="none"/>
          <w:shd w:val="clear" w:color="auto" w:fill="FFFFFF"/>
        </w:rPr>
      </w:pPr>
      <w:r>
        <w:rPr>
          <w:rFonts w:hint="eastAsia" w:ascii="宋体" w:hAnsi="宋体" w:eastAsia="宋体" w:cs="宋体"/>
          <w:spacing w:val="0"/>
          <w:sz w:val="28"/>
          <w:szCs w:val="28"/>
          <w:highlight w:val="none"/>
          <w:u w:val="single"/>
          <w:shd w:val="clear" w:color="auto" w:fill="FFFFFF"/>
        </w:rPr>
        <w:t>（报价单位全称）</w:t>
      </w:r>
      <w:r>
        <w:rPr>
          <w:rFonts w:hint="eastAsia" w:ascii="宋体" w:hAnsi="宋体" w:eastAsia="宋体" w:cs="宋体"/>
          <w:spacing w:val="0"/>
          <w:sz w:val="28"/>
          <w:szCs w:val="28"/>
          <w:highlight w:val="none"/>
          <w:shd w:val="clear" w:color="auto" w:fill="FFFFFF"/>
        </w:rPr>
        <w:t>授权</w:t>
      </w:r>
      <w:r>
        <w:rPr>
          <w:rFonts w:hint="eastAsia" w:ascii="宋体" w:hAnsi="宋体" w:eastAsia="宋体" w:cs="宋体"/>
          <w:spacing w:val="0"/>
          <w:sz w:val="28"/>
          <w:szCs w:val="28"/>
          <w:highlight w:val="none"/>
          <w:u w:val="single"/>
          <w:shd w:val="clear" w:color="auto" w:fill="FFFFFF"/>
        </w:rPr>
        <w:t>（姓  名）（职  务）</w:t>
      </w:r>
      <w:r>
        <w:rPr>
          <w:rFonts w:hint="eastAsia" w:ascii="宋体" w:hAnsi="宋体" w:eastAsia="宋体" w:cs="宋体"/>
          <w:spacing w:val="0"/>
          <w:sz w:val="28"/>
          <w:szCs w:val="28"/>
          <w:highlight w:val="none"/>
          <w:shd w:val="clear" w:color="auto" w:fill="FFFFFF"/>
        </w:rPr>
        <w:t>为全权代表，参加</w:t>
      </w:r>
      <w:r>
        <w:rPr>
          <w:rFonts w:hint="eastAsia" w:ascii="宋体" w:hAnsi="宋体" w:cs="宋体"/>
          <w:spacing w:val="0"/>
          <w:sz w:val="28"/>
          <w:szCs w:val="28"/>
          <w:highlight w:val="none"/>
          <w:u w:val="single"/>
          <w:shd w:val="clear" w:color="auto" w:fill="FFFFFF"/>
          <w:lang w:eastAsia="zh-CN"/>
        </w:rPr>
        <w:t>启东市吕四港镇镇区环境保洁用铲车采购项目（二次）</w:t>
      </w:r>
      <w:r>
        <w:rPr>
          <w:rFonts w:hint="eastAsia" w:ascii="宋体" w:hAnsi="宋体" w:eastAsia="宋体" w:cs="宋体"/>
          <w:spacing w:val="0"/>
          <w:sz w:val="28"/>
          <w:szCs w:val="28"/>
          <w:highlight w:val="none"/>
          <w:shd w:val="clear" w:color="auto" w:fill="FFFFFF"/>
        </w:rPr>
        <w:t>的有关活动，并作如下承诺：</w:t>
      </w:r>
    </w:p>
    <w:p w14:paraId="4C1A592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1.我方愿意按照</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的一切要求，参与投标。</w:t>
      </w:r>
    </w:p>
    <w:p w14:paraId="35A3A56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2.我方的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自开标后60天内有效。</w:t>
      </w:r>
    </w:p>
    <w:p w14:paraId="14617F8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3.如果我方的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被接受，我们将严格履行</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中规定的每一项要求，按期、按质、按量履行义务。</w:t>
      </w:r>
    </w:p>
    <w:p w14:paraId="693059D3">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4.我方愿意提供在</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中要求的所有资料。</w:t>
      </w:r>
    </w:p>
    <w:p w14:paraId="40266E90">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5.我方同意你们确定中标人的方式。</w:t>
      </w:r>
    </w:p>
    <w:p w14:paraId="32E2D24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予以处理。</w:t>
      </w:r>
    </w:p>
    <w:p w14:paraId="0A11B63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lang w:val="en-US" w:eastAsia="zh-CN"/>
        </w:rPr>
        <w:t>7</w:t>
      </w:r>
      <w:r>
        <w:rPr>
          <w:rFonts w:hint="eastAsia" w:ascii="宋体" w:hAnsi="宋体" w:eastAsia="宋体" w:cs="宋体"/>
          <w:sz w:val="28"/>
          <w:szCs w:val="28"/>
          <w:highlight w:val="none"/>
          <w:shd w:val="clear" w:color="auto" w:fill="FFFFFF"/>
        </w:rPr>
        <w:t>.有关投标事项的函电，请按下列方式联系：</w:t>
      </w:r>
    </w:p>
    <w:p w14:paraId="251E144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单位：         邮编：             电话：</w:t>
      </w:r>
    </w:p>
    <w:p w14:paraId="2AA5EBF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传真：         联系人：           地址：</w:t>
      </w:r>
    </w:p>
    <w:p w14:paraId="04D821B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cs="宋体"/>
          <w:sz w:val="28"/>
          <w:szCs w:val="28"/>
        </w:rPr>
        <w:t>报价单位</w:t>
      </w:r>
      <w:r>
        <w:rPr>
          <w:rFonts w:hint="eastAsia" w:ascii="宋体" w:hAnsi="宋体" w:eastAsia="宋体" w:cs="宋体"/>
          <w:sz w:val="28"/>
          <w:szCs w:val="28"/>
          <w:highlight w:val="none"/>
          <w:shd w:val="clear" w:color="auto" w:fill="FFFFFF"/>
        </w:rPr>
        <w:t>（盖章）：</w:t>
      </w:r>
    </w:p>
    <w:p w14:paraId="300A153A">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法定代表人或被授权人（签字或盖章）：</w:t>
      </w:r>
    </w:p>
    <w:p w14:paraId="53FA994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436EC4F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40C805D7">
      <w:pPr>
        <w:keepNext w:val="0"/>
        <w:keepLines w:val="0"/>
        <w:pageBreakBefore w:val="0"/>
        <w:widowControl/>
        <w:kinsoku/>
        <w:wordWrap/>
        <w:overflowPunct/>
        <w:topLinePunct w:val="0"/>
        <w:autoSpaceDE/>
        <w:autoSpaceDN/>
        <w:bidi w:val="0"/>
        <w:spacing w:line="500" w:lineRule="exact"/>
        <w:ind w:firstLine="4760" w:firstLineChars="17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时间：   年  月  日</w:t>
      </w:r>
    </w:p>
    <w:p w14:paraId="2E86D49F">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6B76A736">
      <w:pPr>
        <w:pStyle w:val="2"/>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1250B36A">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sectPr>
          <w:pgSz w:w="11906" w:h="16838"/>
          <w:pgMar w:top="1440" w:right="1417" w:bottom="1440" w:left="1417" w:header="851" w:footer="992" w:gutter="0"/>
          <w:cols w:space="425" w:num="1"/>
          <w:docGrid w:type="lines" w:linePitch="312" w:charSpace="0"/>
        </w:sectPr>
      </w:pPr>
    </w:p>
    <w:p w14:paraId="6855E446">
      <w:pPr>
        <w:rPr>
          <w:rFonts w:hint="eastAsia" w:eastAsia="宋体" w:cs="Times New Roman"/>
          <w:b/>
          <w:bCs/>
          <w:sz w:val="28"/>
          <w:szCs w:val="36"/>
          <w:lang w:eastAsia="zh-CN"/>
        </w:rPr>
      </w:pPr>
      <w:r>
        <w:rPr>
          <w:rFonts w:hint="eastAsia" w:eastAsia="宋体" w:cs="Times New Roman"/>
          <w:b/>
          <w:bCs/>
          <w:sz w:val="28"/>
          <w:szCs w:val="36"/>
          <w:lang w:eastAsia="zh-CN"/>
        </w:rPr>
        <w:t>附件二：</w:t>
      </w:r>
    </w:p>
    <w:p w14:paraId="6DC2BE6D">
      <w:pPr>
        <w:jc w:val="center"/>
        <w:rPr>
          <w:rFonts w:hint="eastAsia" w:ascii="宋体" w:hAnsi="宋体"/>
          <w:b/>
          <w:color w:val="000000"/>
          <w:sz w:val="30"/>
          <w:szCs w:val="30"/>
        </w:rPr>
      </w:pPr>
      <w:r>
        <w:rPr>
          <w:rFonts w:hint="eastAsia" w:ascii="宋体" w:hAnsi="宋体"/>
          <w:b/>
          <w:color w:val="000000"/>
          <w:sz w:val="30"/>
          <w:szCs w:val="30"/>
        </w:rPr>
        <w:t>投标人符合《</w:t>
      </w:r>
      <w:r>
        <w:rPr>
          <w:rFonts w:hint="eastAsia" w:ascii="宋体" w:hAnsi="宋体" w:cs="宋体"/>
          <w:b/>
          <w:bCs/>
          <w:kern w:val="0"/>
          <w:sz w:val="28"/>
          <w:szCs w:val="28"/>
          <w:highlight w:val="none"/>
          <w:lang w:val="en-US" w:eastAsia="zh-CN" w:bidi="ar-SA"/>
        </w:rPr>
        <w:t>中华人民共和国政府采购法</w:t>
      </w:r>
      <w:r>
        <w:rPr>
          <w:rFonts w:hint="eastAsia" w:ascii="宋体" w:hAnsi="宋体"/>
          <w:b/>
          <w:color w:val="000000"/>
          <w:sz w:val="30"/>
          <w:szCs w:val="30"/>
        </w:rPr>
        <w:t>》第二十二条规定条件的声明函</w:t>
      </w:r>
    </w:p>
    <w:p w14:paraId="4BD19F8B">
      <w:pPr>
        <w:spacing w:line="520" w:lineRule="exact"/>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我单位参加</w:t>
      </w:r>
      <w:r>
        <w:rPr>
          <w:rFonts w:hint="eastAsia" w:ascii="宋体" w:hAnsi="宋体" w:cs="宋体"/>
          <w:sz w:val="28"/>
          <w:szCs w:val="28"/>
          <w:highlight w:val="none"/>
          <w:u w:val="single"/>
          <w:shd w:val="clear" w:color="auto" w:fill="FFFFFF"/>
          <w:lang w:eastAsia="zh-CN"/>
        </w:rPr>
        <w:t>启东市吕四港镇镇区环境保洁用铲车采购项目（二次）</w:t>
      </w:r>
      <w:r>
        <w:rPr>
          <w:rFonts w:hint="eastAsia" w:ascii="宋体" w:hAnsi="宋体" w:eastAsia="宋体" w:cs="宋体"/>
          <w:bCs/>
          <w:color w:val="000000"/>
          <w:sz w:val="28"/>
          <w:szCs w:val="28"/>
        </w:rPr>
        <w:t>（项目名称）</w:t>
      </w:r>
      <w:r>
        <w:rPr>
          <w:rFonts w:hint="eastAsia" w:ascii="宋体" w:hAnsi="宋体" w:eastAsia="宋体" w:cs="宋体"/>
          <w:bCs/>
          <w:color w:val="000000"/>
          <w:sz w:val="28"/>
          <w:szCs w:val="28"/>
          <w:lang w:eastAsia="zh-CN"/>
        </w:rPr>
        <w:t>的</w:t>
      </w:r>
      <w:r>
        <w:rPr>
          <w:rFonts w:hint="eastAsia" w:ascii="宋体" w:hAnsi="宋体" w:eastAsia="宋体" w:cs="宋体"/>
          <w:bCs/>
          <w:color w:val="000000"/>
          <w:sz w:val="28"/>
          <w:szCs w:val="28"/>
        </w:rPr>
        <w:t>投标活动。针对《中华人民共和国政府采购法》第二十二条规定做出如下声明：</w:t>
      </w:r>
    </w:p>
    <w:p w14:paraId="7404E020">
      <w:pPr>
        <w:spacing w:line="520" w:lineRule="exact"/>
        <w:ind w:firstLine="482"/>
        <w:rPr>
          <w:rFonts w:hint="eastAsia" w:ascii="宋体" w:hAnsi="宋体" w:eastAsia="宋体" w:cs="宋体"/>
          <w:color w:val="000000"/>
          <w:sz w:val="28"/>
          <w:szCs w:val="28"/>
        </w:rPr>
      </w:pPr>
      <w:r>
        <w:rPr>
          <w:rFonts w:hint="eastAsia" w:ascii="宋体" w:hAnsi="宋体" w:eastAsia="宋体" w:cs="宋体"/>
          <w:bCs/>
          <w:color w:val="000000"/>
          <w:sz w:val="28"/>
          <w:szCs w:val="28"/>
        </w:rPr>
        <w:t>1.我单位具有独立承担民事责任的能力；</w:t>
      </w:r>
    </w:p>
    <w:p w14:paraId="601A48A3">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2.我单位具有良好的商业信誉和健全的财务会计制度；</w:t>
      </w:r>
    </w:p>
    <w:p w14:paraId="27A6BDEC">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3.我单位具有履行合同所必需的设备和专业技术能力；</w:t>
      </w:r>
    </w:p>
    <w:p w14:paraId="4DF95BA3">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4.我单位有依法缴纳税收和社会保障资金的良好记录；</w:t>
      </w:r>
    </w:p>
    <w:p w14:paraId="0EAA8CD9">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1F0976">
      <w:pPr>
        <w:spacing w:line="520" w:lineRule="exact"/>
        <w:ind w:firstLine="482"/>
        <w:rPr>
          <w:rFonts w:hint="eastAsia" w:ascii="宋体" w:hAnsi="宋体"/>
          <w:color w:val="000000"/>
          <w:sz w:val="24"/>
        </w:rPr>
      </w:pPr>
      <w:r>
        <w:rPr>
          <w:rFonts w:hint="eastAsia" w:ascii="宋体" w:hAnsi="宋体" w:eastAsia="宋体" w:cs="宋体"/>
          <w:color w:val="000000"/>
          <w:sz w:val="28"/>
          <w:szCs w:val="28"/>
        </w:rPr>
        <w:t>6.我单位满足法律、行政法规规定的其他条件。</w:t>
      </w:r>
    </w:p>
    <w:p w14:paraId="64BDA547">
      <w:pPr>
        <w:spacing w:line="500" w:lineRule="exact"/>
        <w:ind w:firstLine="482"/>
        <w:rPr>
          <w:rFonts w:hint="eastAsia" w:ascii="宋体" w:hAnsi="宋体"/>
          <w:color w:val="000000"/>
          <w:sz w:val="24"/>
        </w:rPr>
      </w:pPr>
    </w:p>
    <w:p w14:paraId="55578C4D">
      <w:pPr>
        <w:spacing w:line="500" w:lineRule="exact"/>
        <w:rPr>
          <w:rFonts w:hint="eastAsia" w:ascii="宋体" w:hAnsi="宋体"/>
          <w:bCs/>
          <w:color w:val="000000"/>
          <w:sz w:val="24"/>
          <w:szCs w:val="21"/>
        </w:rPr>
      </w:pPr>
    </w:p>
    <w:p w14:paraId="3302EEB9">
      <w:pPr>
        <w:spacing w:line="460" w:lineRule="exact"/>
        <w:jc w:val="right"/>
        <w:rPr>
          <w:rFonts w:hint="eastAsia" w:ascii="宋体" w:hAnsi="宋体" w:eastAsia="宋体" w:cs="宋体"/>
          <w:bCs/>
          <w:color w:val="000000"/>
          <w:sz w:val="28"/>
          <w:szCs w:val="28"/>
        </w:rPr>
      </w:pPr>
      <w:r>
        <w:rPr>
          <w:rFonts w:hint="eastAsia" w:ascii="宋体" w:hAnsi="宋体" w:cs="宋体"/>
          <w:sz w:val="28"/>
          <w:szCs w:val="28"/>
        </w:rPr>
        <w:t>报价单位</w:t>
      </w:r>
      <w:r>
        <w:rPr>
          <w:rFonts w:hint="eastAsia" w:ascii="宋体" w:hAnsi="宋体" w:eastAsia="宋体" w:cs="宋体"/>
          <w:bCs/>
          <w:color w:val="000000"/>
          <w:sz w:val="28"/>
          <w:szCs w:val="28"/>
        </w:rPr>
        <w:t>（公章）：</w:t>
      </w:r>
    </w:p>
    <w:p w14:paraId="3C929728">
      <w:pPr>
        <w:spacing w:line="460" w:lineRule="exact"/>
        <w:jc w:val="right"/>
        <w:rPr>
          <w:rFonts w:hint="eastAsia" w:ascii="宋体" w:hAnsi="宋体" w:eastAsia="宋体" w:cs="宋体"/>
          <w:bCs/>
          <w:color w:val="000000"/>
          <w:sz w:val="28"/>
          <w:szCs w:val="28"/>
        </w:rPr>
      </w:pPr>
    </w:p>
    <w:p w14:paraId="3DE7F9F7">
      <w:pPr>
        <w:spacing w:line="460" w:lineRule="exact"/>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14:paraId="7E04DE3E">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B9F91A6">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r>
        <w:rPr>
          <w:rFonts w:hint="eastAsia" w:ascii="宋体" w:hAnsi="宋体" w:cs="宋体"/>
          <w:b/>
          <w:bCs/>
          <w:sz w:val="28"/>
          <w:szCs w:val="28"/>
          <w:highlight w:val="none"/>
          <w:lang w:eastAsia="zh-CN"/>
        </w:rPr>
        <w:t>三</w:t>
      </w:r>
      <w:r>
        <w:rPr>
          <w:rFonts w:hint="eastAsia" w:ascii="宋体" w:hAnsi="宋体" w:eastAsia="宋体" w:cs="宋体"/>
          <w:sz w:val="28"/>
          <w:szCs w:val="28"/>
          <w:highlight w:val="none"/>
        </w:rPr>
        <w:t>：</w:t>
      </w:r>
    </w:p>
    <w:p w14:paraId="79A66743">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法定代表人授权委托书</w:t>
      </w:r>
    </w:p>
    <w:p w14:paraId="035FC20C">
      <w:pPr>
        <w:rPr>
          <w:rFonts w:hint="eastAsia" w:ascii="宋体" w:hAnsi="宋体" w:eastAsia="宋体" w:cs="宋体"/>
          <w:sz w:val="28"/>
          <w:szCs w:val="28"/>
          <w:highlight w:val="none"/>
          <w:shd w:val="clear" w:color="auto" w:fill="FFFFFF"/>
        </w:rPr>
      </w:pPr>
    </w:p>
    <w:p w14:paraId="326D7D69">
      <w:pPr>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u w:val="single"/>
          <w:lang w:val="en-US" w:eastAsia="zh-CN"/>
        </w:rPr>
        <w:t xml:space="preserve">             </w:t>
      </w:r>
      <w:r>
        <w:rPr>
          <w:rFonts w:hint="eastAsia" w:ascii="宋体" w:hAnsi="宋体"/>
          <w:sz w:val="28"/>
          <w:szCs w:val="28"/>
        </w:rPr>
        <w:t>（姓名）系</w:t>
      </w:r>
      <w:r>
        <w:rPr>
          <w:rFonts w:hint="eastAsia" w:ascii="宋体" w:hAnsi="宋体"/>
          <w:sz w:val="24"/>
          <w:szCs w:val="21"/>
          <w:u w:val="single"/>
          <w:lang w:val="en-US" w:eastAsia="zh-CN"/>
        </w:rPr>
        <w:t xml:space="preserve">             </w:t>
      </w:r>
      <w:r>
        <w:rPr>
          <w:rFonts w:hint="eastAsia" w:ascii="宋体" w:hAnsi="宋体"/>
          <w:sz w:val="28"/>
          <w:szCs w:val="28"/>
        </w:rPr>
        <w:t>（授权单位名称）的法定代表人，现委托</w:t>
      </w:r>
      <w:r>
        <w:rPr>
          <w:rFonts w:hint="eastAsia" w:ascii="宋体" w:hAnsi="宋体"/>
          <w:sz w:val="24"/>
          <w:szCs w:val="21"/>
          <w:u w:val="single"/>
          <w:lang w:val="en-US" w:eastAsia="zh-CN"/>
        </w:rPr>
        <w:t xml:space="preserve">             </w:t>
      </w:r>
      <w:r>
        <w:rPr>
          <w:rFonts w:hint="eastAsia" w:ascii="宋体" w:hAnsi="宋体"/>
          <w:sz w:val="28"/>
          <w:szCs w:val="28"/>
        </w:rPr>
        <w:t>（姓名）（身份证号</w:t>
      </w:r>
      <w:r>
        <w:rPr>
          <w:rFonts w:hint="eastAsia" w:ascii="宋体" w:hAnsi="宋体"/>
          <w:sz w:val="24"/>
          <w:szCs w:val="21"/>
          <w:u w:val="single"/>
          <w:lang w:val="en-US" w:eastAsia="zh-CN"/>
        </w:rPr>
        <w:t xml:space="preserve">             </w:t>
      </w:r>
      <w:r>
        <w:rPr>
          <w:rFonts w:hint="eastAsia" w:ascii="宋体" w:hAnsi="宋体"/>
          <w:sz w:val="28"/>
          <w:szCs w:val="28"/>
        </w:rPr>
        <w:t>）为我方代理人，以我方名义全权处理与</w:t>
      </w:r>
      <w:r>
        <w:rPr>
          <w:rFonts w:hint="eastAsia" w:ascii="宋体" w:hAnsi="宋体"/>
          <w:sz w:val="24"/>
          <w:szCs w:val="21"/>
          <w:u w:val="single"/>
          <w:lang w:val="en-US" w:eastAsia="zh-CN"/>
        </w:rPr>
        <w:t xml:space="preserve">             </w:t>
      </w:r>
      <w:r>
        <w:rPr>
          <w:rFonts w:hint="eastAsia" w:ascii="宋体" w:hAnsi="宋体"/>
          <w:sz w:val="28"/>
          <w:szCs w:val="28"/>
          <w:u w:val="single"/>
        </w:rPr>
        <w:t>（项目名称）</w:t>
      </w:r>
      <w:r>
        <w:rPr>
          <w:rFonts w:hint="eastAsia" w:ascii="宋体" w:hAnsi="宋体"/>
          <w:sz w:val="28"/>
          <w:szCs w:val="28"/>
        </w:rPr>
        <w:t>有关的一切事务，其法律后果由我方承担。</w:t>
      </w:r>
    </w:p>
    <w:p w14:paraId="2D70E0F0">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日起生效。代理人无转委托权。</w:t>
      </w:r>
    </w:p>
    <w:p w14:paraId="5E722F14">
      <w:pPr>
        <w:ind w:firstLine="420" w:firstLineChars="150"/>
        <w:rPr>
          <w:rFonts w:ascii="宋体" w:hAnsi="宋体"/>
          <w:sz w:val="28"/>
          <w:szCs w:val="28"/>
        </w:rPr>
      </w:pPr>
      <w:r>
        <w:rPr>
          <w:rFonts w:hint="eastAsia" w:ascii="宋体" w:hAnsi="宋体"/>
          <w:sz w:val="28"/>
          <w:szCs w:val="28"/>
        </w:rPr>
        <w:t>代理人(被授权人)联系电话:</w:t>
      </w:r>
      <w:r>
        <w:rPr>
          <w:rFonts w:hint="eastAsia" w:ascii="宋体" w:hAnsi="宋体"/>
          <w:sz w:val="24"/>
          <w:szCs w:val="21"/>
        </w:rPr>
        <w:t xml:space="preserve"> </w:t>
      </w:r>
      <w:r>
        <w:rPr>
          <w:rFonts w:hint="eastAsia" w:ascii="宋体" w:hAnsi="宋体"/>
          <w:sz w:val="24"/>
          <w:szCs w:val="21"/>
          <w:u w:val="single"/>
          <w:lang w:val="en-US" w:eastAsia="zh-CN"/>
        </w:rPr>
        <w:t xml:space="preserve">             </w:t>
      </w:r>
    </w:p>
    <w:p w14:paraId="5D84EE93">
      <w:pPr>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4"/>
          <w:szCs w:val="21"/>
          <w:u w:val="single"/>
          <w:lang w:val="en-US" w:eastAsia="zh-CN"/>
        </w:rPr>
        <w:t xml:space="preserve">             </w:t>
      </w:r>
    </w:p>
    <w:p w14:paraId="4FC17536">
      <w:pPr>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u w:val="single"/>
          <w:lang w:val="en-US" w:eastAsia="zh-CN"/>
        </w:rPr>
        <w:t xml:space="preserve">             </w:t>
      </w:r>
    </w:p>
    <w:p w14:paraId="4BBA8377">
      <w:pPr>
        <w:jc w:val="right"/>
        <w:rPr>
          <w:rFonts w:ascii="宋体" w:hAnsi="宋体"/>
          <w:sz w:val="28"/>
          <w:szCs w:val="28"/>
        </w:rPr>
      </w:pPr>
    </w:p>
    <w:p w14:paraId="4D5246D1">
      <w:pPr>
        <w:jc w:val="right"/>
        <w:rPr>
          <w:rFonts w:ascii="宋体" w:hAnsi="宋体"/>
          <w:sz w:val="28"/>
          <w:szCs w:val="28"/>
        </w:rPr>
      </w:pP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w:t>
      </w:r>
    </w:p>
    <w:p w14:paraId="3ED5AC9B">
      <w:pPr>
        <w:snapToGrid w:val="0"/>
        <w:spacing w:line="400" w:lineRule="exact"/>
        <w:ind w:firstLine="540" w:firstLineChars="192"/>
        <w:contextualSpacing/>
        <w:rPr>
          <w:rFonts w:ascii="宋体" w:hAnsi="宋体" w:cs="宋体"/>
          <w:b/>
          <w:kern w:val="0"/>
          <w:sz w:val="28"/>
          <w:szCs w:val="28"/>
        </w:rPr>
      </w:pPr>
    </w:p>
    <w:p w14:paraId="7855FC49">
      <w:pPr>
        <w:pStyle w:val="2"/>
        <w:rPr>
          <w:rFonts w:hint="eastAsia"/>
        </w:rPr>
      </w:pPr>
      <w:r>
        <w:rPr>
          <w:rFonts w:hint="eastAsia" w:ascii="宋体" w:hAnsi="宋体" w:cs="宋体"/>
          <w:b/>
          <w:kern w:val="0"/>
          <w:sz w:val="28"/>
          <w:szCs w:val="28"/>
        </w:rPr>
        <w:t>附：代理人(被授权人)</w:t>
      </w:r>
      <w:r>
        <w:rPr>
          <w:rFonts w:ascii="宋体" w:hAnsi="宋体" w:cs="宋体"/>
          <w:b/>
          <w:kern w:val="0"/>
          <w:sz w:val="28"/>
          <w:szCs w:val="28"/>
        </w:rPr>
        <w:t>身份证</w:t>
      </w:r>
      <w:r>
        <w:rPr>
          <w:rFonts w:hint="eastAsia" w:ascii="宋体" w:hAnsi="宋体" w:cs="宋体"/>
          <w:b/>
          <w:kern w:val="0"/>
          <w:sz w:val="28"/>
          <w:szCs w:val="28"/>
          <w:lang w:val="en-US" w:eastAsia="zh-CN"/>
        </w:rPr>
        <w:t>正反面</w:t>
      </w:r>
      <w:r>
        <w:rPr>
          <w:rFonts w:ascii="宋体" w:hAnsi="宋体" w:cs="宋体"/>
          <w:b/>
          <w:kern w:val="0"/>
          <w:sz w:val="28"/>
          <w:szCs w:val="28"/>
        </w:rPr>
        <w:t>复印件</w:t>
      </w:r>
      <w:r>
        <w:rPr>
          <w:rFonts w:hint="eastAsia" w:ascii="宋体" w:hAnsi="宋体" w:cs="宋体"/>
          <w:b/>
          <w:kern w:val="0"/>
          <w:sz w:val="28"/>
          <w:szCs w:val="28"/>
        </w:rPr>
        <w:t>盖公章</w:t>
      </w:r>
    </w:p>
    <w:p w14:paraId="10FDEE4F">
      <w:pPr>
        <w:rPr>
          <w:rFonts w:hint="eastAsia"/>
          <w:sz w:val="28"/>
          <w:szCs w:val="36"/>
          <w:lang w:eastAsia="zh-CN"/>
        </w:rPr>
      </w:pPr>
      <w:r>
        <w:rPr>
          <w:rFonts w:hint="eastAsia"/>
          <w:sz w:val="28"/>
          <w:szCs w:val="36"/>
          <w:lang w:eastAsia="zh-CN"/>
        </w:rPr>
        <w:br w:type="page"/>
      </w:r>
    </w:p>
    <w:p w14:paraId="2E3B85D6">
      <w:pPr>
        <w:jc w:val="left"/>
        <w:rPr>
          <w:rFonts w:hint="eastAsia"/>
          <w:sz w:val="28"/>
          <w:szCs w:val="36"/>
          <w:lang w:eastAsia="zh-CN"/>
        </w:rPr>
      </w:pPr>
      <w:r>
        <w:rPr>
          <w:rFonts w:hint="eastAsia"/>
          <w:b/>
          <w:bCs/>
          <w:sz w:val="28"/>
          <w:szCs w:val="36"/>
          <w:lang w:eastAsia="zh-CN"/>
        </w:rPr>
        <w:t>附件四</w:t>
      </w:r>
      <w:r>
        <w:rPr>
          <w:rFonts w:hint="eastAsia"/>
          <w:sz w:val="28"/>
          <w:szCs w:val="36"/>
          <w:lang w:eastAsia="zh-CN"/>
        </w:rPr>
        <w:t>：</w:t>
      </w:r>
    </w:p>
    <w:p w14:paraId="78097A9E">
      <w:pPr>
        <w:spacing w:line="440" w:lineRule="exact"/>
        <w:ind w:firstLine="602" w:firstLineChars="200"/>
        <w:jc w:val="center"/>
        <w:rPr>
          <w:rFonts w:hint="eastAsia" w:ascii="宋体" w:hAnsi="宋体" w:cs="宋体"/>
          <w:b/>
          <w:kern w:val="0"/>
          <w:sz w:val="24"/>
        </w:rPr>
      </w:pPr>
      <w:r>
        <w:rPr>
          <w:rFonts w:hint="eastAsia" w:ascii="宋体" w:hAnsi="宋体" w:cs="宋体"/>
          <w:b/>
          <w:sz w:val="30"/>
          <w:szCs w:val="30"/>
          <w:lang w:bidi="ar"/>
        </w:rPr>
        <w:t>参加政府采购活动前 3 年内在经营活动中没有重大违法记</w:t>
      </w:r>
      <w:r>
        <w:rPr>
          <w:rFonts w:hint="eastAsia" w:ascii="宋体" w:hAnsi="宋体" w:cs="宋体"/>
          <w:b/>
          <w:bCs/>
          <w:sz w:val="30"/>
          <w:szCs w:val="30"/>
          <w:lang w:bidi="ar"/>
        </w:rPr>
        <w:t>录和失信记录的书面声明</w:t>
      </w:r>
    </w:p>
    <w:p w14:paraId="2B301268">
      <w:pPr>
        <w:spacing w:line="440" w:lineRule="exact"/>
        <w:rPr>
          <w:rFonts w:hint="eastAsia" w:ascii="宋体" w:hAnsi="宋体" w:cs="宋体"/>
          <w:b/>
          <w:sz w:val="44"/>
          <w:szCs w:val="44"/>
        </w:rPr>
      </w:pPr>
      <w:r>
        <w:rPr>
          <w:rFonts w:hint="eastAsia" w:ascii="宋体" w:hAnsi="宋体" w:cs="宋体"/>
          <w:b/>
          <w:sz w:val="24"/>
          <w:lang w:bidi="ar"/>
        </w:rPr>
        <w:t xml:space="preserve">                       </w:t>
      </w:r>
      <w:r>
        <w:rPr>
          <w:rFonts w:hint="eastAsia" w:ascii="宋体" w:hAnsi="宋体" w:cs="宋体"/>
          <w:b/>
          <w:sz w:val="44"/>
          <w:szCs w:val="44"/>
          <w:lang w:bidi="ar"/>
        </w:rPr>
        <w:t xml:space="preserve">   </w:t>
      </w:r>
    </w:p>
    <w:p w14:paraId="66F844AE">
      <w:pPr>
        <w:spacing w:line="440" w:lineRule="exact"/>
        <w:jc w:val="center"/>
        <w:rPr>
          <w:rFonts w:hint="eastAsia" w:ascii="宋体" w:hAnsi="宋体" w:cs="宋体"/>
          <w:b/>
          <w:sz w:val="44"/>
          <w:szCs w:val="44"/>
        </w:rPr>
      </w:pPr>
      <w:r>
        <w:rPr>
          <w:rFonts w:hint="eastAsia" w:ascii="宋体" w:hAnsi="宋体" w:cs="宋体"/>
          <w:b/>
          <w:sz w:val="44"/>
          <w:szCs w:val="44"/>
          <w:lang w:bidi="ar"/>
        </w:rPr>
        <w:t>声  明</w:t>
      </w:r>
    </w:p>
    <w:p w14:paraId="0003A3F0">
      <w:pPr>
        <w:spacing w:line="440" w:lineRule="exact"/>
        <w:ind w:firstLine="881"/>
        <w:jc w:val="center"/>
        <w:rPr>
          <w:rFonts w:hint="eastAsia" w:ascii="宋体" w:hAnsi="宋体" w:cs="宋体"/>
          <w:b/>
          <w:sz w:val="44"/>
          <w:szCs w:val="44"/>
        </w:rPr>
      </w:pPr>
    </w:p>
    <w:p w14:paraId="36A80A97">
      <w:pPr>
        <w:spacing w:line="600" w:lineRule="exact"/>
        <w:ind w:firstLine="482"/>
        <w:rPr>
          <w:rFonts w:hint="eastAsia" w:ascii="宋体" w:hAnsi="宋体" w:cs="宋体"/>
          <w:bCs/>
          <w:sz w:val="24"/>
        </w:rPr>
      </w:pPr>
      <w:r>
        <w:rPr>
          <w:rFonts w:hint="eastAsia" w:ascii="宋体" w:hAnsi="宋体" w:cs="宋体"/>
          <w:bCs/>
          <w:sz w:val="24"/>
          <w:lang w:bidi="ar"/>
        </w:rPr>
        <w:t>我公司郑重声明：参加本次政府采购活动前 3 年内，我公司在经营活动中没有因违法经营受到刑事处罚或者责令停产停业、吊销许可证或者执照、较大数额罚款等行政处罚。</w:t>
      </w:r>
    </w:p>
    <w:p w14:paraId="44089FEB">
      <w:pPr>
        <w:spacing w:line="600" w:lineRule="exact"/>
        <w:ind w:firstLine="482"/>
        <w:rPr>
          <w:rFonts w:hint="eastAsia" w:ascii="宋体" w:hAnsi="宋体" w:cs="宋体"/>
          <w:sz w:val="24"/>
          <w:lang w:bidi="ar"/>
        </w:rPr>
      </w:pPr>
      <w:r>
        <w:rPr>
          <w:rFonts w:hint="eastAsia" w:ascii="宋体" w:hAnsi="宋体" w:cs="宋体"/>
          <w:bCs/>
          <w:sz w:val="24"/>
          <w:lang w:bidi="ar"/>
        </w:rPr>
        <w:t>在</w:t>
      </w:r>
      <w:r>
        <w:rPr>
          <w:rFonts w:hint="eastAsia" w:ascii="宋体" w:hAnsi="宋体" w:cs="宋体"/>
          <w:sz w:val="24"/>
          <w:lang w:bidi="ar"/>
        </w:rPr>
        <w:t>投标截止时间节点，没有被“信用中国”、“中国政府采购网”、“信用江苏”网站列入失信被执行人、重大税收违法案件当事人名单、政府采购严重违法失信行为记录名单。</w:t>
      </w:r>
    </w:p>
    <w:p w14:paraId="22E263E3">
      <w:pPr>
        <w:pStyle w:val="2"/>
        <w:rPr>
          <w:rFonts w:hint="eastAsia" w:ascii="宋体" w:hAnsi="宋体" w:cs="宋体"/>
          <w:szCs w:val="24"/>
          <w:lang w:bidi="ar"/>
        </w:rPr>
      </w:pPr>
    </w:p>
    <w:p w14:paraId="2CAEBFF0">
      <w:pPr>
        <w:pStyle w:val="2"/>
        <w:rPr>
          <w:rFonts w:hint="eastAsia" w:ascii="宋体" w:hAnsi="宋体" w:cs="宋体"/>
          <w:szCs w:val="24"/>
          <w:lang w:bidi="ar"/>
        </w:rPr>
      </w:pPr>
    </w:p>
    <w:p w14:paraId="4B7D6BF9">
      <w:pPr>
        <w:spacing w:line="440" w:lineRule="exact"/>
        <w:rPr>
          <w:rFonts w:hint="eastAsia" w:ascii="宋体" w:hAnsi="宋体" w:cs="宋体"/>
          <w:bCs/>
          <w:sz w:val="24"/>
        </w:rPr>
      </w:pPr>
      <w:r>
        <w:rPr>
          <w:rFonts w:hint="eastAsia" w:ascii="宋体" w:hAnsi="宋体" w:cs="宋体"/>
          <w:bCs/>
          <w:sz w:val="24"/>
          <w:lang w:bidi="ar"/>
        </w:rPr>
        <w:t xml:space="preserve">                           供应商（盖公章）：</w:t>
      </w:r>
    </w:p>
    <w:p w14:paraId="73A6D6A0">
      <w:pPr>
        <w:spacing w:line="440" w:lineRule="exact"/>
        <w:rPr>
          <w:rFonts w:hint="eastAsia" w:ascii="宋体" w:hAnsi="宋体" w:cs="宋体"/>
          <w:bCs/>
          <w:sz w:val="24"/>
        </w:rPr>
      </w:pPr>
      <w:r>
        <w:rPr>
          <w:rFonts w:hint="eastAsia" w:ascii="宋体" w:hAnsi="宋体" w:cs="宋体"/>
          <w:bCs/>
          <w:sz w:val="24"/>
          <w:lang w:bidi="ar"/>
        </w:rPr>
        <w:t xml:space="preserve">                           </w:t>
      </w:r>
      <w:r>
        <w:rPr>
          <w:rFonts w:hint="eastAsia" w:ascii="宋体" w:hAnsi="宋体" w:cs="宋体"/>
          <w:sz w:val="24"/>
        </w:rPr>
        <w:t>法定代表人或被授权人（签字或盖章）：</w:t>
      </w:r>
      <w:r>
        <w:rPr>
          <w:rFonts w:hint="eastAsia" w:ascii="宋体" w:hAnsi="宋体" w:cs="宋体"/>
          <w:bCs/>
          <w:sz w:val="24"/>
          <w:lang w:bidi="ar"/>
        </w:rPr>
        <w:t>_________</w:t>
      </w:r>
    </w:p>
    <w:p w14:paraId="4BBAD817">
      <w:pPr>
        <w:pStyle w:val="2"/>
        <w:rPr>
          <w:rFonts w:hint="eastAsia"/>
          <w:lang w:eastAsia="zh-CN"/>
        </w:rPr>
      </w:pPr>
      <w:r>
        <w:rPr>
          <w:rFonts w:hint="eastAsia" w:ascii="宋体" w:hAnsi="宋体" w:cs="宋体"/>
          <w:bCs/>
          <w:sz w:val="24"/>
          <w:lang w:bidi="ar"/>
        </w:rPr>
        <w:t xml:space="preserve">                           日期：</w:t>
      </w:r>
      <w:r>
        <w:rPr>
          <w:rFonts w:hint="eastAsia" w:ascii="宋体" w:hAnsi="宋体" w:cs="宋体"/>
          <w:bCs/>
          <w:sz w:val="24"/>
          <w:u w:val="single"/>
          <w:lang w:val="en-US" w:eastAsia="zh-CN" w:bidi="ar"/>
        </w:rPr>
        <w:t xml:space="preserve">       </w:t>
      </w:r>
      <w:r>
        <w:rPr>
          <w:rFonts w:hint="eastAsia" w:ascii="宋体" w:hAnsi="宋体" w:cs="宋体"/>
          <w:bCs/>
          <w:sz w:val="24"/>
          <w:lang w:bidi="ar"/>
        </w:rPr>
        <w:t>年</w:t>
      </w:r>
      <w:r>
        <w:rPr>
          <w:rFonts w:hint="eastAsia" w:ascii="宋体" w:hAnsi="宋体" w:cs="宋体"/>
          <w:bCs/>
          <w:sz w:val="24"/>
          <w:u w:val="single"/>
          <w:lang w:bidi="ar"/>
        </w:rPr>
        <w:t xml:space="preserve">    </w:t>
      </w:r>
      <w:r>
        <w:rPr>
          <w:rFonts w:hint="eastAsia" w:ascii="宋体" w:hAnsi="宋体" w:cs="宋体"/>
          <w:bCs/>
          <w:sz w:val="24"/>
          <w:lang w:bidi="ar"/>
        </w:rPr>
        <w:t>月</w:t>
      </w:r>
      <w:r>
        <w:rPr>
          <w:rFonts w:hint="eastAsia" w:ascii="宋体" w:hAnsi="宋体" w:cs="宋体"/>
          <w:bCs/>
          <w:sz w:val="24"/>
          <w:u w:val="single"/>
          <w:lang w:bidi="ar"/>
        </w:rPr>
        <w:t xml:space="preserve">    </w:t>
      </w:r>
      <w:r>
        <w:rPr>
          <w:rFonts w:hint="eastAsia" w:ascii="宋体" w:hAnsi="宋体" w:cs="宋体"/>
          <w:bCs/>
          <w:sz w:val="24"/>
          <w:lang w:bidi="ar"/>
        </w:rPr>
        <w:t>日</w:t>
      </w:r>
    </w:p>
    <w:p w14:paraId="23F028DE">
      <w:pPr>
        <w:pStyle w:val="2"/>
        <w:rPr>
          <w:rFonts w:hint="eastAsia"/>
          <w:b/>
          <w:bCs/>
          <w:sz w:val="28"/>
          <w:szCs w:val="36"/>
          <w:lang w:eastAsia="zh-CN"/>
        </w:rPr>
        <w:sectPr>
          <w:footerReference r:id="rId3" w:type="default"/>
          <w:pgSz w:w="11906" w:h="16838"/>
          <w:pgMar w:top="1440" w:right="1800" w:bottom="1440" w:left="1800" w:header="851" w:footer="992" w:gutter="0"/>
          <w:cols w:space="0" w:num="1"/>
          <w:docGrid w:type="lines" w:linePitch="319" w:charSpace="0"/>
        </w:sectPr>
      </w:pPr>
    </w:p>
    <w:p w14:paraId="65561476">
      <w:pPr>
        <w:pStyle w:val="2"/>
        <w:rPr>
          <w:rFonts w:hint="eastAsia"/>
          <w:lang w:eastAsia="zh-CN"/>
        </w:rPr>
      </w:pPr>
      <w:r>
        <w:rPr>
          <w:rFonts w:hint="eastAsia"/>
          <w:b/>
          <w:bCs/>
          <w:sz w:val="28"/>
          <w:szCs w:val="36"/>
          <w:lang w:eastAsia="zh-CN"/>
        </w:rPr>
        <w:t>附件</w:t>
      </w:r>
      <w:r>
        <w:rPr>
          <w:rFonts w:hint="eastAsia"/>
          <w:b/>
          <w:bCs/>
          <w:sz w:val="28"/>
          <w:szCs w:val="36"/>
          <w:lang w:val="en-US" w:eastAsia="zh-CN"/>
        </w:rPr>
        <w:t>五</w:t>
      </w:r>
      <w:r>
        <w:rPr>
          <w:rFonts w:hint="eastAsia"/>
          <w:sz w:val="28"/>
          <w:szCs w:val="36"/>
          <w:lang w:eastAsia="zh-CN"/>
        </w:rPr>
        <w:t>：</w:t>
      </w:r>
    </w:p>
    <w:p w14:paraId="1861BF01">
      <w:pPr>
        <w:jc w:val="center"/>
        <w:rPr>
          <w:rFonts w:hint="eastAsia"/>
          <w:b/>
          <w:bCs/>
          <w:sz w:val="36"/>
          <w:szCs w:val="36"/>
          <w:lang w:eastAsia="zh-CN"/>
        </w:rPr>
      </w:pPr>
      <w:r>
        <w:rPr>
          <w:rFonts w:hint="eastAsia"/>
          <w:b/>
          <w:bCs/>
          <w:spacing w:val="-6"/>
          <w:sz w:val="36"/>
          <w:szCs w:val="36"/>
          <w:lang w:eastAsia="zh-CN"/>
        </w:rPr>
        <w:t>报</w:t>
      </w:r>
      <w:r>
        <w:rPr>
          <w:rFonts w:hint="eastAsia"/>
          <w:b/>
          <w:bCs/>
          <w:spacing w:val="-6"/>
          <w:sz w:val="36"/>
          <w:szCs w:val="36"/>
          <w:lang w:val="en-US" w:eastAsia="zh-CN"/>
        </w:rPr>
        <w:t xml:space="preserve"> </w:t>
      </w:r>
      <w:r>
        <w:rPr>
          <w:rFonts w:hint="eastAsia"/>
          <w:b/>
          <w:bCs/>
          <w:spacing w:val="-6"/>
          <w:sz w:val="36"/>
          <w:szCs w:val="36"/>
          <w:lang w:eastAsia="zh-CN"/>
        </w:rPr>
        <w:t>价</w:t>
      </w:r>
      <w:r>
        <w:rPr>
          <w:rFonts w:hint="eastAsia"/>
          <w:b/>
          <w:bCs/>
          <w:spacing w:val="-6"/>
          <w:sz w:val="36"/>
          <w:szCs w:val="36"/>
          <w:lang w:val="en-US" w:eastAsia="zh-CN"/>
        </w:rPr>
        <w:t xml:space="preserve"> </w:t>
      </w:r>
      <w:r>
        <w:rPr>
          <w:rFonts w:hint="eastAsia"/>
          <w:b/>
          <w:bCs/>
          <w:spacing w:val="-6"/>
          <w:sz w:val="36"/>
          <w:szCs w:val="36"/>
          <w:lang w:eastAsia="zh-CN"/>
        </w:rPr>
        <w:t>表</w:t>
      </w:r>
    </w:p>
    <w:p w14:paraId="0C6212E1">
      <w:pPr>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lang w:eastAsia="zh-CN"/>
        </w:rPr>
        <w:t>启东市吕四港镇镇区环境保洁用铲车采购项目（二次）</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723"/>
        <w:gridCol w:w="750"/>
        <w:gridCol w:w="1828"/>
        <w:gridCol w:w="1091"/>
        <w:gridCol w:w="1310"/>
        <w:gridCol w:w="1700"/>
      </w:tblGrid>
      <w:tr w14:paraId="7D21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pct"/>
            <w:tcBorders>
              <w:top w:val="single" w:color="auto" w:sz="4" w:space="0"/>
              <w:left w:val="single" w:color="auto" w:sz="4" w:space="0"/>
              <w:bottom w:val="single" w:color="auto" w:sz="4" w:space="0"/>
              <w:right w:val="single" w:color="auto" w:sz="4" w:space="0"/>
            </w:tcBorders>
            <w:noWrap w:val="0"/>
            <w:vAlign w:val="center"/>
          </w:tcPr>
          <w:p w14:paraId="4964F4E9">
            <w:pPr>
              <w:jc w:val="center"/>
              <w:rPr>
                <w:rFonts w:ascii="Calibri" w:hAnsi="Calibri"/>
                <w:b w:val="0"/>
                <w:bCs w:val="0"/>
                <w:szCs w:val="21"/>
              </w:rPr>
            </w:pPr>
            <w:r>
              <w:rPr>
                <w:rFonts w:hint="eastAsia" w:ascii="宋体" w:hAnsi="宋体" w:cs="宋体"/>
                <w:b w:val="0"/>
                <w:bCs w:val="0"/>
                <w:szCs w:val="21"/>
                <w:lang w:bidi="ar"/>
              </w:rPr>
              <w:t>名称</w:t>
            </w:r>
          </w:p>
        </w:tc>
        <w:tc>
          <w:tcPr>
            <w:tcW w:w="424" w:type="pct"/>
            <w:tcBorders>
              <w:top w:val="single" w:color="auto" w:sz="4" w:space="0"/>
              <w:left w:val="nil"/>
              <w:bottom w:val="single" w:color="auto" w:sz="4" w:space="0"/>
              <w:right w:val="single" w:color="auto" w:sz="4" w:space="0"/>
            </w:tcBorders>
            <w:noWrap w:val="0"/>
            <w:vAlign w:val="center"/>
          </w:tcPr>
          <w:p w14:paraId="7871AC97">
            <w:pPr>
              <w:jc w:val="center"/>
              <w:rPr>
                <w:rFonts w:ascii="Calibri" w:hAnsi="Calibri"/>
                <w:b w:val="0"/>
                <w:bCs w:val="0"/>
                <w:szCs w:val="21"/>
              </w:rPr>
            </w:pPr>
            <w:r>
              <w:rPr>
                <w:rFonts w:hint="eastAsia" w:ascii="宋体" w:hAnsi="宋体" w:cs="宋体"/>
                <w:b w:val="0"/>
                <w:bCs w:val="0"/>
                <w:szCs w:val="21"/>
                <w:lang w:bidi="ar"/>
              </w:rPr>
              <w:t>计量单位</w:t>
            </w:r>
          </w:p>
        </w:tc>
        <w:tc>
          <w:tcPr>
            <w:tcW w:w="440" w:type="pct"/>
            <w:tcBorders>
              <w:top w:val="single" w:color="auto" w:sz="4" w:space="0"/>
              <w:left w:val="nil"/>
              <w:bottom w:val="single" w:color="auto" w:sz="4" w:space="0"/>
              <w:right w:val="single" w:color="auto" w:sz="4" w:space="0"/>
            </w:tcBorders>
            <w:noWrap w:val="0"/>
            <w:vAlign w:val="center"/>
          </w:tcPr>
          <w:p w14:paraId="4A508ACD">
            <w:pPr>
              <w:jc w:val="center"/>
              <w:rPr>
                <w:rFonts w:ascii="Calibri" w:hAnsi="Calibri"/>
                <w:b w:val="0"/>
                <w:bCs w:val="0"/>
                <w:szCs w:val="21"/>
              </w:rPr>
            </w:pPr>
            <w:r>
              <w:rPr>
                <w:rFonts w:hint="eastAsia" w:ascii="宋体" w:hAnsi="宋体" w:cs="宋体"/>
                <w:b w:val="0"/>
                <w:bCs w:val="0"/>
                <w:szCs w:val="21"/>
                <w:lang w:bidi="ar"/>
              </w:rPr>
              <w:t>采购数量</w:t>
            </w:r>
          </w:p>
        </w:tc>
        <w:tc>
          <w:tcPr>
            <w:tcW w:w="1072" w:type="pct"/>
            <w:tcBorders>
              <w:top w:val="single" w:color="auto" w:sz="4" w:space="0"/>
              <w:left w:val="nil"/>
              <w:bottom w:val="single" w:color="auto" w:sz="4" w:space="0"/>
              <w:right w:val="single" w:color="auto" w:sz="4" w:space="0"/>
            </w:tcBorders>
            <w:noWrap w:val="0"/>
            <w:vAlign w:val="center"/>
          </w:tcPr>
          <w:p w14:paraId="2820D063">
            <w:pPr>
              <w:jc w:val="center"/>
              <w:rPr>
                <w:rFonts w:hint="eastAsia" w:ascii="宋体" w:hAnsi="宋体" w:cs="宋体"/>
                <w:b w:val="0"/>
                <w:bCs w:val="0"/>
                <w:szCs w:val="21"/>
                <w:highlight w:val="none"/>
                <w:lang w:bidi="ar"/>
              </w:rPr>
            </w:pPr>
            <w:r>
              <w:rPr>
                <w:rFonts w:hint="eastAsia" w:ascii="宋体" w:hAnsi="宋体" w:cs="宋体"/>
                <w:b w:val="0"/>
                <w:bCs w:val="0"/>
                <w:szCs w:val="21"/>
                <w:highlight w:val="none"/>
                <w:lang w:bidi="ar"/>
              </w:rPr>
              <w:t>单价（含税）</w:t>
            </w:r>
          </w:p>
          <w:p w14:paraId="56FEFC9B">
            <w:pPr>
              <w:jc w:val="center"/>
              <w:rPr>
                <w:rFonts w:ascii="宋体" w:hAnsi="宋体" w:cs="宋体"/>
                <w:b w:val="0"/>
                <w:bCs w:val="0"/>
                <w:szCs w:val="21"/>
                <w:highlight w:val="none"/>
                <w:lang w:bidi="ar"/>
              </w:rPr>
            </w:pPr>
            <w:r>
              <w:rPr>
                <w:rFonts w:hint="eastAsia" w:ascii="宋体" w:hAnsi="宋体" w:cs="宋体"/>
                <w:b w:val="0"/>
                <w:bCs w:val="0"/>
                <w:szCs w:val="21"/>
                <w:highlight w:val="none"/>
                <w:lang w:bidi="ar"/>
              </w:rPr>
              <w:t>（元）</w:t>
            </w:r>
          </w:p>
        </w:tc>
        <w:tc>
          <w:tcPr>
            <w:tcW w:w="640" w:type="pct"/>
            <w:tcBorders>
              <w:top w:val="single" w:color="auto" w:sz="4" w:space="0"/>
              <w:left w:val="nil"/>
              <w:bottom w:val="single" w:color="auto" w:sz="4" w:space="0"/>
              <w:right w:val="single" w:color="auto" w:sz="4" w:space="0"/>
            </w:tcBorders>
            <w:noWrap w:val="0"/>
            <w:vAlign w:val="center"/>
          </w:tcPr>
          <w:p w14:paraId="74C5549F">
            <w:pPr>
              <w:jc w:val="center"/>
              <w:rPr>
                <w:rFonts w:ascii="宋体" w:hAnsi="宋体" w:cs="宋体"/>
                <w:b w:val="0"/>
                <w:bCs w:val="0"/>
                <w:szCs w:val="21"/>
                <w:highlight w:val="none"/>
                <w:lang w:bidi="ar"/>
              </w:rPr>
            </w:pPr>
            <w:r>
              <w:rPr>
                <w:rFonts w:hint="eastAsia" w:ascii="宋体" w:hAnsi="宋体" w:cs="宋体"/>
                <w:b w:val="0"/>
                <w:bCs w:val="0"/>
                <w:szCs w:val="21"/>
                <w:highlight w:val="none"/>
                <w:lang w:bidi="ar"/>
              </w:rPr>
              <w:t>税率</w:t>
            </w:r>
          </w:p>
        </w:tc>
        <w:tc>
          <w:tcPr>
            <w:tcW w:w="768" w:type="pct"/>
            <w:tcBorders>
              <w:top w:val="single" w:color="auto" w:sz="4" w:space="0"/>
              <w:left w:val="nil"/>
              <w:bottom w:val="single" w:color="auto" w:sz="4" w:space="0"/>
              <w:right w:val="single" w:color="auto" w:sz="4" w:space="0"/>
            </w:tcBorders>
            <w:noWrap w:val="0"/>
            <w:vAlign w:val="center"/>
          </w:tcPr>
          <w:p w14:paraId="0133E6ED">
            <w:pPr>
              <w:jc w:val="center"/>
              <w:rPr>
                <w:rFonts w:hint="eastAsia" w:ascii="宋体" w:hAnsi="宋体" w:cs="宋体"/>
                <w:b w:val="0"/>
                <w:bCs w:val="0"/>
                <w:szCs w:val="21"/>
                <w:highlight w:val="none"/>
                <w:lang w:bidi="ar"/>
              </w:rPr>
            </w:pPr>
            <w:r>
              <w:rPr>
                <w:rFonts w:hint="eastAsia" w:ascii="宋体" w:hAnsi="宋体" w:cs="宋体"/>
                <w:b w:val="0"/>
                <w:bCs w:val="0"/>
                <w:szCs w:val="21"/>
                <w:highlight w:val="none"/>
                <w:lang w:bidi="ar"/>
              </w:rPr>
              <w:t>合价（含税）</w:t>
            </w:r>
          </w:p>
          <w:p w14:paraId="23E3055C">
            <w:pPr>
              <w:jc w:val="center"/>
              <w:rPr>
                <w:rFonts w:ascii="宋体" w:hAnsi="宋体" w:cs="宋体"/>
                <w:b w:val="0"/>
                <w:bCs w:val="0"/>
                <w:szCs w:val="21"/>
                <w:highlight w:val="none"/>
                <w:lang w:bidi="ar"/>
              </w:rPr>
            </w:pPr>
            <w:r>
              <w:rPr>
                <w:rFonts w:hint="eastAsia" w:ascii="宋体" w:hAnsi="宋体" w:cs="宋体"/>
                <w:b w:val="0"/>
                <w:bCs w:val="0"/>
                <w:szCs w:val="21"/>
                <w:highlight w:val="none"/>
                <w:lang w:bidi="ar"/>
              </w:rPr>
              <w:t>（元）</w:t>
            </w:r>
          </w:p>
        </w:tc>
        <w:tc>
          <w:tcPr>
            <w:tcW w:w="997" w:type="pct"/>
            <w:tcBorders>
              <w:top w:val="single" w:color="auto" w:sz="4" w:space="0"/>
              <w:left w:val="nil"/>
              <w:bottom w:val="single" w:color="auto" w:sz="4" w:space="0"/>
              <w:right w:val="single" w:color="auto" w:sz="4" w:space="0"/>
            </w:tcBorders>
            <w:noWrap w:val="0"/>
            <w:vAlign w:val="center"/>
          </w:tcPr>
          <w:p w14:paraId="161BE1C6">
            <w:pPr>
              <w:jc w:val="center"/>
              <w:rPr>
                <w:rFonts w:ascii="宋体" w:hAnsi="宋体" w:cs="宋体"/>
                <w:b w:val="0"/>
                <w:bCs w:val="0"/>
                <w:szCs w:val="21"/>
                <w:highlight w:val="none"/>
                <w:lang w:bidi="ar"/>
              </w:rPr>
            </w:pPr>
            <w:r>
              <w:rPr>
                <w:rFonts w:hint="eastAsia" w:ascii="宋体" w:hAnsi="宋体" w:cs="宋体"/>
                <w:b w:val="0"/>
                <w:bCs w:val="0"/>
                <w:szCs w:val="21"/>
                <w:highlight w:val="none"/>
                <w:lang w:bidi="ar"/>
              </w:rPr>
              <w:t>投标品牌（厂家）</w:t>
            </w:r>
          </w:p>
        </w:tc>
      </w:tr>
      <w:tr w14:paraId="5D16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pct"/>
            <w:tcBorders>
              <w:top w:val="single" w:color="auto" w:sz="4" w:space="0"/>
              <w:left w:val="single" w:color="auto" w:sz="4" w:space="0"/>
              <w:bottom w:val="single" w:color="auto" w:sz="4" w:space="0"/>
              <w:right w:val="single" w:color="auto" w:sz="4" w:space="0"/>
            </w:tcBorders>
            <w:noWrap w:val="0"/>
            <w:vAlign w:val="center"/>
          </w:tcPr>
          <w:p w14:paraId="5DB1FBC8">
            <w:pPr>
              <w:jc w:val="center"/>
              <w:rPr>
                <w:rFonts w:ascii="Calibri" w:hAnsi="Calibri"/>
                <w:szCs w:val="21"/>
              </w:rPr>
            </w:pPr>
            <w:r>
              <w:rPr>
                <w:rFonts w:hint="eastAsia" w:ascii="Calibri" w:hAnsi="Calibri"/>
                <w:szCs w:val="21"/>
              </w:rPr>
              <w:t>铲车</w:t>
            </w:r>
          </w:p>
        </w:tc>
        <w:tc>
          <w:tcPr>
            <w:tcW w:w="424" w:type="pct"/>
            <w:tcBorders>
              <w:top w:val="single" w:color="auto" w:sz="4" w:space="0"/>
              <w:left w:val="nil"/>
              <w:bottom w:val="single" w:color="auto" w:sz="4" w:space="0"/>
              <w:right w:val="single" w:color="auto" w:sz="4" w:space="0"/>
            </w:tcBorders>
            <w:noWrap w:val="0"/>
            <w:vAlign w:val="center"/>
          </w:tcPr>
          <w:p w14:paraId="5A8456EB">
            <w:pPr>
              <w:jc w:val="center"/>
              <w:rPr>
                <w:rFonts w:ascii="Calibri" w:hAnsi="Calibri"/>
                <w:szCs w:val="21"/>
              </w:rPr>
            </w:pPr>
            <w:r>
              <w:rPr>
                <w:rFonts w:hint="eastAsia" w:ascii="宋体" w:hAnsi="宋体" w:cs="宋体"/>
                <w:szCs w:val="21"/>
                <w:lang w:bidi="ar"/>
              </w:rPr>
              <w:t>辆</w:t>
            </w:r>
          </w:p>
        </w:tc>
        <w:tc>
          <w:tcPr>
            <w:tcW w:w="440" w:type="pct"/>
            <w:tcBorders>
              <w:top w:val="single" w:color="auto" w:sz="4" w:space="0"/>
              <w:left w:val="nil"/>
              <w:bottom w:val="single" w:color="auto" w:sz="4" w:space="0"/>
              <w:right w:val="single" w:color="auto" w:sz="4" w:space="0"/>
            </w:tcBorders>
            <w:noWrap w:val="0"/>
            <w:vAlign w:val="center"/>
          </w:tcPr>
          <w:p w14:paraId="4D47589D">
            <w:pPr>
              <w:jc w:val="center"/>
              <w:rPr>
                <w:rFonts w:hint="eastAsia" w:ascii="Calibri" w:hAnsi="Calibri" w:eastAsia="宋体"/>
                <w:szCs w:val="21"/>
                <w:lang w:eastAsia="zh-CN"/>
              </w:rPr>
            </w:pPr>
            <w:r>
              <w:rPr>
                <w:rFonts w:hint="eastAsia" w:cs="Calibri"/>
                <w:szCs w:val="21"/>
                <w:lang w:val="en-US" w:eastAsia="zh-CN" w:bidi="ar"/>
              </w:rPr>
              <w:t>1</w:t>
            </w:r>
          </w:p>
        </w:tc>
        <w:tc>
          <w:tcPr>
            <w:tcW w:w="1072" w:type="pct"/>
            <w:tcBorders>
              <w:top w:val="single" w:color="auto" w:sz="4" w:space="0"/>
              <w:left w:val="nil"/>
              <w:bottom w:val="single" w:color="auto" w:sz="4" w:space="0"/>
              <w:right w:val="single" w:color="auto" w:sz="4" w:space="0"/>
            </w:tcBorders>
            <w:noWrap w:val="0"/>
            <w:vAlign w:val="center"/>
          </w:tcPr>
          <w:p w14:paraId="7F40B0AA">
            <w:pPr>
              <w:jc w:val="center"/>
              <w:rPr>
                <w:rFonts w:ascii="Calibri" w:hAnsi="Calibri" w:cs="Calibri"/>
                <w:szCs w:val="21"/>
                <w:lang w:bidi="ar"/>
              </w:rPr>
            </w:pPr>
          </w:p>
        </w:tc>
        <w:tc>
          <w:tcPr>
            <w:tcW w:w="640" w:type="pct"/>
            <w:tcBorders>
              <w:top w:val="single" w:color="auto" w:sz="4" w:space="0"/>
              <w:left w:val="nil"/>
              <w:bottom w:val="single" w:color="auto" w:sz="4" w:space="0"/>
              <w:right w:val="single" w:color="auto" w:sz="4" w:space="0"/>
            </w:tcBorders>
            <w:noWrap w:val="0"/>
            <w:vAlign w:val="center"/>
          </w:tcPr>
          <w:p w14:paraId="74859CFD">
            <w:pPr>
              <w:jc w:val="center"/>
              <w:rPr>
                <w:rFonts w:ascii="Calibri" w:hAnsi="Calibri" w:cs="Calibri"/>
                <w:szCs w:val="21"/>
                <w:lang w:bidi="ar"/>
              </w:rPr>
            </w:pPr>
          </w:p>
        </w:tc>
        <w:tc>
          <w:tcPr>
            <w:tcW w:w="768" w:type="pct"/>
            <w:tcBorders>
              <w:top w:val="single" w:color="auto" w:sz="4" w:space="0"/>
              <w:left w:val="nil"/>
              <w:bottom w:val="single" w:color="auto" w:sz="4" w:space="0"/>
              <w:right w:val="single" w:color="auto" w:sz="4" w:space="0"/>
            </w:tcBorders>
            <w:noWrap w:val="0"/>
            <w:vAlign w:val="center"/>
          </w:tcPr>
          <w:p w14:paraId="1D78F141">
            <w:pPr>
              <w:jc w:val="center"/>
              <w:rPr>
                <w:rFonts w:ascii="Calibri" w:hAnsi="Calibri" w:cs="Calibri"/>
                <w:szCs w:val="21"/>
                <w:lang w:bidi="ar"/>
              </w:rPr>
            </w:pPr>
          </w:p>
        </w:tc>
        <w:tc>
          <w:tcPr>
            <w:tcW w:w="997" w:type="pct"/>
            <w:tcBorders>
              <w:top w:val="single" w:color="auto" w:sz="4" w:space="0"/>
              <w:left w:val="nil"/>
              <w:bottom w:val="single" w:color="auto" w:sz="4" w:space="0"/>
              <w:right w:val="single" w:color="auto" w:sz="4" w:space="0"/>
            </w:tcBorders>
            <w:noWrap w:val="0"/>
            <w:vAlign w:val="center"/>
          </w:tcPr>
          <w:p w14:paraId="421C30AA">
            <w:pPr>
              <w:jc w:val="center"/>
              <w:rPr>
                <w:rFonts w:ascii="Calibri" w:hAnsi="Calibri" w:cs="Calibri"/>
                <w:szCs w:val="21"/>
                <w:lang w:bidi="ar"/>
              </w:rPr>
            </w:pPr>
          </w:p>
        </w:tc>
      </w:tr>
      <w:tr w14:paraId="2916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pct"/>
            <w:tcBorders>
              <w:top w:val="single" w:color="auto" w:sz="4" w:space="0"/>
              <w:left w:val="single" w:color="auto" w:sz="4" w:space="0"/>
              <w:bottom w:val="single" w:color="auto" w:sz="4" w:space="0"/>
              <w:right w:val="single" w:color="auto" w:sz="4" w:space="0"/>
            </w:tcBorders>
            <w:noWrap w:val="0"/>
            <w:vAlign w:val="center"/>
          </w:tcPr>
          <w:p w14:paraId="6EE04F31">
            <w:pPr>
              <w:jc w:val="center"/>
              <w:rPr>
                <w:rFonts w:ascii="Calibri" w:hAnsi="Calibri"/>
                <w:szCs w:val="21"/>
              </w:rPr>
            </w:pPr>
            <w:r>
              <w:rPr>
                <w:rFonts w:hint="eastAsia" w:ascii="宋体" w:hAnsi="宋体" w:cs="宋体"/>
                <w:szCs w:val="21"/>
                <w:lang w:bidi="ar"/>
              </w:rPr>
              <w:t>合计</w:t>
            </w:r>
          </w:p>
        </w:tc>
        <w:tc>
          <w:tcPr>
            <w:tcW w:w="424" w:type="pct"/>
            <w:tcBorders>
              <w:top w:val="single" w:color="auto" w:sz="4" w:space="0"/>
              <w:left w:val="nil"/>
              <w:bottom w:val="single" w:color="auto" w:sz="4" w:space="0"/>
              <w:right w:val="single" w:color="auto" w:sz="4" w:space="0"/>
            </w:tcBorders>
            <w:noWrap w:val="0"/>
            <w:vAlign w:val="center"/>
          </w:tcPr>
          <w:p w14:paraId="1212C61F">
            <w:pPr>
              <w:jc w:val="center"/>
              <w:rPr>
                <w:rFonts w:ascii="Calibri" w:hAnsi="Calibri"/>
                <w:szCs w:val="21"/>
              </w:rPr>
            </w:pPr>
          </w:p>
        </w:tc>
        <w:tc>
          <w:tcPr>
            <w:tcW w:w="440" w:type="pct"/>
            <w:tcBorders>
              <w:top w:val="single" w:color="auto" w:sz="4" w:space="0"/>
              <w:left w:val="nil"/>
              <w:bottom w:val="single" w:color="auto" w:sz="4" w:space="0"/>
              <w:right w:val="single" w:color="auto" w:sz="4" w:space="0"/>
            </w:tcBorders>
            <w:noWrap w:val="0"/>
            <w:vAlign w:val="center"/>
          </w:tcPr>
          <w:p w14:paraId="04A984E2">
            <w:pPr>
              <w:jc w:val="center"/>
              <w:rPr>
                <w:rFonts w:hint="eastAsia" w:ascii="Calibri" w:hAnsi="Calibri" w:eastAsia="宋体"/>
                <w:szCs w:val="21"/>
                <w:lang w:eastAsia="zh-CN"/>
              </w:rPr>
            </w:pPr>
            <w:r>
              <w:rPr>
                <w:rFonts w:hint="eastAsia" w:cs="Calibri"/>
                <w:szCs w:val="21"/>
                <w:lang w:val="en-US" w:eastAsia="zh-CN" w:bidi="ar"/>
              </w:rPr>
              <w:t>1</w:t>
            </w:r>
          </w:p>
        </w:tc>
        <w:tc>
          <w:tcPr>
            <w:tcW w:w="1072" w:type="pct"/>
            <w:tcBorders>
              <w:top w:val="single" w:color="auto" w:sz="4" w:space="0"/>
              <w:left w:val="nil"/>
              <w:bottom w:val="single" w:color="auto" w:sz="4" w:space="0"/>
              <w:right w:val="single" w:color="auto" w:sz="4" w:space="0"/>
            </w:tcBorders>
            <w:noWrap w:val="0"/>
            <w:vAlign w:val="center"/>
          </w:tcPr>
          <w:p w14:paraId="54FE4ECD">
            <w:pPr>
              <w:jc w:val="center"/>
              <w:rPr>
                <w:rFonts w:ascii="Calibri" w:hAnsi="Calibri" w:cs="Calibri"/>
                <w:szCs w:val="21"/>
                <w:lang w:bidi="ar"/>
              </w:rPr>
            </w:pPr>
          </w:p>
        </w:tc>
        <w:tc>
          <w:tcPr>
            <w:tcW w:w="640" w:type="pct"/>
            <w:tcBorders>
              <w:top w:val="single" w:color="auto" w:sz="4" w:space="0"/>
              <w:left w:val="nil"/>
              <w:bottom w:val="single" w:color="auto" w:sz="4" w:space="0"/>
              <w:right w:val="single" w:color="auto" w:sz="4" w:space="0"/>
            </w:tcBorders>
            <w:noWrap w:val="0"/>
            <w:vAlign w:val="center"/>
          </w:tcPr>
          <w:p w14:paraId="07A863B1">
            <w:pPr>
              <w:jc w:val="center"/>
              <w:rPr>
                <w:rFonts w:ascii="Calibri" w:hAnsi="Calibri" w:cs="Calibri"/>
                <w:szCs w:val="21"/>
                <w:lang w:bidi="ar"/>
              </w:rPr>
            </w:pPr>
          </w:p>
        </w:tc>
        <w:tc>
          <w:tcPr>
            <w:tcW w:w="768" w:type="pct"/>
            <w:tcBorders>
              <w:top w:val="single" w:color="auto" w:sz="4" w:space="0"/>
              <w:left w:val="nil"/>
              <w:bottom w:val="single" w:color="auto" w:sz="4" w:space="0"/>
              <w:right w:val="single" w:color="auto" w:sz="4" w:space="0"/>
            </w:tcBorders>
            <w:noWrap w:val="0"/>
            <w:vAlign w:val="center"/>
          </w:tcPr>
          <w:p w14:paraId="2C6E7CD8">
            <w:pPr>
              <w:jc w:val="center"/>
              <w:rPr>
                <w:rFonts w:ascii="Calibri" w:hAnsi="Calibri" w:cs="Calibri"/>
                <w:szCs w:val="21"/>
                <w:lang w:bidi="ar"/>
              </w:rPr>
            </w:pPr>
          </w:p>
        </w:tc>
        <w:tc>
          <w:tcPr>
            <w:tcW w:w="997" w:type="pct"/>
            <w:tcBorders>
              <w:top w:val="single" w:color="auto" w:sz="4" w:space="0"/>
              <w:left w:val="nil"/>
              <w:bottom w:val="single" w:color="auto" w:sz="4" w:space="0"/>
              <w:right w:val="single" w:color="auto" w:sz="4" w:space="0"/>
            </w:tcBorders>
            <w:noWrap w:val="0"/>
            <w:vAlign w:val="center"/>
          </w:tcPr>
          <w:p w14:paraId="55154F66">
            <w:pPr>
              <w:jc w:val="center"/>
              <w:rPr>
                <w:rFonts w:ascii="Calibri" w:hAnsi="Calibri" w:cs="Calibri"/>
                <w:szCs w:val="21"/>
                <w:lang w:bidi="ar"/>
              </w:rPr>
            </w:pPr>
          </w:p>
        </w:tc>
      </w:tr>
    </w:tbl>
    <w:p w14:paraId="7D6B07F9">
      <w:pPr>
        <w:pStyle w:val="2"/>
      </w:pPr>
    </w:p>
    <w:p w14:paraId="78F942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报价单位</w:t>
      </w:r>
      <w:r>
        <w:rPr>
          <w:rFonts w:hint="eastAsia"/>
          <w:sz w:val="28"/>
          <w:szCs w:val="36"/>
          <w:lang w:eastAsia="zh-CN"/>
        </w:rPr>
        <w:t>名称</w:t>
      </w:r>
      <w:r>
        <w:rPr>
          <w:rFonts w:hint="eastAsia"/>
          <w:sz w:val="28"/>
          <w:szCs w:val="36"/>
        </w:rPr>
        <w:t xml:space="preserve">（公章）：                         </w:t>
      </w:r>
    </w:p>
    <w:p w14:paraId="436D22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 xml:space="preserve">法定代表人或被授权人（签字或盖章）：        </w:t>
      </w:r>
    </w:p>
    <w:p w14:paraId="0E7DB7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联系电话：</w:t>
      </w:r>
    </w:p>
    <w:p w14:paraId="7BF953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r>
        <w:rPr>
          <w:rFonts w:hint="eastAsia"/>
          <w:sz w:val="28"/>
          <w:szCs w:val="36"/>
        </w:rPr>
        <w:t>日期</w:t>
      </w:r>
      <w:r>
        <w:rPr>
          <w:rFonts w:hint="eastAsia"/>
          <w:sz w:val="28"/>
          <w:szCs w:val="36"/>
          <w:lang w:eastAsia="zh-CN"/>
        </w:rPr>
        <w:t>：</w:t>
      </w:r>
    </w:p>
    <w:p w14:paraId="778A5A32">
      <w:pPr>
        <w:rPr>
          <w:rFonts w:hint="eastAsia" w:eastAsia="宋体" w:cs="Times New Roman"/>
          <w:sz w:val="28"/>
          <w:szCs w:val="36"/>
          <w:lang w:eastAsia="zh-CN"/>
        </w:rPr>
      </w:pPr>
      <w:r>
        <w:rPr>
          <w:rFonts w:hint="eastAsia" w:eastAsia="宋体" w:cs="Times New Roman"/>
          <w:sz w:val="28"/>
          <w:szCs w:val="36"/>
          <w:lang w:eastAsia="zh-CN"/>
        </w:rPr>
        <w:br w:type="page"/>
      </w:r>
    </w:p>
    <w:p w14:paraId="3F361C57">
      <w:pPr>
        <w:widowControl/>
        <w:spacing w:line="460" w:lineRule="exact"/>
        <w:rPr>
          <w:rFonts w:ascii="仿宋_GB2312" w:hAnsi="仿宋_GB2312" w:eastAsia="仿宋_GB2312" w:cs="仿宋_GB2312"/>
          <w:b/>
          <w:kern w:val="0"/>
          <w:sz w:val="28"/>
          <w:szCs w:val="28"/>
          <w:highlight w:val="none"/>
        </w:rPr>
      </w:pPr>
      <w:r>
        <w:rPr>
          <w:rFonts w:hint="eastAsia" w:eastAsia="宋体" w:cs="Times New Roman"/>
          <w:b/>
          <w:bCs/>
          <w:sz w:val="28"/>
          <w:szCs w:val="36"/>
          <w:lang w:eastAsia="zh-CN"/>
        </w:rPr>
        <w:t>附件</w:t>
      </w:r>
      <w:r>
        <w:rPr>
          <w:rFonts w:hint="eastAsia" w:cs="Times New Roman"/>
          <w:b/>
          <w:bCs/>
          <w:sz w:val="28"/>
          <w:szCs w:val="36"/>
          <w:lang w:val="en-US" w:eastAsia="zh-CN"/>
        </w:rPr>
        <w:t>六</w:t>
      </w:r>
      <w:r>
        <w:rPr>
          <w:rFonts w:hint="eastAsia" w:eastAsia="宋体" w:cs="Times New Roman"/>
          <w:sz w:val="28"/>
          <w:szCs w:val="36"/>
          <w:lang w:eastAsia="zh-CN"/>
        </w:rPr>
        <w:t>：</w:t>
      </w:r>
    </w:p>
    <w:p w14:paraId="4B7F3301">
      <w:pPr>
        <w:widowControl/>
        <w:spacing w:line="460" w:lineRule="exact"/>
        <w:jc w:val="center"/>
        <w:rPr>
          <w:rFonts w:hint="eastAsia" w:ascii="宋体" w:hAnsi="宋体" w:eastAsia="宋体" w:cs="Times New Roman"/>
          <w:b/>
          <w:sz w:val="32"/>
          <w:szCs w:val="32"/>
          <w:highlight w:val="none"/>
        </w:rPr>
      </w:pPr>
      <w:r>
        <w:rPr>
          <w:rFonts w:hint="eastAsia" w:ascii="宋体" w:hAnsi="宋体" w:eastAsia="宋体" w:cs="Times New Roman"/>
          <w:b/>
          <w:sz w:val="32"/>
          <w:szCs w:val="32"/>
          <w:highlight w:val="none"/>
        </w:rPr>
        <w:t>报价货物采购要求响应表</w:t>
      </w:r>
    </w:p>
    <w:tbl>
      <w:tblPr>
        <w:tblStyle w:val="19"/>
        <w:tblW w:w="54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660"/>
        <w:gridCol w:w="2792"/>
        <w:gridCol w:w="759"/>
        <w:gridCol w:w="891"/>
        <w:gridCol w:w="1599"/>
        <w:gridCol w:w="2010"/>
      </w:tblGrid>
      <w:tr w14:paraId="6C56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D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4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B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B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7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ECDB">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2"/>
                <w:szCs w:val="22"/>
                <w:highlight w:val="none"/>
                <w:lang w:bidi="ar"/>
              </w:rPr>
              <w:t>报价货物详细规格参数</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23C6">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0"/>
                <w:sz w:val="22"/>
                <w:szCs w:val="22"/>
                <w:highlight w:val="none"/>
                <w:lang w:bidi="ar"/>
              </w:rPr>
              <w:t>报价设备参数响应（正偏离、满足、负偏离）</w:t>
            </w:r>
          </w:p>
        </w:tc>
      </w:tr>
      <w:tr w14:paraId="6A6B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C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E71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铲车</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525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燃油形式：柴油</w:t>
            </w:r>
          </w:p>
          <w:p w14:paraId="7FEF382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额定载荷：≥3000KG</w:t>
            </w:r>
          </w:p>
          <w:p w14:paraId="596E47A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斗容范围：1.4-3.6m³</w:t>
            </w:r>
          </w:p>
          <w:p w14:paraId="0BC338A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额定功率：≥96KW</w:t>
            </w:r>
          </w:p>
          <w:p w14:paraId="0B11DD0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卸载高度：≥3000mm</w:t>
            </w:r>
          </w:p>
          <w:p w14:paraId="5AD5114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卸载距离：≥1000mm</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6D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1A8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B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A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68389C94">
      <w:pPr>
        <w:spacing w:line="400" w:lineRule="exact"/>
        <w:ind w:firstLine="4200" w:firstLineChars="2000"/>
        <w:rPr>
          <w:rFonts w:hint="eastAsia" w:ascii="仿宋" w:hAnsi="仿宋" w:eastAsia="仿宋" w:cs="仿宋"/>
          <w:highlight w:val="none"/>
        </w:rPr>
      </w:pPr>
    </w:p>
    <w:p w14:paraId="7CB697C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 xml:space="preserve">：（盖章）   </w:t>
      </w:r>
    </w:p>
    <w:p w14:paraId="79D5EC0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法定代表人或被授权人（签字或盖章）：</w:t>
      </w:r>
    </w:p>
    <w:p w14:paraId="6AC68D9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   年    月    日</w:t>
      </w:r>
    </w:p>
    <w:p w14:paraId="05EE43A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8F0EFA">
      <w:pPr>
        <w:widowControl/>
        <w:spacing w:line="460" w:lineRule="exact"/>
        <w:rPr>
          <w:rFonts w:hint="eastAsia" w:eastAsia="宋体" w:cs="Times New Roman"/>
          <w:b/>
          <w:bCs/>
          <w:sz w:val="28"/>
          <w:szCs w:val="36"/>
          <w:lang w:eastAsia="zh-CN"/>
        </w:rPr>
      </w:pPr>
      <w:r>
        <w:rPr>
          <w:rFonts w:hint="eastAsia" w:eastAsia="宋体" w:cs="Times New Roman"/>
          <w:b/>
          <w:bCs/>
          <w:sz w:val="28"/>
          <w:szCs w:val="36"/>
          <w:lang w:eastAsia="zh-CN"/>
        </w:rPr>
        <w:t>附件</w:t>
      </w:r>
      <w:r>
        <w:rPr>
          <w:rFonts w:hint="eastAsia" w:cs="Times New Roman"/>
          <w:b/>
          <w:bCs/>
          <w:sz w:val="28"/>
          <w:szCs w:val="36"/>
          <w:lang w:val="en-US" w:eastAsia="zh-CN"/>
        </w:rPr>
        <w:t>七</w:t>
      </w:r>
      <w:r>
        <w:rPr>
          <w:rFonts w:hint="eastAsia" w:eastAsia="宋体" w:cs="Times New Roman"/>
          <w:b/>
          <w:bCs/>
          <w:sz w:val="28"/>
          <w:szCs w:val="36"/>
          <w:lang w:eastAsia="zh-CN"/>
        </w:rPr>
        <w:t>：</w:t>
      </w:r>
    </w:p>
    <w:p w14:paraId="7114C53D">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b/>
          <w:color w:val="000000"/>
          <w:sz w:val="32"/>
          <w:szCs w:val="32"/>
          <w:highlight w:val="none"/>
        </w:rPr>
        <w:t>质保承诺书</w:t>
      </w:r>
    </w:p>
    <w:p w14:paraId="7B7C9BC3">
      <w:pPr>
        <w:spacing w:line="420" w:lineRule="exact"/>
        <w:rPr>
          <w:rFonts w:hint="eastAsia" w:ascii="宋体" w:hAnsi="宋体" w:eastAsia="宋体" w:cs="宋体"/>
          <w:color w:val="000000"/>
          <w:sz w:val="28"/>
          <w:szCs w:val="28"/>
          <w:highlight w:val="none"/>
          <w:u w:val="single"/>
        </w:rPr>
      </w:pPr>
      <w:r>
        <w:rPr>
          <w:rFonts w:hint="eastAsia" w:ascii="宋体" w:hAnsi="宋体" w:cs="宋体"/>
          <w:sz w:val="28"/>
          <w:szCs w:val="28"/>
          <w:highlight w:val="none"/>
          <w:u w:val="single"/>
          <w:lang w:val="en-US" w:eastAsia="zh-CN"/>
        </w:rPr>
        <w:t>启东吕港城市服务有限公司</w:t>
      </w:r>
      <w:r>
        <w:rPr>
          <w:rFonts w:hint="eastAsia" w:ascii="宋体" w:hAnsi="宋体" w:eastAsia="宋体" w:cs="宋体"/>
          <w:sz w:val="28"/>
          <w:szCs w:val="28"/>
          <w:highlight w:val="none"/>
          <w:u w:val="single"/>
          <w:lang w:val="en-US" w:eastAsia="zh-CN"/>
        </w:rPr>
        <w:t>：</w:t>
      </w:r>
    </w:p>
    <w:p w14:paraId="52D2178D">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lang w:val="en-US" w:eastAsia="zh-CN"/>
        </w:rPr>
        <w:t>（ 报 价 单 位 全 称 ）</w:t>
      </w:r>
      <w:r>
        <w:rPr>
          <w:rFonts w:hint="eastAsia" w:ascii="宋体" w:hAnsi="宋体" w:eastAsia="宋体" w:cs="宋体"/>
          <w:color w:val="000000"/>
          <w:sz w:val="28"/>
          <w:szCs w:val="28"/>
          <w:highlight w:val="none"/>
          <w:u w:val="none"/>
          <w:lang w:val="en-US" w:eastAsia="zh-CN"/>
        </w:rPr>
        <w:t>授权</w:t>
      </w:r>
      <w:r>
        <w:rPr>
          <w:rFonts w:hint="eastAsia" w:ascii="宋体" w:hAnsi="宋体" w:eastAsia="宋体" w:cs="宋体"/>
          <w:color w:val="000000"/>
          <w:sz w:val="28"/>
          <w:szCs w:val="28"/>
          <w:highlight w:val="none"/>
          <w:u w:val="single"/>
          <w:lang w:val="en-US" w:eastAsia="zh-CN"/>
        </w:rPr>
        <w:t>（姓名）（职务）</w:t>
      </w:r>
      <w:r>
        <w:rPr>
          <w:rFonts w:hint="eastAsia" w:ascii="宋体" w:hAnsi="宋体" w:eastAsia="宋体" w:cs="宋体"/>
          <w:color w:val="000000"/>
          <w:sz w:val="28"/>
          <w:szCs w:val="28"/>
          <w:highlight w:val="none"/>
        </w:rPr>
        <w:t>为全权代表，参加</w:t>
      </w:r>
      <w:r>
        <w:rPr>
          <w:rFonts w:hint="eastAsia" w:ascii="宋体" w:hAnsi="宋体" w:eastAsia="宋体" w:cs="宋体"/>
          <w:b/>
          <w:bCs/>
          <w:sz w:val="28"/>
          <w:szCs w:val="28"/>
          <w:highlight w:val="none"/>
          <w:u w:val="single"/>
          <w:lang w:val="en-US" w:eastAsia="zh-CN"/>
        </w:rPr>
        <w:t xml:space="preserve"> </w:t>
      </w:r>
      <w:r>
        <w:rPr>
          <w:rFonts w:hint="eastAsia" w:ascii="宋体" w:hAnsi="宋体" w:cs="宋体"/>
          <w:sz w:val="28"/>
          <w:szCs w:val="28"/>
          <w:highlight w:val="none"/>
          <w:u w:val="single"/>
          <w:shd w:val="clear" w:color="auto" w:fill="FFFFFF"/>
          <w:lang w:eastAsia="zh-CN"/>
        </w:rPr>
        <w:t>启东市吕四港镇镇区环境保洁用铲车采购项目（二次）</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color w:val="000000"/>
          <w:sz w:val="28"/>
          <w:szCs w:val="28"/>
          <w:highlight w:val="none"/>
        </w:rPr>
        <w:t>询价的有关活动，并宣布同意如下：</w:t>
      </w:r>
    </w:p>
    <w:p w14:paraId="1175EEE3">
      <w:pPr>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rPr>
        <w:t>我方承诺整车质保期为</w:t>
      </w:r>
      <w:r>
        <w:rPr>
          <w:rFonts w:hint="eastAsia" w:ascii="宋体" w:hAnsi="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年，自验收合格之日起算，由我方负责免费保修（原厂质保或者投标承诺高于</w:t>
      </w:r>
      <w:r>
        <w:rPr>
          <w:rFonts w:hint="eastAsia" w:ascii="宋体" w:hAnsi="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年的，按原厂质保或投标承诺）；我方免费提供现场安装、操作培训，保证使用人员正确熟练操作设备的各种功能。质保期内因车辆维修产生的风险和费用应由我方承担。同一故障连续发生三次的，需免费更换设备。</w:t>
      </w:r>
    </w:p>
    <w:p w14:paraId="4535AD3D">
      <w:pPr>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rPr>
        <w:t>在质保期内，产品因设计、材质、制造、装配生产缺陷而导致的质量故障及非因采购人人为因素而出现的质量问题，我方须负责对相关零部件进行免费修理或更换，以恢复产品的技术性能。在质保期内出现故障，我方应免费提供咨询、更换损坏的零件和维修服务。质保期后，我方提供终生技术支持服务，保证零配件的供给。</w:t>
      </w:r>
    </w:p>
    <w:p w14:paraId="7D5D6C26">
      <w:pPr>
        <w:spacing w:line="520" w:lineRule="exact"/>
        <w:ind w:firstLine="560" w:firstLineChars="200"/>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中标后我方应免费对采购人的驾驶人员及维修技术人员进行使用操作、车辆维修、注意事项、日常保养、报警修复等方面的技术培训。</w:t>
      </w:r>
    </w:p>
    <w:p w14:paraId="4F23E8A6">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4.与本项目有关的一切往来通讯请寄：</w:t>
      </w:r>
    </w:p>
    <w:p w14:paraId="3B1D852F">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地址：</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color w:val="000000"/>
          <w:sz w:val="28"/>
          <w:szCs w:val="28"/>
          <w:highlight w:val="none"/>
        </w:rPr>
        <w:t>邮编：</w:t>
      </w:r>
      <w:r>
        <w:rPr>
          <w:rFonts w:hint="eastAsia" w:ascii="宋体" w:hAnsi="宋体" w:eastAsia="宋体" w:cs="宋体"/>
          <w:sz w:val="28"/>
          <w:szCs w:val="28"/>
          <w:highlight w:val="none"/>
          <w:u w:val="single"/>
        </w:rPr>
        <w:t>　　　　　　　　　　</w:t>
      </w:r>
    </w:p>
    <w:p w14:paraId="4B02CD17">
      <w:pPr>
        <w:spacing w:line="52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color w:val="000000"/>
          <w:sz w:val="28"/>
          <w:szCs w:val="28"/>
          <w:highlight w:val="none"/>
        </w:rPr>
        <w:t>电话：</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color w:val="000000"/>
          <w:sz w:val="28"/>
          <w:szCs w:val="28"/>
          <w:highlight w:val="none"/>
        </w:rPr>
        <w:t>传真：</w:t>
      </w:r>
      <w:r>
        <w:rPr>
          <w:rFonts w:hint="eastAsia" w:ascii="宋体" w:hAnsi="宋体" w:eastAsia="宋体" w:cs="宋体"/>
          <w:sz w:val="28"/>
          <w:szCs w:val="28"/>
          <w:highlight w:val="none"/>
          <w:u w:val="single"/>
        </w:rPr>
        <w:t>　　　　　　　　　　</w:t>
      </w:r>
    </w:p>
    <w:p w14:paraId="2DF3B19A">
      <w:pPr>
        <w:spacing w:line="520" w:lineRule="exact"/>
        <w:ind w:firstLine="480"/>
        <w:rPr>
          <w:rFonts w:hint="eastAsia" w:ascii="宋体" w:hAnsi="宋体" w:eastAsia="宋体" w:cs="宋体"/>
          <w:sz w:val="28"/>
          <w:szCs w:val="28"/>
          <w:highlight w:val="none"/>
          <w:u w:val="single"/>
        </w:rPr>
      </w:pPr>
      <w:r>
        <w:rPr>
          <w:rFonts w:hint="eastAsia" w:ascii="宋体" w:hAnsi="宋体" w:eastAsia="宋体" w:cs="宋体"/>
          <w:color w:val="000000"/>
          <w:sz w:val="28"/>
          <w:szCs w:val="28"/>
          <w:highlight w:val="none"/>
        </w:rPr>
        <w:t>报价</w:t>
      </w:r>
      <w:r>
        <w:rPr>
          <w:rFonts w:hint="eastAsia" w:ascii="宋体" w:hAnsi="宋体" w:eastAsia="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代表</w:t>
      </w:r>
      <w:r>
        <w:rPr>
          <w:rFonts w:hint="eastAsia" w:ascii="宋体" w:hAnsi="宋体" w:eastAsia="宋体" w:cs="宋体"/>
          <w:color w:val="000000"/>
          <w:sz w:val="28"/>
          <w:szCs w:val="28"/>
          <w:highlight w:val="none"/>
          <w:lang w:val="en-US" w:eastAsia="zh-CN"/>
        </w:rPr>
        <w:t>姓名</w:t>
      </w:r>
      <w:r>
        <w:rPr>
          <w:rFonts w:hint="eastAsia" w:ascii="宋体" w:hAnsi="宋体" w:eastAsia="宋体" w:cs="宋体"/>
          <w:color w:val="000000"/>
          <w:sz w:val="28"/>
          <w:szCs w:val="28"/>
          <w:highlight w:val="none"/>
        </w:rPr>
        <w:t>：</w:t>
      </w:r>
      <w:r>
        <w:rPr>
          <w:rFonts w:hint="eastAsia" w:ascii="宋体" w:hAnsi="宋体" w:eastAsia="宋体" w:cs="宋体"/>
          <w:sz w:val="28"/>
          <w:szCs w:val="28"/>
          <w:highlight w:val="none"/>
          <w:u w:val="single"/>
        </w:rPr>
        <w:t>　　　　　 　</w:t>
      </w:r>
      <w:r>
        <w:rPr>
          <w:rFonts w:hint="eastAsia" w:ascii="宋体" w:hAnsi="宋体" w:eastAsia="宋体" w:cs="宋体"/>
          <w:color w:val="000000"/>
          <w:sz w:val="28"/>
          <w:szCs w:val="28"/>
          <w:highlight w:val="none"/>
        </w:rPr>
        <w:t>职务：</w:t>
      </w:r>
      <w:r>
        <w:rPr>
          <w:rFonts w:hint="eastAsia" w:ascii="宋体" w:hAnsi="宋体" w:eastAsia="宋体" w:cs="宋体"/>
          <w:sz w:val="28"/>
          <w:szCs w:val="28"/>
          <w:highlight w:val="none"/>
          <w:u w:val="single"/>
        </w:rPr>
        <w:t>　　　　　　　　　　</w:t>
      </w:r>
    </w:p>
    <w:p w14:paraId="235C14BB">
      <w:pPr>
        <w:spacing w:line="520" w:lineRule="exact"/>
        <w:ind w:firstLine="48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报价供应商单位名称（加盖单位公章）：</w:t>
      </w:r>
    </w:p>
    <w:p w14:paraId="16B95F69">
      <w:pPr>
        <w:spacing w:line="52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8"/>
          <w:szCs w:val="28"/>
          <w:highlight w:val="none"/>
          <w:lang w:val="en-US" w:eastAsia="zh-CN"/>
        </w:rPr>
        <w:t>日期：    年   月   日</w:t>
      </w:r>
    </w:p>
    <w:p w14:paraId="1913588B">
      <w:pPr>
        <w:spacing w:line="400" w:lineRule="exact"/>
        <w:ind w:firstLine="4200" w:firstLineChars="2000"/>
      </w:pPr>
    </w:p>
    <w:p w14:paraId="4A97C090">
      <w:pPr>
        <w:spacing w:line="400" w:lineRule="exact"/>
        <w:ind w:firstLine="4200" w:firstLineChars="2000"/>
      </w:pPr>
    </w:p>
    <w:p w14:paraId="6C1E4E8C">
      <w:pPr>
        <w:widowControl/>
        <w:spacing w:line="460" w:lineRule="exact"/>
        <w:rPr>
          <w:rFonts w:hint="eastAsia" w:eastAsia="宋体" w:cs="Times New Roman"/>
          <w:b/>
          <w:bCs/>
          <w:sz w:val="28"/>
          <w:szCs w:val="36"/>
          <w:lang w:eastAsia="zh-CN"/>
        </w:rPr>
      </w:pPr>
      <w:r>
        <w:rPr>
          <w:rFonts w:hint="eastAsia" w:eastAsia="宋体" w:cs="Times New Roman"/>
          <w:b/>
          <w:bCs/>
          <w:sz w:val="28"/>
          <w:szCs w:val="36"/>
          <w:lang w:eastAsia="zh-CN"/>
        </w:rPr>
        <w:t>附件</w:t>
      </w:r>
      <w:r>
        <w:rPr>
          <w:rFonts w:hint="eastAsia" w:cs="Times New Roman"/>
          <w:b/>
          <w:bCs/>
          <w:sz w:val="28"/>
          <w:szCs w:val="36"/>
          <w:lang w:val="en-US" w:eastAsia="zh-CN"/>
        </w:rPr>
        <w:t>八</w:t>
      </w:r>
      <w:r>
        <w:rPr>
          <w:rFonts w:hint="eastAsia" w:eastAsia="宋体" w:cs="Times New Roman"/>
          <w:b/>
          <w:bCs/>
          <w:sz w:val="28"/>
          <w:szCs w:val="36"/>
          <w:lang w:eastAsia="zh-CN"/>
        </w:rPr>
        <w:t>：</w:t>
      </w:r>
    </w:p>
    <w:p w14:paraId="4BE1DDA8">
      <w:pPr>
        <w:spacing w:line="520" w:lineRule="exact"/>
        <w:ind w:firstLine="480"/>
        <w:jc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合同主要条款</w:t>
      </w:r>
    </w:p>
    <w:p w14:paraId="4D3ED668">
      <w:pPr>
        <w:spacing w:line="520" w:lineRule="exact"/>
        <w:ind w:firstLine="480"/>
        <w:jc w:val="center"/>
        <w:rPr>
          <w:rFonts w:hint="eastAsia" w:ascii="宋体" w:hAnsi="宋体" w:eastAsia="宋体" w:cs="宋体"/>
          <w:b/>
          <w:color w:val="auto"/>
          <w:sz w:val="24"/>
          <w:szCs w:val="24"/>
          <w:highlight w:val="none"/>
        </w:rPr>
      </w:pPr>
      <w:r>
        <w:rPr>
          <w:rFonts w:hint="eastAsia" w:ascii="宋体" w:hAnsi="宋体" w:cs="宋体"/>
          <w:sz w:val="21"/>
          <w:szCs w:val="21"/>
        </w:rPr>
        <w:t>（本合同条款仅作为参考，后续采购人和中标供应商按照实际情况签署相关协议。）</w:t>
      </w:r>
    </w:p>
    <w:p w14:paraId="204BB179">
      <w:pPr>
        <w:spacing w:line="400" w:lineRule="exact"/>
        <w:ind w:firstLine="482" w:firstLineChars="200"/>
        <w:rPr>
          <w:rFonts w:hint="eastAsia" w:ascii="宋体" w:hAnsi="宋体" w:cs="宋体"/>
          <w:b/>
          <w:bCs/>
          <w:sz w:val="24"/>
        </w:rPr>
      </w:pPr>
      <w:r>
        <w:rPr>
          <w:rFonts w:hint="eastAsia" w:ascii="宋体" w:hAnsi="宋体" w:cs="宋体"/>
          <w:b/>
          <w:bCs/>
          <w:sz w:val="24"/>
        </w:rPr>
        <w:t xml:space="preserve">采购方: </w:t>
      </w:r>
      <w:r>
        <w:rPr>
          <w:rFonts w:hint="eastAsia" w:ascii="宋体" w:hAnsi="宋体" w:cs="宋体"/>
          <w:b/>
          <w:bCs/>
          <w:sz w:val="24"/>
          <w:u w:val="single"/>
        </w:rPr>
        <w:t xml:space="preserve">                  </w:t>
      </w:r>
      <w:r>
        <w:rPr>
          <w:rFonts w:hint="eastAsia" w:ascii="宋体" w:hAnsi="宋体" w:cs="宋体"/>
          <w:b/>
          <w:bCs/>
          <w:sz w:val="24"/>
        </w:rPr>
        <w:t>（下称甲方）</w:t>
      </w:r>
    </w:p>
    <w:p w14:paraId="26EEB5E7">
      <w:pPr>
        <w:spacing w:line="400" w:lineRule="exact"/>
        <w:ind w:firstLine="482" w:firstLineChars="200"/>
        <w:rPr>
          <w:rFonts w:hint="eastAsia" w:ascii="宋体" w:hAnsi="宋体" w:cs="宋体"/>
          <w:sz w:val="24"/>
        </w:rPr>
      </w:pPr>
      <w:r>
        <w:rPr>
          <w:rFonts w:hint="eastAsia" w:ascii="宋体" w:hAnsi="宋体" w:cs="宋体"/>
          <w:b/>
          <w:bCs/>
          <w:sz w:val="24"/>
        </w:rPr>
        <w:t xml:space="preserve">供货方: </w:t>
      </w:r>
      <w:r>
        <w:rPr>
          <w:rFonts w:hint="eastAsia" w:ascii="宋体" w:hAnsi="宋体" w:cs="宋体"/>
          <w:b/>
          <w:bCs/>
          <w:sz w:val="24"/>
          <w:u w:val="single"/>
        </w:rPr>
        <w:t xml:space="preserve">                  </w:t>
      </w:r>
      <w:r>
        <w:rPr>
          <w:rFonts w:hint="eastAsia" w:ascii="宋体" w:hAnsi="宋体" w:cs="宋体"/>
          <w:b/>
          <w:bCs/>
          <w:sz w:val="24"/>
        </w:rPr>
        <w:t>（下称乙方）</w:t>
      </w:r>
      <w:bookmarkStart w:id="3" w:name="_GoBack"/>
      <w:bookmarkEnd w:id="3"/>
    </w:p>
    <w:p w14:paraId="200D4D77">
      <w:pPr>
        <w:spacing w:line="400" w:lineRule="exact"/>
        <w:ind w:firstLine="482" w:firstLineChars="200"/>
        <w:rPr>
          <w:rFonts w:hint="eastAsia" w:ascii="宋体" w:hAnsi="宋体" w:cs="宋体"/>
          <w:bCs/>
          <w:sz w:val="24"/>
        </w:rPr>
      </w:pPr>
      <w:r>
        <w:rPr>
          <w:rFonts w:hint="eastAsia" w:ascii="宋体" w:hAnsi="宋体" w:cs="宋体"/>
          <w:b/>
          <w:bCs/>
          <w:sz w:val="24"/>
        </w:rPr>
        <w:t xml:space="preserve">签订地点: </w:t>
      </w:r>
      <w:r>
        <w:rPr>
          <w:rFonts w:hint="eastAsia" w:ascii="宋体" w:hAnsi="宋体" w:cs="宋体"/>
          <w:b/>
          <w:bCs/>
          <w:sz w:val="24"/>
          <w:u w:val="single"/>
        </w:rPr>
        <w:t xml:space="preserve">                </w:t>
      </w:r>
    </w:p>
    <w:p w14:paraId="670A939B">
      <w:pPr>
        <w:spacing w:line="440" w:lineRule="exact"/>
        <w:ind w:firstLine="480" w:firstLineChars="200"/>
        <w:rPr>
          <w:rFonts w:hint="eastAsia" w:ascii="宋体" w:hAnsi="宋体" w:cs="宋体"/>
          <w:b/>
          <w:bCs/>
          <w:sz w:val="24"/>
        </w:rPr>
      </w:pPr>
      <w:r>
        <w:rPr>
          <w:rFonts w:hint="eastAsia" w:ascii="宋体" w:hAnsi="宋体" w:cs="宋体"/>
          <w:bCs/>
          <w:sz w:val="24"/>
        </w:rPr>
        <w:t>根据采购相关规定，通过</w:t>
      </w:r>
      <w:r>
        <w:rPr>
          <w:rFonts w:hint="eastAsia" w:ascii="宋体" w:hAnsi="宋体" w:cs="宋体"/>
          <w:bCs/>
          <w:sz w:val="24"/>
          <w:u w:val="single"/>
        </w:rPr>
        <w:t xml:space="preserve"> </w:t>
      </w:r>
      <w:r>
        <w:rPr>
          <w:rFonts w:hint="eastAsia" w:ascii="宋体" w:hAnsi="宋体" w:cs="宋体"/>
          <w:bCs/>
          <w:sz w:val="24"/>
          <w:u w:val="single"/>
          <w:lang w:val="en-US" w:eastAsia="zh-CN"/>
        </w:rPr>
        <w:t>询价采购</w:t>
      </w:r>
      <w:r>
        <w:rPr>
          <w:rFonts w:hint="eastAsia" w:ascii="宋体" w:hAnsi="宋体" w:cs="宋体"/>
          <w:bCs/>
          <w:sz w:val="24"/>
          <w:u w:val="single"/>
        </w:rPr>
        <w:t xml:space="preserve"> </w:t>
      </w:r>
      <w:r>
        <w:rPr>
          <w:rFonts w:hint="eastAsia" w:ascii="宋体" w:hAnsi="宋体" w:cs="宋体"/>
          <w:bCs/>
          <w:sz w:val="24"/>
        </w:rPr>
        <w:t>方式，经过评委的严格审核评定，确定乙方为本次成交供应商，现就本次</w:t>
      </w:r>
      <w:r>
        <w:rPr>
          <w:rFonts w:hint="eastAsia" w:ascii="宋体" w:hAnsi="宋体" w:cs="宋体"/>
          <w:bCs/>
          <w:sz w:val="24"/>
          <w:u w:val="single"/>
        </w:rPr>
        <w:t xml:space="preserve"> </w:t>
      </w:r>
      <w:r>
        <w:rPr>
          <w:rFonts w:hint="eastAsia" w:ascii="宋体" w:hAnsi="宋体" w:cs="宋体"/>
          <w:bCs/>
          <w:sz w:val="24"/>
          <w:u w:val="single"/>
          <w:lang w:eastAsia="zh-CN"/>
        </w:rPr>
        <w:t>启东市吕四港镇镇区环境保洁用铲车采购项目</w:t>
      </w:r>
      <w:r>
        <w:rPr>
          <w:rFonts w:hint="eastAsia" w:ascii="宋体" w:hAnsi="宋体" w:cs="宋体"/>
          <w:bCs/>
          <w:sz w:val="24"/>
          <w:u w:val="single"/>
        </w:rPr>
        <w:t xml:space="preserve"> </w:t>
      </w:r>
      <w:r>
        <w:rPr>
          <w:rFonts w:hint="eastAsia" w:ascii="宋体" w:hAnsi="宋体" w:cs="宋体"/>
          <w:bCs/>
          <w:sz w:val="24"/>
        </w:rPr>
        <w:t>供货安装事宜订立如下合同：</w:t>
      </w:r>
    </w:p>
    <w:p w14:paraId="7E7801A1">
      <w:pPr>
        <w:spacing w:line="440" w:lineRule="exact"/>
        <w:ind w:firstLine="482" w:firstLineChars="200"/>
        <w:rPr>
          <w:rFonts w:hint="eastAsia" w:ascii="宋体" w:hAnsi="宋体" w:cs="宋体"/>
          <w:bCs/>
          <w:sz w:val="24"/>
        </w:rPr>
      </w:pPr>
      <w:r>
        <w:rPr>
          <w:rFonts w:hint="eastAsia" w:ascii="宋体" w:hAnsi="宋体" w:cs="宋体"/>
          <w:b/>
          <w:bCs/>
          <w:sz w:val="24"/>
        </w:rPr>
        <w:t>一、货物供应明细</w:t>
      </w:r>
      <w:r>
        <w:rPr>
          <w:rFonts w:hint="eastAsia" w:ascii="宋体" w:hAnsi="宋体" w:cs="宋体"/>
          <w:bCs/>
          <w:sz w:val="24"/>
        </w:rPr>
        <w:t>：</w:t>
      </w:r>
    </w:p>
    <w:p w14:paraId="56EF63D7">
      <w:pPr>
        <w:spacing w:line="440" w:lineRule="exact"/>
        <w:ind w:firstLine="480" w:firstLineChars="200"/>
        <w:rPr>
          <w:rFonts w:hint="eastAsia" w:ascii="宋体" w:hAnsi="宋体" w:cs="宋体"/>
          <w:bCs/>
          <w:sz w:val="24"/>
        </w:rPr>
      </w:pPr>
      <w:r>
        <w:rPr>
          <w:rFonts w:hint="eastAsia" w:ascii="宋体" w:hAnsi="宋体" w:cs="宋体"/>
          <w:bCs/>
          <w:sz w:val="24"/>
        </w:rPr>
        <w:t>供货一览表：（详见</w:t>
      </w:r>
      <w:r>
        <w:rPr>
          <w:rFonts w:hint="eastAsia" w:ascii="宋体" w:hAnsi="宋体" w:cs="宋体"/>
          <w:bCs/>
          <w:sz w:val="24"/>
          <w:lang w:val="en-US" w:eastAsia="zh-CN"/>
        </w:rPr>
        <w:t>报价</w:t>
      </w:r>
      <w:r>
        <w:rPr>
          <w:rFonts w:hint="eastAsia" w:ascii="宋体" w:hAnsi="宋体" w:cs="宋体"/>
          <w:bCs/>
          <w:sz w:val="24"/>
        </w:rPr>
        <w:t>文件）</w:t>
      </w:r>
    </w:p>
    <w:p w14:paraId="38693230">
      <w:pPr>
        <w:spacing w:line="440" w:lineRule="exact"/>
        <w:ind w:firstLine="480" w:firstLineChars="200"/>
        <w:rPr>
          <w:rFonts w:hint="eastAsia" w:ascii="宋体" w:hAnsi="宋体" w:cs="宋体"/>
          <w:bCs/>
          <w:sz w:val="24"/>
        </w:rPr>
      </w:pPr>
      <w:r>
        <w:rPr>
          <w:rFonts w:hint="eastAsia" w:ascii="宋体" w:hAnsi="宋体" w:cs="宋体"/>
          <w:bCs/>
          <w:sz w:val="24"/>
        </w:rPr>
        <w:t>合同价包括本项目所有涉及的全部费用，包含但不限于本项目所有货物制作采购、组装（如有）、包装、运输（运到采购单位指定地点）及运输过程中保险、装卸、调试、试运行、验收、培训、售后服务、管理费、市场价格涨跌风险及其他一切为完成本项目采购范围内的内容所发生的费用，</w:t>
      </w:r>
      <w:r>
        <w:rPr>
          <w:rFonts w:hint="eastAsia" w:ascii="宋体" w:hAnsi="宋体" w:cs="宋体"/>
          <w:bCs/>
          <w:sz w:val="24"/>
          <w:lang w:val="en-US" w:eastAsia="zh-CN"/>
        </w:rPr>
        <w:t>乙方</w:t>
      </w:r>
      <w:r>
        <w:rPr>
          <w:rFonts w:hint="eastAsia" w:ascii="宋体" w:hAnsi="宋体" w:cs="宋体"/>
          <w:bCs/>
          <w:sz w:val="24"/>
        </w:rPr>
        <w:t>所报的综合单价在合同实施期间不因市场变化因素而变动。</w:t>
      </w:r>
    </w:p>
    <w:p w14:paraId="51A779D9">
      <w:pPr>
        <w:spacing w:line="440" w:lineRule="exact"/>
        <w:ind w:firstLine="482" w:firstLineChars="200"/>
        <w:rPr>
          <w:rFonts w:hint="eastAsia" w:ascii="宋体" w:hAnsi="宋体" w:cs="宋体"/>
          <w:b/>
          <w:bCs/>
          <w:sz w:val="24"/>
        </w:rPr>
      </w:pPr>
      <w:r>
        <w:rPr>
          <w:rFonts w:hint="eastAsia" w:ascii="宋体" w:hAnsi="宋体" w:cs="宋体"/>
          <w:b/>
          <w:bCs/>
          <w:sz w:val="24"/>
        </w:rPr>
        <w:t>二、交货期及交货安装地点：</w:t>
      </w:r>
    </w:p>
    <w:p w14:paraId="6FE79455">
      <w:pPr>
        <w:spacing w:line="440" w:lineRule="exact"/>
        <w:ind w:firstLine="480" w:firstLineChars="200"/>
        <w:rPr>
          <w:rFonts w:hint="eastAsia" w:ascii="宋体" w:hAnsi="宋体" w:cs="宋体"/>
          <w:bCs/>
          <w:sz w:val="24"/>
        </w:rPr>
      </w:pPr>
      <w:r>
        <w:rPr>
          <w:rFonts w:hint="eastAsia" w:ascii="宋体" w:hAnsi="宋体" w:cs="宋体"/>
          <w:bCs/>
          <w:sz w:val="24"/>
        </w:rPr>
        <w:t>1.供货周期：接到</w:t>
      </w:r>
      <w:r>
        <w:rPr>
          <w:rFonts w:hint="eastAsia" w:ascii="宋体" w:hAnsi="宋体" w:cs="宋体"/>
          <w:bCs/>
          <w:sz w:val="24"/>
          <w:lang w:val="en-US" w:eastAsia="zh-CN"/>
        </w:rPr>
        <w:t>甲方</w:t>
      </w:r>
      <w:r>
        <w:rPr>
          <w:rFonts w:hint="eastAsia" w:ascii="宋体" w:hAnsi="宋体" w:cs="宋体"/>
          <w:bCs/>
          <w:sz w:val="24"/>
        </w:rPr>
        <w:t>送货通知后</w:t>
      </w:r>
      <w:r>
        <w:rPr>
          <w:rFonts w:hint="eastAsia" w:ascii="宋体" w:hAnsi="宋体" w:cs="宋体"/>
          <w:bCs/>
          <w:sz w:val="24"/>
          <w:lang w:val="en-US" w:eastAsia="zh-CN"/>
        </w:rPr>
        <w:t>7</w:t>
      </w:r>
      <w:r>
        <w:rPr>
          <w:rFonts w:hint="eastAsia" w:ascii="宋体" w:hAnsi="宋体" w:cs="宋体"/>
          <w:bCs/>
          <w:sz w:val="24"/>
        </w:rPr>
        <w:t>个日历天内交货并调试完毕。</w:t>
      </w:r>
    </w:p>
    <w:p w14:paraId="53A84377">
      <w:pPr>
        <w:spacing w:line="440" w:lineRule="exact"/>
        <w:ind w:firstLine="480" w:firstLineChars="200"/>
        <w:rPr>
          <w:rFonts w:hint="eastAsia" w:ascii="宋体" w:hAnsi="宋体" w:cs="宋体"/>
          <w:bCs/>
          <w:sz w:val="24"/>
        </w:rPr>
      </w:pPr>
      <w:r>
        <w:rPr>
          <w:rFonts w:hint="eastAsia" w:ascii="宋体" w:hAnsi="宋体" w:cs="宋体"/>
          <w:bCs/>
          <w:sz w:val="24"/>
        </w:rPr>
        <w:t>2.供货地点：甲方指定地点。</w:t>
      </w:r>
    </w:p>
    <w:p w14:paraId="11A43F01">
      <w:pPr>
        <w:spacing w:line="440" w:lineRule="exact"/>
        <w:ind w:firstLine="482" w:firstLineChars="200"/>
        <w:rPr>
          <w:rFonts w:hint="eastAsia" w:ascii="宋体" w:hAnsi="宋体" w:cs="宋体"/>
          <w:b/>
          <w:bCs/>
          <w:sz w:val="24"/>
        </w:rPr>
      </w:pPr>
      <w:r>
        <w:rPr>
          <w:rFonts w:hint="eastAsia" w:ascii="宋体" w:hAnsi="宋体" w:cs="宋体"/>
          <w:b/>
          <w:bCs/>
          <w:sz w:val="24"/>
        </w:rPr>
        <w:t>三、质量及质保要求：</w:t>
      </w:r>
    </w:p>
    <w:p w14:paraId="24BAD5B3">
      <w:pPr>
        <w:spacing w:line="440" w:lineRule="exact"/>
        <w:ind w:firstLine="480" w:firstLineChars="200"/>
        <w:rPr>
          <w:rFonts w:hint="eastAsia" w:ascii="宋体" w:hAnsi="宋体" w:cs="宋体"/>
          <w:bCs/>
          <w:sz w:val="24"/>
        </w:rPr>
      </w:pPr>
      <w:r>
        <w:rPr>
          <w:rFonts w:hint="eastAsia" w:ascii="宋体" w:hAnsi="宋体" w:cs="宋体"/>
          <w:bCs/>
          <w:sz w:val="24"/>
        </w:rPr>
        <w:t>1.质量要求：</w:t>
      </w:r>
    </w:p>
    <w:p w14:paraId="6DC7CC42">
      <w:pPr>
        <w:spacing w:line="440" w:lineRule="exact"/>
        <w:ind w:firstLine="480" w:firstLineChars="200"/>
        <w:rPr>
          <w:rFonts w:hint="eastAsia" w:ascii="宋体" w:hAnsi="宋体" w:cs="宋体"/>
          <w:bCs/>
          <w:sz w:val="24"/>
        </w:rPr>
      </w:pPr>
      <w:r>
        <w:rPr>
          <w:rFonts w:hint="eastAsia" w:ascii="宋体" w:hAnsi="宋体" w:cs="宋体"/>
          <w:bCs/>
          <w:sz w:val="24"/>
        </w:rPr>
        <w:t>（1）产品必须是全新、未使用过的原装合格正品，完全符合采购文件规定的质量、规格和性能的要求，达到国家或行业规定的标准，符合国家节能环保要求，实行生产许可证制度的，应提供生产许可证；属于国家强制认证的产品，必须通过认证。供货时提供相关证明材料、随机资料及相关资源。如涉及到安全或质量问题由</w:t>
      </w:r>
      <w:r>
        <w:rPr>
          <w:rFonts w:hint="eastAsia" w:ascii="宋体" w:hAnsi="宋体" w:cs="宋体"/>
          <w:bCs/>
          <w:sz w:val="24"/>
          <w:lang w:val="en-US" w:eastAsia="zh-CN"/>
        </w:rPr>
        <w:t>乙方</w:t>
      </w:r>
      <w:r>
        <w:rPr>
          <w:rFonts w:hint="eastAsia" w:ascii="宋体" w:hAnsi="宋体" w:cs="宋体"/>
          <w:bCs/>
          <w:sz w:val="24"/>
        </w:rPr>
        <w:t>全权负责。</w:t>
      </w:r>
    </w:p>
    <w:p w14:paraId="5617932F">
      <w:pPr>
        <w:spacing w:line="440" w:lineRule="exact"/>
        <w:ind w:firstLine="480" w:firstLineChars="200"/>
        <w:rPr>
          <w:rFonts w:hint="eastAsia" w:ascii="宋体" w:hAnsi="宋体" w:cs="宋体"/>
          <w:bCs/>
          <w:sz w:val="24"/>
        </w:rPr>
      </w:pPr>
      <w:r>
        <w:rPr>
          <w:rFonts w:hint="eastAsia" w:ascii="宋体" w:hAnsi="宋体" w:cs="宋体"/>
          <w:bCs/>
          <w:sz w:val="24"/>
        </w:rPr>
        <w:t>（2）</w:t>
      </w:r>
      <w:r>
        <w:rPr>
          <w:rFonts w:hint="eastAsia" w:ascii="宋体" w:hAnsi="宋体" w:cs="宋体"/>
          <w:bCs/>
          <w:sz w:val="24"/>
          <w:lang w:val="en-US" w:eastAsia="zh-CN"/>
        </w:rPr>
        <w:t>乙方</w:t>
      </w:r>
      <w:r>
        <w:rPr>
          <w:rFonts w:hint="eastAsia" w:ascii="宋体" w:hAnsi="宋体" w:cs="宋体"/>
          <w:bCs/>
          <w:sz w:val="24"/>
        </w:rPr>
        <w:t>以整车交付的车辆应为可以直接投入使用的完整产品，符合本项目质量要求。</w:t>
      </w:r>
    </w:p>
    <w:p w14:paraId="668F720E">
      <w:pPr>
        <w:spacing w:line="440" w:lineRule="exact"/>
        <w:ind w:firstLine="480" w:firstLineChars="200"/>
        <w:rPr>
          <w:rFonts w:hint="eastAsia" w:ascii="宋体" w:hAnsi="宋体" w:cs="宋体"/>
          <w:bCs/>
          <w:sz w:val="24"/>
        </w:rPr>
      </w:pPr>
      <w:r>
        <w:rPr>
          <w:rFonts w:hint="eastAsia" w:ascii="宋体" w:hAnsi="宋体" w:cs="宋体"/>
          <w:bCs/>
          <w:sz w:val="24"/>
        </w:rPr>
        <w:t>（3）</w:t>
      </w:r>
      <w:r>
        <w:rPr>
          <w:rFonts w:hint="eastAsia" w:ascii="宋体" w:hAnsi="宋体" w:cs="宋体"/>
          <w:bCs/>
          <w:sz w:val="24"/>
          <w:lang w:val="en-US" w:eastAsia="zh-CN"/>
        </w:rPr>
        <w:t>乙方</w:t>
      </w:r>
      <w:r>
        <w:rPr>
          <w:rFonts w:hint="eastAsia" w:ascii="宋体" w:hAnsi="宋体" w:cs="宋体"/>
          <w:bCs/>
          <w:sz w:val="24"/>
        </w:rPr>
        <w:t>交付的所有车辆醒目位置均须按</w:t>
      </w:r>
      <w:r>
        <w:rPr>
          <w:rFonts w:hint="eastAsia" w:ascii="宋体" w:hAnsi="宋体" w:cs="宋体"/>
          <w:bCs/>
          <w:sz w:val="24"/>
          <w:lang w:val="en-US" w:eastAsia="zh-CN"/>
        </w:rPr>
        <w:t>甲方</w:t>
      </w:r>
      <w:r>
        <w:rPr>
          <w:rFonts w:hint="eastAsia" w:ascii="宋体" w:hAnsi="宋体" w:cs="宋体"/>
          <w:bCs/>
          <w:sz w:val="24"/>
        </w:rPr>
        <w:t>要求印制</w:t>
      </w:r>
      <w:r>
        <w:rPr>
          <w:rFonts w:hint="eastAsia" w:ascii="宋体" w:hAnsi="宋体" w:cs="宋体"/>
          <w:bCs/>
          <w:sz w:val="24"/>
          <w:lang w:val="en-US" w:eastAsia="zh-CN"/>
        </w:rPr>
        <w:t>甲方</w:t>
      </w:r>
      <w:r>
        <w:rPr>
          <w:rFonts w:hint="eastAsia" w:ascii="宋体" w:hAnsi="宋体" w:cs="宋体"/>
          <w:bCs/>
          <w:sz w:val="24"/>
        </w:rPr>
        <w:t>单位名称（LOGO）、编号（如需）等，具体以</w:t>
      </w:r>
      <w:r>
        <w:rPr>
          <w:rFonts w:hint="eastAsia" w:ascii="宋体" w:hAnsi="宋体" w:cs="宋体"/>
          <w:bCs/>
          <w:sz w:val="24"/>
          <w:lang w:val="en-US" w:eastAsia="zh-CN"/>
        </w:rPr>
        <w:t>甲方</w:t>
      </w:r>
      <w:r>
        <w:rPr>
          <w:rFonts w:hint="eastAsia" w:ascii="宋体" w:hAnsi="宋体" w:cs="宋体"/>
          <w:bCs/>
          <w:sz w:val="24"/>
        </w:rPr>
        <w:t>要求为准。</w:t>
      </w:r>
    </w:p>
    <w:p w14:paraId="77BF09DB">
      <w:pPr>
        <w:spacing w:line="440" w:lineRule="exact"/>
        <w:ind w:firstLine="480" w:firstLineChars="200"/>
        <w:rPr>
          <w:rFonts w:hint="eastAsia" w:ascii="宋体" w:hAnsi="宋体" w:cs="宋体"/>
          <w:bCs/>
          <w:sz w:val="24"/>
        </w:rPr>
      </w:pPr>
      <w:r>
        <w:rPr>
          <w:rFonts w:hint="eastAsia" w:ascii="宋体" w:hAnsi="宋体" w:cs="宋体"/>
          <w:bCs/>
          <w:sz w:val="24"/>
        </w:rPr>
        <w:t>2.售后服务要求：</w:t>
      </w:r>
    </w:p>
    <w:p w14:paraId="3486FE80">
      <w:pPr>
        <w:spacing w:line="440" w:lineRule="exact"/>
        <w:ind w:firstLine="480" w:firstLineChars="200"/>
        <w:rPr>
          <w:rFonts w:hint="eastAsia" w:ascii="宋体" w:hAnsi="宋体" w:cs="宋体"/>
          <w:bCs/>
          <w:sz w:val="24"/>
        </w:rPr>
      </w:pPr>
      <w:r>
        <w:rPr>
          <w:rFonts w:hint="eastAsia" w:ascii="宋体" w:hAnsi="宋体" w:cs="宋体"/>
          <w:bCs/>
          <w:sz w:val="24"/>
        </w:rPr>
        <w:t>（1）整车质保期为1年，自验收合格之日起算，由</w:t>
      </w:r>
      <w:r>
        <w:rPr>
          <w:rFonts w:hint="eastAsia" w:ascii="宋体" w:hAnsi="宋体" w:cs="宋体"/>
          <w:bCs/>
          <w:sz w:val="24"/>
          <w:lang w:val="en-US" w:eastAsia="zh-CN"/>
        </w:rPr>
        <w:t>乙方</w:t>
      </w:r>
      <w:r>
        <w:rPr>
          <w:rFonts w:hint="eastAsia" w:ascii="宋体" w:hAnsi="宋体" w:cs="宋体"/>
          <w:bCs/>
          <w:sz w:val="24"/>
        </w:rPr>
        <w:t>负责免费保修（原厂质保或者投标承诺高于1年的，按原厂质保或投标承诺）；</w:t>
      </w:r>
      <w:r>
        <w:rPr>
          <w:rFonts w:hint="eastAsia" w:ascii="宋体" w:hAnsi="宋体" w:cs="宋体"/>
          <w:bCs/>
          <w:sz w:val="24"/>
          <w:lang w:val="en-US" w:eastAsia="zh-CN"/>
        </w:rPr>
        <w:t>乙方</w:t>
      </w:r>
      <w:r>
        <w:rPr>
          <w:rFonts w:hint="eastAsia" w:ascii="宋体" w:hAnsi="宋体" w:cs="宋体"/>
          <w:bCs/>
          <w:sz w:val="24"/>
        </w:rPr>
        <w:t>免费提供现场安装、操作培训，保证使用人员正确熟练操作设备的各种功能。质保期内因车辆维修产生的风险和费用应由供应商承担。同一故障连续发生三次的，需免费更换设备。</w:t>
      </w:r>
    </w:p>
    <w:p w14:paraId="13CA0D5C">
      <w:pPr>
        <w:spacing w:line="440" w:lineRule="exact"/>
        <w:ind w:firstLine="480" w:firstLineChars="200"/>
        <w:rPr>
          <w:rFonts w:hint="eastAsia" w:ascii="宋体" w:hAnsi="宋体" w:cs="宋体"/>
          <w:bCs/>
          <w:sz w:val="24"/>
        </w:rPr>
      </w:pPr>
      <w:r>
        <w:rPr>
          <w:rFonts w:hint="eastAsia" w:ascii="宋体" w:hAnsi="宋体" w:cs="宋体"/>
          <w:bCs/>
          <w:sz w:val="24"/>
        </w:rPr>
        <w:t>（2）在质保期内，产品因设计、材质、制造、装配生产缺陷而导致的质量故障及非因</w:t>
      </w:r>
      <w:r>
        <w:rPr>
          <w:rFonts w:hint="eastAsia" w:ascii="宋体" w:hAnsi="宋体" w:cs="宋体"/>
          <w:bCs/>
          <w:sz w:val="24"/>
          <w:lang w:val="en-US" w:eastAsia="zh-CN"/>
        </w:rPr>
        <w:t>甲方</w:t>
      </w:r>
      <w:r>
        <w:rPr>
          <w:rFonts w:hint="eastAsia" w:ascii="宋体" w:hAnsi="宋体" w:cs="宋体"/>
          <w:bCs/>
          <w:sz w:val="24"/>
        </w:rPr>
        <w:t>人为因素而出现的质量问题，</w:t>
      </w:r>
      <w:r>
        <w:rPr>
          <w:rFonts w:hint="eastAsia" w:ascii="宋体" w:hAnsi="宋体" w:cs="宋体"/>
          <w:bCs/>
          <w:sz w:val="24"/>
          <w:lang w:val="en-US" w:eastAsia="zh-CN"/>
        </w:rPr>
        <w:t>乙方</w:t>
      </w:r>
      <w:r>
        <w:rPr>
          <w:rFonts w:hint="eastAsia" w:ascii="宋体" w:hAnsi="宋体" w:cs="宋体"/>
          <w:bCs/>
          <w:sz w:val="24"/>
        </w:rPr>
        <w:t>须负责对相关零部件进行免费修理或更换，以恢复产品的技术性能。在质保期内出现故障，</w:t>
      </w:r>
      <w:r>
        <w:rPr>
          <w:rFonts w:hint="eastAsia" w:ascii="宋体" w:hAnsi="宋体" w:cs="宋体"/>
          <w:bCs/>
          <w:sz w:val="24"/>
          <w:lang w:val="en-US" w:eastAsia="zh-CN"/>
        </w:rPr>
        <w:t>乙方</w:t>
      </w:r>
      <w:r>
        <w:rPr>
          <w:rFonts w:hint="eastAsia" w:ascii="宋体" w:hAnsi="宋体" w:cs="宋体"/>
          <w:bCs/>
          <w:sz w:val="24"/>
        </w:rPr>
        <w:t>应免费提供咨询、更换损坏的零件和维修服务。质保期后，</w:t>
      </w:r>
      <w:r>
        <w:rPr>
          <w:rFonts w:hint="eastAsia" w:ascii="宋体" w:hAnsi="宋体" w:cs="宋体"/>
          <w:bCs/>
          <w:sz w:val="24"/>
          <w:lang w:val="en-US" w:eastAsia="zh-CN"/>
        </w:rPr>
        <w:t>乙方</w:t>
      </w:r>
      <w:r>
        <w:rPr>
          <w:rFonts w:hint="eastAsia" w:ascii="宋体" w:hAnsi="宋体" w:cs="宋体"/>
          <w:bCs/>
          <w:sz w:val="24"/>
        </w:rPr>
        <w:t>提供终生技术支持服务，保证零配件的供给。</w:t>
      </w:r>
    </w:p>
    <w:p w14:paraId="0E6CFB4A">
      <w:pPr>
        <w:spacing w:line="440" w:lineRule="exact"/>
        <w:ind w:firstLine="480" w:firstLineChars="200"/>
        <w:rPr>
          <w:rFonts w:hint="eastAsia" w:ascii="宋体" w:hAnsi="宋体" w:cs="宋体"/>
          <w:bCs/>
          <w:sz w:val="24"/>
        </w:rPr>
      </w:pPr>
      <w:r>
        <w:rPr>
          <w:rFonts w:hint="eastAsia" w:ascii="宋体" w:hAnsi="宋体" w:cs="宋体"/>
          <w:bCs/>
          <w:sz w:val="24"/>
        </w:rPr>
        <w:t>（3）中标后</w:t>
      </w:r>
      <w:r>
        <w:rPr>
          <w:rFonts w:hint="eastAsia" w:ascii="宋体" w:hAnsi="宋体" w:cs="宋体"/>
          <w:bCs/>
          <w:sz w:val="24"/>
          <w:lang w:val="en-US" w:eastAsia="zh-CN"/>
        </w:rPr>
        <w:t>乙方</w:t>
      </w:r>
      <w:r>
        <w:rPr>
          <w:rFonts w:hint="eastAsia" w:ascii="宋体" w:hAnsi="宋体" w:cs="宋体"/>
          <w:bCs/>
          <w:sz w:val="24"/>
        </w:rPr>
        <w:t>应免费对</w:t>
      </w:r>
      <w:r>
        <w:rPr>
          <w:rFonts w:hint="eastAsia" w:ascii="宋体" w:hAnsi="宋体" w:cs="宋体"/>
          <w:bCs/>
          <w:sz w:val="24"/>
          <w:lang w:val="en-US" w:eastAsia="zh-CN"/>
        </w:rPr>
        <w:t>甲方</w:t>
      </w:r>
      <w:r>
        <w:rPr>
          <w:rFonts w:hint="eastAsia" w:ascii="宋体" w:hAnsi="宋体" w:cs="宋体"/>
          <w:bCs/>
          <w:sz w:val="24"/>
        </w:rPr>
        <w:t>的驾驶人员及维修技术人员进行使用操作、车辆维修、注意事项、日常保养、报警修复等方面的技术培训。</w:t>
      </w:r>
    </w:p>
    <w:p w14:paraId="0D30E52C">
      <w:pPr>
        <w:spacing w:line="440" w:lineRule="exact"/>
        <w:ind w:firstLine="482" w:firstLineChars="200"/>
        <w:rPr>
          <w:rFonts w:hint="eastAsia" w:ascii="宋体" w:hAnsi="宋体" w:cs="宋体"/>
          <w:b/>
          <w:bCs/>
          <w:sz w:val="24"/>
        </w:rPr>
      </w:pPr>
      <w:r>
        <w:rPr>
          <w:rFonts w:hint="eastAsia" w:ascii="宋体" w:hAnsi="宋体" w:cs="宋体"/>
          <w:b/>
          <w:bCs/>
          <w:sz w:val="24"/>
        </w:rPr>
        <w:t>四、验收要求：</w:t>
      </w:r>
    </w:p>
    <w:p w14:paraId="4447563D">
      <w:pPr>
        <w:spacing w:line="440" w:lineRule="exact"/>
        <w:ind w:firstLine="480" w:firstLineChars="200"/>
        <w:rPr>
          <w:rFonts w:hint="eastAsia" w:ascii="宋体" w:hAnsi="宋体" w:cs="宋体"/>
          <w:bCs/>
          <w:sz w:val="24"/>
        </w:rPr>
      </w:pPr>
      <w:r>
        <w:rPr>
          <w:rFonts w:hint="eastAsia" w:ascii="宋体" w:hAnsi="宋体" w:cs="宋体"/>
          <w:bCs/>
          <w:sz w:val="24"/>
          <w:lang w:val="en-US" w:eastAsia="zh-CN"/>
        </w:rPr>
        <w:t>乙方</w:t>
      </w:r>
      <w:r>
        <w:rPr>
          <w:rFonts w:hint="eastAsia" w:ascii="宋体" w:hAnsi="宋体" w:cs="宋体"/>
          <w:bCs/>
          <w:sz w:val="24"/>
          <w:lang w:eastAsia="zh-CN"/>
        </w:rPr>
        <w:t>在货物进场时，由启东市市场监督管理局或采购人（或委托第三方机构）组织检验，如在抽检过程中</w:t>
      </w:r>
      <w:r>
        <w:rPr>
          <w:rFonts w:hint="eastAsia" w:ascii="宋体" w:hAnsi="宋体" w:cs="宋体"/>
          <w:bCs/>
          <w:sz w:val="24"/>
          <w:lang w:val="en-US" w:eastAsia="zh-CN"/>
        </w:rPr>
        <w:t>乙方</w:t>
      </w:r>
      <w:r>
        <w:rPr>
          <w:rFonts w:hint="eastAsia" w:ascii="宋体" w:hAnsi="宋体" w:cs="宋体"/>
          <w:bCs/>
          <w:sz w:val="24"/>
          <w:lang w:eastAsia="zh-CN"/>
        </w:rPr>
        <w:t>不能到场配合的，将视</w:t>
      </w:r>
      <w:r>
        <w:rPr>
          <w:rFonts w:hint="eastAsia" w:ascii="宋体" w:hAnsi="宋体" w:cs="宋体"/>
          <w:bCs/>
          <w:sz w:val="24"/>
          <w:lang w:val="en-US" w:eastAsia="zh-CN"/>
        </w:rPr>
        <w:t>甲方</w:t>
      </w:r>
      <w:r>
        <w:rPr>
          <w:rFonts w:hint="eastAsia" w:ascii="宋体" w:hAnsi="宋体" w:cs="宋体"/>
          <w:bCs/>
          <w:sz w:val="24"/>
          <w:lang w:eastAsia="zh-CN"/>
        </w:rPr>
        <w:t>为其委托单位配合抽检，并在相关文书签字确认；检测不合格的，</w:t>
      </w:r>
      <w:r>
        <w:rPr>
          <w:rFonts w:hint="eastAsia" w:ascii="宋体" w:hAnsi="宋体" w:cs="宋体"/>
          <w:bCs/>
          <w:sz w:val="24"/>
          <w:lang w:val="en-US" w:eastAsia="zh-CN"/>
        </w:rPr>
        <w:t>甲方</w:t>
      </w:r>
      <w:r>
        <w:rPr>
          <w:rFonts w:hint="eastAsia" w:ascii="宋体" w:hAnsi="宋体" w:cs="宋体"/>
          <w:bCs/>
          <w:sz w:val="24"/>
          <w:lang w:eastAsia="zh-CN"/>
        </w:rPr>
        <w:t>有权无条件退、换货物，由此引起的所有损失均由</w:t>
      </w:r>
      <w:r>
        <w:rPr>
          <w:rFonts w:hint="eastAsia" w:ascii="宋体" w:hAnsi="宋体" w:cs="宋体"/>
          <w:bCs/>
          <w:sz w:val="24"/>
          <w:lang w:val="en-US" w:eastAsia="zh-CN"/>
        </w:rPr>
        <w:t>乙方</w:t>
      </w:r>
      <w:r>
        <w:rPr>
          <w:rFonts w:hint="eastAsia" w:ascii="宋体" w:hAnsi="宋体" w:cs="宋体"/>
          <w:bCs/>
          <w:sz w:val="24"/>
          <w:lang w:eastAsia="zh-CN"/>
        </w:rPr>
        <w:t>自行承担且全部履约保证金不予退还。如验收时发现所供货物的数量、品牌、技术参数等与招投标文件不一致，或无有效产品合格证、存在安全隐患等，</w:t>
      </w:r>
      <w:r>
        <w:rPr>
          <w:rFonts w:hint="eastAsia" w:ascii="宋体" w:hAnsi="宋体" w:cs="宋体"/>
          <w:bCs/>
          <w:sz w:val="24"/>
          <w:lang w:val="en-US" w:eastAsia="zh-CN"/>
        </w:rPr>
        <w:t>甲方</w:t>
      </w:r>
      <w:r>
        <w:rPr>
          <w:rFonts w:hint="eastAsia" w:ascii="宋体" w:hAnsi="宋体" w:cs="宋体"/>
          <w:bCs/>
          <w:sz w:val="24"/>
          <w:lang w:eastAsia="zh-CN"/>
        </w:rPr>
        <w:t>将向</w:t>
      </w:r>
      <w:r>
        <w:rPr>
          <w:rFonts w:hint="eastAsia" w:ascii="宋体" w:hAnsi="宋体" w:cs="宋体"/>
          <w:bCs/>
          <w:sz w:val="24"/>
          <w:lang w:val="en-US" w:eastAsia="zh-CN"/>
        </w:rPr>
        <w:t>乙方</w:t>
      </w:r>
      <w:r>
        <w:rPr>
          <w:rFonts w:hint="eastAsia" w:ascii="宋体" w:hAnsi="宋体" w:cs="宋体"/>
          <w:bCs/>
          <w:sz w:val="24"/>
          <w:lang w:eastAsia="zh-CN"/>
        </w:rPr>
        <w:t>签发整改通知书。</w:t>
      </w:r>
      <w:r>
        <w:rPr>
          <w:rFonts w:hint="eastAsia" w:ascii="宋体" w:hAnsi="宋体" w:cs="宋体"/>
          <w:bCs/>
          <w:sz w:val="24"/>
          <w:lang w:val="en-US" w:eastAsia="zh-CN"/>
        </w:rPr>
        <w:t>乙方</w:t>
      </w:r>
      <w:r>
        <w:rPr>
          <w:rFonts w:hint="eastAsia" w:ascii="宋体" w:hAnsi="宋体" w:cs="宋体"/>
          <w:bCs/>
          <w:sz w:val="24"/>
          <w:lang w:eastAsia="zh-CN"/>
        </w:rPr>
        <w:t>在收到整改通知书后七日内必须按要求整改，如再次不符合要求或逾期，</w:t>
      </w:r>
      <w:r>
        <w:rPr>
          <w:rFonts w:hint="eastAsia" w:ascii="宋体" w:hAnsi="宋体" w:cs="宋体"/>
          <w:bCs/>
          <w:sz w:val="24"/>
          <w:lang w:val="en-US" w:eastAsia="zh-CN"/>
        </w:rPr>
        <w:t>甲方</w:t>
      </w:r>
      <w:r>
        <w:rPr>
          <w:rFonts w:hint="eastAsia" w:ascii="宋体" w:hAnsi="宋体" w:cs="宋体"/>
          <w:bCs/>
          <w:sz w:val="24"/>
          <w:lang w:eastAsia="zh-CN"/>
        </w:rPr>
        <w:t>将视作项目整体验收不合格，终止合同履行，履约保证金不予退还并报相关部门进行处理。相关检测费用由</w:t>
      </w:r>
      <w:r>
        <w:rPr>
          <w:rFonts w:hint="eastAsia" w:ascii="宋体" w:hAnsi="宋体" w:cs="宋体"/>
          <w:bCs/>
          <w:sz w:val="24"/>
          <w:lang w:val="en-US" w:eastAsia="zh-CN"/>
        </w:rPr>
        <w:t>乙方</w:t>
      </w:r>
      <w:r>
        <w:rPr>
          <w:rFonts w:hint="eastAsia" w:ascii="宋体" w:hAnsi="宋体" w:cs="宋体"/>
          <w:bCs/>
          <w:sz w:val="24"/>
          <w:lang w:eastAsia="zh-CN"/>
        </w:rPr>
        <w:t>承担</w:t>
      </w:r>
      <w:r>
        <w:rPr>
          <w:rFonts w:hint="eastAsia" w:ascii="宋体" w:hAnsi="宋体" w:cs="宋体"/>
          <w:bCs/>
          <w:sz w:val="24"/>
        </w:rPr>
        <w:t>。</w:t>
      </w:r>
    </w:p>
    <w:p w14:paraId="5085083C">
      <w:pPr>
        <w:spacing w:line="440" w:lineRule="exact"/>
        <w:ind w:firstLine="482" w:firstLineChars="200"/>
        <w:rPr>
          <w:rFonts w:hint="eastAsia" w:ascii="宋体" w:hAnsi="宋体" w:cs="宋体"/>
          <w:b/>
          <w:bCs/>
          <w:sz w:val="24"/>
        </w:rPr>
      </w:pPr>
      <w:r>
        <w:rPr>
          <w:rFonts w:hint="eastAsia" w:ascii="宋体" w:hAnsi="宋体" w:cs="宋体"/>
          <w:b/>
          <w:bCs/>
          <w:sz w:val="24"/>
        </w:rPr>
        <w:t>五、结算方式和期限：</w:t>
      </w:r>
    </w:p>
    <w:p w14:paraId="2E4F4970">
      <w:pPr>
        <w:spacing w:line="440" w:lineRule="exact"/>
        <w:ind w:firstLine="480" w:firstLineChars="200"/>
        <w:rPr>
          <w:rFonts w:hint="eastAsia" w:ascii="宋体" w:hAnsi="宋体" w:cs="宋体"/>
          <w:bCs/>
          <w:sz w:val="24"/>
          <w:lang w:eastAsia="zh-CN"/>
        </w:rPr>
      </w:pPr>
      <w:r>
        <w:rPr>
          <w:rFonts w:hint="eastAsia" w:ascii="宋体" w:hAnsi="宋体" w:cs="宋体"/>
          <w:bCs/>
          <w:sz w:val="24"/>
          <w:lang w:val="en-US" w:eastAsia="zh-CN"/>
        </w:rPr>
        <w:t>乙方</w:t>
      </w:r>
      <w:r>
        <w:rPr>
          <w:rFonts w:hint="eastAsia" w:ascii="宋体" w:hAnsi="宋体" w:cs="宋体"/>
          <w:bCs/>
          <w:sz w:val="24"/>
          <w:lang w:eastAsia="zh-CN"/>
        </w:rPr>
        <w:t>按</w:t>
      </w:r>
      <w:r>
        <w:rPr>
          <w:rFonts w:hint="eastAsia" w:ascii="宋体" w:hAnsi="宋体" w:cs="宋体"/>
          <w:bCs/>
          <w:sz w:val="24"/>
          <w:lang w:val="en-US" w:eastAsia="zh-CN"/>
        </w:rPr>
        <w:t>甲方</w:t>
      </w:r>
      <w:r>
        <w:rPr>
          <w:rFonts w:hint="eastAsia" w:ascii="宋体" w:hAnsi="宋体" w:cs="宋体"/>
          <w:bCs/>
          <w:sz w:val="24"/>
          <w:lang w:eastAsia="zh-CN"/>
        </w:rPr>
        <w:t>要求将货物（整车状态）运送到指定地点，验收合格并正常上路行驶后一个月内支付到场货物价款的95%，余款待货物稳定运行满一年后，经</w:t>
      </w:r>
      <w:r>
        <w:rPr>
          <w:rFonts w:hint="eastAsia" w:ascii="宋体" w:hAnsi="宋体" w:cs="宋体"/>
          <w:bCs/>
          <w:sz w:val="24"/>
          <w:lang w:val="en-US" w:eastAsia="zh-CN"/>
        </w:rPr>
        <w:t>甲方</w:t>
      </w:r>
      <w:r>
        <w:rPr>
          <w:rFonts w:hint="eastAsia" w:ascii="宋体" w:hAnsi="宋体" w:cs="宋体"/>
          <w:bCs/>
          <w:sz w:val="24"/>
          <w:lang w:eastAsia="zh-CN"/>
        </w:rPr>
        <w:t>核实确认后支付。</w:t>
      </w:r>
    </w:p>
    <w:p w14:paraId="49287A18">
      <w:pPr>
        <w:spacing w:line="440" w:lineRule="exact"/>
        <w:ind w:firstLine="480" w:firstLineChars="200"/>
        <w:rPr>
          <w:rFonts w:ascii="宋体" w:hAnsi="宋体" w:cs="宋体"/>
          <w:bCs/>
          <w:sz w:val="24"/>
        </w:rPr>
      </w:pPr>
      <w:r>
        <w:rPr>
          <w:rFonts w:hint="eastAsia" w:ascii="宋体" w:hAnsi="宋体" w:cs="宋体"/>
          <w:bCs/>
          <w:sz w:val="24"/>
          <w:lang w:eastAsia="zh-CN"/>
        </w:rPr>
        <w:t>注：付款前</w:t>
      </w:r>
      <w:r>
        <w:rPr>
          <w:rFonts w:hint="eastAsia" w:ascii="宋体" w:hAnsi="宋体" w:cs="宋体"/>
          <w:bCs/>
          <w:sz w:val="24"/>
          <w:lang w:val="en-US" w:eastAsia="zh-CN"/>
        </w:rPr>
        <w:t>乙方</w:t>
      </w:r>
      <w:r>
        <w:rPr>
          <w:rFonts w:hint="eastAsia" w:ascii="宋体" w:hAnsi="宋体" w:cs="宋体"/>
          <w:bCs/>
          <w:sz w:val="24"/>
          <w:lang w:eastAsia="zh-CN"/>
        </w:rPr>
        <w:t>未提供增值税专用发票的，</w:t>
      </w:r>
      <w:r>
        <w:rPr>
          <w:rFonts w:hint="eastAsia" w:ascii="宋体" w:hAnsi="宋体" w:cs="宋体"/>
          <w:bCs/>
          <w:sz w:val="24"/>
          <w:lang w:val="en-US" w:eastAsia="zh-CN"/>
        </w:rPr>
        <w:t>甲方</w:t>
      </w:r>
      <w:r>
        <w:rPr>
          <w:rFonts w:hint="eastAsia" w:ascii="宋体" w:hAnsi="宋体" w:cs="宋体"/>
          <w:bCs/>
          <w:sz w:val="24"/>
          <w:lang w:eastAsia="zh-CN"/>
        </w:rPr>
        <w:t>有权不予付款，且不承担任何逾期付款责任</w:t>
      </w:r>
      <w:r>
        <w:rPr>
          <w:rFonts w:ascii="宋体" w:hAnsi="宋体" w:cs="宋体"/>
          <w:bCs/>
          <w:sz w:val="24"/>
        </w:rPr>
        <w:t>。</w:t>
      </w:r>
    </w:p>
    <w:p w14:paraId="7E79A7BE">
      <w:pPr>
        <w:spacing w:line="440" w:lineRule="exact"/>
        <w:ind w:firstLine="482" w:firstLineChars="200"/>
        <w:rPr>
          <w:rFonts w:hint="eastAsia" w:ascii="宋体" w:hAnsi="宋体" w:cs="宋体"/>
          <w:bCs/>
          <w:sz w:val="24"/>
        </w:rPr>
      </w:pPr>
      <w:r>
        <w:rPr>
          <w:rFonts w:hint="eastAsia" w:ascii="宋体" w:hAnsi="宋体" w:cs="宋体"/>
          <w:b/>
          <w:bCs/>
          <w:sz w:val="24"/>
        </w:rPr>
        <w:t>六、履约保证金</w:t>
      </w:r>
      <w:r>
        <w:rPr>
          <w:rFonts w:hint="eastAsia" w:ascii="宋体" w:hAnsi="宋体" w:cs="宋体"/>
          <w:bCs/>
          <w:sz w:val="24"/>
        </w:rPr>
        <w:t>：</w:t>
      </w:r>
    </w:p>
    <w:p w14:paraId="4CC3FA67">
      <w:pPr>
        <w:spacing w:line="440" w:lineRule="exact"/>
        <w:ind w:firstLine="480" w:firstLineChars="200"/>
        <w:rPr>
          <w:rFonts w:hint="eastAsia" w:ascii="宋体" w:hAnsi="宋体" w:cs="宋体"/>
          <w:bCs/>
          <w:sz w:val="24"/>
          <w:lang w:val="en-US" w:eastAsia="zh-CN"/>
        </w:rPr>
      </w:pPr>
      <w:r>
        <w:rPr>
          <w:rFonts w:hint="eastAsia" w:ascii="宋体" w:hAnsi="宋体" w:cs="宋体"/>
          <w:bCs/>
          <w:sz w:val="24"/>
          <w:lang w:val="en-US" w:eastAsia="zh-CN"/>
        </w:rPr>
        <w:t>1、本项目成交后的履约保证金为项目成交价的5%，乙方的履约保证金须在成交通知书发出之日起至合同签订前汇入甲方单位账户（应当以数字人民币、支票、汇票或者金融机构、担保机构出具的保函等非现金形式提交），乙方凭成交通知书与甲方签订合同。超期或未有协商，则视为自动放弃成交资格。</w:t>
      </w:r>
    </w:p>
    <w:p w14:paraId="55CC06ED">
      <w:pPr>
        <w:spacing w:line="440" w:lineRule="exact"/>
        <w:ind w:firstLine="480" w:firstLineChars="200"/>
        <w:rPr>
          <w:rFonts w:hint="eastAsia" w:ascii="宋体" w:hAnsi="宋体" w:cs="宋体"/>
          <w:bCs/>
          <w:sz w:val="24"/>
          <w:lang w:val="en-US" w:eastAsia="zh-CN"/>
        </w:rPr>
      </w:pPr>
      <w:r>
        <w:rPr>
          <w:rFonts w:hint="eastAsia" w:ascii="宋体" w:hAnsi="宋体" w:cs="宋体"/>
          <w:bCs/>
          <w:sz w:val="24"/>
          <w:lang w:val="en-US" w:eastAsia="zh-CN"/>
        </w:rPr>
        <w:t>2.乙方全部履约合同义务，经甲方验收合格无质量、进度等问题的，甲方在验收合格后一次性退还履约保证金。</w:t>
      </w:r>
    </w:p>
    <w:p w14:paraId="434808DE">
      <w:pPr>
        <w:spacing w:line="440" w:lineRule="exact"/>
        <w:ind w:firstLine="480" w:firstLineChars="200"/>
        <w:rPr>
          <w:rFonts w:hint="eastAsia" w:ascii="宋体" w:hAnsi="宋体" w:cs="宋体"/>
          <w:bCs/>
          <w:sz w:val="24"/>
          <w:lang w:val="en-US" w:eastAsia="zh-CN"/>
        </w:rPr>
      </w:pPr>
      <w:r>
        <w:rPr>
          <w:rFonts w:hint="eastAsia" w:ascii="宋体" w:hAnsi="宋体" w:cs="宋体"/>
          <w:bCs/>
          <w:sz w:val="24"/>
          <w:lang w:val="en-US" w:eastAsia="zh-CN"/>
        </w:rPr>
        <w:t>3.发生以下情况的，履约保证金不予退还或部分退还：</w:t>
      </w:r>
    </w:p>
    <w:p w14:paraId="58EDF8E5">
      <w:pPr>
        <w:spacing w:line="440" w:lineRule="exact"/>
        <w:ind w:firstLine="480" w:firstLineChars="200"/>
        <w:rPr>
          <w:rFonts w:hint="eastAsia" w:ascii="宋体" w:hAnsi="宋体" w:cs="宋体"/>
          <w:bCs/>
          <w:sz w:val="24"/>
          <w:lang w:val="en-US" w:eastAsia="zh-CN"/>
        </w:rPr>
      </w:pPr>
      <w:r>
        <w:rPr>
          <w:rFonts w:hint="eastAsia" w:ascii="宋体" w:hAnsi="宋体" w:cs="宋体"/>
          <w:bCs/>
          <w:sz w:val="24"/>
          <w:lang w:val="en-US" w:eastAsia="zh-CN"/>
        </w:rPr>
        <w:t>a.签订合同后，乙方不履行合同义务的，甲方有权全额扣除履约保证金，全额不予退还，同时甲方亦有权终止合同，乙方还须承担相应的法律赔偿责任。</w:t>
      </w:r>
    </w:p>
    <w:p w14:paraId="01989E43">
      <w:pPr>
        <w:spacing w:line="440" w:lineRule="exact"/>
        <w:ind w:firstLine="480" w:firstLineChars="200"/>
        <w:rPr>
          <w:rFonts w:hint="eastAsia" w:ascii="宋体" w:hAnsi="宋体" w:cs="宋体"/>
          <w:bCs/>
          <w:sz w:val="24"/>
        </w:rPr>
      </w:pPr>
      <w:r>
        <w:rPr>
          <w:rFonts w:hint="eastAsia" w:ascii="宋体" w:hAnsi="宋体" w:cs="宋体"/>
          <w:bCs/>
          <w:sz w:val="24"/>
          <w:lang w:val="en-US" w:eastAsia="zh-CN"/>
        </w:rPr>
        <w:t>b.乙方在履约过程中发生违约行为，给甲方造成损失的，甲方有权在乙方缴纳的履约保证金中予以扣款，以弥补甲方经济损失，不足的部分乙方另外补齐</w:t>
      </w:r>
      <w:r>
        <w:rPr>
          <w:rFonts w:hint="eastAsia" w:ascii="宋体" w:hAnsi="宋体" w:cs="宋体"/>
          <w:bCs/>
          <w:sz w:val="24"/>
        </w:rPr>
        <w:t>。</w:t>
      </w:r>
    </w:p>
    <w:p w14:paraId="0331871E">
      <w:pPr>
        <w:spacing w:line="440" w:lineRule="exact"/>
        <w:ind w:firstLine="482" w:firstLineChars="200"/>
        <w:rPr>
          <w:rFonts w:hint="eastAsia" w:ascii="宋体" w:hAnsi="宋体" w:cs="宋体"/>
          <w:bCs/>
          <w:sz w:val="24"/>
        </w:rPr>
      </w:pPr>
      <w:r>
        <w:rPr>
          <w:rFonts w:hint="eastAsia" w:ascii="宋体" w:hAnsi="宋体" w:cs="宋体"/>
          <w:b/>
          <w:bCs/>
          <w:sz w:val="24"/>
        </w:rPr>
        <w:t>七、违约责任：</w:t>
      </w:r>
    </w:p>
    <w:p w14:paraId="2BD121F6">
      <w:pPr>
        <w:spacing w:line="440" w:lineRule="exact"/>
        <w:ind w:firstLine="480" w:firstLineChars="200"/>
        <w:rPr>
          <w:rFonts w:hint="eastAsia" w:ascii="宋体" w:hAnsi="宋体" w:cs="宋体"/>
          <w:bCs/>
          <w:sz w:val="24"/>
        </w:rPr>
      </w:pPr>
      <w:r>
        <w:rPr>
          <w:rFonts w:hint="eastAsia" w:ascii="宋体" w:hAnsi="宋体" w:cs="宋体"/>
          <w:bCs/>
          <w:sz w:val="24"/>
        </w:rPr>
        <w:t>1.不能交货：乙方无法交付货物（包括中途无故停止供货）的，应向甲方支付违约金。违约金为违约部分货物合同总价的20%。此外，甲方有权解除合同，并有权要求乙方赔偿甲方因此造成的全部损失（包括但不限于重新采购所增加的差价、工期延误损失等）。</w:t>
      </w:r>
    </w:p>
    <w:p w14:paraId="2BBBE11F">
      <w:pPr>
        <w:spacing w:line="440" w:lineRule="exact"/>
        <w:ind w:firstLine="480" w:firstLineChars="200"/>
        <w:rPr>
          <w:rFonts w:hint="eastAsia" w:ascii="宋体" w:hAnsi="宋体" w:cs="宋体"/>
          <w:bCs/>
          <w:sz w:val="24"/>
        </w:rPr>
      </w:pPr>
      <w:r>
        <w:rPr>
          <w:rFonts w:hint="eastAsia" w:ascii="宋体" w:hAnsi="宋体" w:cs="宋体"/>
          <w:bCs/>
          <w:sz w:val="24"/>
        </w:rPr>
        <w:t>2.逾期交货/完工：乙方未按合同约定的日期交货或完成安装调试的，每逾期一日，应向甲方支付逾期部分货物价款每日千分之一（0.1%） 的违约金。逾期超过15日的，甲方有权单方面解除合同，乙方除支付逾期违约金外，还应承担本条第1款中关于“不能交货”的违约责任。</w:t>
      </w:r>
    </w:p>
    <w:p w14:paraId="4FF96077">
      <w:pPr>
        <w:spacing w:line="440" w:lineRule="exact"/>
        <w:ind w:firstLine="480" w:firstLineChars="200"/>
        <w:rPr>
          <w:rFonts w:hint="eastAsia" w:ascii="宋体" w:hAnsi="宋体" w:cs="宋体"/>
          <w:bCs/>
          <w:sz w:val="24"/>
        </w:rPr>
      </w:pPr>
      <w:r>
        <w:rPr>
          <w:rFonts w:hint="eastAsia" w:ascii="宋体" w:hAnsi="宋体" w:cs="宋体"/>
          <w:bCs/>
          <w:sz w:val="24"/>
        </w:rPr>
        <w:t>3.质量违约：乙方所供货物质量不符合合同约定或国家及行业标准的，甲方有权要求乙方在5个工作日内无条件更换为合格产品，并承担由此产生的一切费用。若乙方未在规定时间内更换或更换后仍不合格的，视为乙方不能交货，按本条第1款约定承担违约责任。若所提供的货物被证实为假冒伪劣产品，甲方有权立即解除合同，乙方需向甲方支付该批货物价款总额的30%作为违约金。</w:t>
      </w:r>
    </w:p>
    <w:p w14:paraId="1CDA9DC9">
      <w:pPr>
        <w:spacing w:line="440" w:lineRule="exact"/>
        <w:ind w:firstLine="480" w:firstLineChars="200"/>
        <w:rPr>
          <w:rFonts w:hint="eastAsia" w:ascii="宋体" w:hAnsi="宋体" w:cs="宋体"/>
          <w:bCs/>
          <w:sz w:val="24"/>
        </w:rPr>
      </w:pPr>
      <w:r>
        <w:rPr>
          <w:rFonts w:hint="eastAsia" w:ascii="宋体" w:hAnsi="宋体" w:cs="宋体"/>
          <w:bCs/>
          <w:sz w:val="24"/>
        </w:rPr>
        <w:t>4.售后服务违约：乙方未按合同第三条“质量及质保要求”的约定履行保修、维修或响应时限义务的，每发生一次，应向甲方支付违约金人民币5000元。甲方有权自行委托第三方进行维修，所发生的一切费用将从乙方的质量保证金或合同尾款中双倍扣除。</w:t>
      </w:r>
    </w:p>
    <w:p w14:paraId="43008B45">
      <w:pPr>
        <w:spacing w:line="440" w:lineRule="exact"/>
        <w:ind w:firstLine="480" w:firstLineChars="200"/>
        <w:rPr>
          <w:rFonts w:ascii="宋体" w:hAnsi="宋体" w:cs="宋体"/>
          <w:bCs/>
          <w:sz w:val="24"/>
        </w:rPr>
      </w:pPr>
      <w:r>
        <w:rPr>
          <w:rFonts w:hint="eastAsia" w:ascii="宋体" w:hAnsi="宋体" w:cs="宋体"/>
          <w:bCs/>
          <w:sz w:val="24"/>
        </w:rPr>
        <w:t>5.</w:t>
      </w:r>
      <w:r>
        <w:rPr>
          <w:rFonts w:hint="eastAsia" w:ascii="宋体" w:hAnsi="宋体" w:cs="宋体"/>
          <w:bCs/>
          <w:sz w:val="24"/>
          <w:lang w:val="en-US" w:eastAsia="zh-CN"/>
        </w:rPr>
        <w:t>乙方</w:t>
      </w:r>
      <w:r>
        <w:rPr>
          <w:rFonts w:hint="eastAsia" w:ascii="宋体" w:hAnsi="宋体" w:cs="宋体"/>
          <w:bCs/>
          <w:sz w:val="24"/>
        </w:rPr>
        <w:t>与</w:t>
      </w:r>
      <w:r>
        <w:rPr>
          <w:rFonts w:hint="eastAsia" w:ascii="宋体" w:hAnsi="宋体" w:cs="宋体"/>
          <w:bCs/>
          <w:sz w:val="24"/>
          <w:lang w:val="en-US" w:eastAsia="zh-CN"/>
        </w:rPr>
        <w:t>甲方</w:t>
      </w:r>
      <w:r>
        <w:rPr>
          <w:rFonts w:hint="eastAsia" w:ascii="宋体" w:hAnsi="宋体" w:cs="宋体"/>
          <w:bCs/>
          <w:sz w:val="24"/>
        </w:rPr>
        <w:t>签订合同前需出具针对此项目的所投车辆生产厂家的汽车经销商授权（车辆生产厂家直接投标的，可不用提供）。如</w:t>
      </w:r>
      <w:r>
        <w:rPr>
          <w:rFonts w:hint="eastAsia" w:ascii="宋体" w:hAnsi="宋体" w:cs="宋体"/>
          <w:bCs/>
          <w:sz w:val="24"/>
          <w:lang w:val="en-US" w:eastAsia="zh-CN"/>
        </w:rPr>
        <w:t>乙方</w:t>
      </w:r>
      <w:r>
        <w:rPr>
          <w:rFonts w:hint="eastAsia" w:ascii="宋体" w:hAnsi="宋体" w:cs="宋体"/>
          <w:bCs/>
          <w:sz w:val="24"/>
        </w:rPr>
        <w:t>不提供或提供的不符合要求，</w:t>
      </w:r>
      <w:r>
        <w:rPr>
          <w:rFonts w:hint="eastAsia" w:ascii="宋体" w:hAnsi="宋体" w:cs="宋体"/>
          <w:bCs/>
          <w:sz w:val="24"/>
          <w:lang w:val="en-US" w:eastAsia="zh-CN"/>
        </w:rPr>
        <w:t>甲方</w:t>
      </w:r>
      <w:r>
        <w:rPr>
          <w:rFonts w:hint="eastAsia" w:ascii="宋体" w:hAnsi="宋体" w:cs="宋体"/>
          <w:bCs/>
          <w:sz w:val="24"/>
        </w:rPr>
        <w:t>有权拒绝与</w:t>
      </w:r>
      <w:r>
        <w:rPr>
          <w:rFonts w:hint="eastAsia" w:ascii="宋体" w:hAnsi="宋体" w:cs="宋体"/>
          <w:bCs/>
          <w:sz w:val="24"/>
          <w:lang w:val="en-US" w:eastAsia="zh-CN"/>
        </w:rPr>
        <w:t>乙方</w:t>
      </w:r>
      <w:r>
        <w:rPr>
          <w:rFonts w:hint="eastAsia" w:ascii="宋体" w:hAnsi="宋体" w:cs="宋体"/>
          <w:bCs/>
          <w:sz w:val="24"/>
        </w:rPr>
        <w:t>签订合同，由此给</w:t>
      </w:r>
      <w:r>
        <w:rPr>
          <w:rFonts w:hint="eastAsia" w:ascii="宋体" w:hAnsi="宋体" w:cs="宋体"/>
          <w:bCs/>
          <w:sz w:val="24"/>
          <w:lang w:val="en-US" w:eastAsia="zh-CN"/>
        </w:rPr>
        <w:t>甲方</w:t>
      </w:r>
      <w:r>
        <w:rPr>
          <w:rFonts w:hint="eastAsia" w:ascii="宋体" w:hAnsi="宋体" w:cs="宋体"/>
          <w:bCs/>
          <w:sz w:val="24"/>
        </w:rPr>
        <w:t>造成的一切损失，</w:t>
      </w:r>
      <w:r>
        <w:rPr>
          <w:rFonts w:hint="eastAsia" w:ascii="宋体" w:hAnsi="宋体" w:cs="宋体"/>
          <w:bCs/>
          <w:sz w:val="24"/>
          <w:lang w:val="en-US" w:eastAsia="zh-CN"/>
        </w:rPr>
        <w:t>乙方</w:t>
      </w:r>
      <w:r>
        <w:rPr>
          <w:rFonts w:hint="eastAsia" w:ascii="宋体" w:hAnsi="宋体" w:cs="宋体"/>
          <w:bCs/>
          <w:sz w:val="24"/>
        </w:rPr>
        <w:t>应承担全部赔偿。</w:t>
      </w:r>
    </w:p>
    <w:p w14:paraId="24E7FE0E">
      <w:pPr>
        <w:spacing w:line="440" w:lineRule="exact"/>
        <w:ind w:firstLine="482" w:firstLineChars="200"/>
        <w:rPr>
          <w:rFonts w:ascii="宋体" w:hAnsi="宋体" w:cs="宋体"/>
          <w:b/>
          <w:bCs/>
          <w:sz w:val="24"/>
        </w:rPr>
      </w:pPr>
      <w:r>
        <w:rPr>
          <w:rFonts w:hint="eastAsia" w:ascii="宋体" w:hAnsi="宋体" w:cs="宋体"/>
          <w:b/>
          <w:bCs/>
          <w:sz w:val="24"/>
        </w:rPr>
        <w:t>八、</w:t>
      </w:r>
      <w:r>
        <w:rPr>
          <w:rFonts w:ascii="宋体" w:hAnsi="宋体" w:cs="宋体"/>
          <w:b/>
          <w:bCs/>
          <w:sz w:val="24"/>
        </w:rPr>
        <w:t>知识产权</w:t>
      </w:r>
    </w:p>
    <w:p w14:paraId="20DCFF32">
      <w:pPr>
        <w:spacing w:line="440" w:lineRule="exact"/>
        <w:ind w:firstLine="480" w:firstLineChars="200"/>
        <w:rPr>
          <w:rFonts w:hint="eastAsia" w:ascii="宋体" w:hAnsi="宋体" w:cs="宋体"/>
          <w:b w:val="0"/>
          <w:bCs/>
          <w:sz w:val="24"/>
        </w:rPr>
      </w:pPr>
      <w:r>
        <w:rPr>
          <w:rFonts w:hint="eastAsia" w:ascii="宋体" w:hAnsi="宋体" w:cs="宋体"/>
          <w:bCs/>
          <w:sz w:val="24"/>
        </w:rPr>
        <w:t>1.</w:t>
      </w:r>
      <w:r>
        <w:rPr>
          <w:rFonts w:hint="eastAsia" w:ascii="宋体" w:hAnsi="宋体" w:cs="宋体"/>
          <w:b w:val="0"/>
          <w:bCs/>
          <w:sz w:val="24"/>
        </w:rPr>
        <w:t>乙方保证，其向甲方提供的所有货物（包括但不限于整车、零部件、预装软件及控制系统）均未侵犯任何第三方的知识产权（包括但不限于专利权、商标权、著作权等）。</w:t>
      </w:r>
    </w:p>
    <w:p w14:paraId="63049E7C">
      <w:pPr>
        <w:spacing w:line="440" w:lineRule="exact"/>
        <w:ind w:firstLine="480" w:firstLineChars="200"/>
        <w:rPr>
          <w:rFonts w:hint="eastAsia" w:ascii="宋体" w:hAnsi="宋体" w:cs="宋体"/>
          <w:b w:val="0"/>
          <w:bCs/>
          <w:sz w:val="24"/>
        </w:rPr>
      </w:pPr>
      <w:r>
        <w:rPr>
          <w:rFonts w:hint="eastAsia" w:ascii="宋体" w:hAnsi="宋体" w:cs="宋体"/>
          <w:bCs/>
          <w:sz w:val="24"/>
        </w:rPr>
        <w:t>2.</w:t>
      </w:r>
      <w:r>
        <w:rPr>
          <w:rFonts w:hint="eastAsia" w:ascii="宋体" w:hAnsi="宋体" w:cs="宋体"/>
          <w:b w:val="0"/>
          <w:bCs/>
          <w:sz w:val="24"/>
        </w:rPr>
        <w:t>如因乙方提供的货物侵犯第三方知识产权，导致甲方遭受任何索赔、诉讼或争议，乙方应承担全部责任，包括但不限于赔偿甲方因此遭受的全部损失（如赔偿款、律师费、诉讼费等），并负责自行承担费用解决相关知识产权纠纷，或为甲方取得合法使用的权利。</w:t>
      </w:r>
    </w:p>
    <w:p w14:paraId="669BDB55">
      <w:pPr>
        <w:spacing w:line="440" w:lineRule="exact"/>
        <w:ind w:firstLine="482" w:firstLineChars="200"/>
        <w:rPr>
          <w:rFonts w:hint="eastAsia" w:ascii="宋体" w:hAnsi="宋体" w:cs="宋体"/>
          <w:b/>
          <w:bCs/>
          <w:sz w:val="24"/>
        </w:rPr>
      </w:pPr>
      <w:r>
        <w:rPr>
          <w:rFonts w:hint="eastAsia" w:ascii="宋体" w:hAnsi="宋体" w:cs="宋体"/>
          <w:b/>
          <w:bCs/>
          <w:sz w:val="24"/>
        </w:rPr>
        <w:t>九、解决合同争议的方式：</w:t>
      </w:r>
    </w:p>
    <w:p w14:paraId="43482E52">
      <w:pPr>
        <w:spacing w:line="440" w:lineRule="exact"/>
        <w:ind w:firstLine="480" w:firstLineChars="200"/>
        <w:rPr>
          <w:rFonts w:ascii="宋体" w:hAnsi="宋体" w:cs="宋体"/>
          <w:bCs/>
          <w:sz w:val="24"/>
        </w:rPr>
      </w:pPr>
      <w:r>
        <w:rPr>
          <w:rFonts w:hint="eastAsia" w:ascii="宋体" w:hAnsi="宋体" w:cs="宋体"/>
          <w:bCs/>
          <w:sz w:val="24"/>
        </w:rPr>
        <w:t>对于执行本协议时发生的与本协议有关的争议，甲乙双方应本着友好协商的原则解决，协商不成，任何一方可向甲方所在人民法院提起诉讼。</w:t>
      </w:r>
    </w:p>
    <w:p w14:paraId="081F6C69">
      <w:pPr>
        <w:numPr>
          <w:ilvl w:val="0"/>
          <w:numId w:val="0"/>
        </w:numPr>
        <w:spacing w:line="440" w:lineRule="exact"/>
        <w:ind w:firstLine="482" w:firstLineChars="200"/>
        <w:rPr>
          <w:rFonts w:hint="eastAsia" w:ascii="宋体" w:hAnsi="宋体" w:cs="宋体"/>
          <w:b/>
          <w:bCs/>
          <w:sz w:val="24"/>
        </w:rPr>
      </w:pPr>
      <w:r>
        <w:rPr>
          <w:rFonts w:hint="eastAsia" w:ascii="宋体" w:hAnsi="宋体" w:cs="宋体"/>
          <w:b/>
          <w:bCs/>
          <w:sz w:val="24"/>
        </w:rPr>
        <w:t>十、合同生效及其它</w:t>
      </w:r>
    </w:p>
    <w:p w14:paraId="3F0331D9">
      <w:pPr>
        <w:spacing w:line="440" w:lineRule="exact"/>
        <w:ind w:firstLine="480" w:firstLineChars="200"/>
        <w:rPr>
          <w:rFonts w:hint="eastAsia" w:ascii="宋体" w:hAnsi="宋体" w:cs="宋体"/>
          <w:bCs/>
          <w:sz w:val="24"/>
        </w:rPr>
      </w:pPr>
      <w:r>
        <w:rPr>
          <w:rFonts w:hint="eastAsia" w:ascii="宋体" w:hAnsi="宋体" w:cs="宋体"/>
          <w:bCs/>
          <w:sz w:val="24"/>
        </w:rPr>
        <w:t>1.合同经甲乙双方法定代表人（或授权代表）签字并加盖公章（或合同章）后即生效。</w:t>
      </w:r>
    </w:p>
    <w:p w14:paraId="01676D75">
      <w:pPr>
        <w:spacing w:line="440" w:lineRule="exact"/>
        <w:ind w:firstLine="480" w:firstLineChars="200"/>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.本合同一式肆份，甲乙双方各执贰份，经双方签字盖章后生效。</w:t>
      </w:r>
    </w:p>
    <w:p w14:paraId="58010268">
      <w:pPr>
        <w:spacing w:line="440" w:lineRule="exact"/>
        <w:ind w:firstLine="480" w:firstLineChars="200"/>
        <w:rPr>
          <w:rFonts w:ascii="宋体" w:hAnsi="宋体" w:cs="宋体"/>
          <w:bCs/>
          <w:sz w:val="24"/>
        </w:rPr>
      </w:pPr>
      <w:r>
        <w:rPr>
          <w:rFonts w:hint="eastAsia" w:ascii="宋体" w:hAnsi="宋体" w:cs="宋体"/>
          <w:bCs/>
          <w:sz w:val="24"/>
          <w:lang w:val="en-US" w:eastAsia="zh-CN"/>
        </w:rPr>
        <w:t>3</w:t>
      </w:r>
      <w:r>
        <w:rPr>
          <w:rFonts w:hint="eastAsia" w:ascii="宋体" w:hAnsi="宋体" w:cs="宋体"/>
          <w:bCs/>
          <w:sz w:val="24"/>
        </w:rPr>
        <w:t>.</w:t>
      </w:r>
      <w:r>
        <w:rPr>
          <w:rFonts w:ascii="Segoe UI" w:hAnsi="Segoe UI" w:cs="Segoe UI"/>
          <w:color w:val="0F1115"/>
          <w:shd w:val="clear" w:color="auto" w:fill="FFFFFF"/>
        </w:rPr>
        <w:t xml:space="preserve"> </w:t>
      </w:r>
      <w:r>
        <w:rPr>
          <w:rFonts w:ascii="宋体" w:hAnsi="宋体" w:cs="宋体"/>
          <w:bCs/>
          <w:sz w:val="24"/>
        </w:rPr>
        <w:t>组成本合同的各项文件应互为解释、互为说明。如各文件之间存在歧义或不一致，应以如下顺序解释：</w:t>
      </w:r>
    </w:p>
    <w:p w14:paraId="30B2A4CC">
      <w:pPr>
        <w:spacing w:line="440" w:lineRule="exact"/>
        <w:ind w:firstLine="480" w:firstLineChars="200"/>
        <w:rPr>
          <w:rFonts w:ascii="宋体" w:hAnsi="宋体" w:cs="宋体"/>
          <w:bCs/>
          <w:sz w:val="24"/>
        </w:rPr>
      </w:pPr>
      <w:r>
        <w:rPr>
          <w:rFonts w:ascii="宋体" w:hAnsi="宋体" w:cs="宋体"/>
          <w:bCs/>
          <w:sz w:val="24"/>
        </w:rPr>
        <w:t>（1）本合同及其补充协议；</w:t>
      </w:r>
    </w:p>
    <w:p w14:paraId="7BCE61B4">
      <w:pPr>
        <w:spacing w:line="440" w:lineRule="exact"/>
        <w:ind w:firstLine="480" w:firstLineChars="200"/>
        <w:rPr>
          <w:rFonts w:ascii="宋体" w:hAnsi="宋体" w:cs="宋体"/>
          <w:bCs/>
          <w:sz w:val="24"/>
        </w:rPr>
      </w:pPr>
      <w:r>
        <w:rPr>
          <w:rFonts w:ascii="宋体" w:hAnsi="宋体" w:cs="宋体"/>
          <w:bCs/>
          <w:sz w:val="24"/>
        </w:rPr>
        <w:t>（2）中标通知书；</w:t>
      </w:r>
    </w:p>
    <w:p w14:paraId="70DC8782">
      <w:pPr>
        <w:spacing w:line="440" w:lineRule="exact"/>
        <w:ind w:firstLine="480" w:firstLineChars="200"/>
        <w:rPr>
          <w:rFonts w:ascii="宋体" w:hAnsi="宋体" w:cs="宋体"/>
          <w:bCs/>
          <w:sz w:val="24"/>
        </w:rPr>
      </w:pPr>
      <w:r>
        <w:rPr>
          <w:rFonts w:ascii="宋体" w:hAnsi="宋体" w:cs="宋体"/>
          <w:bCs/>
          <w:sz w:val="24"/>
        </w:rPr>
        <w:t>（3）投标文件及其澄清承诺；</w:t>
      </w:r>
    </w:p>
    <w:p w14:paraId="3EA2463C">
      <w:pPr>
        <w:spacing w:line="440" w:lineRule="exact"/>
        <w:ind w:firstLine="480" w:firstLineChars="200"/>
        <w:rPr>
          <w:rFonts w:ascii="宋体" w:hAnsi="宋体" w:cs="宋体"/>
          <w:bCs/>
          <w:sz w:val="24"/>
        </w:rPr>
      </w:pPr>
      <w:r>
        <w:rPr>
          <w:rFonts w:ascii="宋体" w:hAnsi="宋体" w:cs="宋体"/>
          <w:bCs/>
          <w:sz w:val="24"/>
        </w:rPr>
        <w:t>（4）招标文件；</w:t>
      </w:r>
    </w:p>
    <w:p w14:paraId="1334BD2A">
      <w:pPr>
        <w:spacing w:line="440" w:lineRule="exact"/>
        <w:ind w:firstLine="480" w:firstLineChars="200"/>
        <w:rPr>
          <w:rFonts w:ascii="宋体" w:hAnsi="宋体" w:cs="宋体"/>
          <w:bCs/>
          <w:sz w:val="24"/>
        </w:rPr>
      </w:pPr>
      <w:r>
        <w:rPr>
          <w:rFonts w:ascii="宋体" w:hAnsi="宋体" w:cs="宋体"/>
          <w:bCs/>
          <w:sz w:val="24"/>
        </w:rPr>
        <w:t>（5）国家及行业有关标准。</w:t>
      </w:r>
    </w:p>
    <w:p w14:paraId="3388F5AD">
      <w:pPr>
        <w:adjustRightInd w:val="0"/>
        <w:snapToGrid w:val="0"/>
        <w:spacing w:line="500" w:lineRule="exact"/>
        <w:outlineLvl w:val="0"/>
      </w:pPr>
      <w:r>
        <w:rPr>
          <w:rFonts w:ascii="宋体" w:hAnsi="宋体" w:cs="宋体"/>
          <w:bCs/>
          <w:sz w:val="24"/>
        </w:rPr>
        <w:t>但若在后的文件明确是对在先文件的修改或冲突部分，则以在后的文件为准。</w:t>
      </w:r>
    </w:p>
    <w:p w14:paraId="68910C65">
      <w:pPr>
        <w:pStyle w:val="2"/>
        <w:rPr>
          <w:rFonts w:hint="eastAsia"/>
        </w:rPr>
      </w:pPr>
    </w:p>
    <w:tbl>
      <w:tblPr>
        <w:tblStyle w:val="19"/>
        <w:tblW w:w="8319" w:type="dxa"/>
        <w:jc w:val="center"/>
        <w:tblLayout w:type="autofit"/>
        <w:tblCellMar>
          <w:top w:w="0" w:type="dxa"/>
          <w:left w:w="108" w:type="dxa"/>
          <w:bottom w:w="0" w:type="dxa"/>
          <w:right w:w="108" w:type="dxa"/>
        </w:tblCellMar>
      </w:tblPr>
      <w:tblGrid>
        <w:gridCol w:w="4006"/>
        <w:gridCol w:w="4313"/>
      </w:tblGrid>
      <w:tr w14:paraId="54BDBE8C">
        <w:tblPrEx>
          <w:tblCellMar>
            <w:top w:w="0" w:type="dxa"/>
            <w:left w:w="108" w:type="dxa"/>
            <w:bottom w:w="0" w:type="dxa"/>
            <w:right w:w="108" w:type="dxa"/>
          </w:tblCellMar>
        </w:tblPrEx>
        <w:trPr>
          <w:trHeight w:val="457" w:hRule="atLeast"/>
          <w:jc w:val="center"/>
        </w:trPr>
        <w:tc>
          <w:tcPr>
            <w:tcW w:w="4006" w:type="dxa"/>
            <w:noWrap w:val="0"/>
            <w:vAlign w:val="top"/>
          </w:tcPr>
          <w:p w14:paraId="15B00A02">
            <w:pPr>
              <w:pStyle w:val="2"/>
              <w:spacing w:line="460" w:lineRule="exact"/>
              <w:rPr>
                <w:rFonts w:hint="eastAsia" w:ascii="宋体" w:hAnsi="宋体" w:eastAsia="宋体" w:cs="宋体"/>
                <w:szCs w:val="24"/>
              </w:rPr>
            </w:pPr>
            <w:r>
              <w:rPr>
                <w:rFonts w:hint="eastAsia" w:ascii="宋体" w:hAnsi="宋体" w:eastAsia="宋体" w:cs="宋体"/>
                <w:szCs w:val="24"/>
              </w:rPr>
              <w:t>甲方（盖章）：</w:t>
            </w:r>
          </w:p>
        </w:tc>
        <w:tc>
          <w:tcPr>
            <w:tcW w:w="4313" w:type="dxa"/>
            <w:noWrap w:val="0"/>
            <w:vAlign w:val="top"/>
          </w:tcPr>
          <w:p w14:paraId="39272C6D">
            <w:pPr>
              <w:pStyle w:val="2"/>
              <w:spacing w:line="460" w:lineRule="exact"/>
              <w:rPr>
                <w:rFonts w:hint="eastAsia" w:ascii="宋体" w:hAnsi="宋体" w:eastAsia="宋体" w:cs="宋体"/>
                <w:szCs w:val="24"/>
              </w:rPr>
            </w:pPr>
            <w:r>
              <w:rPr>
                <w:rFonts w:hint="eastAsia" w:ascii="宋体" w:hAnsi="宋体" w:eastAsia="宋体" w:cs="宋体"/>
                <w:szCs w:val="24"/>
              </w:rPr>
              <w:t>乙方（盖章）：</w:t>
            </w:r>
          </w:p>
        </w:tc>
      </w:tr>
      <w:tr w14:paraId="4447557E">
        <w:tblPrEx>
          <w:tblCellMar>
            <w:top w:w="0" w:type="dxa"/>
            <w:left w:w="108" w:type="dxa"/>
            <w:bottom w:w="0" w:type="dxa"/>
            <w:right w:w="108" w:type="dxa"/>
          </w:tblCellMar>
        </w:tblPrEx>
        <w:trPr>
          <w:trHeight w:val="457" w:hRule="atLeast"/>
          <w:jc w:val="center"/>
        </w:trPr>
        <w:tc>
          <w:tcPr>
            <w:tcW w:w="4006" w:type="dxa"/>
            <w:noWrap w:val="0"/>
            <w:vAlign w:val="top"/>
          </w:tcPr>
          <w:p w14:paraId="00CBF161">
            <w:pPr>
              <w:pStyle w:val="2"/>
              <w:spacing w:line="460" w:lineRule="exact"/>
              <w:rPr>
                <w:rFonts w:hint="eastAsia" w:ascii="宋体" w:hAnsi="宋体" w:eastAsia="宋体" w:cs="宋体"/>
                <w:szCs w:val="24"/>
              </w:rPr>
            </w:pPr>
            <w:r>
              <w:rPr>
                <w:rFonts w:hint="eastAsia" w:ascii="宋体" w:hAnsi="宋体" w:eastAsia="宋体" w:cs="宋体"/>
                <w:szCs w:val="24"/>
              </w:rPr>
              <w:t>法定代表人：</w:t>
            </w:r>
          </w:p>
        </w:tc>
        <w:tc>
          <w:tcPr>
            <w:tcW w:w="4313" w:type="dxa"/>
            <w:noWrap w:val="0"/>
            <w:vAlign w:val="top"/>
          </w:tcPr>
          <w:p w14:paraId="59A0F8F9">
            <w:pPr>
              <w:pStyle w:val="2"/>
              <w:spacing w:line="460" w:lineRule="exact"/>
              <w:rPr>
                <w:rFonts w:hint="eastAsia" w:ascii="宋体" w:hAnsi="宋体" w:eastAsia="宋体" w:cs="宋体"/>
                <w:szCs w:val="24"/>
              </w:rPr>
            </w:pPr>
            <w:r>
              <w:rPr>
                <w:rFonts w:hint="eastAsia" w:ascii="宋体" w:hAnsi="宋体" w:eastAsia="宋体" w:cs="宋体"/>
                <w:szCs w:val="24"/>
              </w:rPr>
              <w:t>法定代表人：</w:t>
            </w:r>
          </w:p>
        </w:tc>
      </w:tr>
      <w:tr w14:paraId="45F3C6D7">
        <w:tblPrEx>
          <w:tblCellMar>
            <w:top w:w="0" w:type="dxa"/>
            <w:left w:w="108" w:type="dxa"/>
            <w:bottom w:w="0" w:type="dxa"/>
            <w:right w:w="108" w:type="dxa"/>
          </w:tblCellMar>
        </w:tblPrEx>
        <w:trPr>
          <w:trHeight w:val="457" w:hRule="atLeast"/>
          <w:jc w:val="center"/>
        </w:trPr>
        <w:tc>
          <w:tcPr>
            <w:tcW w:w="4006" w:type="dxa"/>
            <w:noWrap w:val="0"/>
            <w:vAlign w:val="top"/>
          </w:tcPr>
          <w:p w14:paraId="256CCD75">
            <w:pPr>
              <w:pStyle w:val="2"/>
              <w:spacing w:line="460" w:lineRule="exact"/>
              <w:rPr>
                <w:rFonts w:hint="eastAsia" w:ascii="宋体" w:hAnsi="宋体" w:eastAsia="宋体" w:cs="宋体"/>
                <w:szCs w:val="24"/>
              </w:rPr>
            </w:pPr>
            <w:r>
              <w:rPr>
                <w:rFonts w:hint="eastAsia" w:ascii="宋体" w:hAnsi="宋体" w:eastAsia="宋体" w:cs="宋体"/>
                <w:szCs w:val="24"/>
              </w:rPr>
              <w:t>授权代表（签字或盖章）：</w:t>
            </w:r>
          </w:p>
        </w:tc>
        <w:tc>
          <w:tcPr>
            <w:tcW w:w="4313" w:type="dxa"/>
            <w:noWrap w:val="0"/>
            <w:vAlign w:val="top"/>
          </w:tcPr>
          <w:p w14:paraId="2786D139">
            <w:pPr>
              <w:pStyle w:val="2"/>
              <w:spacing w:line="460" w:lineRule="exact"/>
              <w:rPr>
                <w:rFonts w:hint="eastAsia" w:ascii="宋体" w:hAnsi="宋体" w:eastAsia="宋体" w:cs="宋体"/>
                <w:szCs w:val="24"/>
              </w:rPr>
            </w:pPr>
            <w:r>
              <w:rPr>
                <w:rFonts w:hint="eastAsia" w:ascii="宋体" w:hAnsi="宋体" w:eastAsia="宋体" w:cs="宋体"/>
                <w:szCs w:val="24"/>
              </w:rPr>
              <w:t>授权代表（签字或盖章）：</w:t>
            </w:r>
          </w:p>
        </w:tc>
      </w:tr>
      <w:tr w14:paraId="03F03CEF">
        <w:tblPrEx>
          <w:tblCellMar>
            <w:top w:w="0" w:type="dxa"/>
            <w:left w:w="108" w:type="dxa"/>
            <w:bottom w:w="0" w:type="dxa"/>
            <w:right w:w="108" w:type="dxa"/>
          </w:tblCellMar>
        </w:tblPrEx>
        <w:trPr>
          <w:trHeight w:val="457" w:hRule="atLeast"/>
          <w:jc w:val="center"/>
        </w:trPr>
        <w:tc>
          <w:tcPr>
            <w:tcW w:w="4006" w:type="dxa"/>
            <w:noWrap w:val="0"/>
            <w:vAlign w:val="top"/>
          </w:tcPr>
          <w:p w14:paraId="59FD3A3C">
            <w:pPr>
              <w:pStyle w:val="2"/>
              <w:spacing w:line="460" w:lineRule="exact"/>
              <w:rPr>
                <w:rFonts w:hint="eastAsia" w:ascii="宋体" w:hAnsi="宋体" w:eastAsia="宋体" w:cs="宋体"/>
                <w:szCs w:val="24"/>
              </w:rPr>
            </w:pPr>
            <w:r>
              <w:rPr>
                <w:rFonts w:hint="eastAsia" w:ascii="宋体" w:hAnsi="宋体" w:eastAsia="宋体" w:cs="宋体"/>
                <w:szCs w:val="24"/>
              </w:rPr>
              <w:t>地址：</w:t>
            </w:r>
          </w:p>
        </w:tc>
        <w:tc>
          <w:tcPr>
            <w:tcW w:w="4313" w:type="dxa"/>
            <w:noWrap w:val="0"/>
            <w:vAlign w:val="top"/>
          </w:tcPr>
          <w:p w14:paraId="5AA87D2D">
            <w:pPr>
              <w:pStyle w:val="2"/>
              <w:spacing w:line="460" w:lineRule="exact"/>
              <w:rPr>
                <w:rFonts w:hint="eastAsia" w:ascii="宋体" w:hAnsi="宋体" w:eastAsia="宋体" w:cs="宋体"/>
                <w:szCs w:val="24"/>
              </w:rPr>
            </w:pPr>
            <w:r>
              <w:rPr>
                <w:rFonts w:hint="eastAsia" w:ascii="宋体" w:hAnsi="宋体" w:eastAsia="宋体" w:cs="宋体"/>
                <w:szCs w:val="24"/>
              </w:rPr>
              <w:t>地址：</w:t>
            </w:r>
          </w:p>
        </w:tc>
      </w:tr>
      <w:tr w14:paraId="09684007">
        <w:tblPrEx>
          <w:tblCellMar>
            <w:top w:w="0" w:type="dxa"/>
            <w:left w:w="108" w:type="dxa"/>
            <w:bottom w:w="0" w:type="dxa"/>
            <w:right w:w="108" w:type="dxa"/>
          </w:tblCellMar>
        </w:tblPrEx>
        <w:trPr>
          <w:trHeight w:val="457" w:hRule="atLeast"/>
          <w:jc w:val="center"/>
        </w:trPr>
        <w:tc>
          <w:tcPr>
            <w:tcW w:w="4006" w:type="dxa"/>
            <w:noWrap w:val="0"/>
            <w:vAlign w:val="top"/>
          </w:tcPr>
          <w:p w14:paraId="4A3A147C">
            <w:pPr>
              <w:spacing w:line="460" w:lineRule="exact"/>
              <w:jc w:val="left"/>
              <w:rPr>
                <w:rFonts w:hint="eastAsia" w:ascii="宋体" w:hAnsi="宋体" w:cs="宋体"/>
                <w:kern w:val="0"/>
                <w:sz w:val="24"/>
              </w:rPr>
            </w:pPr>
            <w:r>
              <w:rPr>
                <w:rFonts w:hint="eastAsia" w:ascii="宋体" w:hAnsi="宋体" w:cs="宋体"/>
                <w:kern w:val="0"/>
                <w:sz w:val="24"/>
              </w:rPr>
              <w:t>联系电话：</w:t>
            </w:r>
          </w:p>
        </w:tc>
        <w:tc>
          <w:tcPr>
            <w:tcW w:w="4313" w:type="dxa"/>
            <w:noWrap w:val="0"/>
            <w:vAlign w:val="top"/>
          </w:tcPr>
          <w:p w14:paraId="7C8EAA3E">
            <w:pPr>
              <w:spacing w:line="460" w:lineRule="exact"/>
              <w:jc w:val="left"/>
              <w:rPr>
                <w:rFonts w:hint="eastAsia" w:ascii="宋体" w:hAnsi="宋体" w:cs="宋体"/>
                <w:sz w:val="24"/>
              </w:rPr>
            </w:pPr>
            <w:r>
              <w:rPr>
                <w:rFonts w:hint="eastAsia" w:ascii="宋体" w:hAnsi="宋体" w:cs="宋体"/>
                <w:kern w:val="0"/>
                <w:sz w:val="24"/>
              </w:rPr>
              <w:t>联系电话：</w:t>
            </w:r>
          </w:p>
        </w:tc>
      </w:tr>
      <w:tr w14:paraId="4DE82E77">
        <w:tblPrEx>
          <w:tblCellMar>
            <w:top w:w="0" w:type="dxa"/>
            <w:left w:w="108" w:type="dxa"/>
            <w:bottom w:w="0" w:type="dxa"/>
            <w:right w:w="108" w:type="dxa"/>
          </w:tblCellMar>
        </w:tblPrEx>
        <w:trPr>
          <w:trHeight w:val="457" w:hRule="atLeast"/>
          <w:jc w:val="center"/>
        </w:trPr>
        <w:tc>
          <w:tcPr>
            <w:tcW w:w="4006" w:type="dxa"/>
            <w:noWrap w:val="0"/>
            <w:vAlign w:val="top"/>
          </w:tcPr>
          <w:p w14:paraId="458922EC">
            <w:pPr>
              <w:pStyle w:val="2"/>
              <w:spacing w:line="460" w:lineRule="exact"/>
              <w:rPr>
                <w:rFonts w:hint="eastAsia" w:ascii="宋体" w:hAnsi="宋体" w:eastAsia="宋体" w:cs="宋体"/>
                <w:szCs w:val="24"/>
              </w:rPr>
            </w:pPr>
            <w:r>
              <w:rPr>
                <w:rFonts w:hint="eastAsia" w:ascii="宋体" w:hAnsi="宋体" w:eastAsia="宋体" w:cs="宋体"/>
                <w:szCs w:val="24"/>
              </w:rPr>
              <w:t>开户行/账号：</w:t>
            </w:r>
          </w:p>
        </w:tc>
        <w:tc>
          <w:tcPr>
            <w:tcW w:w="4313" w:type="dxa"/>
            <w:noWrap w:val="0"/>
            <w:vAlign w:val="top"/>
          </w:tcPr>
          <w:p w14:paraId="366639D7">
            <w:pPr>
              <w:pStyle w:val="2"/>
              <w:spacing w:line="460" w:lineRule="exact"/>
              <w:jc w:val="left"/>
              <w:rPr>
                <w:rFonts w:hint="eastAsia" w:ascii="宋体" w:hAnsi="宋体" w:eastAsia="宋体" w:cs="宋体"/>
                <w:szCs w:val="24"/>
              </w:rPr>
            </w:pPr>
            <w:r>
              <w:rPr>
                <w:rFonts w:hint="eastAsia" w:ascii="宋体" w:hAnsi="宋体" w:eastAsia="宋体" w:cs="宋体"/>
                <w:szCs w:val="24"/>
              </w:rPr>
              <w:t>开户行/账号：</w:t>
            </w:r>
          </w:p>
        </w:tc>
      </w:tr>
      <w:tr w14:paraId="3D340C85">
        <w:tblPrEx>
          <w:tblCellMar>
            <w:top w:w="0" w:type="dxa"/>
            <w:left w:w="108" w:type="dxa"/>
            <w:bottom w:w="0" w:type="dxa"/>
            <w:right w:w="108" w:type="dxa"/>
          </w:tblCellMar>
        </w:tblPrEx>
        <w:trPr>
          <w:trHeight w:val="913" w:hRule="atLeast"/>
          <w:jc w:val="center"/>
        </w:trPr>
        <w:tc>
          <w:tcPr>
            <w:tcW w:w="4006" w:type="dxa"/>
            <w:noWrap w:val="0"/>
            <w:vAlign w:val="top"/>
          </w:tcPr>
          <w:p w14:paraId="21B56166">
            <w:pPr>
              <w:pStyle w:val="2"/>
              <w:spacing w:line="460" w:lineRule="exact"/>
              <w:rPr>
                <w:rFonts w:hint="eastAsia" w:ascii="宋体" w:hAnsi="宋体" w:eastAsia="宋体" w:cs="宋体"/>
                <w:szCs w:val="24"/>
              </w:rPr>
            </w:pPr>
          </w:p>
          <w:p w14:paraId="2FD51F12">
            <w:pPr>
              <w:pStyle w:val="2"/>
              <w:spacing w:line="460" w:lineRule="exact"/>
              <w:rPr>
                <w:rFonts w:hint="eastAsia" w:ascii="宋体" w:hAnsi="宋体" w:eastAsia="宋体" w:cs="宋体"/>
                <w:szCs w:val="24"/>
              </w:rPr>
            </w:pPr>
            <w:r>
              <w:rPr>
                <w:rFonts w:hint="eastAsia" w:ascii="宋体" w:hAnsi="宋体" w:eastAsia="宋体" w:cs="宋体"/>
                <w:szCs w:val="24"/>
              </w:rPr>
              <w:t>签订日期：    年    月    日</w:t>
            </w:r>
          </w:p>
        </w:tc>
        <w:tc>
          <w:tcPr>
            <w:tcW w:w="4313" w:type="dxa"/>
            <w:noWrap w:val="0"/>
            <w:vAlign w:val="top"/>
          </w:tcPr>
          <w:p w14:paraId="2402D9E2">
            <w:pPr>
              <w:pStyle w:val="2"/>
              <w:spacing w:line="460" w:lineRule="exact"/>
              <w:rPr>
                <w:rFonts w:hint="eastAsia" w:ascii="宋体" w:hAnsi="宋体" w:eastAsia="宋体" w:cs="宋体"/>
                <w:szCs w:val="24"/>
              </w:rPr>
            </w:pPr>
          </w:p>
          <w:p w14:paraId="4158CDAC">
            <w:pPr>
              <w:pStyle w:val="2"/>
              <w:spacing w:line="460" w:lineRule="exact"/>
              <w:rPr>
                <w:rFonts w:hint="eastAsia" w:ascii="宋体" w:hAnsi="宋体" w:eastAsia="宋体" w:cs="宋体"/>
                <w:szCs w:val="24"/>
              </w:rPr>
            </w:pPr>
            <w:r>
              <w:rPr>
                <w:rFonts w:hint="eastAsia" w:ascii="宋体" w:hAnsi="宋体" w:eastAsia="宋体" w:cs="宋体"/>
                <w:szCs w:val="24"/>
              </w:rPr>
              <w:t>签订日期：    年    月    日</w:t>
            </w:r>
          </w:p>
        </w:tc>
      </w:tr>
    </w:tbl>
    <w:p w14:paraId="3793DEDD">
      <w:pPr>
        <w:adjustRightInd w:val="0"/>
        <w:snapToGrid w:val="0"/>
        <w:spacing w:line="500" w:lineRule="exact"/>
        <w:ind w:firstLine="562" w:firstLineChars="200"/>
        <w:rPr>
          <w:rFonts w:hint="eastAsia" w:ascii="宋体" w:hAnsi="宋体" w:cs="宋体"/>
          <w:b/>
          <w:bCs/>
          <w:sz w:val="28"/>
          <w:szCs w:val="28"/>
        </w:rPr>
      </w:pPr>
    </w:p>
    <w:sectPr>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1666">
    <w:pPr>
      <w:pStyle w:val="1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136C9504">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136C9504">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5C83"/>
    <w:multiLevelType w:val="singleLevel"/>
    <w:tmpl w:val="D3FD5C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mRkZDNhYzg2NjQyZDc2N2I3ZTMyZTljYzEyMzEifQ=="/>
  </w:docVars>
  <w:rsids>
    <w:rsidRoot w:val="00F62FC0"/>
    <w:rsid w:val="00044054"/>
    <w:rsid w:val="00057A4A"/>
    <w:rsid w:val="00066807"/>
    <w:rsid w:val="00076185"/>
    <w:rsid w:val="000A19DE"/>
    <w:rsid w:val="000B4153"/>
    <w:rsid w:val="000F0B67"/>
    <w:rsid w:val="000F62C1"/>
    <w:rsid w:val="000F6E32"/>
    <w:rsid w:val="0016542B"/>
    <w:rsid w:val="0017749D"/>
    <w:rsid w:val="00180190"/>
    <w:rsid w:val="00181D06"/>
    <w:rsid w:val="00184B63"/>
    <w:rsid w:val="001E0CC1"/>
    <w:rsid w:val="001E3F29"/>
    <w:rsid w:val="001F21E2"/>
    <w:rsid w:val="0020017B"/>
    <w:rsid w:val="00200654"/>
    <w:rsid w:val="0022265E"/>
    <w:rsid w:val="002478C6"/>
    <w:rsid w:val="0026046A"/>
    <w:rsid w:val="002A457D"/>
    <w:rsid w:val="002C3445"/>
    <w:rsid w:val="002C51C1"/>
    <w:rsid w:val="00305CE7"/>
    <w:rsid w:val="0032145C"/>
    <w:rsid w:val="00331E42"/>
    <w:rsid w:val="003479A7"/>
    <w:rsid w:val="00353357"/>
    <w:rsid w:val="0039511D"/>
    <w:rsid w:val="00395C74"/>
    <w:rsid w:val="003C3FB4"/>
    <w:rsid w:val="003D767C"/>
    <w:rsid w:val="003D7A26"/>
    <w:rsid w:val="003E23BD"/>
    <w:rsid w:val="003F652D"/>
    <w:rsid w:val="00402C7F"/>
    <w:rsid w:val="004208E3"/>
    <w:rsid w:val="00421966"/>
    <w:rsid w:val="00456EC9"/>
    <w:rsid w:val="004662B7"/>
    <w:rsid w:val="00474E8A"/>
    <w:rsid w:val="004C3D00"/>
    <w:rsid w:val="004D5AAC"/>
    <w:rsid w:val="004D695B"/>
    <w:rsid w:val="004F3ACE"/>
    <w:rsid w:val="004F4F3A"/>
    <w:rsid w:val="005016D8"/>
    <w:rsid w:val="0050643F"/>
    <w:rsid w:val="0054750C"/>
    <w:rsid w:val="00557882"/>
    <w:rsid w:val="00574B5B"/>
    <w:rsid w:val="005A0538"/>
    <w:rsid w:val="005C5BE3"/>
    <w:rsid w:val="005D1903"/>
    <w:rsid w:val="005E14BF"/>
    <w:rsid w:val="005F7433"/>
    <w:rsid w:val="0061025B"/>
    <w:rsid w:val="006123C5"/>
    <w:rsid w:val="00660AE4"/>
    <w:rsid w:val="00673D51"/>
    <w:rsid w:val="006822CC"/>
    <w:rsid w:val="00690129"/>
    <w:rsid w:val="006B4C51"/>
    <w:rsid w:val="006C3712"/>
    <w:rsid w:val="006D4549"/>
    <w:rsid w:val="006F58A2"/>
    <w:rsid w:val="006F6B43"/>
    <w:rsid w:val="007255B8"/>
    <w:rsid w:val="0072670F"/>
    <w:rsid w:val="007357B9"/>
    <w:rsid w:val="00753E89"/>
    <w:rsid w:val="007934B6"/>
    <w:rsid w:val="00795956"/>
    <w:rsid w:val="007C4209"/>
    <w:rsid w:val="007C599B"/>
    <w:rsid w:val="007D2631"/>
    <w:rsid w:val="007D4C3D"/>
    <w:rsid w:val="00832F45"/>
    <w:rsid w:val="0086799B"/>
    <w:rsid w:val="00882CBD"/>
    <w:rsid w:val="008C2E30"/>
    <w:rsid w:val="008C67AB"/>
    <w:rsid w:val="008D68BA"/>
    <w:rsid w:val="008D6FA3"/>
    <w:rsid w:val="008E56D9"/>
    <w:rsid w:val="008F7504"/>
    <w:rsid w:val="00900C67"/>
    <w:rsid w:val="009063B9"/>
    <w:rsid w:val="00917B50"/>
    <w:rsid w:val="00925C0F"/>
    <w:rsid w:val="00926CAB"/>
    <w:rsid w:val="009351E9"/>
    <w:rsid w:val="009401D2"/>
    <w:rsid w:val="00963970"/>
    <w:rsid w:val="00995D72"/>
    <w:rsid w:val="00A0738D"/>
    <w:rsid w:val="00A84C27"/>
    <w:rsid w:val="00A91A43"/>
    <w:rsid w:val="00AA574B"/>
    <w:rsid w:val="00AF5A4A"/>
    <w:rsid w:val="00B23D56"/>
    <w:rsid w:val="00B41BB2"/>
    <w:rsid w:val="00B54A1F"/>
    <w:rsid w:val="00B56DB9"/>
    <w:rsid w:val="00B75D37"/>
    <w:rsid w:val="00B807CC"/>
    <w:rsid w:val="00BC118F"/>
    <w:rsid w:val="00BE3C9C"/>
    <w:rsid w:val="00BF4C29"/>
    <w:rsid w:val="00C01B0D"/>
    <w:rsid w:val="00C03201"/>
    <w:rsid w:val="00C47356"/>
    <w:rsid w:val="00C5641A"/>
    <w:rsid w:val="00C603DC"/>
    <w:rsid w:val="00C74A16"/>
    <w:rsid w:val="00C8495C"/>
    <w:rsid w:val="00C91432"/>
    <w:rsid w:val="00CB51BD"/>
    <w:rsid w:val="00CC1B69"/>
    <w:rsid w:val="00D05867"/>
    <w:rsid w:val="00D13A35"/>
    <w:rsid w:val="00D16D9D"/>
    <w:rsid w:val="00D31D22"/>
    <w:rsid w:val="00D466F0"/>
    <w:rsid w:val="00D615E4"/>
    <w:rsid w:val="00D62DC1"/>
    <w:rsid w:val="00D87CE8"/>
    <w:rsid w:val="00DB58C5"/>
    <w:rsid w:val="00DC70A0"/>
    <w:rsid w:val="00DE0E5F"/>
    <w:rsid w:val="00E12B92"/>
    <w:rsid w:val="00E156C2"/>
    <w:rsid w:val="00E177D1"/>
    <w:rsid w:val="00E33E7F"/>
    <w:rsid w:val="00E92170"/>
    <w:rsid w:val="00EA0AAD"/>
    <w:rsid w:val="00EB38FF"/>
    <w:rsid w:val="00ED201B"/>
    <w:rsid w:val="00ED5986"/>
    <w:rsid w:val="00F4431A"/>
    <w:rsid w:val="00F62FC0"/>
    <w:rsid w:val="00F65AA9"/>
    <w:rsid w:val="010D66B0"/>
    <w:rsid w:val="0112363F"/>
    <w:rsid w:val="01300109"/>
    <w:rsid w:val="01381564"/>
    <w:rsid w:val="01536953"/>
    <w:rsid w:val="016251B9"/>
    <w:rsid w:val="016D4D19"/>
    <w:rsid w:val="01AF70E0"/>
    <w:rsid w:val="01D73B9C"/>
    <w:rsid w:val="01E62942"/>
    <w:rsid w:val="01F3521E"/>
    <w:rsid w:val="01F74A60"/>
    <w:rsid w:val="01FD02D2"/>
    <w:rsid w:val="02182ED7"/>
    <w:rsid w:val="02493D31"/>
    <w:rsid w:val="026A7A5B"/>
    <w:rsid w:val="026D38EC"/>
    <w:rsid w:val="02C61D2F"/>
    <w:rsid w:val="02C941D1"/>
    <w:rsid w:val="02E66B31"/>
    <w:rsid w:val="03364EDA"/>
    <w:rsid w:val="03453E72"/>
    <w:rsid w:val="034F0B7A"/>
    <w:rsid w:val="039813CD"/>
    <w:rsid w:val="03A564D1"/>
    <w:rsid w:val="03CD58AD"/>
    <w:rsid w:val="03EC160C"/>
    <w:rsid w:val="041D2A27"/>
    <w:rsid w:val="0422154A"/>
    <w:rsid w:val="04316146"/>
    <w:rsid w:val="043E468F"/>
    <w:rsid w:val="044D3EB3"/>
    <w:rsid w:val="04AA4A26"/>
    <w:rsid w:val="04AA518B"/>
    <w:rsid w:val="04AC7907"/>
    <w:rsid w:val="04B425D4"/>
    <w:rsid w:val="04C7375B"/>
    <w:rsid w:val="05151950"/>
    <w:rsid w:val="051D65FF"/>
    <w:rsid w:val="05235338"/>
    <w:rsid w:val="05326A44"/>
    <w:rsid w:val="0534425E"/>
    <w:rsid w:val="054D158E"/>
    <w:rsid w:val="05823955"/>
    <w:rsid w:val="05850883"/>
    <w:rsid w:val="05B433A4"/>
    <w:rsid w:val="05C0366A"/>
    <w:rsid w:val="05C65FD1"/>
    <w:rsid w:val="05CF1AFF"/>
    <w:rsid w:val="05EF0EF7"/>
    <w:rsid w:val="05F95F8D"/>
    <w:rsid w:val="0636670B"/>
    <w:rsid w:val="06563FCE"/>
    <w:rsid w:val="067F454E"/>
    <w:rsid w:val="068E1AD9"/>
    <w:rsid w:val="06A27213"/>
    <w:rsid w:val="06BD5DFB"/>
    <w:rsid w:val="06EF471A"/>
    <w:rsid w:val="071139E5"/>
    <w:rsid w:val="07155C37"/>
    <w:rsid w:val="07426288"/>
    <w:rsid w:val="07554285"/>
    <w:rsid w:val="078028BE"/>
    <w:rsid w:val="07913F0A"/>
    <w:rsid w:val="07DE2675"/>
    <w:rsid w:val="08031896"/>
    <w:rsid w:val="08122176"/>
    <w:rsid w:val="08395955"/>
    <w:rsid w:val="085A4FB8"/>
    <w:rsid w:val="087345A0"/>
    <w:rsid w:val="08CC5D6F"/>
    <w:rsid w:val="096133B5"/>
    <w:rsid w:val="09CB1463"/>
    <w:rsid w:val="09CF47C3"/>
    <w:rsid w:val="09D04F38"/>
    <w:rsid w:val="09E4408E"/>
    <w:rsid w:val="09F00295"/>
    <w:rsid w:val="0A0B693A"/>
    <w:rsid w:val="0A8E1F88"/>
    <w:rsid w:val="0AC37758"/>
    <w:rsid w:val="0AD603AC"/>
    <w:rsid w:val="0ADF2225"/>
    <w:rsid w:val="0B0009AC"/>
    <w:rsid w:val="0B2725D0"/>
    <w:rsid w:val="0B352404"/>
    <w:rsid w:val="0B5F56D3"/>
    <w:rsid w:val="0B680A2B"/>
    <w:rsid w:val="0B6C2CEC"/>
    <w:rsid w:val="0C7945E1"/>
    <w:rsid w:val="0C7B29E0"/>
    <w:rsid w:val="0C7D22B4"/>
    <w:rsid w:val="0C985340"/>
    <w:rsid w:val="0CA840D2"/>
    <w:rsid w:val="0CB67574"/>
    <w:rsid w:val="0CC06645"/>
    <w:rsid w:val="0CC20D5A"/>
    <w:rsid w:val="0CD10852"/>
    <w:rsid w:val="0D2375ED"/>
    <w:rsid w:val="0D330BC5"/>
    <w:rsid w:val="0D4576EC"/>
    <w:rsid w:val="0D514EDE"/>
    <w:rsid w:val="0D702398"/>
    <w:rsid w:val="0D847672"/>
    <w:rsid w:val="0D887163"/>
    <w:rsid w:val="0D9F74A7"/>
    <w:rsid w:val="0DA33F9D"/>
    <w:rsid w:val="0DE36DCE"/>
    <w:rsid w:val="0DF6471E"/>
    <w:rsid w:val="0E0C69EA"/>
    <w:rsid w:val="0E5E4367"/>
    <w:rsid w:val="0E62280C"/>
    <w:rsid w:val="0E8F62CF"/>
    <w:rsid w:val="0EB35566"/>
    <w:rsid w:val="0ECF2B6F"/>
    <w:rsid w:val="0EF32D57"/>
    <w:rsid w:val="0EFE1FDB"/>
    <w:rsid w:val="0F2A3917"/>
    <w:rsid w:val="0F446675"/>
    <w:rsid w:val="0F470958"/>
    <w:rsid w:val="0F514479"/>
    <w:rsid w:val="0F6D759B"/>
    <w:rsid w:val="0F73799F"/>
    <w:rsid w:val="0F8D5AB3"/>
    <w:rsid w:val="0F9D51F7"/>
    <w:rsid w:val="0FE50970"/>
    <w:rsid w:val="0FFB2FE3"/>
    <w:rsid w:val="10104FB1"/>
    <w:rsid w:val="103C0F91"/>
    <w:rsid w:val="10482BD9"/>
    <w:rsid w:val="10502A85"/>
    <w:rsid w:val="10A818CA"/>
    <w:rsid w:val="10B14C22"/>
    <w:rsid w:val="10D26947"/>
    <w:rsid w:val="10D81379"/>
    <w:rsid w:val="10DE7817"/>
    <w:rsid w:val="10EA5A3E"/>
    <w:rsid w:val="10EB67DA"/>
    <w:rsid w:val="10EF74F9"/>
    <w:rsid w:val="10F72801"/>
    <w:rsid w:val="11012507"/>
    <w:rsid w:val="112F5B47"/>
    <w:rsid w:val="11447845"/>
    <w:rsid w:val="11454DA7"/>
    <w:rsid w:val="115003AA"/>
    <w:rsid w:val="11513D10"/>
    <w:rsid w:val="11521663"/>
    <w:rsid w:val="11715726"/>
    <w:rsid w:val="119041B6"/>
    <w:rsid w:val="11AC170C"/>
    <w:rsid w:val="1246139A"/>
    <w:rsid w:val="12922832"/>
    <w:rsid w:val="12AA774E"/>
    <w:rsid w:val="12AA7B7B"/>
    <w:rsid w:val="12B65D08"/>
    <w:rsid w:val="12BE7183"/>
    <w:rsid w:val="12DA3851"/>
    <w:rsid w:val="12DC585B"/>
    <w:rsid w:val="12F66448"/>
    <w:rsid w:val="132D023D"/>
    <w:rsid w:val="13436DD5"/>
    <w:rsid w:val="13547AE7"/>
    <w:rsid w:val="13893603"/>
    <w:rsid w:val="13AF6699"/>
    <w:rsid w:val="13D00CC0"/>
    <w:rsid w:val="13F85D82"/>
    <w:rsid w:val="13FE2D40"/>
    <w:rsid w:val="142E20E6"/>
    <w:rsid w:val="143811B7"/>
    <w:rsid w:val="144F02A5"/>
    <w:rsid w:val="14763832"/>
    <w:rsid w:val="14B000E9"/>
    <w:rsid w:val="14B372B3"/>
    <w:rsid w:val="14C50C9C"/>
    <w:rsid w:val="14D45BDF"/>
    <w:rsid w:val="14D526FC"/>
    <w:rsid w:val="14D724E8"/>
    <w:rsid w:val="14DE7832"/>
    <w:rsid w:val="150F0169"/>
    <w:rsid w:val="152277AA"/>
    <w:rsid w:val="154D0C92"/>
    <w:rsid w:val="155C5A04"/>
    <w:rsid w:val="156D49DA"/>
    <w:rsid w:val="156F21AC"/>
    <w:rsid w:val="15767436"/>
    <w:rsid w:val="15890553"/>
    <w:rsid w:val="15C031A6"/>
    <w:rsid w:val="15ED2BC2"/>
    <w:rsid w:val="15FD4466"/>
    <w:rsid w:val="16001656"/>
    <w:rsid w:val="16842491"/>
    <w:rsid w:val="168C383C"/>
    <w:rsid w:val="16D0325D"/>
    <w:rsid w:val="16E4035C"/>
    <w:rsid w:val="17003A94"/>
    <w:rsid w:val="17246427"/>
    <w:rsid w:val="1750745E"/>
    <w:rsid w:val="17740758"/>
    <w:rsid w:val="179C1DBB"/>
    <w:rsid w:val="17A74689"/>
    <w:rsid w:val="17E37A07"/>
    <w:rsid w:val="17E96B71"/>
    <w:rsid w:val="17EF1EBD"/>
    <w:rsid w:val="18047D2E"/>
    <w:rsid w:val="182A3B37"/>
    <w:rsid w:val="18475E6C"/>
    <w:rsid w:val="187353C2"/>
    <w:rsid w:val="18956BD8"/>
    <w:rsid w:val="18A64E8E"/>
    <w:rsid w:val="18AB1F57"/>
    <w:rsid w:val="18D72D4C"/>
    <w:rsid w:val="18FA564C"/>
    <w:rsid w:val="1909181D"/>
    <w:rsid w:val="19113B8D"/>
    <w:rsid w:val="19144628"/>
    <w:rsid w:val="192452E9"/>
    <w:rsid w:val="192835A8"/>
    <w:rsid w:val="197B401F"/>
    <w:rsid w:val="199138FB"/>
    <w:rsid w:val="19B25567"/>
    <w:rsid w:val="19B47531"/>
    <w:rsid w:val="19EB07BB"/>
    <w:rsid w:val="1A004525"/>
    <w:rsid w:val="1A5959E3"/>
    <w:rsid w:val="1A864A2A"/>
    <w:rsid w:val="1A8C5DB8"/>
    <w:rsid w:val="1A9A651A"/>
    <w:rsid w:val="1AA84434"/>
    <w:rsid w:val="1AB86655"/>
    <w:rsid w:val="1ADE1BE9"/>
    <w:rsid w:val="1AE71241"/>
    <w:rsid w:val="1AEA5944"/>
    <w:rsid w:val="1B1A4E43"/>
    <w:rsid w:val="1B7725C5"/>
    <w:rsid w:val="1BB1395D"/>
    <w:rsid w:val="1C221280"/>
    <w:rsid w:val="1C44651E"/>
    <w:rsid w:val="1C6B763A"/>
    <w:rsid w:val="1C795EB4"/>
    <w:rsid w:val="1C7D00AF"/>
    <w:rsid w:val="1C902A17"/>
    <w:rsid w:val="1CAC37D5"/>
    <w:rsid w:val="1CB029B0"/>
    <w:rsid w:val="1CB20FBB"/>
    <w:rsid w:val="1CB30D66"/>
    <w:rsid w:val="1CDA2C66"/>
    <w:rsid w:val="1CDE2698"/>
    <w:rsid w:val="1CFD5031"/>
    <w:rsid w:val="1D112A10"/>
    <w:rsid w:val="1D260313"/>
    <w:rsid w:val="1D2E13A9"/>
    <w:rsid w:val="1D434E54"/>
    <w:rsid w:val="1D591A8D"/>
    <w:rsid w:val="1D622A14"/>
    <w:rsid w:val="1DAD49C3"/>
    <w:rsid w:val="1E1F535E"/>
    <w:rsid w:val="1E334EC9"/>
    <w:rsid w:val="1E3406D2"/>
    <w:rsid w:val="1E44496A"/>
    <w:rsid w:val="1E472722"/>
    <w:rsid w:val="1E770C1F"/>
    <w:rsid w:val="1E9B1C91"/>
    <w:rsid w:val="1F192477"/>
    <w:rsid w:val="1F2B3FDF"/>
    <w:rsid w:val="1F567560"/>
    <w:rsid w:val="1F794481"/>
    <w:rsid w:val="1F85034A"/>
    <w:rsid w:val="1F9003ED"/>
    <w:rsid w:val="1F981F81"/>
    <w:rsid w:val="1FD224BF"/>
    <w:rsid w:val="1FE17C8D"/>
    <w:rsid w:val="1FF24910"/>
    <w:rsid w:val="2040730C"/>
    <w:rsid w:val="2059498F"/>
    <w:rsid w:val="205E3D53"/>
    <w:rsid w:val="208A7879"/>
    <w:rsid w:val="20D72CF0"/>
    <w:rsid w:val="20E4124D"/>
    <w:rsid w:val="212E5E1B"/>
    <w:rsid w:val="21321056"/>
    <w:rsid w:val="21341AF5"/>
    <w:rsid w:val="21577120"/>
    <w:rsid w:val="215D7893"/>
    <w:rsid w:val="21610B2C"/>
    <w:rsid w:val="216740A5"/>
    <w:rsid w:val="21725BA3"/>
    <w:rsid w:val="21751354"/>
    <w:rsid w:val="21894E00"/>
    <w:rsid w:val="219414F1"/>
    <w:rsid w:val="21952B1C"/>
    <w:rsid w:val="21A1039B"/>
    <w:rsid w:val="21B53E47"/>
    <w:rsid w:val="21D56297"/>
    <w:rsid w:val="222D04B6"/>
    <w:rsid w:val="22345539"/>
    <w:rsid w:val="2249781A"/>
    <w:rsid w:val="22573150"/>
    <w:rsid w:val="225B1A86"/>
    <w:rsid w:val="226F2A37"/>
    <w:rsid w:val="22857681"/>
    <w:rsid w:val="228C4BA7"/>
    <w:rsid w:val="22C738DD"/>
    <w:rsid w:val="22D03DCA"/>
    <w:rsid w:val="22D7603D"/>
    <w:rsid w:val="23067E51"/>
    <w:rsid w:val="23123443"/>
    <w:rsid w:val="234B24D7"/>
    <w:rsid w:val="234B4A63"/>
    <w:rsid w:val="23575F36"/>
    <w:rsid w:val="237D6D0D"/>
    <w:rsid w:val="238241FC"/>
    <w:rsid w:val="238C6E29"/>
    <w:rsid w:val="23C245F9"/>
    <w:rsid w:val="23F061A7"/>
    <w:rsid w:val="242B219E"/>
    <w:rsid w:val="243A4968"/>
    <w:rsid w:val="244F2331"/>
    <w:rsid w:val="24504906"/>
    <w:rsid w:val="247870A7"/>
    <w:rsid w:val="248D2E59"/>
    <w:rsid w:val="24993C44"/>
    <w:rsid w:val="24A81A41"/>
    <w:rsid w:val="24A93417"/>
    <w:rsid w:val="24B108F5"/>
    <w:rsid w:val="24EA02AB"/>
    <w:rsid w:val="24EE7D9B"/>
    <w:rsid w:val="24F1760F"/>
    <w:rsid w:val="251B66B7"/>
    <w:rsid w:val="254A0D4A"/>
    <w:rsid w:val="256A1DF5"/>
    <w:rsid w:val="2580476C"/>
    <w:rsid w:val="25BD32CA"/>
    <w:rsid w:val="26015A04"/>
    <w:rsid w:val="260B2287"/>
    <w:rsid w:val="260D4251"/>
    <w:rsid w:val="26136DDF"/>
    <w:rsid w:val="262B7CE7"/>
    <w:rsid w:val="264257F4"/>
    <w:rsid w:val="26DD7622"/>
    <w:rsid w:val="26F31699"/>
    <w:rsid w:val="27134DC8"/>
    <w:rsid w:val="27146B12"/>
    <w:rsid w:val="272B1635"/>
    <w:rsid w:val="273660A4"/>
    <w:rsid w:val="27435A51"/>
    <w:rsid w:val="27442B28"/>
    <w:rsid w:val="274B053B"/>
    <w:rsid w:val="274E101D"/>
    <w:rsid w:val="2755639A"/>
    <w:rsid w:val="27646EFF"/>
    <w:rsid w:val="276644B9"/>
    <w:rsid w:val="27A74232"/>
    <w:rsid w:val="27C50143"/>
    <w:rsid w:val="280478D6"/>
    <w:rsid w:val="280B0303"/>
    <w:rsid w:val="280D7C93"/>
    <w:rsid w:val="28130D8F"/>
    <w:rsid w:val="281A6228"/>
    <w:rsid w:val="28482154"/>
    <w:rsid w:val="28697739"/>
    <w:rsid w:val="287A5C34"/>
    <w:rsid w:val="287C493A"/>
    <w:rsid w:val="288D7140"/>
    <w:rsid w:val="289D5F77"/>
    <w:rsid w:val="28E84B02"/>
    <w:rsid w:val="29345F99"/>
    <w:rsid w:val="2958561C"/>
    <w:rsid w:val="295977AD"/>
    <w:rsid w:val="295F40BF"/>
    <w:rsid w:val="296E5634"/>
    <w:rsid w:val="298E1069"/>
    <w:rsid w:val="29B743F4"/>
    <w:rsid w:val="29DB38C2"/>
    <w:rsid w:val="29F53B5E"/>
    <w:rsid w:val="2A0E0598"/>
    <w:rsid w:val="2A0E2E4F"/>
    <w:rsid w:val="2A2007D3"/>
    <w:rsid w:val="2A267C24"/>
    <w:rsid w:val="2ABB7F0D"/>
    <w:rsid w:val="2B201FB0"/>
    <w:rsid w:val="2B412F86"/>
    <w:rsid w:val="2B5629EB"/>
    <w:rsid w:val="2B822FEC"/>
    <w:rsid w:val="2B9045B4"/>
    <w:rsid w:val="2B942819"/>
    <w:rsid w:val="2B9E594C"/>
    <w:rsid w:val="2BA016C4"/>
    <w:rsid w:val="2BA31230"/>
    <w:rsid w:val="2BA32F62"/>
    <w:rsid w:val="2BDD1995"/>
    <w:rsid w:val="2BE9306B"/>
    <w:rsid w:val="2C161986"/>
    <w:rsid w:val="2C167154"/>
    <w:rsid w:val="2C2470D0"/>
    <w:rsid w:val="2C4B1DB6"/>
    <w:rsid w:val="2C5B2AC4"/>
    <w:rsid w:val="2C604DE0"/>
    <w:rsid w:val="2C947E05"/>
    <w:rsid w:val="2CC87124"/>
    <w:rsid w:val="2CCD44FB"/>
    <w:rsid w:val="2CCE400E"/>
    <w:rsid w:val="2CEF2903"/>
    <w:rsid w:val="2CF0667B"/>
    <w:rsid w:val="2D114B18"/>
    <w:rsid w:val="2D1E1E96"/>
    <w:rsid w:val="2D314F27"/>
    <w:rsid w:val="2D3D72AC"/>
    <w:rsid w:val="2D437679"/>
    <w:rsid w:val="2D76092E"/>
    <w:rsid w:val="2DA412B3"/>
    <w:rsid w:val="2DB16DE7"/>
    <w:rsid w:val="2DB651CE"/>
    <w:rsid w:val="2DF16938"/>
    <w:rsid w:val="2DF21F09"/>
    <w:rsid w:val="2E241154"/>
    <w:rsid w:val="2E4264A0"/>
    <w:rsid w:val="2EB060C2"/>
    <w:rsid w:val="2ED753FC"/>
    <w:rsid w:val="2EDE2C2F"/>
    <w:rsid w:val="2EF53AD4"/>
    <w:rsid w:val="2F0D7753"/>
    <w:rsid w:val="2F4E272F"/>
    <w:rsid w:val="2F6F43D4"/>
    <w:rsid w:val="2F794705"/>
    <w:rsid w:val="2F9037FD"/>
    <w:rsid w:val="2FB43990"/>
    <w:rsid w:val="2FBC4D4D"/>
    <w:rsid w:val="2FD1218D"/>
    <w:rsid w:val="2FDB716E"/>
    <w:rsid w:val="2FFB336C"/>
    <w:rsid w:val="30161054"/>
    <w:rsid w:val="30186D9C"/>
    <w:rsid w:val="302E235F"/>
    <w:rsid w:val="30354E13"/>
    <w:rsid w:val="304052CC"/>
    <w:rsid w:val="30613155"/>
    <w:rsid w:val="307D2E82"/>
    <w:rsid w:val="30A13F14"/>
    <w:rsid w:val="30DA11D4"/>
    <w:rsid w:val="30DA5678"/>
    <w:rsid w:val="30F229C1"/>
    <w:rsid w:val="30F61119"/>
    <w:rsid w:val="310D4550"/>
    <w:rsid w:val="31572824"/>
    <w:rsid w:val="315C242E"/>
    <w:rsid w:val="31772EC7"/>
    <w:rsid w:val="319545BC"/>
    <w:rsid w:val="320255B5"/>
    <w:rsid w:val="320613FD"/>
    <w:rsid w:val="322B5139"/>
    <w:rsid w:val="32385CDE"/>
    <w:rsid w:val="324250A0"/>
    <w:rsid w:val="325F1F18"/>
    <w:rsid w:val="328038B2"/>
    <w:rsid w:val="329978C5"/>
    <w:rsid w:val="32AB5145"/>
    <w:rsid w:val="32D508E5"/>
    <w:rsid w:val="33414058"/>
    <w:rsid w:val="334212B2"/>
    <w:rsid w:val="336A580A"/>
    <w:rsid w:val="337304A2"/>
    <w:rsid w:val="33816ABA"/>
    <w:rsid w:val="33D60378"/>
    <w:rsid w:val="33E07083"/>
    <w:rsid w:val="34304C33"/>
    <w:rsid w:val="34321327"/>
    <w:rsid w:val="34540430"/>
    <w:rsid w:val="34674CC0"/>
    <w:rsid w:val="34735BC7"/>
    <w:rsid w:val="347B7C2F"/>
    <w:rsid w:val="34BA6910"/>
    <w:rsid w:val="354215AC"/>
    <w:rsid w:val="35503AA9"/>
    <w:rsid w:val="35794D6E"/>
    <w:rsid w:val="35871C8F"/>
    <w:rsid w:val="35895DF1"/>
    <w:rsid w:val="35C6441D"/>
    <w:rsid w:val="35DD4F6A"/>
    <w:rsid w:val="35EB44FB"/>
    <w:rsid w:val="35EB5C31"/>
    <w:rsid w:val="35EE3AC7"/>
    <w:rsid w:val="35F5093F"/>
    <w:rsid w:val="36112DBB"/>
    <w:rsid w:val="36267280"/>
    <w:rsid w:val="366C4FC4"/>
    <w:rsid w:val="367D59D6"/>
    <w:rsid w:val="36A66403"/>
    <w:rsid w:val="36D94701"/>
    <w:rsid w:val="36DF3B58"/>
    <w:rsid w:val="36E7289C"/>
    <w:rsid w:val="37065533"/>
    <w:rsid w:val="37290182"/>
    <w:rsid w:val="3736300C"/>
    <w:rsid w:val="37410B90"/>
    <w:rsid w:val="37596521"/>
    <w:rsid w:val="37617088"/>
    <w:rsid w:val="37713BC4"/>
    <w:rsid w:val="3776690C"/>
    <w:rsid w:val="37A12A4B"/>
    <w:rsid w:val="380A6843"/>
    <w:rsid w:val="381256F7"/>
    <w:rsid w:val="38222B27"/>
    <w:rsid w:val="382A2A41"/>
    <w:rsid w:val="38327B47"/>
    <w:rsid w:val="383C2D6D"/>
    <w:rsid w:val="38415FDC"/>
    <w:rsid w:val="38AC5D3F"/>
    <w:rsid w:val="38B34D7D"/>
    <w:rsid w:val="38CB6A70"/>
    <w:rsid w:val="38DD1907"/>
    <w:rsid w:val="38E70932"/>
    <w:rsid w:val="38F86130"/>
    <w:rsid w:val="38FD63A7"/>
    <w:rsid w:val="390D59D2"/>
    <w:rsid w:val="3914549F"/>
    <w:rsid w:val="392A6A70"/>
    <w:rsid w:val="396F71BE"/>
    <w:rsid w:val="3986014B"/>
    <w:rsid w:val="39AE76A2"/>
    <w:rsid w:val="39DF4D0F"/>
    <w:rsid w:val="39E93C89"/>
    <w:rsid w:val="3A0B183C"/>
    <w:rsid w:val="3A2B5DEB"/>
    <w:rsid w:val="3A2C7F1B"/>
    <w:rsid w:val="3A5913BB"/>
    <w:rsid w:val="3A59352C"/>
    <w:rsid w:val="3A5A0724"/>
    <w:rsid w:val="3A5F675A"/>
    <w:rsid w:val="3A6B259C"/>
    <w:rsid w:val="3A6B5356"/>
    <w:rsid w:val="3A826346"/>
    <w:rsid w:val="3AC0349F"/>
    <w:rsid w:val="3ACD11CC"/>
    <w:rsid w:val="3AF15A98"/>
    <w:rsid w:val="3AF85078"/>
    <w:rsid w:val="3B021A53"/>
    <w:rsid w:val="3B143D1F"/>
    <w:rsid w:val="3B230BE3"/>
    <w:rsid w:val="3B607444"/>
    <w:rsid w:val="3BC10298"/>
    <w:rsid w:val="3BE348BC"/>
    <w:rsid w:val="3BF456A1"/>
    <w:rsid w:val="3C0374F9"/>
    <w:rsid w:val="3C124EF9"/>
    <w:rsid w:val="3C243C4B"/>
    <w:rsid w:val="3C2E0626"/>
    <w:rsid w:val="3C595E76"/>
    <w:rsid w:val="3C6773B9"/>
    <w:rsid w:val="3C830972"/>
    <w:rsid w:val="3CB10018"/>
    <w:rsid w:val="3D087785"/>
    <w:rsid w:val="3D0C4E0B"/>
    <w:rsid w:val="3D0D46DF"/>
    <w:rsid w:val="3D31661F"/>
    <w:rsid w:val="3D3B749E"/>
    <w:rsid w:val="3D7220D4"/>
    <w:rsid w:val="3D736C38"/>
    <w:rsid w:val="3D826E7B"/>
    <w:rsid w:val="3D850719"/>
    <w:rsid w:val="3DE71088"/>
    <w:rsid w:val="3DEB108B"/>
    <w:rsid w:val="3E08391A"/>
    <w:rsid w:val="3E29379B"/>
    <w:rsid w:val="3E30750E"/>
    <w:rsid w:val="3E32264F"/>
    <w:rsid w:val="3E3A1C98"/>
    <w:rsid w:val="3E5E42DA"/>
    <w:rsid w:val="3E7D4D73"/>
    <w:rsid w:val="3E832EAB"/>
    <w:rsid w:val="3EA95C02"/>
    <w:rsid w:val="3EAD7F28"/>
    <w:rsid w:val="3ECF4FFB"/>
    <w:rsid w:val="3EF241DE"/>
    <w:rsid w:val="3EF67B21"/>
    <w:rsid w:val="3EFD5266"/>
    <w:rsid w:val="3F3A7F96"/>
    <w:rsid w:val="3F7D6280"/>
    <w:rsid w:val="3F7F4E0E"/>
    <w:rsid w:val="3F9B4A41"/>
    <w:rsid w:val="3FB3156E"/>
    <w:rsid w:val="3FB97D24"/>
    <w:rsid w:val="401D43BA"/>
    <w:rsid w:val="403E177F"/>
    <w:rsid w:val="403F249A"/>
    <w:rsid w:val="404A6ABB"/>
    <w:rsid w:val="40512D68"/>
    <w:rsid w:val="407A652F"/>
    <w:rsid w:val="408028ED"/>
    <w:rsid w:val="40965168"/>
    <w:rsid w:val="40A0583F"/>
    <w:rsid w:val="40C8173F"/>
    <w:rsid w:val="40CB73F5"/>
    <w:rsid w:val="40D62C1A"/>
    <w:rsid w:val="40D75351"/>
    <w:rsid w:val="40F04585"/>
    <w:rsid w:val="40F7192E"/>
    <w:rsid w:val="40FA6943"/>
    <w:rsid w:val="40FD1F4B"/>
    <w:rsid w:val="40FE4A6B"/>
    <w:rsid w:val="411738C6"/>
    <w:rsid w:val="414B5106"/>
    <w:rsid w:val="41560139"/>
    <w:rsid w:val="41563620"/>
    <w:rsid w:val="416074D3"/>
    <w:rsid w:val="41652D3C"/>
    <w:rsid w:val="416C5E78"/>
    <w:rsid w:val="41A5138A"/>
    <w:rsid w:val="41B94E35"/>
    <w:rsid w:val="41F53C1B"/>
    <w:rsid w:val="42030B38"/>
    <w:rsid w:val="421476A8"/>
    <w:rsid w:val="426C7777"/>
    <w:rsid w:val="427540B4"/>
    <w:rsid w:val="42961866"/>
    <w:rsid w:val="42B555FD"/>
    <w:rsid w:val="42F32234"/>
    <w:rsid w:val="431542ED"/>
    <w:rsid w:val="433B3E69"/>
    <w:rsid w:val="433E57A6"/>
    <w:rsid w:val="434F77FF"/>
    <w:rsid w:val="43A14703"/>
    <w:rsid w:val="43C81360"/>
    <w:rsid w:val="43CA50D8"/>
    <w:rsid w:val="43CE0466"/>
    <w:rsid w:val="4404683C"/>
    <w:rsid w:val="44344B1E"/>
    <w:rsid w:val="445D5F4C"/>
    <w:rsid w:val="44615A3C"/>
    <w:rsid w:val="447139B8"/>
    <w:rsid w:val="447F4114"/>
    <w:rsid w:val="44820234"/>
    <w:rsid w:val="448D47AA"/>
    <w:rsid w:val="448D4A83"/>
    <w:rsid w:val="44CB735A"/>
    <w:rsid w:val="45012D7B"/>
    <w:rsid w:val="45066E76"/>
    <w:rsid w:val="4514617A"/>
    <w:rsid w:val="452D7CD3"/>
    <w:rsid w:val="45383C32"/>
    <w:rsid w:val="453C0257"/>
    <w:rsid w:val="453C3E1D"/>
    <w:rsid w:val="456A16D4"/>
    <w:rsid w:val="45991567"/>
    <w:rsid w:val="45A04342"/>
    <w:rsid w:val="45B516D4"/>
    <w:rsid w:val="45E605DF"/>
    <w:rsid w:val="45FC3FCC"/>
    <w:rsid w:val="460E4441"/>
    <w:rsid w:val="46111FB6"/>
    <w:rsid w:val="46117ADE"/>
    <w:rsid w:val="461B4844"/>
    <w:rsid w:val="461F4E05"/>
    <w:rsid w:val="4646598F"/>
    <w:rsid w:val="464C4E37"/>
    <w:rsid w:val="46696D61"/>
    <w:rsid w:val="466C7F05"/>
    <w:rsid w:val="466E61EE"/>
    <w:rsid w:val="46961365"/>
    <w:rsid w:val="469D4D26"/>
    <w:rsid w:val="46E821A8"/>
    <w:rsid w:val="46E91D19"/>
    <w:rsid w:val="46ED35D0"/>
    <w:rsid w:val="474D22A8"/>
    <w:rsid w:val="475B0CF7"/>
    <w:rsid w:val="475B0EFB"/>
    <w:rsid w:val="478A5D4D"/>
    <w:rsid w:val="479733DA"/>
    <w:rsid w:val="479F6D87"/>
    <w:rsid w:val="47B642F1"/>
    <w:rsid w:val="47CE5C97"/>
    <w:rsid w:val="47DE747B"/>
    <w:rsid w:val="47FE44DC"/>
    <w:rsid w:val="482524F1"/>
    <w:rsid w:val="486D5A1E"/>
    <w:rsid w:val="486F3EB6"/>
    <w:rsid w:val="488356C1"/>
    <w:rsid w:val="489363E0"/>
    <w:rsid w:val="489B726F"/>
    <w:rsid w:val="48A12453"/>
    <w:rsid w:val="48A5674A"/>
    <w:rsid w:val="48BC2639"/>
    <w:rsid w:val="48EF02B1"/>
    <w:rsid w:val="48F848DA"/>
    <w:rsid w:val="49284BAB"/>
    <w:rsid w:val="49284D7B"/>
    <w:rsid w:val="493A1619"/>
    <w:rsid w:val="493D4DDC"/>
    <w:rsid w:val="49494CF1"/>
    <w:rsid w:val="49550A2C"/>
    <w:rsid w:val="49581D9D"/>
    <w:rsid w:val="495E08D1"/>
    <w:rsid w:val="495F1AED"/>
    <w:rsid w:val="49CA0BFE"/>
    <w:rsid w:val="49F47EE1"/>
    <w:rsid w:val="4A076836"/>
    <w:rsid w:val="4A1D48B6"/>
    <w:rsid w:val="4A273284"/>
    <w:rsid w:val="4A52179B"/>
    <w:rsid w:val="4A5B3A05"/>
    <w:rsid w:val="4A5C1DCD"/>
    <w:rsid w:val="4A5D1633"/>
    <w:rsid w:val="4A8F7211"/>
    <w:rsid w:val="4AA12C81"/>
    <w:rsid w:val="4AAA3C0B"/>
    <w:rsid w:val="4ABD7744"/>
    <w:rsid w:val="4AC05487"/>
    <w:rsid w:val="4AE72FA0"/>
    <w:rsid w:val="4AFF27FC"/>
    <w:rsid w:val="4B0435C5"/>
    <w:rsid w:val="4B242C35"/>
    <w:rsid w:val="4B505A38"/>
    <w:rsid w:val="4B6127C6"/>
    <w:rsid w:val="4B903F22"/>
    <w:rsid w:val="4BD77819"/>
    <w:rsid w:val="4BF10339"/>
    <w:rsid w:val="4C086888"/>
    <w:rsid w:val="4C0D64AA"/>
    <w:rsid w:val="4C143C11"/>
    <w:rsid w:val="4C431ECB"/>
    <w:rsid w:val="4C567A2E"/>
    <w:rsid w:val="4C6267F5"/>
    <w:rsid w:val="4C8E75EA"/>
    <w:rsid w:val="4C991AEB"/>
    <w:rsid w:val="4C9D5A7F"/>
    <w:rsid w:val="4CCA6625"/>
    <w:rsid w:val="4CDA3265"/>
    <w:rsid w:val="4D1D65AA"/>
    <w:rsid w:val="4D3C7046"/>
    <w:rsid w:val="4D4C582D"/>
    <w:rsid w:val="4D9A3D6D"/>
    <w:rsid w:val="4DD87522"/>
    <w:rsid w:val="4E5656C4"/>
    <w:rsid w:val="4E5A533C"/>
    <w:rsid w:val="4E9A260D"/>
    <w:rsid w:val="4EDE226B"/>
    <w:rsid w:val="4EE04374"/>
    <w:rsid w:val="4EF63225"/>
    <w:rsid w:val="4F02606E"/>
    <w:rsid w:val="4F043B94"/>
    <w:rsid w:val="4F1B773F"/>
    <w:rsid w:val="4F1D285E"/>
    <w:rsid w:val="4F277882"/>
    <w:rsid w:val="4F457D08"/>
    <w:rsid w:val="4F5D5052"/>
    <w:rsid w:val="4FA43673"/>
    <w:rsid w:val="4FBB1AD8"/>
    <w:rsid w:val="4FD91453"/>
    <w:rsid w:val="501047BA"/>
    <w:rsid w:val="50163D94"/>
    <w:rsid w:val="501F469B"/>
    <w:rsid w:val="503264DF"/>
    <w:rsid w:val="503A2F68"/>
    <w:rsid w:val="50697173"/>
    <w:rsid w:val="507E4285"/>
    <w:rsid w:val="508C3302"/>
    <w:rsid w:val="50C17863"/>
    <w:rsid w:val="50F17CB4"/>
    <w:rsid w:val="50F767D3"/>
    <w:rsid w:val="512536B4"/>
    <w:rsid w:val="513C71F8"/>
    <w:rsid w:val="51596A3A"/>
    <w:rsid w:val="516664D2"/>
    <w:rsid w:val="517B6AF1"/>
    <w:rsid w:val="51AB6549"/>
    <w:rsid w:val="51DF08DA"/>
    <w:rsid w:val="51E952C3"/>
    <w:rsid w:val="52410BA1"/>
    <w:rsid w:val="52485F6F"/>
    <w:rsid w:val="524E01CA"/>
    <w:rsid w:val="525C22F6"/>
    <w:rsid w:val="52614E59"/>
    <w:rsid w:val="52656CCA"/>
    <w:rsid w:val="52696120"/>
    <w:rsid w:val="5271692C"/>
    <w:rsid w:val="529F5057"/>
    <w:rsid w:val="529F76BC"/>
    <w:rsid w:val="52C1130C"/>
    <w:rsid w:val="52C33D66"/>
    <w:rsid w:val="52C5515C"/>
    <w:rsid w:val="53455370"/>
    <w:rsid w:val="53597BE4"/>
    <w:rsid w:val="536C5F9D"/>
    <w:rsid w:val="538979FB"/>
    <w:rsid w:val="538D5534"/>
    <w:rsid w:val="539A0886"/>
    <w:rsid w:val="53B06B6C"/>
    <w:rsid w:val="53EE096F"/>
    <w:rsid w:val="53FC12DE"/>
    <w:rsid w:val="54345105"/>
    <w:rsid w:val="543D36A4"/>
    <w:rsid w:val="544F2EE3"/>
    <w:rsid w:val="54506775"/>
    <w:rsid w:val="545919FB"/>
    <w:rsid w:val="545F186C"/>
    <w:rsid w:val="54B15361"/>
    <w:rsid w:val="54BE47E5"/>
    <w:rsid w:val="54F97C76"/>
    <w:rsid w:val="54FE2E33"/>
    <w:rsid w:val="5539030F"/>
    <w:rsid w:val="554D16B4"/>
    <w:rsid w:val="555313D1"/>
    <w:rsid w:val="55791282"/>
    <w:rsid w:val="55872E29"/>
    <w:rsid w:val="55A016B5"/>
    <w:rsid w:val="55AE4859"/>
    <w:rsid w:val="55CC43D3"/>
    <w:rsid w:val="55E65231"/>
    <w:rsid w:val="563A3B84"/>
    <w:rsid w:val="565B08DD"/>
    <w:rsid w:val="56890E23"/>
    <w:rsid w:val="56950A6C"/>
    <w:rsid w:val="569F23F4"/>
    <w:rsid w:val="56BA2859"/>
    <w:rsid w:val="56C04BF5"/>
    <w:rsid w:val="56DD1B97"/>
    <w:rsid w:val="570B31FB"/>
    <w:rsid w:val="57176F71"/>
    <w:rsid w:val="572B1EDA"/>
    <w:rsid w:val="57340467"/>
    <w:rsid w:val="575223CA"/>
    <w:rsid w:val="57637893"/>
    <w:rsid w:val="576F61AE"/>
    <w:rsid w:val="577B066E"/>
    <w:rsid w:val="57860817"/>
    <w:rsid w:val="579E2DC8"/>
    <w:rsid w:val="57B94299"/>
    <w:rsid w:val="57C2283E"/>
    <w:rsid w:val="57E427B4"/>
    <w:rsid w:val="57F06607"/>
    <w:rsid w:val="57FA16B6"/>
    <w:rsid w:val="581F1A3E"/>
    <w:rsid w:val="585F795E"/>
    <w:rsid w:val="586C4558"/>
    <w:rsid w:val="58AD729C"/>
    <w:rsid w:val="590D36DC"/>
    <w:rsid w:val="590E6B79"/>
    <w:rsid w:val="59292BCD"/>
    <w:rsid w:val="5943350B"/>
    <w:rsid w:val="594A6647"/>
    <w:rsid w:val="59797F10"/>
    <w:rsid w:val="598B4B6C"/>
    <w:rsid w:val="598D67CD"/>
    <w:rsid w:val="59A835B3"/>
    <w:rsid w:val="59CE45B0"/>
    <w:rsid w:val="59CE6DD2"/>
    <w:rsid w:val="59E00D5A"/>
    <w:rsid w:val="59EA441B"/>
    <w:rsid w:val="59FD7B5D"/>
    <w:rsid w:val="5A0A15A3"/>
    <w:rsid w:val="5A174906"/>
    <w:rsid w:val="5A1B5A0D"/>
    <w:rsid w:val="5A1F5DD8"/>
    <w:rsid w:val="5A2A6DE6"/>
    <w:rsid w:val="5A317807"/>
    <w:rsid w:val="5A5B2AD6"/>
    <w:rsid w:val="5A655703"/>
    <w:rsid w:val="5A8752D2"/>
    <w:rsid w:val="5A9E4AB1"/>
    <w:rsid w:val="5AAB7EB6"/>
    <w:rsid w:val="5ABF3065"/>
    <w:rsid w:val="5AC42429"/>
    <w:rsid w:val="5B3B020A"/>
    <w:rsid w:val="5B6A1223"/>
    <w:rsid w:val="5BD75DD2"/>
    <w:rsid w:val="5C2C297C"/>
    <w:rsid w:val="5C332483"/>
    <w:rsid w:val="5C5023BF"/>
    <w:rsid w:val="5C6A5252"/>
    <w:rsid w:val="5CBC5AAE"/>
    <w:rsid w:val="5CE11604"/>
    <w:rsid w:val="5CED0271"/>
    <w:rsid w:val="5D3C6CF9"/>
    <w:rsid w:val="5D4635C9"/>
    <w:rsid w:val="5D5C4B9B"/>
    <w:rsid w:val="5D731EAE"/>
    <w:rsid w:val="5D886427"/>
    <w:rsid w:val="5D916F3A"/>
    <w:rsid w:val="5D951D82"/>
    <w:rsid w:val="5DA8033B"/>
    <w:rsid w:val="5DBC1ADE"/>
    <w:rsid w:val="5DBE5856"/>
    <w:rsid w:val="5DC2123B"/>
    <w:rsid w:val="5DCF43B4"/>
    <w:rsid w:val="5DDE6538"/>
    <w:rsid w:val="5E3478C6"/>
    <w:rsid w:val="5E441E95"/>
    <w:rsid w:val="5E451AD3"/>
    <w:rsid w:val="5E5018B1"/>
    <w:rsid w:val="5E560431"/>
    <w:rsid w:val="5E5E5CD4"/>
    <w:rsid w:val="5E9C2B16"/>
    <w:rsid w:val="5ED52E57"/>
    <w:rsid w:val="5F16521D"/>
    <w:rsid w:val="5F1854B6"/>
    <w:rsid w:val="5F29272C"/>
    <w:rsid w:val="5F30008D"/>
    <w:rsid w:val="5F4619C0"/>
    <w:rsid w:val="5F7A0B63"/>
    <w:rsid w:val="5F7D1F65"/>
    <w:rsid w:val="5F8B79B9"/>
    <w:rsid w:val="5FB05672"/>
    <w:rsid w:val="5FCF5AF8"/>
    <w:rsid w:val="5FDD20D3"/>
    <w:rsid w:val="5FF732A1"/>
    <w:rsid w:val="60187C01"/>
    <w:rsid w:val="60275934"/>
    <w:rsid w:val="602D20B7"/>
    <w:rsid w:val="603C0CB4"/>
    <w:rsid w:val="60722D67"/>
    <w:rsid w:val="607F1EF0"/>
    <w:rsid w:val="60A2320D"/>
    <w:rsid w:val="60A9459B"/>
    <w:rsid w:val="60B6313A"/>
    <w:rsid w:val="60C43183"/>
    <w:rsid w:val="611063C8"/>
    <w:rsid w:val="61171E55"/>
    <w:rsid w:val="61C62F2B"/>
    <w:rsid w:val="622224A3"/>
    <w:rsid w:val="624A76B8"/>
    <w:rsid w:val="6263077A"/>
    <w:rsid w:val="6268054C"/>
    <w:rsid w:val="62702702"/>
    <w:rsid w:val="62B80AC5"/>
    <w:rsid w:val="62BE2A98"/>
    <w:rsid w:val="62F87349"/>
    <w:rsid w:val="630A12A2"/>
    <w:rsid w:val="630B78CD"/>
    <w:rsid w:val="631B72A6"/>
    <w:rsid w:val="6333382C"/>
    <w:rsid w:val="63612F0B"/>
    <w:rsid w:val="636247EB"/>
    <w:rsid w:val="637075F2"/>
    <w:rsid w:val="639B7EE5"/>
    <w:rsid w:val="63B632F9"/>
    <w:rsid w:val="63C9440E"/>
    <w:rsid w:val="63D4270A"/>
    <w:rsid w:val="63F3110A"/>
    <w:rsid w:val="642108EC"/>
    <w:rsid w:val="642B7906"/>
    <w:rsid w:val="64680661"/>
    <w:rsid w:val="647E66F8"/>
    <w:rsid w:val="651B2EF1"/>
    <w:rsid w:val="65212504"/>
    <w:rsid w:val="65C84FAF"/>
    <w:rsid w:val="660E4EDC"/>
    <w:rsid w:val="66154481"/>
    <w:rsid w:val="66291CDA"/>
    <w:rsid w:val="66430FEE"/>
    <w:rsid w:val="665E7BD6"/>
    <w:rsid w:val="667B0788"/>
    <w:rsid w:val="667E3DD4"/>
    <w:rsid w:val="669A4D39"/>
    <w:rsid w:val="669B6734"/>
    <w:rsid w:val="669C24AC"/>
    <w:rsid w:val="66A650D9"/>
    <w:rsid w:val="66B20B9A"/>
    <w:rsid w:val="66B65916"/>
    <w:rsid w:val="66CC3638"/>
    <w:rsid w:val="66D82AF9"/>
    <w:rsid w:val="66E51531"/>
    <w:rsid w:val="66F607A6"/>
    <w:rsid w:val="66F61F57"/>
    <w:rsid w:val="66F70BD3"/>
    <w:rsid w:val="67476E60"/>
    <w:rsid w:val="675903D1"/>
    <w:rsid w:val="675B5F57"/>
    <w:rsid w:val="67695EC5"/>
    <w:rsid w:val="6773145F"/>
    <w:rsid w:val="67817040"/>
    <w:rsid w:val="67890C82"/>
    <w:rsid w:val="67891D37"/>
    <w:rsid w:val="67D7457D"/>
    <w:rsid w:val="67E10367"/>
    <w:rsid w:val="67E30ADE"/>
    <w:rsid w:val="67EE6D37"/>
    <w:rsid w:val="67F51E74"/>
    <w:rsid w:val="6809591F"/>
    <w:rsid w:val="68484F5C"/>
    <w:rsid w:val="686D39F6"/>
    <w:rsid w:val="68753D8B"/>
    <w:rsid w:val="688A4CB2"/>
    <w:rsid w:val="68902D8B"/>
    <w:rsid w:val="68A85193"/>
    <w:rsid w:val="68AF1863"/>
    <w:rsid w:val="68BE495C"/>
    <w:rsid w:val="68CF4A19"/>
    <w:rsid w:val="69132EFA"/>
    <w:rsid w:val="69140C1A"/>
    <w:rsid w:val="6930567F"/>
    <w:rsid w:val="694F3806"/>
    <w:rsid w:val="69670B4F"/>
    <w:rsid w:val="6981746A"/>
    <w:rsid w:val="69B0699A"/>
    <w:rsid w:val="69BA3040"/>
    <w:rsid w:val="69F364C7"/>
    <w:rsid w:val="6A3F1ACC"/>
    <w:rsid w:val="6A3F61D5"/>
    <w:rsid w:val="6A531546"/>
    <w:rsid w:val="6A5635C3"/>
    <w:rsid w:val="6A7F7CD0"/>
    <w:rsid w:val="6A974DF1"/>
    <w:rsid w:val="6A9F7613"/>
    <w:rsid w:val="6B0845B4"/>
    <w:rsid w:val="6B1D2CB7"/>
    <w:rsid w:val="6B2B4676"/>
    <w:rsid w:val="6B3D142D"/>
    <w:rsid w:val="6B427AC6"/>
    <w:rsid w:val="6B642D85"/>
    <w:rsid w:val="6B6712DB"/>
    <w:rsid w:val="6B7B0F4B"/>
    <w:rsid w:val="6B7B2FD8"/>
    <w:rsid w:val="6B805757"/>
    <w:rsid w:val="6B916358"/>
    <w:rsid w:val="6BA27AD9"/>
    <w:rsid w:val="6BC84341"/>
    <w:rsid w:val="6BCA5FE9"/>
    <w:rsid w:val="6BD174E8"/>
    <w:rsid w:val="6BEC0A02"/>
    <w:rsid w:val="6BF0237D"/>
    <w:rsid w:val="6C0E6332"/>
    <w:rsid w:val="6C120112"/>
    <w:rsid w:val="6C272818"/>
    <w:rsid w:val="6C3B331D"/>
    <w:rsid w:val="6C4B4758"/>
    <w:rsid w:val="6C9210BF"/>
    <w:rsid w:val="6CB8100D"/>
    <w:rsid w:val="6CC5069E"/>
    <w:rsid w:val="6CEF757B"/>
    <w:rsid w:val="6D0320A5"/>
    <w:rsid w:val="6D102E0E"/>
    <w:rsid w:val="6D6F26C8"/>
    <w:rsid w:val="6D754BC8"/>
    <w:rsid w:val="6D7777CF"/>
    <w:rsid w:val="6D8F2DF3"/>
    <w:rsid w:val="6E1A60AC"/>
    <w:rsid w:val="6E270660"/>
    <w:rsid w:val="6E29610C"/>
    <w:rsid w:val="6E3631E6"/>
    <w:rsid w:val="6E7A229A"/>
    <w:rsid w:val="6E843F52"/>
    <w:rsid w:val="6ECE24CC"/>
    <w:rsid w:val="6EE3336E"/>
    <w:rsid w:val="6EE84355"/>
    <w:rsid w:val="6EF530A1"/>
    <w:rsid w:val="6F0D3F47"/>
    <w:rsid w:val="6F0F2119"/>
    <w:rsid w:val="6F0F4163"/>
    <w:rsid w:val="6F2B7D90"/>
    <w:rsid w:val="6F2E3EBD"/>
    <w:rsid w:val="6F6F075E"/>
    <w:rsid w:val="6F8B2D9C"/>
    <w:rsid w:val="6FAC7C04"/>
    <w:rsid w:val="701A2BE2"/>
    <w:rsid w:val="7085404E"/>
    <w:rsid w:val="70912956"/>
    <w:rsid w:val="70944183"/>
    <w:rsid w:val="7094734E"/>
    <w:rsid w:val="70F074A0"/>
    <w:rsid w:val="70F21646"/>
    <w:rsid w:val="71216FC4"/>
    <w:rsid w:val="717F63BF"/>
    <w:rsid w:val="719840C8"/>
    <w:rsid w:val="719B1CDE"/>
    <w:rsid w:val="71A96609"/>
    <w:rsid w:val="71B13679"/>
    <w:rsid w:val="71B217C0"/>
    <w:rsid w:val="71BB412E"/>
    <w:rsid w:val="71ED1E0E"/>
    <w:rsid w:val="72084E9A"/>
    <w:rsid w:val="722C3326"/>
    <w:rsid w:val="72606A84"/>
    <w:rsid w:val="72802C82"/>
    <w:rsid w:val="72C40DC1"/>
    <w:rsid w:val="72E074D7"/>
    <w:rsid w:val="734B1C86"/>
    <w:rsid w:val="7371658F"/>
    <w:rsid w:val="737E3665"/>
    <w:rsid w:val="7386251A"/>
    <w:rsid w:val="739720BC"/>
    <w:rsid w:val="73E80E01"/>
    <w:rsid w:val="73EC1B73"/>
    <w:rsid w:val="73FD09D7"/>
    <w:rsid w:val="741020C4"/>
    <w:rsid w:val="742D6C93"/>
    <w:rsid w:val="74411A23"/>
    <w:rsid w:val="744B4679"/>
    <w:rsid w:val="745B5755"/>
    <w:rsid w:val="746C7962"/>
    <w:rsid w:val="747A1A07"/>
    <w:rsid w:val="74AC5FB0"/>
    <w:rsid w:val="74C008A0"/>
    <w:rsid w:val="74E10066"/>
    <w:rsid w:val="74E233F2"/>
    <w:rsid w:val="74E514C2"/>
    <w:rsid w:val="74E66AC5"/>
    <w:rsid w:val="74F82FA3"/>
    <w:rsid w:val="74F91452"/>
    <w:rsid w:val="75102B6D"/>
    <w:rsid w:val="752D668A"/>
    <w:rsid w:val="75502DDF"/>
    <w:rsid w:val="755B52CC"/>
    <w:rsid w:val="75696008"/>
    <w:rsid w:val="756A6595"/>
    <w:rsid w:val="75A849CA"/>
    <w:rsid w:val="75C650AA"/>
    <w:rsid w:val="75DA6B4D"/>
    <w:rsid w:val="75EB0D5A"/>
    <w:rsid w:val="75EE78A6"/>
    <w:rsid w:val="75FA1C21"/>
    <w:rsid w:val="7619757A"/>
    <w:rsid w:val="76277F7E"/>
    <w:rsid w:val="76326ABA"/>
    <w:rsid w:val="763C4150"/>
    <w:rsid w:val="764C7A4B"/>
    <w:rsid w:val="7663221C"/>
    <w:rsid w:val="767B0330"/>
    <w:rsid w:val="76A2766B"/>
    <w:rsid w:val="76FD0F9A"/>
    <w:rsid w:val="77132C23"/>
    <w:rsid w:val="771D13E7"/>
    <w:rsid w:val="77587256"/>
    <w:rsid w:val="77787C36"/>
    <w:rsid w:val="77816F8B"/>
    <w:rsid w:val="7783749C"/>
    <w:rsid w:val="77B32E8E"/>
    <w:rsid w:val="77CF00F7"/>
    <w:rsid w:val="77EA751B"/>
    <w:rsid w:val="77F219EF"/>
    <w:rsid w:val="77FE7670"/>
    <w:rsid w:val="783008D5"/>
    <w:rsid w:val="788D43B2"/>
    <w:rsid w:val="788D57B0"/>
    <w:rsid w:val="7899684C"/>
    <w:rsid w:val="78B36A32"/>
    <w:rsid w:val="790440A0"/>
    <w:rsid w:val="79224A93"/>
    <w:rsid w:val="79384200"/>
    <w:rsid w:val="793848A7"/>
    <w:rsid w:val="794A0D66"/>
    <w:rsid w:val="7950014D"/>
    <w:rsid w:val="79E47F9A"/>
    <w:rsid w:val="79F07188"/>
    <w:rsid w:val="7A49604F"/>
    <w:rsid w:val="7A4B0019"/>
    <w:rsid w:val="7A4F3D27"/>
    <w:rsid w:val="7A523156"/>
    <w:rsid w:val="7A5D6E9B"/>
    <w:rsid w:val="7A5E7D4D"/>
    <w:rsid w:val="7A807CC3"/>
    <w:rsid w:val="7A810F75"/>
    <w:rsid w:val="7AB82578"/>
    <w:rsid w:val="7AC73B44"/>
    <w:rsid w:val="7B2E5971"/>
    <w:rsid w:val="7B7A6E7F"/>
    <w:rsid w:val="7B8F2F29"/>
    <w:rsid w:val="7B95779E"/>
    <w:rsid w:val="7B9B28DB"/>
    <w:rsid w:val="7BAB6FC2"/>
    <w:rsid w:val="7BDA3403"/>
    <w:rsid w:val="7BDD1145"/>
    <w:rsid w:val="7BDF4EBD"/>
    <w:rsid w:val="7BE26E03"/>
    <w:rsid w:val="7BEA7EAB"/>
    <w:rsid w:val="7C162779"/>
    <w:rsid w:val="7C2B1EB0"/>
    <w:rsid w:val="7C2E7BFB"/>
    <w:rsid w:val="7C2F011F"/>
    <w:rsid w:val="7C895E39"/>
    <w:rsid w:val="7CC540B3"/>
    <w:rsid w:val="7CCE08B5"/>
    <w:rsid w:val="7CCE1350"/>
    <w:rsid w:val="7CD2057E"/>
    <w:rsid w:val="7D503950"/>
    <w:rsid w:val="7D72208A"/>
    <w:rsid w:val="7D84001B"/>
    <w:rsid w:val="7D8E37E2"/>
    <w:rsid w:val="7DD3057F"/>
    <w:rsid w:val="7DD8488D"/>
    <w:rsid w:val="7DDA351E"/>
    <w:rsid w:val="7E0230E5"/>
    <w:rsid w:val="7E040C0B"/>
    <w:rsid w:val="7E3037AE"/>
    <w:rsid w:val="7E41373B"/>
    <w:rsid w:val="7E5F1AEE"/>
    <w:rsid w:val="7E966B85"/>
    <w:rsid w:val="7EC02D84"/>
    <w:rsid w:val="7EC30AC6"/>
    <w:rsid w:val="7F0B2150"/>
    <w:rsid w:val="7F0D03FB"/>
    <w:rsid w:val="7F1E7AAB"/>
    <w:rsid w:val="7F231565"/>
    <w:rsid w:val="7F413799"/>
    <w:rsid w:val="7F430023"/>
    <w:rsid w:val="7F502932"/>
    <w:rsid w:val="7F565496"/>
    <w:rsid w:val="7F692D2D"/>
    <w:rsid w:val="7F866268"/>
    <w:rsid w:val="7F9676DE"/>
    <w:rsid w:val="7FAC155A"/>
    <w:rsid w:val="7FEC04E3"/>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autoRedefine/>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5">
    <w:name w:val="heading 6"/>
    <w:basedOn w:val="1"/>
    <w:next w:val="6"/>
    <w:autoRedefine/>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9"/>
    <w:autoRedefine/>
    <w:qFormat/>
    <w:uiPriority w:val="99"/>
    <w:pPr>
      <w:spacing w:after="120"/>
    </w:pPr>
    <w:rPr>
      <w:rFonts w:ascii="Times New Roman" w:hAnsi="Times New Roman"/>
      <w:kern w:val="0"/>
      <w:sz w:val="24"/>
    </w:rPr>
  </w:style>
  <w:style w:type="paragraph" w:styleId="6">
    <w:name w:val="Normal Indent"/>
    <w:basedOn w:val="1"/>
    <w:autoRedefine/>
    <w:unhideWhenUsed/>
    <w:qFormat/>
    <w:uiPriority w:val="99"/>
    <w:pPr>
      <w:ind w:firstLine="420" w:firstLineChars="200"/>
    </w:pPr>
  </w:style>
  <w:style w:type="paragraph" w:styleId="7">
    <w:name w:val="annotation text"/>
    <w:basedOn w:val="1"/>
    <w:link w:val="37"/>
    <w:autoRedefine/>
    <w:qFormat/>
    <w:uiPriority w:val="0"/>
    <w:pPr>
      <w:jc w:val="left"/>
    </w:pPr>
    <w:rPr>
      <w:lang w:val="zh-CN"/>
    </w:rPr>
  </w:style>
  <w:style w:type="paragraph" w:styleId="8">
    <w:name w:val="Body Text Indent"/>
    <w:basedOn w:val="1"/>
    <w:next w:val="9"/>
    <w:autoRedefine/>
    <w:qFormat/>
    <w:uiPriority w:val="0"/>
    <w:pPr>
      <w:spacing w:after="120"/>
      <w:ind w:left="420" w:leftChars="200"/>
    </w:pPr>
    <w:rPr>
      <w:rFonts w:ascii="Times New Roman"/>
    </w:rPr>
  </w:style>
  <w:style w:type="paragraph" w:styleId="9">
    <w:name w:val="envelope return"/>
    <w:basedOn w:val="1"/>
    <w:autoRedefine/>
    <w:unhideWhenUsed/>
    <w:qFormat/>
    <w:uiPriority w:val="99"/>
    <w:pPr>
      <w:snapToGrid w:val="0"/>
    </w:pPr>
    <w:rPr>
      <w:rFonts w:ascii="Arial" w:hAnsi="Arial"/>
    </w:rPr>
  </w:style>
  <w:style w:type="paragraph" w:styleId="10">
    <w:name w:val="Block Text"/>
    <w:basedOn w:val="1"/>
    <w:autoRedefine/>
    <w:qFormat/>
    <w:uiPriority w:val="0"/>
    <w:pPr>
      <w:spacing w:after="120"/>
      <w:ind w:left="1440" w:leftChars="700" w:right="1440" w:rightChars="700"/>
      <w:jc w:val="left"/>
    </w:pPr>
    <w:rPr>
      <w:szCs w:val="22"/>
    </w:rPr>
  </w:style>
  <w:style w:type="paragraph" w:styleId="11">
    <w:name w:val="Balloon Text"/>
    <w:basedOn w:val="1"/>
    <w:link w:val="38"/>
    <w:autoRedefine/>
    <w:qFormat/>
    <w:uiPriority w:val="0"/>
    <w:rPr>
      <w:sz w:val="18"/>
      <w:szCs w:val="18"/>
      <w:lang w:val="zh-CN"/>
    </w:rPr>
  </w:style>
  <w:style w:type="paragraph" w:styleId="12">
    <w:name w:val="footer"/>
    <w:basedOn w:val="1"/>
    <w:link w:val="39"/>
    <w:autoRedefine/>
    <w:qFormat/>
    <w:uiPriority w:val="0"/>
    <w:pPr>
      <w:tabs>
        <w:tab w:val="center" w:pos="4153"/>
        <w:tab w:val="right" w:pos="8306"/>
      </w:tabs>
      <w:snapToGrid w:val="0"/>
      <w:jc w:val="left"/>
    </w:pPr>
    <w:rPr>
      <w:sz w:val="18"/>
      <w:szCs w:val="18"/>
      <w:lang w:val="zh-CN"/>
    </w:rPr>
  </w:style>
  <w:style w:type="paragraph" w:styleId="13">
    <w:name w:val="header"/>
    <w:basedOn w:val="1"/>
    <w:link w:val="40"/>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Normal (Web)"/>
    <w:basedOn w:val="1"/>
    <w:next w:val="15"/>
    <w:autoRedefine/>
    <w:qFormat/>
    <w:uiPriority w:val="0"/>
    <w:pPr>
      <w:jc w:val="left"/>
    </w:pPr>
    <w:rPr>
      <w:kern w:val="0"/>
      <w:sz w:val="24"/>
    </w:rPr>
  </w:style>
  <w:style w:type="paragraph" w:customStyle="1" w:styleId="15">
    <w:name w:val="*正文"/>
    <w:basedOn w:val="1"/>
    <w:autoRedefine/>
    <w:qFormat/>
    <w:uiPriority w:val="0"/>
    <w:rPr>
      <w:rFonts w:hint="eastAsia" w:ascii="宋体" w:hAnsi="宋体"/>
      <w:kern w:val="0"/>
    </w:rPr>
  </w:style>
  <w:style w:type="paragraph" w:styleId="16">
    <w:name w:val="Title"/>
    <w:basedOn w:val="1"/>
    <w:next w:val="1"/>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7">
    <w:name w:val="annotation subject"/>
    <w:basedOn w:val="7"/>
    <w:next w:val="7"/>
    <w:link w:val="41"/>
    <w:autoRedefine/>
    <w:qFormat/>
    <w:uiPriority w:val="0"/>
    <w:rPr>
      <w:b/>
      <w:bCs/>
    </w:rPr>
  </w:style>
  <w:style w:type="paragraph" w:styleId="18">
    <w:name w:val="Body Text First Indent 2"/>
    <w:basedOn w:val="8"/>
    <w:autoRedefine/>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20"/>
    <w:rPr>
      <w:i/>
      <w:iCs/>
    </w:rPr>
  </w:style>
  <w:style w:type="character" w:styleId="25">
    <w:name w:val="HTML Definition"/>
    <w:autoRedefine/>
    <w:qFormat/>
    <w:uiPriority w:val="0"/>
  </w:style>
  <w:style w:type="character" w:styleId="26">
    <w:name w:val="HTML Typewriter"/>
    <w:autoRedefine/>
    <w:qFormat/>
    <w:uiPriority w:val="0"/>
    <w:rPr>
      <w:rFonts w:hint="default" w:ascii="monospace" w:hAnsi="monospace" w:eastAsia="monospace" w:cs="monospace"/>
      <w:sz w:val="20"/>
    </w:rPr>
  </w:style>
  <w:style w:type="character" w:styleId="27">
    <w:name w:val="HTML Acronym"/>
    <w:autoRedefine/>
    <w:qFormat/>
    <w:uiPriority w:val="0"/>
  </w:style>
  <w:style w:type="character" w:styleId="28">
    <w:name w:val="HTML Variable"/>
    <w:autoRedefine/>
    <w:qFormat/>
    <w:uiPriority w:val="0"/>
  </w:style>
  <w:style w:type="character" w:styleId="29">
    <w:name w:val="Hyperlink"/>
    <w:autoRedefine/>
    <w:qFormat/>
    <w:uiPriority w:val="0"/>
    <w:rPr>
      <w:color w:val="0000FF"/>
      <w:u w:val="none"/>
    </w:rPr>
  </w:style>
  <w:style w:type="character" w:styleId="30">
    <w:name w:val="HTML Code"/>
    <w:autoRedefine/>
    <w:qFormat/>
    <w:uiPriority w:val="0"/>
    <w:rPr>
      <w:rFonts w:hint="default" w:ascii="monospace" w:hAnsi="monospace" w:eastAsia="monospace" w:cs="monospace"/>
      <w:sz w:val="20"/>
    </w:rPr>
  </w:style>
  <w:style w:type="character" w:styleId="31">
    <w:name w:val="annotation reference"/>
    <w:autoRedefine/>
    <w:qFormat/>
    <w:uiPriority w:val="0"/>
    <w:rPr>
      <w:sz w:val="21"/>
      <w:szCs w:val="21"/>
    </w:rPr>
  </w:style>
  <w:style w:type="character" w:styleId="32">
    <w:name w:val="HTML Cite"/>
    <w:autoRedefine/>
    <w:qFormat/>
    <w:uiPriority w:val="0"/>
  </w:style>
  <w:style w:type="character" w:styleId="33">
    <w:name w:val="HTML Keyboard"/>
    <w:autoRedefine/>
    <w:qFormat/>
    <w:uiPriority w:val="0"/>
    <w:rPr>
      <w:rFonts w:ascii="monospace" w:hAnsi="monospace" w:eastAsia="monospace" w:cs="monospace"/>
      <w:sz w:val="20"/>
    </w:rPr>
  </w:style>
  <w:style w:type="character" w:styleId="34">
    <w:name w:val="HTML Sample"/>
    <w:autoRedefine/>
    <w:qFormat/>
    <w:uiPriority w:val="0"/>
    <w:rPr>
      <w:rFonts w:hint="default" w:ascii="monospace" w:hAnsi="monospace" w:eastAsia="monospace" w:cs="monospace"/>
    </w:rPr>
  </w:style>
  <w:style w:type="paragraph" w:customStyle="1" w:styleId="35">
    <w:name w:val="样式 标题 1 + 宋体 居中 段前: 17 磅 段后: 16.5 磅"/>
    <w:basedOn w:val="3"/>
    <w:autoRedefine/>
    <w:qFormat/>
    <w:uiPriority w:val="0"/>
    <w:pPr>
      <w:widowControl/>
      <w:numPr>
        <w:ilvl w:val="0"/>
        <w:numId w:val="0"/>
      </w:numPr>
      <w:tabs>
        <w:tab w:val="left" w:pos="840"/>
      </w:tabs>
      <w:snapToGrid w:val="0"/>
      <w:ind w:left="840" w:hanging="420"/>
    </w:pPr>
    <w:rPr>
      <w:rFonts w:ascii="华文中宋" w:hAnsi="华文中宋" w:eastAsia="华文中宋" w:cs="宋体"/>
      <w:sz w:val="28"/>
      <w:szCs w:val="20"/>
    </w:rPr>
  </w:style>
  <w:style w:type="paragraph" w:customStyle="1" w:styleId="36">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7">
    <w:name w:val="批注文字 Char"/>
    <w:link w:val="7"/>
    <w:autoRedefine/>
    <w:qFormat/>
    <w:uiPriority w:val="0"/>
    <w:rPr>
      <w:rFonts w:ascii="Calibri" w:hAnsi="Calibri"/>
      <w:kern w:val="2"/>
      <w:sz w:val="21"/>
      <w:szCs w:val="24"/>
    </w:rPr>
  </w:style>
  <w:style w:type="character" w:customStyle="1" w:styleId="38">
    <w:name w:val="批注框文本 Char"/>
    <w:link w:val="11"/>
    <w:autoRedefine/>
    <w:qFormat/>
    <w:uiPriority w:val="0"/>
    <w:rPr>
      <w:rFonts w:ascii="Calibri" w:hAnsi="Calibri"/>
      <w:kern w:val="2"/>
      <w:sz w:val="18"/>
      <w:szCs w:val="18"/>
    </w:rPr>
  </w:style>
  <w:style w:type="character" w:customStyle="1" w:styleId="39">
    <w:name w:val="页脚 Char"/>
    <w:link w:val="12"/>
    <w:autoRedefine/>
    <w:qFormat/>
    <w:uiPriority w:val="0"/>
    <w:rPr>
      <w:rFonts w:ascii="Calibri" w:hAnsi="Calibri"/>
      <w:kern w:val="2"/>
      <w:sz w:val="18"/>
      <w:szCs w:val="18"/>
    </w:rPr>
  </w:style>
  <w:style w:type="character" w:customStyle="1" w:styleId="40">
    <w:name w:val="页眉 Char"/>
    <w:link w:val="13"/>
    <w:autoRedefine/>
    <w:qFormat/>
    <w:uiPriority w:val="0"/>
    <w:rPr>
      <w:rFonts w:ascii="Calibri" w:hAnsi="Calibri"/>
      <w:kern w:val="2"/>
      <w:sz w:val="18"/>
      <w:szCs w:val="18"/>
    </w:rPr>
  </w:style>
  <w:style w:type="character" w:customStyle="1" w:styleId="41">
    <w:name w:val="批注主题 Char"/>
    <w:link w:val="17"/>
    <w:autoRedefine/>
    <w:qFormat/>
    <w:uiPriority w:val="0"/>
    <w:rPr>
      <w:rFonts w:ascii="Calibri" w:hAnsi="Calibri"/>
      <w:b/>
      <w:bCs/>
      <w:kern w:val="2"/>
      <w:sz w:val="21"/>
      <w:szCs w:val="24"/>
    </w:rPr>
  </w:style>
  <w:style w:type="paragraph" w:customStyle="1" w:styleId="42">
    <w:name w:val="正文首行缩进 21"/>
    <w:basedOn w:val="8"/>
    <w:autoRedefine/>
    <w:qFormat/>
    <w:uiPriority w:val="0"/>
    <w:pPr>
      <w:spacing w:after="0" w:line="360" w:lineRule="auto"/>
      <w:ind w:left="0" w:leftChars="0" w:firstLine="420" w:firstLineChars="200"/>
    </w:pPr>
    <w:rPr>
      <w:rFonts w:ascii="宋体" w:hAnsi="宋体"/>
    </w:rPr>
  </w:style>
  <w:style w:type="character" w:customStyle="1" w:styleId="43">
    <w:name w:val="已访问的超链接1"/>
    <w:autoRedefine/>
    <w:qFormat/>
    <w:uiPriority w:val="0"/>
    <w:rPr>
      <w:color w:val="800080"/>
      <w:u w:val="none"/>
    </w:rPr>
  </w:style>
  <w:style w:type="character" w:customStyle="1" w:styleId="44">
    <w:name w:val="未处理的提及1"/>
    <w:autoRedefine/>
    <w:unhideWhenUsed/>
    <w:qFormat/>
    <w:uiPriority w:val="99"/>
    <w:rPr>
      <w:color w:val="605E5C"/>
      <w:shd w:val="clear" w:color="auto" w:fill="E1DFDD"/>
    </w:rPr>
  </w:style>
  <w:style w:type="paragraph" w:customStyle="1" w:styleId="45">
    <w:name w:val="列出段落1"/>
    <w:basedOn w:val="1"/>
    <w:autoRedefine/>
    <w:qFormat/>
    <w:uiPriority w:val="99"/>
    <w:pPr>
      <w:ind w:firstLine="420" w:firstLineChars="200"/>
    </w:pPr>
  </w:style>
  <w:style w:type="paragraph" w:customStyle="1" w:styleId="46">
    <w:name w:val="样式5"/>
    <w:basedOn w:val="1"/>
    <w:autoRedefine/>
    <w:qFormat/>
    <w:uiPriority w:val="99"/>
    <w:rPr>
      <w:rFonts w:ascii="宋体" w:cs="宋体"/>
      <w:sz w:val="24"/>
    </w:rPr>
  </w:style>
  <w:style w:type="paragraph" w:customStyle="1" w:styleId="47">
    <w:name w:val="首行缩进"/>
    <w:basedOn w:val="1"/>
    <w:autoRedefine/>
    <w:qFormat/>
    <w:uiPriority w:val="0"/>
    <w:pPr>
      <w:spacing w:line="360" w:lineRule="auto"/>
      <w:ind w:firstLine="480" w:firstLineChars="200"/>
    </w:pPr>
    <w:rPr>
      <w:rFonts w:ascii="宋体" w:hAnsi="宋体" w:cs="宋体"/>
      <w:kern w:val="0"/>
      <w:sz w:val="24"/>
    </w:rPr>
  </w:style>
  <w:style w:type="paragraph" w:styleId="48">
    <w:name w:val="List Paragraph"/>
    <w:basedOn w:val="1"/>
    <w:autoRedefine/>
    <w:qFormat/>
    <w:uiPriority w:val="99"/>
    <w:pPr>
      <w:ind w:firstLine="420" w:firstLineChars="200"/>
    </w:pPr>
  </w:style>
  <w:style w:type="character" w:customStyle="1" w:styleId="49">
    <w:name w:val="正文文本 Char"/>
    <w:basedOn w:val="21"/>
    <w:link w:val="2"/>
    <w:autoRedefine/>
    <w:qFormat/>
    <w:uiPriority w:val="0"/>
    <w:rPr>
      <w:rFonts w:hint="default" w:ascii="Calibri" w:hAnsi="Calibri" w:cs="Calibri"/>
      <w:kern w:val="2"/>
      <w:sz w:val="21"/>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character" w:customStyle="1" w:styleId="51">
    <w:name w:val="jb"/>
    <w:basedOn w:val="21"/>
    <w:autoRedefine/>
    <w:qFormat/>
    <w:uiPriority w:val="0"/>
    <w:rPr>
      <w:color w:val="E2A229"/>
      <w:bdr w:val="single" w:color="E2A229" w:sz="6" w:space="0"/>
    </w:rPr>
  </w:style>
  <w:style w:type="character" w:customStyle="1" w:styleId="52">
    <w:name w:val="act"/>
    <w:basedOn w:val="21"/>
    <w:autoRedefine/>
    <w:qFormat/>
    <w:uiPriority w:val="0"/>
    <w:rPr>
      <w:shd w:val="clear" w:fill="FF9900"/>
    </w:rPr>
  </w:style>
  <w:style w:type="character" w:customStyle="1" w:styleId="53">
    <w:name w:val="act1"/>
    <w:basedOn w:val="21"/>
    <w:autoRedefine/>
    <w:qFormat/>
    <w:uiPriority w:val="0"/>
    <w:rPr>
      <w:color w:val="4D87BE"/>
      <w:shd w:val="clear" w:fill="FFFFFF"/>
    </w:rPr>
  </w:style>
  <w:style w:type="character" w:customStyle="1" w:styleId="54">
    <w:name w:val="act2"/>
    <w:basedOn w:val="21"/>
    <w:autoRedefine/>
    <w:qFormat/>
    <w:uiPriority w:val="0"/>
    <w:rPr>
      <w:color w:val="4D87BE"/>
      <w:shd w:val="clear" w:fill="FFFFFF"/>
    </w:rPr>
  </w:style>
  <w:style w:type="character" w:customStyle="1" w:styleId="55">
    <w:name w:val="zx"/>
    <w:basedOn w:val="21"/>
    <w:autoRedefine/>
    <w:qFormat/>
    <w:uiPriority w:val="0"/>
    <w:rPr>
      <w:color w:val="2FB8A0"/>
      <w:bdr w:val="single" w:color="2FB8A0" w:sz="6" w:space="0"/>
    </w:rPr>
  </w:style>
  <w:style w:type="character" w:customStyle="1" w:styleId="56">
    <w:name w:val="ts"/>
    <w:basedOn w:val="21"/>
    <w:autoRedefine/>
    <w:qFormat/>
    <w:uiPriority w:val="0"/>
    <w:rPr>
      <w:color w:val="C82A3F"/>
      <w:bdr w:val="single" w:color="C82A3F" w:sz="6" w:space="0"/>
    </w:rPr>
  </w:style>
  <w:style w:type="character" w:customStyle="1" w:styleId="57">
    <w:name w:val="z2"/>
    <w:basedOn w:val="21"/>
    <w:autoRedefine/>
    <w:qFormat/>
    <w:uiPriority w:val="0"/>
    <w:rPr>
      <w:color w:val="DA0000"/>
      <w:shd w:val="clear" w:fill="FFFFFF"/>
    </w:rPr>
  </w:style>
  <w:style w:type="character" w:customStyle="1" w:styleId="58">
    <w:name w:val="jxz"/>
    <w:basedOn w:val="21"/>
    <w:autoRedefine/>
    <w:qFormat/>
    <w:uiPriority w:val="0"/>
    <w:rPr>
      <w:color w:val="C82A3F"/>
      <w:bdr w:val="single" w:color="C82A3F" w:sz="6" w:space="0"/>
    </w:rPr>
  </w:style>
  <w:style w:type="character" w:customStyle="1" w:styleId="59">
    <w:name w:val="font11"/>
    <w:basedOn w:val="21"/>
    <w:autoRedefine/>
    <w:qFormat/>
    <w:uiPriority w:val="0"/>
    <w:rPr>
      <w:rFonts w:hint="eastAsia" w:ascii="宋体" w:hAnsi="宋体" w:eastAsia="宋体" w:cs="宋体"/>
      <w:color w:val="339966"/>
      <w:sz w:val="24"/>
      <w:szCs w:val="24"/>
      <w:u w:val="none"/>
    </w:rPr>
  </w:style>
  <w:style w:type="character" w:customStyle="1" w:styleId="60">
    <w:name w:val="font01"/>
    <w:basedOn w:val="21"/>
    <w:autoRedefine/>
    <w:qFormat/>
    <w:uiPriority w:val="0"/>
    <w:rPr>
      <w:rFonts w:hint="eastAsia" w:ascii="宋体" w:hAnsi="宋体" w:eastAsia="宋体" w:cs="宋体"/>
      <w:color w:val="000000"/>
      <w:sz w:val="24"/>
      <w:szCs w:val="24"/>
      <w:u w:val="none"/>
    </w:rPr>
  </w:style>
  <w:style w:type="paragraph" w:customStyle="1" w:styleId="61">
    <w:name w:val="合同正文"/>
    <w:basedOn w:val="1"/>
    <w:next w:val="1"/>
    <w:autoRedefine/>
    <w:qFormat/>
    <w:uiPriority w:val="0"/>
    <w:pPr>
      <w:autoSpaceDE/>
      <w:autoSpaceDN/>
      <w:spacing w:line="360" w:lineRule="auto"/>
      <w:ind w:firstLine="480" w:firstLineChars="200"/>
      <w:jc w:val="both"/>
    </w:pPr>
    <w:rPr>
      <w:rFonts w:ascii="Calibri" w:hAnsi="Calibri" w:cs="Times New Roman"/>
      <w:kern w:val="2"/>
      <w:sz w:val="24"/>
      <w:szCs w:val="20"/>
      <w:lang w:val="en-US" w:bidi="ar-SA"/>
    </w:rPr>
  </w:style>
  <w:style w:type="paragraph" w:customStyle="1" w:styleId="62">
    <w:name w:val="合同一级"/>
    <w:basedOn w:val="1"/>
    <w:next w:val="1"/>
    <w:autoRedefine/>
    <w:qFormat/>
    <w:uiPriority w:val="0"/>
    <w:pPr>
      <w:spacing w:beforeLines="50" w:line="360" w:lineRule="auto"/>
      <w:ind w:firstLine="482" w:firstLineChars="200"/>
      <w:outlineLvl w:val="1"/>
    </w:pPr>
    <w:rPr>
      <w:b/>
      <w:kern w:val="2"/>
      <w:szCs w:val="20"/>
    </w:rPr>
  </w:style>
  <w:style w:type="paragraph" w:customStyle="1" w:styleId="63">
    <w:name w:val="默认"/>
    <w:autoRedefine/>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9285</Words>
  <Characters>9570</Characters>
  <Lines>94</Lines>
  <Paragraphs>26</Paragraphs>
  <TotalTime>1</TotalTime>
  <ScaleCrop>false</ScaleCrop>
  <LinksUpToDate>false</LinksUpToDate>
  <CharactersWithSpaces>10213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2023-07-12T07:04:00Z</dcterms:created>
  <dc:creator>Administrator</dc:creator>
  <cp:lastModifiedBy>晨西</cp:lastModifiedBy>
  <cp:lastPrinted>2022-03-22T02:26:00Z</cp:lastPrinted>
  <dcterms:modified xsi:type="dcterms:W3CDTF">2025-11-20T05:16:36Z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FCF49E675DE241E297F1E7B75266E74D_13</vt:lpwstr>
  </property>
  <property fmtid="{D5CDD505-2E9C-101B-9397-08002B2CF9AE}" pid="4" name="KSOTemplateDocerSaveRecord">
    <vt:lpwstr>eyJoZGlkIjoiMzVkN2E3MzAyNjU0NjQ4ODE5YWUwZjJiN2U0MDhiMjAiLCJ1c2VySWQiOiI1MTkyNzEzMTgifQ==</vt:lpwstr>
  </property>
</Properties>
</file>