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66" w:rsidRDefault="00DB1D2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启东市</w:t>
      </w:r>
      <w:r w:rsidR="002E29DB">
        <w:rPr>
          <w:rFonts w:ascii="Times New Roman" w:hAnsi="Times New Roman" w:cs="Times New Roman" w:hint="eastAsia"/>
          <w:sz w:val="32"/>
          <w:szCs w:val="28"/>
        </w:rPr>
        <w:t>供销合作总社</w:t>
      </w:r>
      <w:r>
        <w:rPr>
          <w:rFonts w:ascii="Times New Roman" w:hAnsi="Times New Roman" w:cs="Times New Roman" w:hint="eastAsia"/>
          <w:sz w:val="32"/>
          <w:szCs w:val="28"/>
        </w:rPr>
        <w:t>2023</w:t>
      </w:r>
      <w:r>
        <w:rPr>
          <w:rFonts w:ascii="Times New Roman" w:hAnsi="Times New Roman" w:cs="Times New Roman" w:hint="eastAsia"/>
          <w:sz w:val="32"/>
          <w:szCs w:val="28"/>
        </w:rPr>
        <w:t>年农药零差价采购项目</w:t>
      </w:r>
    </w:p>
    <w:p w:rsidR="00692166" w:rsidRDefault="00DB1D2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市场询价公告</w:t>
      </w:r>
    </w:p>
    <w:p w:rsidR="00692166" w:rsidRDefault="00DB1D2F">
      <w:pPr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年农药零差价采购项目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年农药零差价采购项目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692166" w:rsidRDefault="00DB1D2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一、采购需求：</w:t>
      </w:r>
    </w:p>
    <w:tbl>
      <w:tblPr>
        <w:tblW w:w="5268" w:type="pct"/>
        <w:tblLayout w:type="fixed"/>
        <w:tblLook w:val="04A0"/>
      </w:tblPr>
      <w:tblGrid>
        <w:gridCol w:w="1202"/>
        <w:gridCol w:w="3034"/>
        <w:gridCol w:w="889"/>
        <w:gridCol w:w="1241"/>
        <w:gridCol w:w="792"/>
        <w:gridCol w:w="1821"/>
      </w:tblGrid>
      <w:tr w:rsidR="00692166">
        <w:trPr>
          <w:trHeight w:val="357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Toc421519552"/>
            <w:bookmarkStart w:id="1" w:name="_Toc2005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推荐厂家/品牌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200g/L氯氟吡氧乙酸 （使它隆）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科迪华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200g/L氯氟吡氧乙酸（塔隆）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tabs>
                <w:tab w:val="left" w:pos="262"/>
              </w:tabs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济南绿霸化学有限公司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200g/L氯氟吡氧乙酸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河南瀚斯抗性杂草防治有限公司、山东胜邦绿野、济南绿霸化学有限公司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第4标段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15%炔草酯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河南瀚斯抗性杂草防治有限公司、合肥丰乐农化有限公司、济南胜邦绿野化学有限公司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1000g</w:t>
            </w:r>
          </w:p>
        </w:tc>
        <w:tc>
          <w:tcPr>
            <w:tcW w:w="69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441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第5标段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20%啶磺氟氯脂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美国陶氏杜邦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第6标段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5%唑啉草酯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河南瀚斯抗性杂草防治有限公司、济南胜邦绿野化学有限公司、合肥丰乐农化有限公司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第7标段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20%草铵膦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河北威远农化有限公司、立本农化股份有限公司、浙江永农农化有限公司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第8标段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33%草甘膦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连云港立本农化有限公司、浙江捷马化工、湖北学收化工集团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41%草甘膦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第9标段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先正达集团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第10标段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山东惠民中联化工、济南胜邦绿野化学有限公司、河南瀚斯抗性杂草防治有限公司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第11标段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90%乙草胺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山东胜邦绿野、济南科赛基农、南通江山农化股份有限公司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240g/L烯草酮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河南瀚斯抗性杂草防治有限公司、合肥丰乐农化有限公司、济南胜邦绿野化学有限公司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108g/L高效氟吡甲禾灵（盖草能）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科迪华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第14标段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250g/L氟磺胺草醚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河南瀚斯抗性杂草防治有限公司、合肥丰乐农化有限公司、济南胜邦绿野化学有限公司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第15标段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240g烯草酮+250g/L氟磺胺草醚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25g+20g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第16标段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10%氰氟草酯（千金）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科迪华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第17标段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25g/L五氟磺草胺（稻杰）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科迪华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第18标段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34%敌稗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江苏富田农化有限公司、山东先正达农化有限公司、合肥星宇化学有限公司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第19标段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25%吡蚜酮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河北威远农化股份有限公司、江苏辉丰农化有限公司、山东亿嘉农化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第20标段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5%氯氟氰菊酯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广州立威农化有限公司、河北威远农化有限公司、深圳瑞德丰农化有限公司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第21标段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10%氯氰菊酯（红太阳）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南京红太阳农化股份有限公司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第22标段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24%虫螨腈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河北冠龙农化有限公司、山东亿嘉农化有限公司、陕西美邦农化有限公司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第23标段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6%四聚乙醛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江苏莱科化学有限公司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第24标段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70%吡虫啉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河北冠龙农化有限公司、陕西美邦农化有限公司、江西正邦农化有限公司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第25标段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20%稀啶虫胺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连云港立本农化有限公司、山东鑫星农药有限公司、青岛瀚生生物科技有限公司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第26标段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9%甲维茚虫威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启东海利尔药业集团股份有限公司、青岛奥迪施生物科技有限公司、江西海阔利斯生物科技有限公司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第27标段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6%阿维·氯苯酰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先正达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第28标段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34%乙基多杀·甲氧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美国陶氏杜邦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第29标段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5%溴虫氟苯双酰胺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德国巴斯夫农化有限公司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第30标段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43%戊唑醇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江西正邦农化有限公司、盐城利民农化有限公司、江苏辉丰农化有限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第31标段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25%吡唑醚菌酯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连云港立本农化有限公司、盐城利民农化有限公司、青岛海利尔农化股份有限公司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第32标段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45%戊唑·咪鲜胺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盐城利民农化有限公司、江苏克胜集团股份有限公司、海南正业中农高科股份有限公司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第33标段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200g/L氟唑菌酰羟胺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先正达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第34标段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24%噻呋酰胺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盐城利民农化有限公司、陕西美邦药业集团股份有限公司、冠龙农化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第35标段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20%噻唑锌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浙江新农化工股份有限公司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第36标段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72%百菌清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先正达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第37标段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60%唑醚代森联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巴斯夫</w:t>
            </w:r>
          </w:p>
        </w:tc>
      </w:tr>
      <w:tr w:rsidR="00692166">
        <w:trPr>
          <w:trHeight w:val="400"/>
        </w:trPr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第38标段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0.01%芸苔素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河南瀚斯抗性杂草防治有限公司、河南泽丰、合肥丰乐农化有限公司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第39标段</w:t>
            </w:r>
          </w:p>
        </w:tc>
        <w:tc>
          <w:tcPr>
            <w:tcW w:w="16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10%多唑·甲哌鎓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郑州郑氏化工、四川兰月化工有限公司、四川国光农化有限公司</w:t>
            </w: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2166">
        <w:trPr>
          <w:trHeight w:val="400"/>
        </w:trPr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6" w:rsidRDefault="00DB1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92166" w:rsidRDefault="00DB1D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166" w:rsidRDefault="006921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692166" w:rsidRDefault="00692166">
      <w:pPr>
        <w:snapToGrid w:val="0"/>
        <w:ind w:firstLine="869"/>
        <w:jc w:val="left"/>
        <w:rPr>
          <w:rFonts w:ascii="Times New Roman" w:hAnsi="Times New Roman" w:cs="Times New Roman"/>
          <w:sz w:val="24"/>
          <w:szCs w:val="24"/>
          <w:lang w:val="zh-CN"/>
        </w:rPr>
      </w:pPr>
    </w:p>
    <w:p w:rsidR="00692166" w:rsidRDefault="00DB1D2F">
      <w:pPr>
        <w:snapToGrid w:val="0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692166" w:rsidRDefault="00DB1D2F">
      <w:pPr>
        <w:pStyle w:val="aa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692166" w:rsidRDefault="00DB1D2F">
      <w:pPr>
        <w:pStyle w:val="aa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692166" w:rsidRDefault="00DB1D2F">
      <w:pPr>
        <w:pStyle w:val="aa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692166" w:rsidRDefault="00DB1D2F">
      <w:pPr>
        <w:pStyle w:val="aa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4.</w:t>
      </w:r>
      <w:r>
        <w:rPr>
          <w:rFonts w:ascii="Times New Roman" w:hAnsi="Times New Roman" w:hint="eastAsia"/>
          <w:kern w:val="2"/>
          <w:szCs w:val="24"/>
        </w:rPr>
        <w:t>如投标人是生产厂家，应具有有效的农药“三证”（农药登记证、农药标准证、农药生产许可证或批准证）；如投标人是经销商的，应具有有效的农药经营许可证。</w:t>
      </w:r>
    </w:p>
    <w:p w:rsidR="00692166" w:rsidRDefault="00DB1D2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 w:rsidR="00692166" w:rsidRDefault="00DB1D2F">
      <w:pPr>
        <w:spacing w:line="360" w:lineRule="auto"/>
        <w:ind w:leftChars="114" w:left="239" w:firstLineChars="128" w:firstLine="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、参与报价的单位需将法人营业执照复印件和市场询价表于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02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E8117F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17:00</w:t>
      </w:r>
      <w:r>
        <w:rPr>
          <w:rFonts w:ascii="Times New Roman" w:hAnsi="Times New Roman" w:cs="Times New Roman"/>
          <w:sz w:val="24"/>
          <w:szCs w:val="24"/>
        </w:rPr>
        <w:t>前，送或寄（以邮戳为准）启东市</w:t>
      </w:r>
      <w:r>
        <w:rPr>
          <w:rFonts w:ascii="Times New Roman" w:hAnsi="Times New Roman" w:cs="Times New Roman" w:hint="eastAsia"/>
          <w:sz w:val="24"/>
          <w:szCs w:val="24"/>
        </w:rPr>
        <w:t>国动产业园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号楼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楼</w:t>
      </w:r>
      <w:r>
        <w:rPr>
          <w:rFonts w:ascii="Times New Roman" w:hAnsi="Times New Roman" w:cs="Times New Roman"/>
          <w:sz w:val="24"/>
          <w:szCs w:val="24"/>
        </w:rPr>
        <w:t>，联系人：</w:t>
      </w:r>
      <w:r>
        <w:rPr>
          <w:rFonts w:ascii="Times New Roman" w:hAnsi="Times New Roman" w:cs="Times New Roman" w:hint="eastAsia"/>
          <w:sz w:val="24"/>
          <w:szCs w:val="24"/>
        </w:rPr>
        <w:t>陈燕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>
        <w:rPr>
          <w:rFonts w:ascii="Times New Roman" w:hAnsi="Times New Roman" w:cs="Times New Roman" w:hint="eastAsia"/>
          <w:sz w:val="24"/>
          <w:szCs w:val="24"/>
        </w:rPr>
        <w:t>18932203970</w:t>
      </w:r>
      <w:r>
        <w:rPr>
          <w:rFonts w:ascii="Times New Roman" w:hAnsi="Times New Roman" w:cs="Times New Roman"/>
          <w:sz w:val="24"/>
          <w:szCs w:val="24"/>
        </w:rPr>
        <w:t>。</w:t>
      </w:r>
      <w:bookmarkStart w:id="2" w:name="_GoBack"/>
      <w:bookmarkEnd w:id="2"/>
    </w:p>
    <w:p w:rsidR="00692166" w:rsidRDefault="00DB1D2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、报价必须满足上述技术参数的相关要求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否则视为无效报价。</w:t>
      </w:r>
    </w:p>
    <w:p w:rsidR="00692166" w:rsidRDefault="00DB1D2F">
      <w:pPr>
        <w:pStyle w:val="a4"/>
        <w:kinsoku w:val="0"/>
        <w:topLinePunct/>
        <w:autoSpaceDE w:val="0"/>
        <w:autoSpaceDN w:val="0"/>
        <w:snapToGrid w:val="0"/>
        <w:spacing w:line="360" w:lineRule="auto"/>
        <w:ind w:right="210" w:firstLineChars="200" w:firstLine="480"/>
        <w:contextualSpacing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、拟定支付方式</w:t>
      </w:r>
      <w:r>
        <w:rPr>
          <w:rFonts w:ascii="Times New Roman" w:hAnsi="Times New Roman" w:cs="Times New Roman"/>
          <w:kern w:val="2"/>
          <w:szCs w:val="24"/>
        </w:rPr>
        <w:t>及期</w:t>
      </w:r>
      <w:r>
        <w:rPr>
          <w:rFonts w:ascii="Times New Roman" w:hAnsi="Times New Roman" w:cs="Times New Roman" w:hint="eastAsia"/>
          <w:kern w:val="2"/>
          <w:szCs w:val="24"/>
        </w:rPr>
        <w:t>限：货到后根据供货量（凭甲方签单）开票，甲方核实清点无误后每季度末结清货款。</w:t>
      </w:r>
    </w:p>
    <w:p w:rsidR="00692166" w:rsidRDefault="00DB1D2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、其他：</w:t>
      </w:r>
      <w:r>
        <w:rPr>
          <w:rFonts w:ascii="宋体" w:eastAsia="宋体" w:hAnsi="宋体" w:cs="宋体" w:hint="eastAsia"/>
          <w:sz w:val="24"/>
          <w:szCs w:val="24"/>
        </w:rPr>
        <w:t>⑴</w:t>
      </w:r>
      <w:r>
        <w:rPr>
          <w:rFonts w:ascii="Times New Roman" w:hAnsi="Times New Roman" w:cs="Times New Roman"/>
          <w:sz w:val="24"/>
          <w:szCs w:val="24"/>
        </w:rPr>
        <w:t>请报价单位认真核算、如实报价，如发现虚假报价的，记入黑名单；</w:t>
      </w:r>
      <w:r>
        <w:rPr>
          <w:rFonts w:ascii="宋体" w:eastAsia="宋体" w:hAnsi="宋体" w:cs="宋体" w:hint="eastAsia"/>
          <w:sz w:val="24"/>
          <w:szCs w:val="24"/>
        </w:rPr>
        <w:t>⑵</w:t>
      </w:r>
      <w:r>
        <w:rPr>
          <w:rFonts w:ascii="Times New Roman" w:hAnsi="Times New Roman" w:cs="Times New Roman"/>
          <w:sz w:val="24"/>
          <w:szCs w:val="24"/>
        </w:rPr>
        <w:t>本次报价仅作为市场调研用，因此价格仅供参考；</w:t>
      </w:r>
      <w:r>
        <w:rPr>
          <w:rFonts w:ascii="宋体" w:eastAsia="宋体" w:hAnsi="宋体" w:cs="宋体" w:hint="eastAsia"/>
          <w:sz w:val="24"/>
          <w:szCs w:val="24"/>
        </w:rPr>
        <w:t>⑶</w:t>
      </w:r>
      <w:r>
        <w:rPr>
          <w:rFonts w:ascii="Times New Roman" w:hAnsi="Times New Roman" w:cs="Times New Roman"/>
          <w:sz w:val="24"/>
          <w:szCs w:val="24"/>
        </w:rPr>
        <w:t>本次调研询价不接收质疑函，只接收对本项目的建议。</w:t>
      </w:r>
    </w:p>
    <w:p w:rsidR="00692166" w:rsidRDefault="00692166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3533" w:rsidRDefault="00A43533" w:rsidP="00A43533">
      <w:pPr>
        <w:rPr>
          <w:rFonts w:ascii="Times New Roman" w:hAnsi="Times New Roman" w:cs="Times New Roman" w:hint="eastAsia"/>
          <w:sz w:val="24"/>
          <w:szCs w:val="24"/>
        </w:rPr>
      </w:pPr>
    </w:p>
    <w:p w:rsidR="00A43533" w:rsidRDefault="00A43533" w:rsidP="00A43533">
      <w:pPr>
        <w:rPr>
          <w:rFonts w:ascii="Times New Roman" w:hAnsi="Times New Roman" w:cs="Times New Roman" w:hint="eastAsia"/>
          <w:sz w:val="24"/>
          <w:szCs w:val="24"/>
        </w:rPr>
      </w:pPr>
    </w:p>
    <w:p w:rsidR="00A43533" w:rsidRDefault="00A43533" w:rsidP="00A43533">
      <w:pPr>
        <w:rPr>
          <w:rFonts w:ascii="Times New Roman" w:hAnsi="Times New Roman" w:cs="Times New Roman" w:hint="eastAsia"/>
          <w:sz w:val="24"/>
          <w:szCs w:val="24"/>
        </w:rPr>
      </w:pPr>
    </w:p>
    <w:p w:rsidR="00692166" w:rsidRDefault="00DB1D2F" w:rsidP="00A43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启东市供销合作总</w:t>
      </w:r>
      <w:r w:rsidR="00A43533">
        <w:rPr>
          <w:rFonts w:ascii="Times New Roman" w:hAnsi="Times New Roman" w:cs="Times New Roman" w:hint="eastAsia"/>
          <w:sz w:val="24"/>
          <w:szCs w:val="24"/>
        </w:rPr>
        <w:t>社</w:t>
      </w:r>
      <w:r w:rsidR="00A43533">
        <w:rPr>
          <w:rFonts w:ascii="Times New Roman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 w:hint="eastAsia"/>
          <w:sz w:val="24"/>
          <w:szCs w:val="24"/>
        </w:rPr>
        <w:t>启东禾盛农资（连锁）有限公司</w:t>
      </w:r>
    </w:p>
    <w:p w:rsidR="00A43533" w:rsidRDefault="00DB1D2F">
      <w:pPr>
        <w:ind w:firstLine="480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3533" w:rsidRDefault="00A43533">
      <w:pPr>
        <w:ind w:firstLine="480"/>
        <w:jc w:val="right"/>
        <w:rPr>
          <w:rFonts w:ascii="Times New Roman" w:hAnsi="Times New Roman" w:cs="Times New Roman" w:hint="eastAsia"/>
          <w:sz w:val="24"/>
          <w:szCs w:val="24"/>
        </w:rPr>
      </w:pPr>
    </w:p>
    <w:p w:rsidR="00692166" w:rsidRDefault="00DB1D2F">
      <w:pPr>
        <w:ind w:firstLine="480"/>
        <w:jc w:val="right"/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E8117F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692166" w:rsidSect="0069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6F" w:rsidRDefault="00EF536F" w:rsidP="002E29DB">
      <w:r>
        <w:separator/>
      </w:r>
    </w:p>
  </w:endnote>
  <w:endnote w:type="continuationSeparator" w:id="1">
    <w:p w:rsidR="00EF536F" w:rsidRDefault="00EF536F" w:rsidP="002E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6F" w:rsidRDefault="00EF536F" w:rsidP="002E29DB">
      <w:r>
        <w:separator/>
      </w:r>
    </w:p>
  </w:footnote>
  <w:footnote w:type="continuationSeparator" w:id="1">
    <w:p w:rsidR="00EF536F" w:rsidRDefault="00EF536F" w:rsidP="002E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E5MDk5NDZiYmM1Njc0MzFiYWYwNmQ2OTU2Y2U5ZGMifQ=="/>
  </w:docVars>
  <w:rsids>
    <w:rsidRoot w:val="00CE500D"/>
    <w:rsid w:val="00017D04"/>
    <w:rsid w:val="0023679F"/>
    <w:rsid w:val="002E29DB"/>
    <w:rsid w:val="002E440A"/>
    <w:rsid w:val="0034394B"/>
    <w:rsid w:val="00401700"/>
    <w:rsid w:val="005615DA"/>
    <w:rsid w:val="0060142B"/>
    <w:rsid w:val="00620764"/>
    <w:rsid w:val="00683607"/>
    <w:rsid w:val="00692166"/>
    <w:rsid w:val="007D419D"/>
    <w:rsid w:val="008E5996"/>
    <w:rsid w:val="00A43533"/>
    <w:rsid w:val="00B86DAD"/>
    <w:rsid w:val="00BD4640"/>
    <w:rsid w:val="00C541DA"/>
    <w:rsid w:val="00CE500D"/>
    <w:rsid w:val="00D50A04"/>
    <w:rsid w:val="00DB1D2F"/>
    <w:rsid w:val="00E36B5B"/>
    <w:rsid w:val="00E8117F"/>
    <w:rsid w:val="00EF536F"/>
    <w:rsid w:val="00EF5C0A"/>
    <w:rsid w:val="0898296F"/>
    <w:rsid w:val="0DB528E8"/>
    <w:rsid w:val="0EDD34DE"/>
    <w:rsid w:val="10293E54"/>
    <w:rsid w:val="114E27DF"/>
    <w:rsid w:val="130E0083"/>
    <w:rsid w:val="16486296"/>
    <w:rsid w:val="16DA791E"/>
    <w:rsid w:val="16F07406"/>
    <w:rsid w:val="19A932CB"/>
    <w:rsid w:val="1B4474E1"/>
    <w:rsid w:val="1BEC0C05"/>
    <w:rsid w:val="1C9D439A"/>
    <w:rsid w:val="222334A6"/>
    <w:rsid w:val="256E4A38"/>
    <w:rsid w:val="2CD5539D"/>
    <w:rsid w:val="2D4A7B39"/>
    <w:rsid w:val="311345EC"/>
    <w:rsid w:val="326351F9"/>
    <w:rsid w:val="33D6447B"/>
    <w:rsid w:val="34AB35F2"/>
    <w:rsid w:val="34AE3A24"/>
    <w:rsid w:val="358D4674"/>
    <w:rsid w:val="39C05C8E"/>
    <w:rsid w:val="3B0E7411"/>
    <w:rsid w:val="40356CCC"/>
    <w:rsid w:val="405D772B"/>
    <w:rsid w:val="408B151C"/>
    <w:rsid w:val="41DA6050"/>
    <w:rsid w:val="43076734"/>
    <w:rsid w:val="434C1AB7"/>
    <w:rsid w:val="4632038F"/>
    <w:rsid w:val="467D0B27"/>
    <w:rsid w:val="4B5A0621"/>
    <w:rsid w:val="57B36157"/>
    <w:rsid w:val="59143DC5"/>
    <w:rsid w:val="59170968"/>
    <w:rsid w:val="5946024A"/>
    <w:rsid w:val="5AD00965"/>
    <w:rsid w:val="5B124A58"/>
    <w:rsid w:val="5C9546B7"/>
    <w:rsid w:val="5CAE513F"/>
    <w:rsid w:val="5CFA4BA6"/>
    <w:rsid w:val="5DA046A0"/>
    <w:rsid w:val="5E4D46E4"/>
    <w:rsid w:val="5F0C439F"/>
    <w:rsid w:val="5FE506D1"/>
    <w:rsid w:val="60CC7610"/>
    <w:rsid w:val="65651219"/>
    <w:rsid w:val="66C95291"/>
    <w:rsid w:val="687D052C"/>
    <w:rsid w:val="688D02FE"/>
    <w:rsid w:val="6B202747"/>
    <w:rsid w:val="6EFE7E33"/>
    <w:rsid w:val="6F5B6D78"/>
    <w:rsid w:val="7078466A"/>
    <w:rsid w:val="727E5E54"/>
    <w:rsid w:val="72AC1CC9"/>
    <w:rsid w:val="750A2372"/>
    <w:rsid w:val="7A4F1871"/>
    <w:rsid w:val="7AE735BA"/>
    <w:rsid w:val="7B6A44CF"/>
    <w:rsid w:val="7BCF78A0"/>
    <w:rsid w:val="7D802572"/>
    <w:rsid w:val="7F0D7F93"/>
    <w:rsid w:val="7FE4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Message Header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2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692166"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Normal Indent"/>
    <w:basedOn w:val="a"/>
    <w:qFormat/>
    <w:rsid w:val="00692166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uiPriority w:val="99"/>
    <w:unhideWhenUsed/>
    <w:qFormat/>
    <w:rsid w:val="00692166"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qFormat/>
    <w:rsid w:val="00692166"/>
    <w:pPr>
      <w:jc w:val="left"/>
    </w:pPr>
  </w:style>
  <w:style w:type="paragraph" w:styleId="4">
    <w:name w:val="index 4"/>
    <w:basedOn w:val="a"/>
    <w:next w:val="a"/>
    <w:uiPriority w:val="99"/>
    <w:unhideWhenUsed/>
    <w:qFormat/>
    <w:rsid w:val="00692166"/>
    <w:pPr>
      <w:ind w:leftChars="600" w:left="600"/>
    </w:pPr>
    <w:rPr>
      <w:rFonts w:ascii="Times New Roman" w:eastAsia="宋体" w:hAnsi="Times New Roman" w:cs="Times New Roman"/>
    </w:rPr>
  </w:style>
  <w:style w:type="paragraph" w:styleId="a6">
    <w:name w:val="footer"/>
    <w:basedOn w:val="a"/>
    <w:link w:val="Char"/>
    <w:uiPriority w:val="99"/>
    <w:unhideWhenUsed/>
    <w:qFormat/>
    <w:rsid w:val="0069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69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next w:val="5"/>
    <w:qFormat/>
    <w:rsid w:val="00692166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9">
    <w:name w:val="Message Header"/>
    <w:basedOn w:val="a"/>
    <w:uiPriority w:val="99"/>
    <w:unhideWhenUsed/>
    <w:qFormat/>
    <w:rsid w:val="00692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a">
    <w:name w:val="Normal (Web)"/>
    <w:basedOn w:val="a"/>
    <w:qFormat/>
    <w:rsid w:val="00692166"/>
    <w:pPr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uiPriority w:val="59"/>
    <w:qFormat/>
    <w:rsid w:val="00692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7"/>
    <w:uiPriority w:val="99"/>
    <w:qFormat/>
    <w:rsid w:val="00692166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692166"/>
    <w:rPr>
      <w:sz w:val="18"/>
      <w:szCs w:val="18"/>
    </w:rPr>
  </w:style>
  <w:style w:type="character" w:customStyle="1" w:styleId="font71">
    <w:name w:val="font71"/>
    <w:basedOn w:val="a1"/>
    <w:qFormat/>
    <w:rsid w:val="0069216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692166"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AAA</cp:lastModifiedBy>
  <cp:revision>4</cp:revision>
  <cp:lastPrinted>2022-11-08T06:11:00Z</cp:lastPrinted>
  <dcterms:created xsi:type="dcterms:W3CDTF">2023-02-02T07:49:00Z</dcterms:created>
  <dcterms:modified xsi:type="dcterms:W3CDTF">2023-02-02T07:50:00Z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1D66CED606874739AED535C69F2D043B</vt:lpwstr>
  </property>
</Properties>
</file>