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启东市临海公路建设工程有限公司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07月    日</w:t>
      </w:r>
    </w:p>
    <w:p w14:paraId="50A1025A">
      <w:pPr>
        <w:pStyle w:val="6"/>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启东市临海公路建设工程有限公司</w:t>
      </w:r>
      <w:r>
        <w:rPr>
          <w:rFonts w:hint="eastAsia" w:ascii="宋体" w:hAnsi="宋体" w:cs="宋体"/>
          <w:sz w:val="28"/>
          <w:szCs w:val="28"/>
        </w:rPr>
        <w:t>：</w:t>
      </w:r>
    </w:p>
    <w:p w14:paraId="7CD83631">
      <w:pPr>
        <w:pStyle w:val="10"/>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0"/>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0"/>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0"/>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0"/>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0"/>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0"/>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0"/>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0"/>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0"/>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0"/>
        <w:spacing w:line="480" w:lineRule="exact"/>
        <w:rPr>
          <w:rFonts w:ascii="宋体" w:hAnsi="宋体" w:cs="宋体"/>
          <w:sz w:val="28"/>
          <w:szCs w:val="28"/>
        </w:rPr>
      </w:pPr>
    </w:p>
    <w:p w14:paraId="2EC9A0A1">
      <w:pPr>
        <w:pStyle w:val="10"/>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0"/>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0"/>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0"/>
        <w:spacing w:line="480" w:lineRule="exact"/>
        <w:rPr>
          <w:rFonts w:hint="eastAsia" w:ascii="宋体" w:hAnsi="宋体" w:cs="宋体"/>
          <w:color w:val="666666"/>
          <w:sz w:val="28"/>
          <w:szCs w:val="28"/>
        </w:rPr>
      </w:pPr>
    </w:p>
    <w:p w14:paraId="1F63CDF6">
      <w:pPr>
        <w:pStyle w:val="10"/>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07 月    日</w:t>
      </w:r>
    </w:p>
    <w:p w14:paraId="5EC84E9D">
      <w:pPr>
        <w:spacing w:line="360" w:lineRule="auto"/>
        <w:rPr>
          <w:rFonts w:ascii="宋体" w:hAnsi="宋体" w:cs="宋体"/>
          <w:b/>
          <w:sz w:val="28"/>
        </w:rPr>
      </w:pPr>
      <w:r>
        <w:rPr>
          <w:rFonts w:hint="eastAsia" w:ascii="宋体" w:hAnsi="宋体" w:cs="宋体"/>
          <w:b/>
          <w:sz w:val="32"/>
          <w:szCs w:val="32"/>
        </w:rPr>
        <w:t>附件3：</w:t>
      </w:r>
    </w:p>
    <w:tbl>
      <w:tblPr>
        <w:tblStyle w:val="7"/>
        <w:tblpPr w:leftFromText="180" w:rightFromText="180" w:vertAnchor="text" w:horzAnchor="page" w:tblpXSpec="center" w:tblpY="1550"/>
        <w:tblOverlap w:val="never"/>
        <w:tblW w:w="5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5"/>
        <w:gridCol w:w="3439"/>
        <w:gridCol w:w="2154"/>
        <w:gridCol w:w="3144"/>
      </w:tblGrid>
      <w:tr w14:paraId="7C7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26" w:type="dxa"/>
            <w:vAlign w:val="center"/>
          </w:tcPr>
          <w:p w14:paraId="23FA6E41">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3519" w:type="dxa"/>
            <w:vAlign w:val="center"/>
          </w:tcPr>
          <w:p w14:paraId="4511E3DF">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204" w:type="dxa"/>
            <w:shd w:val="clear" w:color="auto" w:fill="auto"/>
            <w:vAlign w:val="center"/>
          </w:tcPr>
          <w:p w14:paraId="7F0CF738">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3217" w:type="dxa"/>
            <w:vAlign w:val="center"/>
          </w:tcPr>
          <w:p w14:paraId="67DB4D12">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3075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26" w:type="dxa"/>
            <w:vAlign w:val="center"/>
          </w:tcPr>
          <w:p w14:paraId="0DD94C97">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3519" w:type="dxa"/>
            <w:shd w:val="clear" w:color="auto" w:fill="auto"/>
            <w:vAlign w:val="center"/>
          </w:tcPr>
          <w:p w14:paraId="0F21DAAA">
            <w:pPr>
              <w:kinsoku w:val="0"/>
              <w:autoSpaceDE w:val="0"/>
              <w:autoSpaceDN w:val="0"/>
              <w:adjustRightInd w:val="0"/>
              <w:spacing w:before="76"/>
              <w:jc w:val="center"/>
              <w:rPr>
                <w:rFonts w:ascii="宋体" w:hAnsi="宋体" w:cs="宋体"/>
                <w:bCs/>
                <w:snapToGrid w:val="0"/>
                <w:spacing w:val="-2"/>
                <w:kern w:val="0"/>
                <w:sz w:val="24"/>
              </w:rPr>
            </w:pPr>
            <w:r>
              <w:rPr>
                <w:rFonts w:hint="eastAsia" w:ascii="宋体" w:hAnsi="宋体" w:cs="宋体"/>
                <w:sz w:val="24"/>
              </w:rPr>
              <w:t xml:space="preserve"> </w:t>
            </w:r>
            <w:r>
              <w:rPr>
                <w:rFonts w:hint="eastAsia" w:ascii="宋体" w:hAnsi="宋体" w:cs="宋体"/>
                <w:sz w:val="24"/>
                <w:lang w:val="en-US" w:eastAsia="zh-CN"/>
              </w:rPr>
              <w:t>三和港水利枢纽工程铁塔及机房拆除费用评估项目</w:t>
            </w:r>
          </w:p>
        </w:tc>
        <w:tc>
          <w:tcPr>
            <w:tcW w:w="2204" w:type="dxa"/>
            <w:shd w:val="clear" w:color="auto" w:fill="auto"/>
            <w:vAlign w:val="center"/>
          </w:tcPr>
          <w:p w14:paraId="0CC0EF34">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3217" w:type="dxa"/>
            <w:shd w:val="clear" w:color="auto" w:fill="auto"/>
            <w:vAlign w:val="center"/>
          </w:tcPr>
          <w:p w14:paraId="3C19E47A">
            <w:pPr>
              <w:kinsoku w:val="0"/>
              <w:autoSpaceDE w:val="0"/>
              <w:autoSpaceDN w:val="0"/>
              <w:adjustRightInd w:val="0"/>
              <w:spacing w:before="59" w:line="216" w:lineRule="auto"/>
              <w:jc w:val="center"/>
              <w:rPr>
                <w:rFonts w:hint="eastAsia" w:ascii="宋体" w:hAnsi="宋体" w:cs="宋体"/>
                <w:sz w:val="24"/>
                <w:lang w:eastAsia="zh-CN"/>
              </w:rPr>
            </w:pPr>
            <w:r>
              <w:rPr>
                <w:rFonts w:hint="eastAsia" w:ascii="宋体" w:hAnsi="宋体" w:cs="宋体"/>
                <w:sz w:val="24"/>
                <w:lang w:eastAsia="zh-CN"/>
              </w:rPr>
              <w:t>工程预算书及现场照片</w:t>
            </w:r>
          </w:p>
          <w:p w14:paraId="53D438AC">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r>
              <w:rPr>
                <w:rFonts w:hint="eastAsia" w:ascii="宋体" w:hAnsi="宋体" w:cs="宋体"/>
                <w:sz w:val="24"/>
              </w:rPr>
              <w:t>详见附件</w:t>
            </w:r>
            <w:r>
              <w:rPr>
                <w:rFonts w:hint="eastAsia" w:ascii="宋体" w:hAnsi="宋体" w:cs="宋体"/>
                <w:sz w:val="24"/>
                <w:lang w:val="en-US" w:eastAsia="zh-CN"/>
              </w:rPr>
              <w:t>4</w:t>
            </w:r>
          </w:p>
        </w:tc>
      </w:tr>
      <w:tr w14:paraId="742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566" w:type="dxa"/>
            <w:gridSpan w:val="4"/>
            <w:vAlign w:val="center"/>
          </w:tcPr>
          <w:p w14:paraId="1DA668B2">
            <w:pPr>
              <w:kinsoku w:val="0"/>
              <w:autoSpaceDE w:val="0"/>
              <w:autoSpaceDN w:val="0"/>
              <w:adjustRightInd w:val="0"/>
              <w:spacing w:before="58" w:line="340" w:lineRule="auto"/>
              <w:ind w:firstLine="482" w:firstLineChars="200"/>
              <w:jc w:val="center"/>
              <w:rPr>
                <w:rFonts w:ascii="宋体" w:hAnsi="宋体" w:cs="宋体"/>
                <w:b/>
                <w:bCs/>
                <w:kern w:val="0"/>
                <w:sz w:val="24"/>
                <w:u w:val="single"/>
              </w:rPr>
            </w:pPr>
            <w:r>
              <w:rPr>
                <w:rFonts w:hint="eastAsia" w:ascii="宋体" w:hAnsi="宋体" w:cs="宋体"/>
                <w:b/>
                <w:bCs/>
                <w:kern w:val="0"/>
                <w:sz w:val="24"/>
              </w:rPr>
              <w:t>合计（含税）：</w:t>
            </w:r>
            <w:r>
              <w:rPr>
                <w:rFonts w:hint="eastAsia" w:ascii="宋体" w:hAnsi="宋体" w:cs="宋体"/>
                <w:b/>
                <w:bCs/>
                <w:kern w:val="0"/>
                <w:sz w:val="24"/>
                <w:u w:val="single"/>
              </w:rPr>
              <w:t xml:space="preserve">           元。</w:t>
            </w:r>
          </w:p>
        </w:tc>
      </w:tr>
      <w:tr w14:paraId="0A6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566" w:type="dxa"/>
            <w:gridSpan w:val="4"/>
            <w:vAlign w:val="center"/>
          </w:tcPr>
          <w:p w14:paraId="2C90D7FA">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4"/>
                <w:szCs w:val="24"/>
                <w:highlight w:val="none"/>
              </w:rPr>
              <w:t>备注：</w:t>
            </w:r>
            <w:r>
              <w:rPr>
                <w:rFonts w:hint="eastAsia" w:ascii="宋体" w:hAnsi="宋体" w:cs="宋体"/>
                <w:b/>
                <w:bCs/>
                <w:sz w:val="24"/>
                <w:szCs w:val="24"/>
                <w:highlight w:val="none"/>
              </w:rPr>
              <w:t>报价含差旅费、现场考察费、背景调查费、</w:t>
            </w:r>
            <w:r>
              <w:rPr>
                <w:rFonts w:hint="eastAsia" w:ascii="宋体" w:hAnsi="宋体" w:cs="宋体"/>
                <w:b/>
                <w:bCs/>
                <w:sz w:val="24"/>
                <w:szCs w:val="24"/>
                <w:highlight w:val="none"/>
                <w:lang w:val="en-US" w:eastAsia="zh-CN"/>
              </w:rPr>
              <w:t>评估</w:t>
            </w:r>
            <w:r>
              <w:rPr>
                <w:rFonts w:hint="eastAsia" w:ascii="宋体" w:hAnsi="宋体" w:cs="宋体"/>
                <w:b/>
                <w:bCs/>
                <w:sz w:val="24"/>
                <w:szCs w:val="24"/>
                <w:highlight w:val="none"/>
              </w:rPr>
              <w:t>报告编制费（采购单位有权要求供应商在出具</w:t>
            </w:r>
            <w:r>
              <w:rPr>
                <w:rFonts w:hint="eastAsia" w:ascii="宋体" w:hAnsi="宋体" w:cs="宋体"/>
                <w:b/>
                <w:bCs/>
                <w:sz w:val="24"/>
                <w:szCs w:val="24"/>
                <w:highlight w:val="none"/>
                <w:lang w:val="en-US" w:eastAsia="zh-CN"/>
              </w:rPr>
              <w:t>评估</w:t>
            </w:r>
            <w:r>
              <w:rPr>
                <w:rFonts w:hint="eastAsia" w:ascii="宋体" w:hAnsi="宋体" w:cs="宋体"/>
                <w:b/>
                <w:bCs/>
                <w:sz w:val="24"/>
                <w:szCs w:val="24"/>
                <w:highlight w:val="none"/>
              </w:rPr>
              <w:t>报告初稿后进行反复修改）及税金等一切费用</w:t>
            </w:r>
            <w:r>
              <w:rPr>
                <w:rFonts w:hint="eastAsia" w:ascii="宋体" w:hAnsi="宋体" w:cs="宋体"/>
                <w:b/>
                <w:bCs/>
                <w:sz w:val="24"/>
                <w:szCs w:val="24"/>
                <w:highlight w:val="none"/>
                <w:lang w:eastAsia="zh-CN"/>
              </w:rPr>
              <w:t>。</w:t>
            </w:r>
          </w:p>
        </w:tc>
      </w:tr>
    </w:tbl>
    <w:p w14:paraId="7FB96A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cs="宋体"/>
          <w:b/>
          <w:kern w:val="0"/>
          <w:sz w:val="30"/>
          <w:szCs w:val="30"/>
          <w:shd w:val="clear" w:color="auto" w:fill="FFFFFF"/>
        </w:rPr>
        <w:t xml:space="preserve"> </w:t>
      </w:r>
      <w:r>
        <w:rPr>
          <w:rFonts w:hint="eastAsia" w:ascii="宋体" w:hAnsi="宋体" w:eastAsia="宋体" w:cs="宋体"/>
          <w:b/>
          <w:bCs/>
          <w:i w:val="0"/>
          <w:iCs w:val="0"/>
          <w:caps w:val="0"/>
          <w:spacing w:val="8"/>
          <w:kern w:val="44"/>
          <w:sz w:val="33"/>
          <w:szCs w:val="33"/>
          <w:shd w:val="clear" w:fill="FFFFFF"/>
          <w:lang w:val="en-US" w:eastAsia="zh-CN" w:bidi="ar"/>
        </w:rPr>
        <w:t>三和港水利枢纽工程铁塔及机房拆除费用评估项目</w:t>
      </w:r>
      <w:bookmarkStart w:id="0" w:name="_GoBack"/>
      <w:bookmarkEnd w:id="0"/>
    </w:p>
    <w:p w14:paraId="2F153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报价表</w:t>
      </w:r>
    </w:p>
    <w:p w14:paraId="61B8B593">
      <w:pPr>
        <w:widowControl/>
        <w:spacing w:line="360" w:lineRule="auto"/>
        <w:jc w:val="center"/>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07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eastAsia="宋体" w:cs="宋体"/>
          <w:sz w:val="28"/>
          <w:szCs w:val="36"/>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5"/>
      <w:jc w:val="center"/>
    </w:pPr>
    <w:r>
      <w:fldChar w:fldCharType="begin"/>
    </w:r>
    <w:r>
      <w:instrText xml:space="preserve">PAGE   \* MERGEFORMAT</w:instrText>
    </w:r>
    <w:r>
      <w:fldChar w:fldCharType="separate"/>
    </w:r>
    <w:r>
      <w:rPr>
        <w:lang w:val="zh-CN"/>
      </w:rPr>
      <w:t>1</w:t>
    </w:r>
    <w:r>
      <w:fldChar w:fldCharType="end"/>
    </w:r>
  </w:p>
  <w:p w14:paraId="53504DD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4BC244D"/>
    <w:rsid w:val="05311481"/>
    <w:rsid w:val="055938AD"/>
    <w:rsid w:val="0704289C"/>
    <w:rsid w:val="092959CA"/>
    <w:rsid w:val="09DB7DBB"/>
    <w:rsid w:val="0ADE63E5"/>
    <w:rsid w:val="106477BA"/>
    <w:rsid w:val="14143273"/>
    <w:rsid w:val="1575372B"/>
    <w:rsid w:val="175045F4"/>
    <w:rsid w:val="1B815404"/>
    <w:rsid w:val="1C352887"/>
    <w:rsid w:val="20BD2949"/>
    <w:rsid w:val="28452AD3"/>
    <w:rsid w:val="29FA62BD"/>
    <w:rsid w:val="2E9A064C"/>
    <w:rsid w:val="30036D60"/>
    <w:rsid w:val="30427438"/>
    <w:rsid w:val="306F48DA"/>
    <w:rsid w:val="31293EDE"/>
    <w:rsid w:val="36957BA7"/>
    <w:rsid w:val="3B8D1DF5"/>
    <w:rsid w:val="3BBC2CE5"/>
    <w:rsid w:val="3DBC39CC"/>
    <w:rsid w:val="3E7F33BB"/>
    <w:rsid w:val="4B914433"/>
    <w:rsid w:val="4D9B201E"/>
    <w:rsid w:val="4EB90777"/>
    <w:rsid w:val="59FF4207"/>
    <w:rsid w:val="5B0A7A49"/>
    <w:rsid w:val="5CCF7B21"/>
    <w:rsid w:val="5D6B3030"/>
    <w:rsid w:val="5FA95BAB"/>
    <w:rsid w:val="62AB0C35"/>
    <w:rsid w:val="62EA0BF5"/>
    <w:rsid w:val="676F4121"/>
    <w:rsid w:val="6D7D6C0F"/>
    <w:rsid w:val="70005A34"/>
    <w:rsid w:val="73586254"/>
    <w:rsid w:val="750F2E33"/>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976</Words>
  <Characters>990</Characters>
  <Lines>3</Lines>
  <Paragraphs>4</Paragraphs>
  <TotalTime>0</TotalTime>
  <ScaleCrop>false</ScaleCrop>
  <LinksUpToDate>false</LinksUpToDate>
  <CharactersWithSpaces>1216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2025-07-16T08:05:15Z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A72620C23A184902887B359E30F51745_13</vt:lpwstr>
  </property>
  <property fmtid="{D5CDD505-2E9C-101B-9397-08002B2CF9AE}" pid="4" name="KSOTemplateDocerSaveRecord">
    <vt:lpwstr>eyJoZGlkIjoiNTk0ODg2ZmUyODA4MTFiMGJkZTJjNmMxMGI4YWNkNjYiLCJ1c2VySWQiOiI0Njg4ODY0ODUifQ==</vt:lpwstr>
  </property>
</Properties>
</file>