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D7988">
      <w:pPr>
        <w:jc w:val="center"/>
        <w:rPr>
          <w:rFonts w:ascii="微软雅黑" w:hAnsi="微软雅黑" w:eastAsia="微软雅黑"/>
          <w:color w:val="000000"/>
          <w:w w:val="95"/>
          <w:kern w:val="36"/>
          <w:sz w:val="42"/>
          <w:szCs w:val="42"/>
        </w:rPr>
      </w:pPr>
      <w:r>
        <w:rPr>
          <w:rFonts w:hint="eastAsia" w:ascii="微软雅黑" w:hAnsi="微软雅黑" w:eastAsia="微软雅黑"/>
          <w:color w:val="000000"/>
          <w:w w:val="95"/>
          <w:kern w:val="36"/>
          <w:sz w:val="42"/>
          <w:szCs w:val="42"/>
          <w:lang w:eastAsia="zh-CN"/>
        </w:rPr>
        <w:t>启东市忠诚信开发建设有限公司</w:t>
      </w:r>
      <w:r>
        <w:rPr>
          <w:rFonts w:hint="eastAsia" w:ascii="微软雅黑" w:hAnsi="微软雅黑" w:eastAsia="微软雅黑"/>
          <w:color w:val="000000"/>
          <w:w w:val="95"/>
          <w:kern w:val="36"/>
          <w:sz w:val="42"/>
          <w:szCs w:val="42"/>
        </w:rPr>
        <w:t xml:space="preserve">2026年4月（第1批）               </w:t>
      </w:r>
    </w:p>
    <w:p w14:paraId="04C13529">
      <w:pPr>
        <w:jc w:val="center"/>
        <w:rPr>
          <w:rFonts w:ascii="微软雅黑" w:hAnsi="微软雅黑" w:eastAsia="微软雅黑"/>
          <w:color w:val="000000"/>
          <w:w w:val="95"/>
          <w:kern w:val="36"/>
          <w:sz w:val="42"/>
          <w:szCs w:val="42"/>
        </w:rPr>
      </w:pPr>
      <w:r>
        <w:rPr>
          <w:rFonts w:hint="eastAsia" w:ascii="微软雅黑" w:hAnsi="微软雅黑" w:eastAsia="微软雅黑"/>
          <w:color w:val="000000"/>
          <w:w w:val="95"/>
          <w:kern w:val="36"/>
          <w:sz w:val="42"/>
          <w:szCs w:val="42"/>
          <w:lang w:val="en-US" w:eastAsia="zh-CN"/>
        </w:rPr>
        <w:t>国企</w:t>
      </w:r>
      <w:r>
        <w:rPr>
          <w:rFonts w:hint="eastAsia" w:ascii="微软雅黑" w:hAnsi="微软雅黑" w:eastAsia="微软雅黑"/>
          <w:color w:val="000000"/>
          <w:w w:val="95"/>
          <w:kern w:val="36"/>
          <w:sz w:val="42"/>
          <w:szCs w:val="42"/>
        </w:rPr>
        <w:t>采购意向公告</w:t>
      </w:r>
      <w:bookmarkStart w:id="3" w:name="_GoBack"/>
      <w:bookmarkEnd w:id="3"/>
    </w:p>
    <w:p w14:paraId="47BA9928">
      <w:pPr>
        <w:topLinePunct/>
        <w:spacing w:line="360" w:lineRule="exact"/>
        <w:ind w:firstLine="560" w:firstLineChars="200"/>
        <w:jc w:val="left"/>
        <w:rPr>
          <w:color w:val="333333"/>
          <w:sz w:val="28"/>
          <w:szCs w:val="28"/>
        </w:rPr>
      </w:pPr>
      <w:r>
        <w:rPr>
          <w:rFonts w:hint="eastAsia"/>
          <w:color w:val="333333"/>
          <w:sz w:val="28"/>
          <w:szCs w:val="28"/>
        </w:rPr>
        <w:t>为便于供应商及时了解政府采购信息，根据《关于做好政府采购和国企采购管理工作的提示函》等有关规定，现将</w:t>
      </w:r>
      <w:r>
        <w:rPr>
          <w:rFonts w:hint="eastAsia"/>
          <w:color w:val="333333"/>
          <w:sz w:val="28"/>
          <w:szCs w:val="28"/>
          <w:lang w:eastAsia="zh-CN"/>
        </w:rPr>
        <w:t>启东市忠诚信开发建设有限公司</w:t>
      </w:r>
      <w:r>
        <w:rPr>
          <w:rFonts w:hint="eastAsia"/>
          <w:color w:val="333333"/>
          <w:sz w:val="28"/>
          <w:szCs w:val="28"/>
        </w:rPr>
        <w:t>2026年4月（第1批）</w:t>
      </w:r>
      <w:r>
        <w:rPr>
          <w:rFonts w:hint="eastAsia"/>
          <w:color w:val="333333"/>
          <w:sz w:val="28"/>
          <w:szCs w:val="28"/>
          <w:lang w:val="en-US" w:eastAsia="zh-CN"/>
        </w:rPr>
        <w:t>国企</w:t>
      </w:r>
      <w:r>
        <w:rPr>
          <w:rFonts w:hint="eastAsia"/>
          <w:color w:val="333333"/>
          <w:sz w:val="28"/>
          <w:szCs w:val="28"/>
        </w:rPr>
        <w:t>采购意向公告如下：</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2061"/>
        <w:gridCol w:w="4252"/>
        <w:gridCol w:w="1276"/>
        <w:gridCol w:w="1134"/>
        <w:gridCol w:w="1559"/>
        <w:gridCol w:w="1824"/>
        <w:gridCol w:w="1101"/>
      </w:tblGrid>
      <w:tr w14:paraId="51FAA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741" w:type="dxa"/>
            <w:vAlign w:val="center"/>
          </w:tcPr>
          <w:p w14:paraId="5F4B0EDD">
            <w:pPr>
              <w:spacing w:line="360" w:lineRule="exact"/>
              <w:jc w:val="center"/>
              <w:rPr>
                <w:szCs w:val="21"/>
              </w:rPr>
            </w:pPr>
            <w:bookmarkStart w:id="0" w:name="OLE_LINK15"/>
            <w:bookmarkStart w:id="1" w:name="OLE_LINK14"/>
            <w:r>
              <w:rPr>
                <w:rFonts w:hint="eastAsia"/>
                <w:szCs w:val="21"/>
              </w:rPr>
              <w:t>编号</w:t>
            </w:r>
          </w:p>
        </w:tc>
        <w:tc>
          <w:tcPr>
            <w:tcW w:w="2061" w:type="dxa"/>
            <w:vAlign w:val="center"/>
          </w:tcPr>
          <w:p w14:paraId="68A2F65A">
            <w:pPr>
              <w:spacing w:line="360" w:lineRule="exact"/>
              <w:jc w:val="center"/>
              <w:rPr>
                <w:szCs w:val="21"/>
              </w:rPr>
            </w:pPr>
            <w:r>
              <w:rPr>
                <w:szCs w:val="21"/>
              </w:rPr>
              <w:t>项目名称</w:t>
            </w:r>
          </w:p>
        </w:tc>
        <w:tc>
          <w:tcPr>
            <w:tcW w:w="4252" w:type="dxa"/>
            <w:vAlign w:val="center"/>
          </w:tcPr>
          <w:p w14:paraId="2902CB8C">
            <w:pPr>
              <w:spacing w:line="360" w:lineRule="exact"/>
              <w:jc w:val="center"/>
              <w:rPr>
                <w:szCs w:val="21"/>
              </w:rPr>
            </w:pPr>
            <w:r>
              <w:rPr>
                <w:rFonts w:hint="eastAsia"/>
                <w:szCs w:val="21"/>
              </w:rPr>
              <w:t>采购需求概况</w:t>
            </w:r>
          </w:p>
        </w:tc>
        <w:tc>
          <w:tcPr>
            <w:tcW w:w="1276" w:type="dxa"/>
            <w:vAlign w:val="center"/>
          </w:tcPr>
          <w:p w14:paraId="734F958A">
            <w:pPr>
              <w:spacing w:line="360" w:lineRule="exact"/>
              <w:jc w:val="center"/>
              <w:rPr>
                <w:szCs w:val="21"/>
              </w:rPr>
            </w:pPr>
            <w:r>
              <w:rPr>
                <w:rFonts w:hint="eastAsia"/>
                <w:szCs w:val="21"/>
              </w:rPr>
              <w:t>采购预算（万元）</w:t>
            </w:r>
          </w:p>
        </w:tc>
        <w:tc>
          <w:tcPr>
            <w:tcW w:w="1134" w:type="dxa"/>
            <w:vAlign w:val="center"/>
          </w:tcPr>
          <w:p w14:paraId="2AE620C9">
            <w:pPr>
              <w:spacing w:line="360" w:lineRule="exact"/>
              <w:jc w:val="center"/>
              <w:rPr>
                <w:szCs w:val="21"/>
              </w:rPr>
            </w:pPr>
            <w:r>
              <w:rPr>
                <w:szCs w:val="21"/>
              </w:rPr>
              <w:t>预计采购</w:t>
            </w:r>
            <w:r>
              <w:rPr>
                <w:rFonts w:hint="eastAsia"/>
                <w:szCs w:val="21"/>
              </w:rPr>
              <w:t>月份</w:t>
            </w:r>
          </w:p>
        </w:tc>
        <w:tc>
          <w:tcPr>
            <w:tcW w:w="1559" w:type="dxa"/>
            <w:vAlign w:val="center"/>
          </w:tcPr>
          <w:p w14:paraId="089A4936">
            <w:pPr>
              <w:spacing w:line="360" w:lineRule="exact"/>
              <w:jc w:val="center"/>
              <w:rPr>
                <w:szCs w:val="21"/>
              </w:rPr>
            </w:pPr>
            <w:r>
              <w:rPr>
                <w:rFonts w:hint="eastAsia"/>
                <w:szCs w:val="21"/>
              </w:rPr>
              <w:t>是否专门面向中小企业采购</w:t>
            </w:r>
          </w:p>
        </w:tc>
        <w:tc>
          <w:tcPr>
            <w:tcW w:w="1824" w:type="dxa"/>
            <w:vAlign w:val="center"/>
          </w:tcPr>
          <w:p w14:paraId="5D889B04">
            <w:pPr>
              <w:spacing w:line="360" w:lineRule="exact"/>
              <w:jc w:val="center"/>
              <w:rPr>
                <w:szCs w:val="21"/>
              </w:rPr>
            </w:pPr>
            <w:r>
              <w:rPr>
                <w:rFonts w:hint="eastAsia"/>
                <w:szCs w:val="21"/>
              </w:rPr>
              <w:t>是否采购节能产品、环境标志产品</w:t>
            </w:r>
          </w:p>
        </w:tc>
        <w:tc>
          <w:tcPr>
            <w:tcW w:w="1101" w:type="dxa"/>
            <w:vAlign w:val="center"/>
          </w:tcPr>
          <w:p w14:paraId="6E39DC60">
            <w:pPr>
              <w:spacing w:line="360" w:lineRule="exact"/>
              <w:jc w:val="center"/>
              <w:rPr>
                <w:szCs w:val="21"/>
              </w:rPr>
            </w:pPr>
            <w:r>
              <w:rPr>
                <w:rFonts w:hint="eastAsia"/>
                <w:szCs w:val="21"/>
              </w:rPr>
              <w:t>备注</w:t>
            </w:r>
          </w:p>
        </w:tc>
      </w:tr>
      <w:tr w14:paraId="485EA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741" w:type="dxa"/>
            <w:vAlign w:val="center"/>
          </w:tcPr>
          <w:p w14:paraId="45566A9E">
            <w:pPr>
              <w:spacing w:line="360" w:lineRule="exact"/>
              <w:jc w:val="center"/>
              <w:rPr>
                <w:rFonts w:hint="eastAsia"/>
                <w:szCs w:val="21"/>
              </w:rPr>
            </w:pPr>
            <w:bookmarkStart w:id="2" w:name="_Hlk183610981"/>
            <w:r>
              <w:rPr>
                <w:rFonts w:hint="eastAsia"/>
                <w:szCs w:val="21"/>
              </w:rPr>
              <w:t>1</w:t>
            </w:r>
          </w:p>
        </w:tc>
        <w:tc>
          <w:tcPr>
            <w:tcW w:w="2061" w:type="dxa"/>
            <w:vAlign w:val="center"/>
          </w:tcPr>
          <w:p w14:paraId="4EFA33E2">
            <w:pPr>
              <w:spacing w:line="360" w:lineRule="exact"/>
              <w:jc w:val="center"/>
              <w:rPr>
                <w:rFonts w:hint="eastAsia"/>
                <w:szCs w:val="21"/>
              </w:rPr>
            </w:pPr>
            <w:r>
              <w:rPr>
                <w:rFonts w:hint="eastAsia"/>
                <w:szCs w:val="21"/>
                <w:lang w:val="en-US" w:eastAsia="zh-CN"/>
              </w:rPr>
              <w:t>启东市农村垃圾中转站设备更新改造项目</w:t>
            </w:r>
          </w:p>
        </w:tc>
        <w:tc>
          <w:tcPr>
            <w:tcW w:w="4252" w:type="dxa"/>
            <w:vAlign w:val="center"/>
          </w:tcPr>
          <w:p w14:paraId="27B41824">
            <w:pPr>
              <w:spacing w:line="360" w:lineRule="exact"/>
              <w:jc w:val="center"/>
              <w:rPr>
                <w:rFonts w:hint="eastAsia"/>
                <w:szCs w:val="21"/>
              </w:rPr>
            </w:pPr>
            <w:r>
              <w:rPr>
                <w:rFonts w:hint="eastAsia"/>
                <w:szCs w:val="21"/>
                <w:lang w:val="en-US" w:eastAsia="zh-CN"/>
              </w:rPr>
              <w:t>农村垃圾中转站设备更新改造（约11座）</w:t>
            </w:r>
          </w:p>
        </w:tc>
        <w:tc>
          <w:tcPr>
            <w:tcW w:w="1276" w:type="dxa"/>
            <w:vAlign w:val="center"/>
          </w:tcPr>
          <w:p w14:paraId="28304EA4">
            <w:pPr>
              <w:spacing w:line="360" w:lineRule="exact"/>
              <w:jc w:val="center"/>
              <w:rPr>
                <w:rFonts w:hint="default"/>
                <w:szCs w:val="21"/>
                <w:lang w:val="en-US" w:eastAsia="zh-CN"/>
              </w:rPr>
            </w:pPr>
            <w:r>
              <w:rPr>
                <w:rFonts w:hint="eastAsia"/>
                <w:szCs w:val="21"/>
                <w:lang w:val="en-US" w:eastAsia="zh-CN"/>
              </w:rPr>
              <w:t>6900</w:t>
            </w:r>
          </w:p>
        </w:tc>
        <w:tc>
          <w:tcPr>
            <w:tcW w:w="1134" w:type="dxa"/>
            <w:vAlign w:val="center"/>
          </w:tcPr>
          <w:p w14:paraId="50F962ED">
            <w:pPr>
              <w:spacing w:line="360" w:lineRule="exact"/>
              <w:jc w:val="center"/>
              <w:rPr>
                <w:rFonts w:hint="eastAsia"/>
                <w:szCs w:val="21"/>
                <w:lang w:val="en-US" w:eastAsia="zh-CN"/>
              </w:rPr>
            </w:pPr>
            <w:r>
              <w:rPr>
                <w:rFonts w:hint="eastAsia"/>
                <w:szCs w:val="21"/>
              </w:rPr>
              <w:t>2026.</w:t>
            </w:r>
            <w:r>
              <w:rPr>
                <w:rFonts w:hint="eastAsia"/>
                <w:szCs w:val="21"/>
                <w:lang w:val="en-US" w:eastAsia="zh-CN"/>
              </w:rPr>
              <w:t>5</w:t>
            </w:r>
          </w:p>
        </w:tc>
        <w:tc>
          <w:tcPr>
            <w:tcW w:w="1559" w:type="dxa"/>
            <w:vAlign w:val="center"/>
          </w:tcPr>
          <w:p w14:paraId="00A079E6">
            <w:pPr>
              <w:spacing w:line="360" w:lineRule="exact"/>
              <w:jc w:val="center"/>
              <w:rPr>
                <w:rFonts w:hint="eastAsia"/>
                <w:szCs w:val="21"/>
              </w:rPr>
            </w:pPr>
            <w:r>
              <w:rPr>
                <w:rFonts w:hint="eastAsia"/>
                <w:szCs w:val="21"/>
              </w:rPr>
              <w:t>否</w:t>
            </w:r>
          </w:p>
        </w:tc>
        <w:tc>
          <w:tcPr>
            <w:tcW w:w="1824" w:type="dxa"/>
            <w:vAlign w:val="center"/>
          </w:tcPr>
          <w:p w14:paraId="5E9CEE09">
            <w:pPr>
              <w:spacing w:line="360" w:lineRule="exact"/>
              <w:jc w:val="center"/>
              <w:rPr>
                <w:rFonts w:hint="eastAsia"/>
                <w:szCs w:val="21"/>
              </w:rPr>
            </w:pPr>
            <w:r>
              <w:rPr>
                <w:rFonts w:hint="eastAsia"/>
                <w:szCs w:val="21"/>
              </w:rPr>
              <w:t>是</w:t>
            </w:r>
          </w:p>
        </w:tc>
        <w:tc>
          <w:tcPr>
            <w:tcW w:w="1101" w:type="dxa"/>
            <w:vAlign w:val="center"/>
          </w:tcPr>
          <w:p w14:paraId="685F5B11">
            <w:pPr>
              <w:spacing w:line="360" w:lineRule="exact"/>
              <w:jc w:val="center"/>
              <w:rPr>
                <w:rFonts w:hint="eastAsia"/>
                <w:szCs w:val="21"/>
              </w:rPr>
            </w:pPr>
          </w:p>
        </w:tc>
      </w:tr>
      <w:bookmarkEnd w:id="0"/>
      <w:bookmarkEnd w:id="1"/>
      <w:bookmarkEnd w:id="2"/>
    </w:tbl>
    <w:p w14:paraId="53569C9A">
      <w:pPr>
        <w:spacing w:line="360" w:lineRule="exact"/>
        <w:rPr>
          <w:color w:val="333333"/>
        </w:rPr>
      </w:pPr>
      <w:r>
        <w:rPr>
          <w:rFonts w:hint="eastAsia"/>
          <w:color w:val="333333"/>
        </w:rPr>
        <w:t>本次公开的采购意向是本单位</w:t>
      </w:r>
      <w:r>
        <w:rPr>
          <w:rFonts w:hint="eastAsia"/>
          <w:color w:val="333333"/>
          <w:lang w:val="en-US" w:eastAsia="zh-CN"/>
        </w:rPr>
        <w:t>国企</w:t>
      </w:r>
      <w:r>
        <w:rPr>
          <w:rFonts w:hint="eastAsia"/>
          <w:color w:val="333333"/>
        </w:rPr>
        <w:t>采购工作的初步安排，具体采购项目情况以南通市公共资源交易平台发布的采购公告和采购文件为准。</w:t>
      </w:r>
    </w:p>
    <w:p w14:paraId="033FEAA7">
      <w:pPr>
        <w:spacing w:line="360" w:lineRule="exact"/>
        <w:ind w:right="560"/>
        <w:jc w:val="center"/>
        <w:rPr>
          <w:color w:val="333333"/>
          <w:sz w:val="28"/>
          <w:szCs w:val="28"/>
        </w:rPr>
      </w:pPr>
      <w:r>
        <w:rPr>
          <w:rFonts w:hint="eastAsia"/>
          <w:color w:val="333333"/>
          <w:sz w:val="28"/>
          <w:szCs w:val="28"/>
        </w:rPr>
        <w:t xml:space="preserve">                                                            </w:t>
      </w:r>
    </w:p>
    <w:p w14:paraId="661FF86D">
      <w:pPr>
        <w:spacing w:line="360" w:lineRule="exact"/>
        <w:ind w:right="560"/>
        <w:jc w:val="center"/>
        <w:rPr>
          <w:rFonts w:hint="eastAsia" w:eastAsiaTheme="minorEastAsia"/>
          <w:color w:val="333333"/>
          <w:sz w:val="28"/>
          <w:szCs w:val="28"/>
          <w:lang w:eastAsia="zh-CN"/>
        </w:rPr>
      </w:pPr>
      <w:r>
        <w:rPr>
          <w:rFonts w:hint="eastAsia"/>
          <w:color w:val="333333"/>
          <w:sz w:val="28"/>
          <w:szCs w:val="28"/>
        </w:rPr>
        <w:t xml:space="preserve">                                                                  </w:t>
      </w:r>
      <w:r>
        <w:rPr>
          <w:rFonts w:hint="eastAsia"/>
          <w:color w:val="333333"/>
          <w:sz w:val="28"/>
          <w:szCs w:val="28"/>
          <w:lang w:eastAsia="zh-CN"/>
        </w:rPr>
        <w:t>启东市忠诚信开发建设有限公司</w:t>
      </w:r>
    </w:p>
    <w:p w14:paraId="3130F7DD">
      <w:pPr>
        <w:spacing w:line="360" w:lineRule="exact"/>
        <w:ind w:right="420" w:firstLine="10360" w:firstLineChars="3700"/>
        <w:rPr>
          <w:color w:val="333333"/>
          <w:sz w:val="28"/>
          <w:szCs w:val="28"/>
        </w:rPr>
      </w:pPr>
      <w:r>
        <w:rPr>
          <w:rFonts w:hint="eastAsia"/>
          <w:color w:val="333333"/>
          <w:sz w:val="28"/>
          <w:szCs w:val="28"/>
        </w:rPr>
        <w:t>2026年4月</w:t>
      </w:r>
      <w:r>
        <w:rPr>
          <w:rFonts w:hint="eastAsia"/>
          <w:color w:val="333333"/>
          <w:sz w:val="28"/>
          <w:szCs w:val="28"/>
          <w:lang w:val="en-US" w:eastAsia="zh-CN"/>
        </w:rPr>
        <w:t>22</w:t>
      </w:r>
      <w:r>
        <w:rPr>
          <w:rFonts w:hint="eastAsia"/>
          <w:color w:val="333333"/>
          <w:sz w:val="28"/>
          <w:szCs w:val="28"/>
        </w:rPr>
        <w:t>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5MmE5N2I4MWIwMmFkNjRmOTY1NGM4OWU2NzJjOWQifQ=="/>
  </w:docVars>
  <w:rsids>
    <w:rsidRoot w:val="006934BE"/>
    <w:rsid w:val="00007990"/>
    <w:rsid w:val="00013BAF"/>
    <w:rsid w:val="00023D6C"/>
    <w:rsid w:val="0003205E"/>
    <w:rsid w:val="0006146E"/>
    <w:rsid w:val="000B2701"/>
    <w:rsid w:val="000C4DEF"/>
    <w:rsid w:val="000C6D61"/>
    <w:rsid w:val="000D6656"/>
    <w:rsid w:val="00126023"/>
    <w:rsid w:val="00155792"/>
    <w:rsid w:val="001772D7"/>
    <w:rsid w:val="0018200B"/>
    <w:rsid w:val="001E34A6"/>
    <w:rsid w:val="002529A2"/>
    <w:rsid w:val="002B3011"/>
    <w:rsid w:val="002B5CE4"/>
    <w:rsid w:val="002C146D"/>
    <w:rsid w:val="002C21A0"/>
    <w:rsid w:val="00310628"/>
    <w:rsid w:val="00312EAA"/>
    <w:rsid w:val="00337192"/>
    <w:rsid w:val="00344430"/>
    <w:rsid w:val="003C1517"/>
    <w:rsid w:val="003C4372"/>
    <w:rsid w:val="003D5E4F"/>
    <w:rsid w:val="003F6C0A"/>
    <w:rsid w:val="00442684"/>
    <w:rsid w:val="0045786A"/>
    <w:rsid w:val="004627CD"/>
    <w:rsid w:val="00476991"/>
    <w:rsid w:val="004F019E"/>
    <w:rsid w:val="00583A08"/>
    <w:rsid w:val="00594F05"/>
    <w:rsid w:val="005E46F1"/>
    <w:rsid w:val="006417A5"/>
    <w:rsid w:val="006535FA"/>
    <w:rsid w:val="0065468E"/>
    <w:rsid w:val="00657828"/>
    <w:rsid w:val="006934BE"/>
    <w:rsid w:val="00736BA2"/>
    <w:rsid w:val="00746006"/>
    <w:rsid w:val="00773D62"/>
    <w:rsid w:val="007A39E6"/>
    <w:rsid w:val="007A642D"/>
    <w:rsid w:val="007D7085"/>
    <w:rsid w:val="007F1253"/>
    <w:rsid w:val="00837C93"/>
    <w:rsid w:val="00842BF5"/>
    <w:rsid w:val="008C5F00"/>
    <w:rsid w:val="009158AD"/>
    <w:rsid w:val="00995CBA"/>
    <w:rsid w:val="00997983"/>
    <w:rsid w:val="009B2B92"/>
    <w:rsid w:val="009D47DF"/>
    <w:rsid w:val="009E6C0F"/>
    <w:rsid w:val="00A3433B"/>
    <w:rsid w:val="00A65589"/>
    <w:rsid w:val="00A65DC2"/>
    <w:rsid w:val="00AD6E80"/>
    <w:rsid w:val="00AE6BEA"/>
    <w:rsid w:val="00AF017A"/>
    <w:rsid w:val="00B14484"/>
    <w:rsid w:val="00B54F10"/>
    <w:rsid w:val="00BA4B0F"/>
    <w:rsid w:val="00BB0789"/>
    <w:rsid w:val="00C23E6E"/>
    <w:rsid w:val="00D528ED"/>
    <w:rsid w:val="00D67439"/>
    <w:rsid w:val="00D7377B"/>
    <w:rsid w:val="00E0693C"/>
    <w:rsid w:val="00E36A69"/>
    <w:rsid w:val="00E45379"/>
    <w:rsid w:val="00E45A8A"/>
    <w:rsid w:val="00E466FA"/>
    <w:rsid w:val="00E670B6"/>
    <w:rsid w:val="00EC69B2"/>
    <w:rsid w:val="00F044AC"/>
    <w:rsid w:val="00F1213E"/>
    <w:rsid w:val="00F92648"/>
    <w:rsid w:val="00FE0C48"/>
    <w:rsid w:val="03DA0DA9"/>
    <w:rsid w:val="04D1024D"/>
    <w:rsid w:val="155534DD"/>
    <w:rsid w:val="23BD7D0E"/>
    <w:rsid w:val="2E9F5385"/>
    <w:rsid w:val="366530CC"/>
    <w:rsid w:val="3A651CF5"/>
    <w:rsid w:val="3BEB6801"/>
    <w:rsid w:val="4EC92E80"/>
    <w:rsid w:val="545D1591"/>
    <w:rsid w:val="61D64503"/>
    <w:rsid w:val="75936CE8"/>
    <w:rsid w:val="78B83F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0"/>
    <w:unhideWhenUsed/>
    <w:qFormat/>
    <w:uiPriority w:val="99"/>
    <w:pPr>
      <w:tabs>
        <w:tab w:val="center" w:pos="4153"/>
        <w:tab w:val="right" w:pos="8306"/>
      </w:tabs>
      <w:snapToGrid w:val="0"/>
      <w:jc w:val="left"/>
    </w:pPr>
    <w:rPr>
      <w:sz w:val="18"/>
      <w:szCs w:val="18"/>
    </w:rPr>
  </w:style>
  <w:style w:type="paragraph" w:styleId="3">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Strong"/>
    <w:basedOn w:val="6"/>
    <w:qFormat/>
    <w:uiPriority w:val="22"/>
    <w:rPr>
      <w:b/>
      <w:bCs/>
    </w:rPr>
  </w:style>
  <w:style w:type="character" w:styleId="8">
    <w:name w:val="FollowedHyperlink"/>
    <w:basedOn w:val="6"/>
    <w:semiHidden/>
    <w:unhideWhenUsed/>
    <w:qFormat/>
    <w:uiPriority w:val="99"/>
    <w:rPr>
      <w:color w:val="800080"/>
      <w:u w:val="none"/>
    </w:rPr>
  </w:style>
  <w:style w:type="character" w:styleId="9">
    <w:name w:val="Emphasis"/>
    <w:basedOn w:val="6"/>
    <w:qFormat/>
    <w:uiPriority w:val="20"/>
    <w:rPr>
      <w:b/>
      <w:bCs/>
    </w:rPr>
  </w:style>
  <w:style w:type="character" w:styleId="10">
    <w:name w:val="HTML Definition"/>
    <w:basedOn w:val="6"/>
    <w:semiHidden/>
    <w:unhideWhenUsed/>
    <w:qFormat/>
    <w:uiPriority w:val="99"/>
  </w:style>
  <w:style w:type="character" w:styleId="11">
    <w:name w:val="HTML Typewriter"/>
    <w:basedOn w:val="6"/>
    <w:semiHidden/>
    <w:unhideWhenUsed/>
    <w:qFormat/>
    <w:uiPriority w:val="99"/>
    <w:rPr>
      <w:rFonts w:hint="default" w:ascii="monospace" w:hAnsi="monospace" w:eastAsia="monospace" w:cs="monospace"/>
      <w:sz w:val="20"/>
    </w:rPr>
  </w:style>
  <w:style w:type="character" w:styleId="12">
    <w:name w:val="HTML Acronym"/>
    <w:basedOn w:val="6"/>
    <w:semiHidden/>
    <w:unhideWhenUsed/>
    <w:qFormat/>
    <w:uiPriority w:val="99"/>
  </w:style>
  <w:style w:type="character" w:styleId="13">
    <w:name w:val="HTML Variable"/>
    <w:basedOn w:val="6"/>
    <w:semiHidden/>
    <w:unhideWhenUsed/>
    <w:qFormat/>
    <w:uiPriority w:val="99"/>
  </w:style>
  <w:style w:type="character" w:styleId="14">
    <w:name w:val="Hyperlink"/>
    <w:basedOn w:val="6"/>
    <w:semiHidden/>
    <w:unhideWhenUsed/>
    <w:qFormat/>
    <w:uiPriority w:val="99"/>
    <w:rPr>
      <w:color w:val="0000FF"/>
      <w:u w:val="none"/>
    </w:rPr>
  </w:style>
  <w:style w:type="character" w:styleId="15">
    <w:name w:val="HTML Code"/>
    <w:basedOn w:val="6"/>
    <w:semiHidden/>
    <w:unhideWhenUsed/>
    <w:qFormat/>
    <w:uiPriority w:val="99"/>
    <w:rPr>
      <w:rFonts w:hint="default" w:ascii="monospace" w:hAnsi="monospace" w:eastAsia="monospace" w:cs="monospace"/>
      <w:sz w:val="20"/>
    </w:rPr>
  </w:style>
  <w:style w:type="character" w:styleId="16">
    <w:name w:val="HTML Cite"/>
    <w:basedOn w:val="6"/>
    <w:semiHidden/>
    <w:unhideWhenUsed/>
    <w:qFormat/>
    <w:uiPriority w:val="99"/>
  </w:style>
  <w:style w:type="character" w:styleId="17">
    <w:name w:val="HTML Keyboard"/>
    <w:basedOn w:val="6"/>
    <w:semiHidden/>
    <w:unhideWhenUsed/>
    <w:qFormat/>
    <w:uiPriority w:val="99"/>
    <w:rPr>
      <w:rFonts w:ascii="monospace" w:hAnsi="monospace" w:eastAsia="monospace" w:cs="monospace"/>
      <w:sz w:val="20"/>
    </w:rPr>
  </w:style>
  <w:style w:type="character" w:styleId="18">
    <w:name w:val="HTML Sample"/>
    <w:basedOn w:val="6"/>
    <w:semiHidden/>
    <w:unhideWhenUsed/>
    <w:qFormat/>
    <w:uiPriority w:val="99"/>
    <w:rPr>
      <w:rFonts w:hint="default" w:ascii="monospace" w:hAnsi="monospace" w:eastAsia="monospace" w:cs="monospace"/>
    </w:rPr>
  </w:style>
  <w:style w:type="character" w:customStyle="1" w:styleId="19">
    <w:name w:val="页眉 Char"/>
    <w:basedOn w:val="6"/>
    <w:link w:val="3"/>
    <w:qFormat/>
    <w:uiPriority w:val="99"/>
    <w:rPr>
      <w:sz w:val="18"/>
      <w:szCs w:val="18"/>
    </w:rPr>
  </w:style>
  <w:style w:type="character" w:customStyle="1" w:styleId="20">
    <w:name w:val="页脚 Char"/>
    <w:basedOn w:val="6"/>
    <w:link w:val="2"/>
    <w:qFormat/>
    <w:uiPriority w:val="99"/>
    <w:rPr>
      <w:sz w:val="18"/>
      <w:szCs w:val="18"/>
    </w:rPr>
  </w:style>
  <w:style w:type="character" w:customStyle="1" w:styleId="21">
    <w:name w:val="mini-outputtext1"/>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64005-A29A-40CB-92BD-57A7A61B6B1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291</Words>
  <Characters>310</Characters>
  <Lines>1</Lines>
  <Paragraphs>1</Paragraphs>
  <TotalTime>55</TotalTime>
  <ScaleCrop>false</ScaleCrop>
  <LinksUpToDate>false</LinksUpToDate>
  <CharactersWithSpaces>451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2021-03-03T03:03:00Z</dcterms:created>
  <dc:creator>ceshi</dc:creator>
  <cp:lastModifiedBy>玫瑰</cp:lastModifiedBy>
  <cp:lastPrinted>2026-04-16T02:43:00Z</cp:lastPrinted>
  <dcterms:modified xsi:type="dcterms:W3CDTF">2026-04-22T08:56:18Z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B391B5D602744DC99B4B5CC1061BAE6A_13</vt:lpwstr>
  </property>
  <property fmtid="{D5CDD505-2E9C-101B-9397-08002B2CF9AE}" pid="4" name="KSOTemplateDocerSaveRecord">
    <vt:lpwstr>eyJoZGlkIjoiMDU1OGY3ODY5ZDhiMDkzZTI4ZWJmNzk2N2M0M2RmYWEiLCJ1c2VySWQiOiI1MDQwMDk3NjUifQ==</vt:lpwstr>
  </property>
</Properties>
</file>