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8BD1E">
      <w:pPr>
        <w:autoSpaceDE w:val="0"/>
        <w:autoSpaceDN w:val="0"/>
        <w:adjustRightInd w:val="0"/>
        <w:spacing w:line="312" w:lineRule="auto"/>
        <w:ind w:firstLine="859"/>
        <w:jc w:val="center"/>
        <w:rPr>
          <w:rFonts w:ascii="宋体" w:hAnsi="宋体" w:cs="宋体"/>
          <w:b/>
          <w:spacing w:val="-6"/>
          <w:sz w:val="44"/>
          <w:szCs w:val="44"/>
        </w:rPr>
      </w:pPr>
    </w:p>
    <w:p w14:paraId="0342A5ED">
      <w:pPr>
        <w:autoSpaceDE w:val="0"/>
        <w:autoSpaceDN w:val="0"/>
        <w:adjustRightInd w:val="0"/>
        <w:spacing w:line="312" w:lineRule="auto"/>
        <w:ind w:firstLine="771"/>
        <w:jc w:val="center"/>
        <w:rPr>
          <w:rFonts w:ascii="宋体" w:hAnsi="宋体" w:cs="宋体"/>
          <w:b/>
          <w:spacing w:val="-28"/>
          <w:sz w:val="44"/>
          <w:szCs w:val="44"/>
        </w:rPr>
      </w:pPr>
    </w:p>
    <w:p w14:paraId="0B0004D4">
      <w:pPr>
        <w:autoSpaceDE w:val="0"/>
        <w:autoSpaceDN w:val="0"/>
        <w:adjustRightInd w:val="0"/>
        <w:spacing w:line="312" w:lineRule="auto"/>
        <w:jc w:val="center"/>
        <w:rPr>
          <w:rFonts w:ascii="宋体" w:hAnsi="宋体" w:cs="宋体"/>
          <w:b/>
          <w:sz w:val="44"/>
          <w:szCs w:val="44"/>
        </w:rPr>
      </w:pPr>
      <w:r>
        <w:rPr>
          <w:rFonts w:hint="eastAsia" w:ascii="宋体" w:hAnsi="宋体" w:cs="宋体"/>
          <w:b/>
          <w:sz w:val="44"/>
          <w:szCs w:val="44"/>
        </w:rPr>
        <w:t>启东市合作镇商业广场工程建筑材料见证取样及检验试验项目</w:t>
      </w:r>
    </w:p>
    <w:p w14:paraId="253EE75D">
      <w:pPr>
        <w:autoSpaceDE w:val="0"/>
        <w:autoSpaceDN w:val="0"/>
        <w:adjustRightInd w:val="0"/>
        <w:spacing w:line="312" w:lineRule="auto"/>
        <w:ind w:firstLine="883"/>
        <w:jc w:val="center"/>
        <w:rPr>
          <w:rFonts w:ascii="宋体" w:hAnsi="宋体" w:cs="宋体"/>
          <w:b/>
          <w:sz w:val="44"/>
          <w:szCs w:val="44"/>
        </w:rPr>
      </w:pPr>
    </w:p>
    <w:p w14:paraId="5BA0816A">
      <w:pPr>
        <w:autoSpaceDE w:val="0"/>
        <w:autoSpaceDN w:val="0"/>
        <w:adjustRightInd w:val="0"/>
        <w:spacing w:line="312" w:lineRule="auto"/>
        <w:ind w:firstLine="883"/>
        <w:jc w:val="center"/>
        <w:rPr>
          <w:rFonts w:ascii="宋体" w:hAnsi="宋体" w:cs="宋体"/>
          <w:b/>
          <w:sz w:val="44"/>
          <w:szCs w:val="44"/>
        </w:rPr>
      </w:pPr>
    </w:p>
    <w:p w14:paraId="1C8A0B81">
      <w:pPr>
        <w:autoSpaceDE w:val="0"/>
        <w:autoSpaceDN w:val="0"/>
        <w:adjustRightInd w:val="0"/>
        <w:spacing w:line="312" w:lineRule="auto"/>
        <w:ind w:firstLine="480" w:firstLineChars="50"/>
        <w:rPr>
          <w:rFonts w:ascii="宋体" w:hAnsi="宋体" w:cs="宋体"/>
          <w:b/>
          <w:sz w:val="96"/>
          <w:szCs w:val="96"/>
          <w:lang w:val="zh-CN"/>
        </w:rPr>
      </w:pPr>
      <w:r>
        <w:rPr>
          <w:rFonts w:hint="eastAsia" w:ascii="宋体" w:hAnsi="宋体" w:cs="宋体"/>
          <w:b/>
          <w:bCs/>
          <w:sz w:val="96"/>
          <w:szCs w:val="96"/>
          <w:lang w:val="zh-CN"/>
        </w:rPr>
        <w:t>国企采购询价文件</w:t>
      </w:r>
    </w:p>
    <w:p w14:paraId="7BE34FF2">
      <w:pPr>
        <w:autoSpaceDE w:val="0"/>
        <w:autoSpaceDN w:val="0"/>
        <w:adjustRightInd w:val="0"/>
        <w:spacing w:line="312" w:lineRule="auto"/>
        <w:ind w:firstLine="960" w:firstLineChars="100"/>
        <w:jc w:val="left"/>
        <w:rPr>
          <w:rFonts w:ascii="宋体" w:hAnsi="宋体" w:cs="宋体"/>
          <w:b/>
          <w:sz w:val="96"/>
          <w:szCs w:val="96"/>
        </w:rPr>
      </w:pPr>
    </w:p>
    <w:p w14:paraId="59E2BACB">
      <w:pPr>
        <w:pStyle w:val="6"/>
        <w:ind w:firstLine="560"/>
        <w:rPr>
          <w:rFonts w:ascii="宋体" w:hAnsi="宋体" w:cs="宋体"/>
          <w:lang w:val="zh-CN"/>
        </w:rPr>
      </w:pPr>
    </w:p>
    <w:p w14:paraId="3D0BE294">
      <w:pPr>
        <w:ind w:firstLine="560"/>
        <w:rPr>
          <w:rFonts w:ascii="宋体" w:hAnsi="宋体" w:cs="宋体"/>
          <w:lang w:val="zh-CN"/>
        </w:rPr>
      </w:pPr>
    </w:p>
    <w:p w14:paraId="5112016D">
      <w:pPr>
        <w:pStyle w:val="6"/>
        <w:ind w:firstLine="560"/>
        <w:rPr>
          <w:rFonts w:ascii="宋体" w:hAnsi="宋体" w:cs="宋体"/>
          <w:lang w:val="zh-CN"/>
        </w:rPr>
      </w:pPr>
    </w:p>
    <w:p w14:paraId="6E85DC07">
      <w:pPr>
        <w:autoSpaceDE w:val="0"/>
        <w:autoSpaceDN w:val="0"/>
        <w:adjustRightInd w:val="0"/>
        <w:spacing w:line="312" w:lineRule="auto"/>
        <w:ind w:firstLine="560"/>
        <w:jc w:val="center"/>
        <w:rPr>
          <w:rFonts w:ascii="宋体" w:hAnsi="宋体" w:cs="宋体"/>
          <w:szCs w:val="21"/>
        </w:rPr>
      </w:pPr>
    </w:p>
    <w:p w14:paraId="7D7B357F">
      <w:pPr>
        <w:spacing w:line="312" w:lineRule="auto"/>
        <w:ind w:firstLine="723"/>
        <w:rPr>
          <w:rFonts w:ascii="宋体" w:hAnsi="宋体" w:cs="宋体"/>
          <w:b/>
          <w:sz w:val="36"/>
          <w:szCs w:val="36"/>
        </w:rPr>
      </w:pPr>
    </w:p>
    <w:p w14:paraId="7BCB90E0">
      <w:pPr>
        <w:spacing w:line="312" w:lineRule="auto"/>
        <w:ind w:firstLine="723"/>
        <w:rPr>
          <w:rFonts w:ascii="宋体" w:hAnsi="宋体" w:cs="宋体"/>
          <w:b/>
          <w:sz w:val="36"/>
          <w:szCs w:val="36"/>
        </w:rPr>
      </w:pPr>
    </w:p>
    <w:p w14:paraId="3E369DA0">
      <w:pPr>
        <w:spacing w:line="312" w:lineRule="auto"/>
        <w:ind w:firstLine="723"/>
        <w:rPr>
          <w:rFonts w:ascii="宋体" w:hAnsi="宋体" w:cs="宋体"/>
          <w:b/>
          <w:sz w:val="36"/>
          <w:szCs w:val="36"/>
        </w:rPr>
      </w:pPr>
    </w:p>
    <w:p w14:paraId="5125B9D9">
      <w:pPr>
        <w:spacing w:line="312" w:lineRule="auto"/>
        <w:ind w:firstLine="723"/>
        <w:jc w:val="center"/>
        <w:rPr>
          <w:rFonts w:ascii="宋体" w:hAnsi="宋体" w:cs="宋体"/>
          <w:b/>
          <w:sz w:val="36"/>
          <w:szCs w:val="36"/>
        </w:rPr>
      </w:pPr>
    </w:p>
    <w:p w14:paraId="72753245">
      <w:pPr>
        <w:spacing w:line="312" w:lineRule="auto"/>
        <w:ind w:firstLine="723"/>
        <w:jc w:val="center"/>
        <w:rPr>
          <w:rFonts w:hint="eastAsia" w:ascii="宋体" w:hAnsi="宋体" w:cs="宋体"/>
          <w:b/>
          <w:sz w:val="36"/>
          <w:szCs w:val="36"/>
        </w:rPr>
      </w:pPr>
      <w:r>
        <w:rPr>
          <w:rFonts w:hint="eastAsia" w:ascii="宋体" w:hAnsi="宋体" w:cs="宋体"/>
          <w:b/>
          <w:sz w:val="36"/>
          <w:szCs w:val="36"/>
        </w:rPr>
        <w:t>启东经开城市发展有限公司</w:t>
      </w:r>
    </w:p>
    <w:p w14:paraId="4E2EEC80">
      <w:pPr>
        <w:spacing w:line="312" w:lineRule="auto"/>
        <w:ind w:firstLine="723"/>
        <w:jc w:val="center"/>
        <w:rPr>
          <w:rFonts w:ascii="宋体" w:hAnsi="宋体" w:cs="宋体"/>
          <w:b/>
          <w:sz w:val="36"/>
          <w:szCs w:val="36"/>
        </w:rPr>
      </w:pPr>
      <w:r>
        <w:rPr>
          <w:rFonts w:hint="eastAsia" w:ascii="宋体" w:hAnsi="宋体" w:cs="宋体"/>
          <w:b/>
          <w:sz w:val="36"/>
          <w:szCs w:val="36"/>
        </w:rPr>
        <w:t>2024年</w:t>
      </w:r>
      <w:r>
        <w:rPr>
          <w:rFonts w:hint="eastAsia" w:ascii="宋体" w:hAnsi="宋体" w:cs="宋体"/>
          <w:b/>
          <w:sz w:val="36"/>
          <w:szCs w:val="36"/>
          <w:lang w:val="en-US" w:eastAsia="zh-CN"/>
        </w:rPr>
        <w:t>8</w:t>
      </w:r>
      <w:r>
        <w:rPr>
          <w:rFonts w:hint="eastAsia" w:ascii="宋体" w:hAnsi="宋体" w:cs="宋体"/>
          <w:b/>
          <w:sz w:val="36"/>
          <w:szCs w:val="36"/>
        </w:rPr>
        <w:t>月</w:t>
      </w:r>
      <w:r>
        <w:rPr>
          <w:rFonts w:hint="eastAsia" w:ascii="宋体" w:hAnsi="宋体" w:cs="宋体"/>
          <w:b/>
          <w:sz w:val="36"/>
          <w:szCs w:val="36"/>
          <w:lang w:val="en-US" w:eastAsia="zh-CN"/>
        </w:rPr>
        <w:t>29</w:t>
      </w:r>
      <w:r>
        <w:rPr>
          <w:rFonts w:hint="eastAsia" w:ascii="宋体" w:hAnsi="宋体" w:cs="宋体"/>
          <w:b/>
          <w:sz w:val="36"/>
          <w:szCs w:val="36"/>
        </w:rPr>
        <w:t>日</w:t>
      </w:r>
    </w:p>
    <w:p w14:paraId="7B3FF697">
      <w:pPr>
        <w:adjustRightInd w:val="0"/>
        <w:snapToGrid w:val="0"/>
        <w:spacing w:line="312" w:lineRule="auto"/>
        <w:ind w:left="-157" w:leftChars="-75" w:firstLine="522"/>
        <w:rPr>
          <w:rFonts w:ascii="宋体" w:hAnsi="宋体" w:cs="宋体"/>
          <w:b/>
          <w:snapToGrid w:val="0"/>
          <w:sz w:val="26"/>
          <w:szCs w:val="28"/>
          <w:u w:val="single"/>
        </w:rPr>
      </w:pPr>
    </w:p>
    <w:p w14:paraId="13EFDE2E">
      <w:pPr>
        <w:pStyle w:val="6"/>
        <w:ind w:firstLine="560"/>
        <w:rPr>
          <w:rFonts w:ascii="宋体" w:hAnsi="宋体" w:cs="宋体"/>
        </w:rPr>
      </w:pPr>
    </w:p>
    <w:p w14:paraId="549911C6">
      <w:pPr>
        <w:adjustRightInd w:val="0"/>
        <w:snapToGrid w:val="0"/>
        <w:ind w:left="-157" w:leftChars="-75" w:firstLine="643"/>
        <w:jc w:val="left"/>
        <w:rPr>
          <w:rFonts w:ascii="宋体" w:hAnsi="宋体" w:cs="宋体"/>
          <w:sz w:val="28"/>
          <w:szCs w:val="28"/>
        </w:rPr>
      </w:pPr>
      <w:r>
        <w:rPr>
          <w:rFonts w:hint="eastAsia" w:ascii="宋体" w:hAnsi="宋体" w:cs="宋体"/>
          <w:b/>
          <w:snapToGrid w:val="0"/>
          <w:sz w:val="32"/>
          <w:szCs w:val="32"/>
        </w:rPr>
        <w:t>地址:</w:t>
      </w:r>
      <w:r>
        <w:rPr>
          <w:rFonts w:hint="eastAsia" w:ascii="宋体" w:hAnsi="宋体" w:cs="宋体"/>
          <w:snapToGrid w:val="0"/>
          <w:sz w:val="32"/>
          <w:szCs w:val="32"/>
        </w:rPr>
        <w:t xml:space="preserve"> 启东市</w:t>
      </w:r>
      <w:r>
        <w:rPr>
          <w:rFonts w:ascii="宋体" w:hAnsi="宋体" w:cs="宋体"/>
          <w:snapToGrid w:val="0"/>
          <w:sz w:val="32"/>
          <w:szCs w:val="32"/>
        </w:rPr>
        <w:t>林洋路500号</w:t>
      </w:r>
      <w:r>
        <w:rPr>
          <w:rFonts w:hint="eastAsia" w:ascii="宋体" w:hAnsi="宋体" w:cs="宋体"/>
          <w:snapToGrid w:val="0"/>
          <w:sz w:val="32"/>
          <w:szCs w:val="32"/>
        </w:rPr>
        <w:t>科创大楼22层</w:t>
      </w:r>
    </w:p>
    <w:p w14:paraId="5EDE64FB">
      <w:pPr>
        <w:adjustRightInd w:val="0"/>
        <w:snapToGrid w:val="0"/>
        <w:ind w:left="-157" w:leftChars="-75" w:firstLine="643"/>
        <w:jc w:val="left"/>
        <w:rPr>
          <w:rFonts w:ascii="宋体" w:hAnsi="宋体" w:cs="宋体"/>
          <w:snapToGrid w:val="0"/>
          <w:sz w:val="32"/>
          <w:szCs w:val="32"/>
        </w:rPr>
      </w:pPr>
      <w:r>
        <w:rPr>
          <w:rFonts w:hint="eastAsia" w:ascii="宋体" w:hAnsi="宋体" w:cs="宋体"/>
          <w:b/>
          <w:snapToGrid w:val="0"/>
          <w:sz w:val="32"/>
          <w:szCs w:val="32"/>
        </w:rPr>
        <w:t>邮政编码：</w:t>
      </w:r>
      <w:r>
        <w:rPr>
          <w:rFonts w:hint="eastAsia" w:ascii="宋体" w:hAnsi="宋体" w:cs="宋体"/>
          <w:snapToGrid w:val="0"/>
          <w:sz w:val="32"/>
          <w:szCs w:val="32"/>
        </w:rPr>
        <w:t xml:space="preserve">226200        </w:t>
      </w:r>
    </w:p>
    <w:p w14:paraId="702521E1">
      <w:pPr>
        <w:adjustRightInd w:val="0"/>
        <w:snapToGrid w:val="0"/>
        <w:ind w:left="-157" w:leftChars="-75" w:right="-600" w:rightChars="-286" w:firstLine="643"/>
        <w:jc w:val="center"/>
        <w:rPr>
          <w:rFonts w:ascii="宋体" w:hAnsi="宋体" w:cs="宋体"/>
          <w:b/>
          <w:snapToGrid w:val="0"/>
          <w:sz w:val="32"/>
          <w:szCs w:val="32"/>
        </w:rPr>
      </w:pPr>
      <w:r>
        <w:rPr>
          <w:rFonts w:hint="eastAsia" w:ascii="宋体" w:hAnsi="宋体" w:cs="宋体"/>
          <w:b/>
          <w:snapToGrid w:val="0"/>
          <w:sz w:val="32"/>
          <w:szCs w:val="32"/>
        </w:rPr>
        <w:t>启东市人民政府网</w:t>
      </w:r>
    </w:p>
    <w:p w14:paraId="463570E7">
      <w:pPr>
        <w:tabs>
          <w:tab w:val="left" w:pos="1260"/>
        </w:tabs>
        <w:adjustRightInd w:val="0"/>
        <w:snapToGrid w:val="0"/>
        <w:spacing w:line="312" w:lineRule="auto"/>
        <w:ind w:left="-157" w:leftChars="-75" w:right="-600" w:rightChars="-286" w:firstLine="640"/>
        <w:jc w:val="center"/>
        <w:rPr>
          <w:rFonts w:ascii="宋体" w:hAnsi="宋体" w:cs="宋体"/>
          <w:sz w:val="32"/>
          <w:szCs w:val="32"/>
        </w:rPr>
        <w:sectPr>
          <w:footerReference r:id="rId3" w:type="default"/>
          <w:footerReference r:id="rId4" w:type="even"/>
          <w:pgSz w:w="11906" w:h="16838"/>
          <w:pgMar w:top="1440" w:right="1758" w:bottom="1440" w:left="1758" w:header="851" w:footer="850" w:gutter="0"/>
          <w:pgNumType w:start="1"/>
          <w:cols w:space="720" w:num="1"/>
          <w:docGrid w:type="linesAndChars" w:linePitch="312" w:charSpace="0"/>
        </w:sectPr>
      </w:pPr>
    </w:p>
    <w:p w14:paraId="76F57C24">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r>
        <w:rPr>
          <w:rFonts w:hint="eastAsia" w:ascii="宋体" w:hAnsi="宋体" w:cs="宋体"/>
          <w:bCs/>
          <w:spacing w:val="7"/>
          <w:kern w:val="0"/>
          <w:sz w:val="44"/>
          <w:szCs w:val="44"/>
        </w:rPr>
        <w:t>目录</w:t>
      </w:r>
    </w:p>
    <w:p w14:paraId="474923BC">
      <w:pPr>
        <w:autoSpaceDE w:val="0"/>
        <w:autoSpaceDN w:val="0"/>
        <w:adjustRightInd w:val="0"/>
        <w:snapToGrid w:val="0"/>
        <w:spacing w:line="360" w:lineRule="auto"/>
        <w:ind w:firstLine="588"/>
        <w:rPr>
          <w:rFonts w:ascii="宋体" w:hAnsi="宋体" w:cs="宋体"/>
          <w:bCs/>
          <w:spacing w:val="7"/>
          <w:kern w:val="0"/>
          <w:sz w:val="28"/>
          <w:szCs w:val="28"/>
        </w:rPr>
      </w:pPr>
    </w:p>
    <w:p w14:paraId="552EA9D4">
      <w:pPr>
        <w:pStyle w:val="6"/>
        <w:adjustRightInd w:val="0"/>
        <w:snapToGrid w:val="0"/>
        <w:spacing w:after="0" w:line="360" w:lineRule="auto"/>
        <w:ind w:firstLine="560"/>
        <w:rPr>
          <w:rFonts w:ascii="宋体" w:hAnsi="宋体" w:cs="宋体"/>
        </w:rPr>
      </w:pPr>
    </w:p>
    <w:p w14:paraId="513AABAD">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第一部分  询价采购公告</w:t>
      </w:r>
    </w:p>
    <w:p w14:paraId="3A1E6AAD">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第二部分  响应须知</w:t>
      </w:r>
    </w:p>
    <w:p w14:paraId="614E8A16">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第三部分  项目需求</w:t>
      </w:r>
    </w:p>
    <w:p w14:paraId="3785E8D3">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第四部分  响应文件组成</w:t>
      </w:r>
    </w:p>
    <w:p w14:paraId="47A1C78C">
      <w:pPr>
        <w:adjustRightInd w:val="0"/>
        <w:snapToGrid w:val="0"/>
        <w:spacing w:line="500" w:lineRule="exact"/>
        <w:ind w:firstLine="588"/>
        <w:jc w:val="center"/>
        <w:rPr>
          <w:rFonts w:ascii="宋体" w:hAnsi="宋体" w:cs="宋体"/>
          <w:sz w:val="36"/>
          <w:szCs w:val="36"/>
        </w:rPr>
      </w:pPr>
      <w:r>
        <w:rPr>
          <w:rFonts w:hint="eastAsia" w:ascii="宋体" w:hAnsi="宋体" w:cs="宋体"/>
          <w:spacing w:val="7"/>
          <w:kern w:val="0"/>
          <w:sz w:val="28"/>
          <w:szCs w:val="28"/>
          <w:highlight w:val="yellow"/>
        </w:rPr>
        <w:br w:type="page"/>
      </w:r>
      <w:bookmarkStart w:id="0" w:name="_Toc3520"/>
      <w:bookmarkStart w:id="1" w:name="_Toc82505651"/>
      <w:bookmarkStart w:id="2" w:name="OLE_LINK1"/>
      <w:r>
        <w:rPr>
          <w:rFonts w:hint="eastAsia" w:ascii="宋体" w:hAnsi="宋体" w:cs="宋体"/>
          <w:sz w:val="36"/>
          <w:szCs w:val="36"/>
        </w:rPr>
        <w:t>第一部分  询价采购公告</w:t>
      </w:r>
      <w:bookmarkEnd w:id="0"/>
      <w:bookmarkEnd w:id="1"/>
    </w:p>
    <w:p w14:paraId="2927472C">
      <w:pPr>
        <w:adjustRightInd w:val="0"/>
        <w:snapToGrid w:val="0"/>
        <w:spacing w:line="500" w:lineRule="exact"/>
        <w:ind w:firstLine="560" w:firstLineChars="200"/>
        <w:rPr>
          <w:rFonts w:ascii="宋体" w:hAnsi="宋体" w:cs="宋体"/>
          <w:sz w:val="28"/>
          <w:szCs w:val="28"/>
        </w:rPr>
      </w:pPr>
      <w:bookmarkStart w:id="3" w:name="OLE_LINK3"/>
      <w:bookmarkStart w:id="4" w:name="OLE_LINK6"/>
      <w:bookmarkStart w:id="5" w:name="OLE_LINK2"/>
      <w:bookmarkStart w:id="6" w:name="OLE_LINK5"/>
      <w:r>
        <w:rPr>
          <w:rFonts w:hint="eastAsia" w:ascii="宋体" w:hAnsi="宋体" w:cs="宋体"/>
          <w:sz w:val="28"/>
          <w:szCs w:val="28"/>
        </w:rPr>
        <w:t>现就启东市合作镇商业广场工程建筑材料见证取样及检验试验项目进行询价采购，欢迎符合条件的供应商响应。</w:t>
      </w:r>
    </w:p>
    <w:p w14:paraId="54F1A316">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项目概况</w:t>
      </w:r>
    </w:p>
    <w:p w14:paraId="0BA0C544">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启东市合作镇商业广场工程建筑材料见证取样及检验试验项目的潜在响应供应商应在启东市人民政府网获取采购文件，并于2024年</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4</w:t>
      </w:r>
      <w:r>
        <w:rPr>
          <w:rFonts w:hint="eastAsia" w:ascii="宋体" w:hAnsi="宋体" w:cs="宋体"/>
          <w:sz w:val="28"/>
          <w:szCs w:val="28"/>
        </w:rPr>
        <w:t>日</w:t>
      </w:r>
      <w:r>
        <w:rPr>
          <w:rFonts w:hint="eastAsia" w:ascii="宋体" w:hAnsi="宋体" w:cs="宋体"/>
          <w:sz w:val="28"/>
          <w:szCs w:val="28"/>
          <w:lang w:val="en-US" w:eastAsia="zh-CN"/>
        </w:rPr>
        <w:t>15</w:t>
      </w:r>
      <w:r>
        <w:rPr>
          <w:rFonts w:hint="eastAsia" w:ascii="宋体" w:hAnsi="宋体" w:cs="宋体"/>
          <w:sz w:val="28"/>
          <w:szCs w:val="28"/>
        </w:rPr>
        <w:t>点</w:t>
      </w:r>
      <w:r>
        <w:rPr>
          <w:rFonts w:hint="eastAsia" w:ascii="宋体" w:hAnsi="宋体" w:cs="宋体"/>
          <w:sz w:val="28"/>
          <w:szCs w:val="28"/>
          <w:lang w:val="en-US" w:eastAsia="zh-CN"/>
        </w:rPr>
        <w:t>00</w:t>
      </w:r>
      <w:r>
        <w:rPr>
          <w:rFonts w:hint="eastAsia" w:ascii="宋体" w:hAnsi="宋体" w:cs="宋体"/>
          <w:sz w:val="28"/>
          <w:szCs w:val="28"/>
        </w:rPr>
        <w:t>分（北京时间）前递交响应文件。</w:t>
      </w:r>
    </w:p>
    <w:p w14:paraId="12872BE3">
      <w:pPr>
        <w:adjustRightInd w:val="0"/>
        <w:snapToGrid w:val="0"/>
        <w:spacing w:line="500" w:lineRule="exact"/>
        <w:ind w:firstLine="560" w:firstLineChars="200"/>
        <w:rPr>
          <w:rFonts w:ascii="宋体" w:hAnsi="宋体" w:cs="宋体"/>
          <w:b/>
          <w:bCs/>
          <w:sz w:val="28"/>
          <w:szCs w:val="28"/>
        </w:rPr>
      </w:pPr>
      <w:bookmarkStart w:id="7" w:name="_Toc82505652"/>
      <w:r>
        <w:rPr>
          <w:rFonts w:hint="eastAsia" w:ascii="宋体" w:hAnsi="宋体" w:cs="宋体"/>
          <w:b/>
          <w:bCs/>
          <w:sz w:val="28"/>
          <w:szCs w:val="28"/>
        </w:rPr>
        <w:t>一、项目基本情况</w:t>
      </w:r>
      <w:bookmarkEnd w:id="7"/>
    </w:p>
    <w:p w14:paraId="2543F40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项目名称：启东市合作镇商业广场工程建筑材料见证取样及检验试验项目</w:t>
      </w:r>
    </w:p>
    <w:p w14:paraId="06E3C6B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项目类型：服务</w:t>
      </w:r>
    </w:p>
    <w:p w14:paraId="00AF7FA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所属行业：建筑业</w:t>
      </w:r>
    </w:p>
    <w:p w14:paraId="0F2CCAA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预算金额：20万元。</w:t>
      </w:r>
    </w:p>
    <w:p w14:paraId="03F4D36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最高限价：服务费最高限价为国家、省市现行收费标准的 70%，报价精确到两位小数。供应商所报投标报价超过最高限价的报价文件视为无效。</w:t>
      </w:r>
    </w:p>
    <w:p w14:paraId="5220F57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采购需求：详见采购文件，请仔细研究。</w:t>
      </w:r>
    </w:p>
    <w:p w14:paraId="056D094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合同履行期限：在需求中单独提供</w:t>
      </w:r>
    </w:p>
    <w:p w14:paraId="296233A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本项目不接受联合体。</w:t>
      </w:r>
    </w:p>
    <w:p w14:paraId="70F1309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本项目不接受分包。</w:t>
      </w:r>
    </w:p>
    <w:p w14:paraId="24D6ACDD">
      <w:pPr>
        <w:adjustRightInd w:val="0"/>
        <w:snapToGrid w:val="0"/>
        <w:spacing w:line="500" w:lineRule="exact"/>
        <w:ind w:firstLine="560" w:firstLineChars="200"/>
        <w:rPr>
          <w:rFonts w:ascii="宋体" w:hAnsi="宋体" w:cs="宋体"/>
          <w:b/>
          <w:bCs/>
          <w:sz w:val="28"/>
          <w:szCs w:val="28"/>
        </w:rPr>
      </w:pPr>
      <w:bookmarkStart w:id="8" w:name="_Toc82505653"/>
      <w:r>
        <w:rPr>
          <w:rFonts w:hint="eastAsia" w:ascii="宋体" w:hAnsi="宋体" w:cs="宋体"/>
          <w:b/>
          <w:bCs/>
          <w:sz w:val="28"/>
          <w:szCs w:val="28"/>
        </w:rPr>
        <w:t>二、响应供应商的资格要求：</w:t>
      </w:r>
      <w:bookmarkEnd w:id="8"/>
    </w:p>
    <w:p w14:paraId="19E84DE0">
      <w:pPr>
        <w:adjustRightInd w:val="0"/>
        <w:snapToGrid w:val="0"/>
        <w:spacing w:line="500" w:lineRule="exact"/>
        <w:ind w:firstLine="560" w:firstLineChars="200"/>
        <w:rPr>
          <w:rFonts w:ascii="宋体" w:hAnsi="宋体" w:cs="宋体"/>
          <w:sz w:val="28"/>
          <w:szCs w:val="28"/>
        </w:rPr>
      </w:pPr>
      <w:bookmarkStart w:id="9" w:name="_Toc82505654"/>
      <w:r>
        <w:rPr>
          <w:rFonts w:hint="eastAsia" w:ascii="宋体" w:hAnsi="宋体" w:cs="宋体"/>
          <w:sz w:val="28"/>
          <w:szCs w:val="28"/>
        </w:rPr>
        <w:t>1、符合《中华人民共和国政府采购法》第二十二条的规定；</w:t>
      </w:r>
    </w:p>
    <w:p w14:paraId="172CDDD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2、落实政府采购政策需满足的资格要求：无；</w:t>
      </w:r>
    </w:p>
    <w:p w14:paraId="4A6A973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3、本项目特定资格要求：</w:t>
      </w:r>
    </w:p>
    <w:p w14:paraId="7E9C11E1">
      <w:pPr>
        <w:spacing w:line="560" w:lineRule="exact"/>
        <w:ind w:firstLine="560" w:firstLineChars="200"/>
        <w:rPr>
          <w:rFonts w:ascii="宋体" w:hAnsi="宋体" w:cs="宋体"/>
          <w:sz w:val="28"/>
          <w:szCs w:val="28"/>
        </w:rPr>
      </w:pPr>
      <w:r>
        <w:rPr>
          <w:rFonts w:ascii="宋体" w:hAnsi="宋体" w:cs="宋体"/>
          <w:sz w:val="28"/>
          <w:szCs w:val="28"/>
        </w:rPr>
        <w:t>（1）</w:t>
      </w:r>
      <w:r>
        <w:rPr>
          <w:rFonts w:hint="eastAsia" w:ascii="宋体" w:hAnsi="宋体" w:cs="宋体"/>
          <w:sz w:val="28"/>
          <w:szCs w:val="28"/>
        </w:rPr>
        <w:t>供应商必须是在中华人民共和国境内注册并取得营业执照，具有独立法人资格，具有独立承担民事责任能力的合法企业单位；</w:t>
      </w:r>
    </w:p>
    <w:p w14:paraId="79D0AE05">
      <w:pPr>
        <w:spacing w:line="560" w:lineRule="exac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资质类别和等级：具有省级及以上建设行政主管部门核发的《建设工程质量检测机构资质证书》，资质证书中必须包括见证取样检测、主体结构工程现场专项检测、现场检测和备案检测能力，同时具有建设行政主管部门核发的《建设工程质量检测机构备案证书》；</w:t>
      </w:r>
    </w:p>
    <w:p w14:paraId="51735DAE">
      <w:pPr>
        <w:spacing w:line="560" w:lineRule="exact"/>
        <w:ind w:firstLine="560" w:firstLineChars="200"/>
        <w:rPr>
          <w:rFonts w:ascii="宋体" w:hAnsi="宋体" w:cs="宋体"/>
          <w:sz w:val="28"/>
          <w:szCs w:val="28"/>
        </w:rPr>
      </w:pPr>
      <w:r>
        <w:rPr>
          <w:rFonts w:ascii="宋体" w:hAnsi="宋体" w:cs="宋体"/>
          <w:sz w:val="28"/>
          <w:szCs w:val="28"/>
        </w:rPr>
        <w:t>（3）</w:t>
      </w:r>
      <w:r>
        <w:rPr>
          <w:rFonts w:hint="eastAsia" w:ascii="宋体" w:hAnsi="宋体" w:cs="宋体"/>
          <w:sz w:val="28"/>
          <w:szCs w:val="28"/>
        </w:rPr>
        <w:t>计量认证要求：具有省级及以上质量技术监督部门颁发的检验检测机构资质认证证书或资质认定计量认证证书；</w:t>
      </w:r>
    </w:p>
    <w:p w14:paraId="79BCCDB7">
      <w:pPr>
        <w:spacing w:line="560" w:lineRule="exact"/>
        <w:ind w:firstLine="560" w:firstLineChars="200"/>
        <w:rPr>
          <w:rFonts w:ascii="宋体" w:hAnsi="宋体" w:cs="宋体"/>
          <w:sz w:val="28"/>
          <w:szCs w:val="28"/>
        </w:rPr>
      </w:pPr>
      <w:r>
        <w:rPr>
          <w:rFonts w:ascii="宋体" w:hAnsi="宋体" w:cs="宋体"/>
          <w:sz w:val="28"/>
          <w:szCs w:val="28"/>
        </w:rPr>
        <w:t>（4）</w:t>
      </w:r>
      <w:r>
        <w:rPr>
          <w:rFonts w:hint="eastAsia" w:ascii="宋体" w:hAnsi="宋体" w:cs="宋体"/>
          <w:sz w:val="28"/>
          <w:szCs w:val="28"/>
        </w:rPr>
        <w:t>根据 DGJ32/J21-2009《建设工程质量检测规程》第 3.0.13要求，启东市外的检测机构应到本市检测主管部门备案；</w:t>
      </w:r>
    </w:p>
    <w:p w14:paraId="60168148">
      <w:pPr>
        <w:spacing w:line="560" w:lineRule="exact"/>
        <w:ind w:firstLine="560" w:firstLineChars="200"/>
        <w:rPr>
          <w:rFonts w:ascii="宋体" w:hAnsi="宋体" w:cs="宋体"/>
          <w:sz w:val="28"/>
          <w:szCs w:val="28"/>
        </w:rPr>
      </w:pPr>
      <w:r>
        <w:rPr>
          <w:rFonts w:ascii="宋体" w:hAnsi="宋体" w:cs="宋体"/>
          <w:sz w:val="28"/>
          <w:szCs w:val="28"/>
        </w:rPr>
        <w:t>（</w:t>
      </w:r>
      <w:r>
        <w:rPr>
          <w:rFonts w:hint="eastAsia" w:ascii="宋体" w:hAnsi="宋体" w:cs="宋体"/>
          <w:sz w:val="28"/>
          <w:szCs w:val="28"/>
        </w:rPr>
        <w:t>5</w:t>
      </w:r>
      <w:r>
        <w:rPr>
          <w:rFonts w:ascii="宋体" w:hAnsi="宋体" w:cs="宋体"/>
          <w:sz w:val="28"/>
          <w:szCs w:val="28"/>
        </w:rPr>
        <w:t>）本项目招标不接受联合体投标。</w:t>
      </w:r>
    </w:p>
    <w:p w14:paraId="01956260">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三、获取采购文件</w:t>
      </w:r>
      <w:bookmarkEnd w:id="9"/>
    </w:p>
    <w:p w14:paraId="5F83B8D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时间：2024年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29</w:t>
      </w:r>
      <w:r>
        <w:rPr>
          <w:rFonts w:hint="eastAsia" w:ascii="宋体" w:hAnsi="宋体" w:cs="宋体"/>
          <w:sz w:val="28"/>
          <w:szCs w:val="28"/>
        </w:rPr>
        <w:t>日至2024年</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4</w:t>
      </w:r>
      <w:r>
        <w:rPr>
          <w:rFonts w:hint="eastAsia" w:ascii="宋体" w:hAnsi="宋体" w:cs="宋体"/>
          <w:sz w:val="28"/>
          <w:szCs w:val="28"/>
        </w:rPr>
        <w:t>日</w:t>
      </w:r>
    </w:p>
    <w:p w14:paraId="3D9417D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地点：启东市人民政府网</w:t>
      </w:r>
    </w:p>
    <w:p w14:paraId="12AD040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方式：凡有意参与响应的供应商请登录启东市人民政府网首页→政府信息公开模块，并自行下载采购文件。</w:t>
      </w:r>
    </w:p>
    <w:p w14:paraId="6F8A4779">
      <w:pPr>
        <w:adjustRightInd w:val="0"/>
        <w:snapToGrid w:val="0"/>
        <w:spacing w:line="500" w:lineRule="exact"/>
        <w:ind w:firstLine="560" w:firstLineChars="200"/>
        <w:rPr>
          <w:rFonts w:ascii="宋体" w:hAnsi="宋体" w:cs="宋体"/>
          <w:b/>
          <w:bCs/>
          <w:sz w:val="28"/>
          <w:szCs w:val="28"/>
        </w:rPr>
      </w:pPr>
      <w:bookmarkStart w:id="10" w:name="_Toc82505655"/>
      <w:r>
        <w:rPr>
          <w:rFonts w:hint="eastAsia" w:ascii="宋体" w:hAnsi="宋体" w:cs="宋体"/>
          <w:b/>
          <w:bCs/>
          <w:sz w:val="28"/>
          <w:szCs w:val="28"/>
        </w:rPr>
        <w:t>四、响应文件提交</w:t>
      </w:r>
      <w:bookmarkEnd w:id="10"/>
    </w:p>
    <w:p w14:paraId="050FBD61">
      <w:pPr>
        <w:adjustRightInd w:val="0"/>
        <w:snapToGrid w:val="0"/>
        <w:spacing w:line="500" w:lineRule="exact"/>
        <w:ind w:firstLine="560" w:firstLineChars="200"/>
        <w:rPr>
          <w:rFonts w:ascii="宋体" w:hAnsi="宋体" w:cs="宋体"/>
          <w:color w:val="FF0000"/>
          <w:sz w:val="28"/>
          <w:szCs w:val="28"/>
        </w:rPr>
      </w:pPr>
      <w:bookmarkStart w:id="11" w:name="_Toc82505656"/>
      <w:r>
        <w:rPr>
          <w:rFonts w:hint="eastAsia" w:ascii="宋体" w:hAnsi="宋体" w:cs="宋体"/>
          <w:sz w:val="28"/>
          <w:szCs w:val="28"/>
        </w:rPr>
        <w:t>本项目为见面开标，各供应商须在规定时间内将投标文件于2024年</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4</w:t>
      </w:r>
      <w:r>
        <w:rPr>
          <w:rFonts w:hint="eastAsia" w:ascii="宋体" w:hAnsi="宋体" w:cs="宋体"/>
          <w:sz w:val="28"/>
          <w:szCs w:val="28"/>
        </w:rPr>
        <w:t>日</w:t>
      </w:r>
      <w:r>
        <w:rPr>
          <w:rFonts w:hint="eastAsia" w:ascii="宋体" w:hAnsi="宋体" w:cs="宋体"/>
          <w:sz w:val="28"/>
          <w:szCs w:val="28"/>
          <w:lang w:val="en-US" w:eastAsia="zh-CN"/>
        </w:rPr>
        <w:t>15</w:t>
      </w:r>
      <w:r>
        <w:rPr>
          <w:rFonts w:hint="eastAsia" w:ascii="宋体" w:hAnsi="宋体" w:cs="宋体"/>
          <w:sz w:val="28"/>
          <w:szCs w:val="28"/>
        </w:rPr>
        <w:t>点</w:t>
      </w:r>
      <w:r>
        <w:rPr>
          <w:rFonts w:hint="eastAsia" w:ascii="宋体" w:hAnsi="宋体" w:cs="宋体"/>
          <w:sz w:val="28"/>
          <w:szCs w:val="28"/>
          <w:lang w:val="en-US" w:eastAsia="zh-CN"/>
        </w:rPr>
        <w:t>00</w:t>
      </w:r>
      <w:r>
        <w:rPr>
          <w:rFonts w:hint="eastAsia" w:ascii="宋体" w:hAnsi="宋体" w:cs="宋体"/>
          <w:sz w:val="28"/>
          <w:szCs w:val="28"/>
        </w:rPr>
        <w:t>分前密封送至启东市林洋路500号科创大楼</w:t>
      </w:r>
      <w:r>
        <w:rPr>
          <w:rFonts w:ascii="宋体" w:hAnsi="宋体" w:cs="宋体"/>
          <w:sz w:val="28"/>
          <w:szCs w:val="28"/>
        </w:rPr>
        <w:t>2206</w:t>
      </w:r>
      <w:r>
        <w:rPr>
          <w:rFonts w:hint="eastAsia" w:ascii="宋体" w:hAnsi="宋体" w:cs="宋体"/>
          <w:sz w:val="28"/>
          <w:szCs w:val="28"/>
        </w:rPr>
        <w:t>开标室（只接受直接送达），逾时则不予受理。</w:t>
      </w:r>
    </w:p>
    <w:p w14:paraId="0D668D7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友情提醒：拒绝接收未按照询价文件要求密封的投标文件，拒绝接收在投标文件接收截止时间后</w:t>
      </w:r>
      <w:r>
        <w:rPr>
          <w:rFonts w:hint="eastAsia" w:ascii="宋体" w:hAnsi="宋体" w:cs="宋体"/>
          <w:sz w:val="28"/>
          <w:szCs w:val="28"/>
          <w:lang w:val="en-US" w:eastAsia="zh-CN"/>
        </w:rPr>
        <w:t>送</w:t>
      </w:r>
      <w:r>
        <w:rPr>
          <w:rFonts w:hint="eastAsia" w:ascii="宋体" w:hAnsi="宋体" w:cs="宋体"/>
          <w:sz w:val="28"/>
          <w:szCs w:val="28"/>
        </w:rPr>
        <w:t>达（以送达签收时间为准）的投标文件，上述情况各潜在供应商充分考虑相关因素，不得就此提出任何异议。</w:t>
      </w:r>
    </w:p>
    <w:p w14:paraId="09D5BAAE">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五、开启</w:t>
      </w:r>
      <w:bookmarkEnd w:id="11"/>
    </w:p>
    <w:p w14:paraId="3C92D8F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时间：2024年</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4</w:t>
      </w:r>
      <w:r>
        <w:rPr>
          <w:rFonts w:hint="eastAsia" w:ascii="宋体" w:hAnsi="宋体" w:cs="宋体"/>
          <w:sz w:val="28"/>
          <w:szCs w:val="28"/>
        </w:rPr>
        <w:t>日</w:t>
      </w:r>
      <w:r>
        <w:rPr>
          <w:rFonts w:hint="eastAsia" w:ascii="宋体" w:hAnsi="宋体" w:cs="宋体"/>
          <w:sz w:val="28"/>
          <w:szCs w:val="28"/>
          <w:lang w:val="en-US" w:eastAsia="zh-CN"/>
        </w:rPr>
        <w:t>15</w:t>
      </w:r>
      <w:r>
        <w:rPr>
          <w:rFonts w:hint="eastAsia" w:ascii="宋体" w:hAnsi="宋体" w:cs="宋体"/>
          <w:sz w:val="28"/>
          <w:szCs w:val="28"/>
        </w:rPr>
        <w:t>点</w:t>
      </w:r>
      <w:r>
        <w:rPr>
          <w:rFonts w:hint="eastAsia" w:ascii="宋体" w:hAnsi="宋体" w:cs="宋体"/>
          <w:sz w:val="28"/>
          <w:szCs w:val="28"/>
          <w:lang w:val="en-US" w:eastAsia="zh-CN"/>
        </w:rPr>
        <w:t>00</w:t>
      </w:r>
      <w:bookmarkStart w:id="62" w:name="_GoBack"/>
      <w:bookmarkEnd w:id="62"/>
      <w:r>
        <w:rPr>
          <w:rFonts w:hint="eastAsia" w:ascii="宋体" w:hAnsi="宋体" w:cs="宋体"/>
          <w:sz w:val="28"/>
          <w:szCs w:val="28"/>
        </w:rPr>
        <w:t>分（北京时间）</w:t>
      </w:r>
    </w:p>
    <w:p w14:paraId="75B56B4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开标地点：启东市林洋路500号科创大楼</w:t>
      </w:r>
      <w:r>
        <w:rPr>
          <w:rFonts w:ascii="宋体" w:hAnsi="宋体" w:cs="宋体"/>
          <w:sz w:val="28"/>
          <w:szCs w:val="28"/>
        </w:rPr>
        <w:t>2206</w:t>
      </w:r>
      <w:r>
        <w:rPr>
          <w:rFonts w:hint="eastAsia" w:ascii="宋体" w:hAnsi="宋体" w:cs="宋体"/>
          <w:sz w:val="28"/>
          <w:szCs w:val="28"/>
        </w:rPr>
        <w:t>开标室</w:t>
      </w:r>
    </w:p>
    <w:p w14:paraId="46CE7DBC">
      <w:pPr>
        <w:adjustRightInd w:val="0"/>
        <w:snapToGrid w:val="0"/>
        <w:spacing w:line="500" w:lineRule="exact"/>
        <w:ind w:firstLine="560" w:firstLineChars="200"/>
        <w:rPr>
          <w:rFonts w:ascii="宋体" w:hAnsi="宋体" w:cs="宋体"/>
          <w:b/>
          <w:bCs/>
          <w:sz w:val="28"/>
          <w:szCs w:val="28"/>
        </w:rPr>
      </w:pPr>
      <w:bookmarkStart w:id="12" w:name="_Toc82505657"/>
      <w:r>
        <w:rPr>
          <w:rFonts w:hint="eastAsia" w:ascii="宋体" w:hAnsi="宋体" w:cs="宋体"/>
          <w:b/>
          <w:bCs/>
          <w:sz w:val="28"/>
          <w:szCs w:val="28"/>
        </w:rPr>
        <w:t>六、公告期限</w:t>
      </w:r>
      <w:bookmarkEnd w:id="12"/>
    </w:p>
    <w:p w14:paraId="4C5B7D0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自本公告发布之日起3个工作日。</w:t>
      </w:r>
    </w:p>
    <w:p w14:paraId="7D4CF2E7">
      <w:pPr>
        <w:adjustRightInd w:val="0"/>
        <w:snapToGrid w:val="0"/>
        <w:spacing w:line="500" w:lineRule="exact"/>
        <w:ind w:firstLine="560" w:firstLineChars="200"/>
        <w:rPr>
          <w:rFonts w:ascii="宋体" w:hAnsi="宋体" w:cs="宋体"/>
          <w:b/>
          <w:bCs/>
          <w:sz w:val="28"/>
          <w:szCs w:val="28"/>
        </w:rPr>
      </w:pPr>
      <w:bookmarkStart w:id="13" w:name="_Toc82505658"/>
      <w:r>
        <w:rPr>
          <w:rFonts w:hint="eastAsia" w:ascii="宋体" w:hAnsi="宋体" w:cs="宋体"/>
          <w:b/>
          <w:bCs/>
          <w:sz w:val="28"/>
          <w:szCs w:val="28"/>
        </w:rPr>
        <w:t>七、其他补充事宜</w:t>
      </w:r>
      <w:bookmarkEnd w:id="13"/>
    </w:p>
    <w:p w14:paraId="19F5A33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1.响应保证金：</w:t>
      </w:r>
      <w:r>
        <w:rPr>
          <w:rFonts w:ascii="宋体" w:hAnsi="宋体" w:cs="宋体"/>
          <w:sz w:val="28"/>
          <w:szCs w:val="28"/>
        </w:rPr>
        <w:t>根据省财政厅要求，免收投标保证金。</w:t>
      </w:r>
    </w:p>
    <w:p w14:paraId="4A4D148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2.项目开标活动模式：见面开标模式。</w:t>
      </w:r>
    </w:p>
    <w:p w14:paraId="4E8195A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3.项目样品：无。</w:t>
      </w:r>
    </w:p>
    <w:p w14:paraId="7F0242D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4.对项目需求部分（供应商资格要求、项目需求）的询问、质疑请向采购人提出，由采购人负责答复；对项目采购文件其他部分的询问、质疑请向采购单位提出。</w:t>
      </w:r>
    </w:p>
    <w:p w14:paraId="46386DBC">
      <w:pPr>
        <w:adjustRightInd w:val="0"/>
        <w:snapToGrid w:val="0"/>
        <w:spacing w:line="500" w:lineRule="exact"/>
        <w:ind w:firstLine="560" w:firstLineChars="200"/>
        <w:rPr>
          <w:rFonts w:ascii="宋体" w:hAnsi="宋体" w:cs="宋体"/>
          <w:b/>
          <w:bCs/>
          <w:sz w:val="28"/>
          <w:szCs w:val="28"/>
        </w:rPr>
      </w:pPr>
      <w:bookmarkStart w:id="14" w:name="_Toc82505660"/>
      <w:r>
        <w:rPr>
          <w:rFonts w:hint="eastAsia" w:ascii="宋体" w:hAnsi="宋体" w:cs="宋体"/>
          <w:b/>
          <w:bCs/>
          <w:sz w:val="28"/>
          <w:szCs w:val="28"/>
        </w:rPr>
        <w:t>八、凡对本次采购提出询问，请按以下方式联系</w:t>
      </w:r>
      <w:bookmarkEnd w:id="14"/>
    </w:p>
    <w:p w14:paraId="7790F73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1.采购人信息</w:t>
      </w:r>
    </w:p>
    <w:p w14:paraId="7B2B9E57">
      <w:pPr>
        <w:spacing w:line="560" w:lineRule="exact"/>
        <w:ind w:firstLine="560"/>
        <w:rPr>
          <w:rFonts w:ascii="宋体" w:hAnsi="宋体" w:cs="宋体"/>
          <w:snapToGrid w:val="0"/>
          <w:sz w:val="32"/>
          <w:szCs w:val="32"/>
        </w:rPr>
      </w:pPr>
      <w:r>
        <w:rPr>
          <w:rFonts w:hint="eastAsia" w:ascii="宋体" w:hAnsi="宋体" w:cs="宋体"/>
          <w:sz w:val="28"/>
          <w:szCs w:val="28"/>
        </w:rPr>
        <w:t>名 称：</w:t>
      </w:r>
      <w:r>
        <w:rPr>
          <w:rFonts w:hint="eastAsia" w:ascii="宋体" w:hAnsi="宋体" w:cs="宋体"/>
          <w:snapToGrid w:val="0"/>
          <w:sz w:val="32"/>
          <w:szCs w:val="32"/>
        </w:rPr>
        <w:t>启东经开城市发展有限公司</w:t>
      </w:r>
    </w:p>
    <w:p w14:paraId="63A7983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地址：</w:t>
      </w:r>
      <w:r>
        <w:rPr>
          <w:rFonts w:hint="eastAsia" w:ascii="宋体" w:hAnsi="宋体" w:cs="宋体"/>
          <w:snapToGrid w:val="0"/>
          <w:sz w:val="32"/>
          <w:szCs w:val="32"/>
        </w:rPr>
        <w:t>启东市</w:t>
      </w:r>
      <w:r>
        <w:rPr>
          <w:rFonts w:ascii="宋体" w:hAnsi="宋体" w:cs="宋体"/>
          <w:snapToGrid w:val="0"/>
          <w:sz w:val="32"/>
          <w:szCs w:val="32"/>
        </w:rPr>
        <w:t>林洋路500号</w:t>
      </w:r>
      <w:r>
        <w:rPr>
          <w:rFonts w:hint="eastAsia" w:ascii="宋体" w:hAnsi="宋体" w:cs="宋体"/>
          <w:snapToGrid w:val="0"/>
          <w:sz w:val="32"/>
          <w:szCs w:val="32"/>
        </w:rPr>
        <w:t>科创大楼22层</w:t>
      </w:r>
    </w:p>
    <w:p w14:paraId="5903A240">
      <w:pPr>
        <w:adjustRightInd w:val="0"/>
        <w:snapToGrid w:val="0"/>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联系人：</w:t>
      </w:r>
      <w:r>
        <w:rPr>
          <w:rFonts w:hint="eastAsia" w:ascii="宋体" w:hAnsi="宋体" w:cs="宋体"/>
          <w:sz w:val="28"/>
          <w:szCs w:val="28"/>
          <w:lang w:val="en-US" w:eastAsia="zh-CN"/>
        </w:rPr>
        <w:t>林哲文</w:t>
      </w:r>
    </w:p>
    <w:p w14:paraId="550861C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联系方式：0513-69961334</w:t>
      </w:r>
    </w:p>
    <w:p w14:paraId="43938FFC">
      <w:pPr>
        <w:adjustRightInd w:val="0"/>
        <w:snapToGrid w:val="0"/>
        <w:spacing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采购代理机构</w:t>
      </w:r>
    </w:p>
    <w:p w14:paraId="7403968F">
      <w:pPr>
        <w:spacing w:line="560" w:lineRule="exact"/>
        <w:ind w:firstLine="560"/>
        <w:rPr>
          <w:rFonts w:ascii="宋体" w:hAnsi="宋体" w:cs="宋体"/>
          <w:sz w:val="28"/>
          <w:szCs w:val="28"/>
        </w:rPr>
      </w:pPr>
      <w:r>
        <w:rPr>
          <w:rFonts w:hint="eastAsia" w:ascii="宋体" w:hAnsi="宋体" w:cs="宋体"/>
          <w:sz w:val="28"/>
          <w:szCs w:val="28"/>
        </w:rPr>
        <w:t>名 称：江苏本源工程项目管理有限公司</w:t>
      </w:r>
    </w:p>
    <w:p w14:paraId="36A416EE">
      <w:pPr>
        <w:spacing w:line="560" w:lineRule="exact"/>
        <w:ind w:firstLine="560"/>
        <w:rPr>
          <w:rFonts w:ascii="宋体" w:hAnsi="宋体" w:cs="宋体"/>
          <w:sz w:val="28"/>
          <w:szCs w:val="28"/>
        </w:rPr>
      </w:pPr>
      <w:r>
        <w:rPr>
          <w:rFonts w:hint="eastAsia" w:ascii="宋体" w:hAnsi="宋体" w:cs="宋体"/>
          <w:sz w:val="28"/>
          <w:szCs w:val="28"/>
        </w:rPr>
        <w:t>地  址：启东市汇龙镇江海中路544号鑫磊大厦六层</w:t>
      </w:r>
    </w:p>
    <w:p w14:paraId="31B81EF3">
      <w:pPr>
        <w:spacing w:line="560" w:lineRule="exact"/>
        <w:ind w:firstLine="560"/>
        <w:rPr>
          <w:rFonts w:ascii="宋体" w:hAnsi="宋体" w:cs="宋体"/>
          <w:sz w:val="28"/>
          <w:szCs w:val="28"/>
        </w:rPr>
      </w:pPr>
      <w:r>
        <w:rPr>
          <w:rFonts w:hint="eastAsia" w:ascii="宋体" w:hAnsi="宋体" w:cs="宋体"/>
          <w:sz w:val="28"/>
          <w:szCs w:val="28"/>
        </w:rPr>
        <w:t>联系方式：0513-83351266</w:t>
      </w:r>
    </w:p>
    <w:p w14:paraId="6CF01846">
      <w:pPr>
        <w:spacing w:line="560" w:lineRule="exact"/>
        <w:ind w:firstLine="560"/>
        <w:rPr>
          <w:rFonts w:ascii="宋体" w:hAnsi="宋体" w:cs="宋体"/>
          <w:sz w:val="28"/>
          <w:szCs w:val="28"/>
        </w:rPr>
      </w:pPr>
    </w:p>
    <w:p w14:paraId="46F43CF0">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附件: 项目采购文件</w:t>
      </w:r>
      <w:bookmarkEnd w:id="2"/>
      <w:bookmarkEnd w:id="3"/>
      <w:bookmarkEnd w:id="4"/>
      <w:bookmarkEnd w:id="5"/>
      <w:bookmarkEnd w:id="6"/>
      <w:bookmarkStart w:id="15" w:name="_Toc22736"/>
    </w:p>
    <w:p w14:paraId="40610EFA">
      <w:pPr>
        <w:adjustRightInd w:val="0"/>
        <w:snapToGrid w:val="0"/>
        <w:spacing w:line="500" w:lineRule="exact"/>
        <w:ind w:firstLine="720"/>
        <w:rPr>
          <w:rFonts w:ascii="宋体" w:hAnsi="宋体" w:cs="宋体"/>
          <w:bCs/>
          <w:sz w:val="36"/>
          <w:szCs w:val="36"/>
        </w:rPr>
      </w:pPr>
      <w:bookmarkStart w:id="16" w:name="_Toc82505661"/>
      <w:r>
        <w:rPr>
          <w:rFonts w:hint="eastAsia" w:ascii="宋体" w:hAnsi="宋体" w:cs="宋体"/>
          <w:bCs/>
          <w:sz w:val="36"/>
          <w:szCs w:val="36"/>
        </w:rPr>
        <w:br w:type="page"/>
      </w:r>
    </w:p>
    <w:bookmarkEnd w:id="15"/>
    <w:bookmarkEnd w:id="16"/>
    <w:p w14:paraId="6FB67CDB">
      <w:pPr>
        <w:pStyle w:val="2"/>
        <w:widowControl/>
        <w:adjustRightInd w:val="0"/>
        <w:snapToGrid w:val="0"/>
        <w:spacing w:before="0" w:after="0" w:line="500" w:lineRule="exact"/>
        <w:ind w:firstLine="720"/>
        <w:jc w:val="center"/>
        <w:rPr>
          <w:rFonts w:ascii="宋体" w:hAnsi="宋体" w:cs="宋体"/>
          <w:b w:val="0"/>
          <w:sz w:val="36"/>
          <w:szCs w:val="36"/>
        </w:rPr>
      </w:pPr>
      <w:bookmarkStart w:id="17" w:name="_Toc82505664"/>
      <w:bookmarkStart w:id="18" w:name="_Toc11926"/>
      <w:r>
        <w:rPr>
          <w:rFonts w:hint="eastAsia" w:ascii="宋体" w:hAnsi="宋体" w:cs="宋体"/>
          <w:b w:val="0"/>
          <w:sz w:val="36"/>
          <w:szCs w:val="36"/>
        </w:rPr>
        <w:t>第二部分  响应须知</w:t>
      </w:r>
      <w:bookmarkEnd w:id="17"/>
      <w:bookmarkEnd w:id="18"/>
    </w:p>
    <w:p w14:paraId="540F80C1">
      <w:pPr>
        <w:widowControl/>
        <w:adjustRightInd w:val="0"/>
        <w:snapToGrid w:val="0"/>
        <w:spacing w:line="500" w:lineRule="exact"/>
        <w:ind w:firstLine="562"/>
        <w:jc w:val="left"/>
        <w:rPr>
          <w:rFonts w:ascii="宋体" w:hAnsi="宋体" w:cs="宋体"/>
          <w:b/>
          <w:bCs/>
          <w:sz w:val="28"/>
          <w:szCs w:val="28"/>
        </w:rPr>
      </w:pPr>
      <w:r>
        <w:rPr>
          <w:rFonts w:hint="eastAsia" w:ascii="宋体" w:hAnsi="宋体" w:cs="宋体"/>
          <w:b/>
          <w:bCs/>
          <w:sz w:val="28"/>
          <w:szCs w:val="28"/>
        </w:rPr>
        <w:t>一、总则</w:t>
      </w:r>
    </w:p>
    <w:p w14:paraId="273D8142">
      <w:pPr>
        <w:adjustRightInd w:val="0"/>
        <w:snapToGrid w:val="0"/>
        <w:spacing w:line="500" w:lineRule="exact"/>
        <w:ind w:firstLine="560" w:firstLineChars="200"/>
        <w:rPr>
          <w:rFonts w:ascii="宋体" w:hAnsi="宋体" w:cs="宋体"/>
          <w:sz w:val="28"/>
          <w:szCs w:val="28"/>
        </w:rPr>
      </w:pPr>
      <w:bookmarkStart w:id="19" w:name="_Toc458694821"/>
      <w:bookmarkStart w:id="20" w:name="_Toc513029204"/>
      <w:bookmarkStart w:id="21" w:name="_Toc16938520"/>
      <w:bookmarkStart w:id="22" w:name="_Toc20823276"/>
      <w:r>
        <w:rPr>
          <w:rFonts w:hint="eastAsia" w:ascii="宋体" w:hAnsi="宋体" w:cs="宋体"/>
          <w:sz w:val="28"/>
          <w:szCs w:val="28"/>
        </w:rPr>
        <w:t>1</w:t>
      </w:r>
      <w:bookmarkEnd w:id="19"/>
      <w:r>
        <w:rPr>
          <w:rFonts w:hint="eastAsia" w:ascii="宋体" w:hAnsi="宋体" w:cs="宋体"/>
          <w:sz w:val="28"/>
          <w:szCs w:val="28"/>
        </w:rPr>
        <w:t>.采购方式</w:t>
      </w:r>
      <w:bookmarkEnd w:id="20"/>
      <w:bookmarkEnd w:id="21"/>
      <w:bookmarkEnd w:id="22"/>
    </w:p>
    <w:p w14:paraId="022439B3">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本次采购采取询价方式，本询价文件仅适用于询价公告中所述项目。</w:t>
      </w:r>
    </w:p>
    <w:p w14:paraId="76CD0DBE">
      <w:pPr>
        <w:adjustRightInd w:val="0"/>
        <w:snapToGrid w:val="0"/>
        <w:spacing w:line="500" w:lineRule="exact"/>
        <w:ind w:firstLine="560" w:firstLineChars="200"/>
        <w:rPr>
          <w:rFonts w:ascii="宋体" w:hAnsi="宋体" w:cs="宋体"/>
          <w:sz w:val="28"/>
          <w:szCs w:val="28"/>
        </w:rPr>
      </w:pPr>
      <w:bookmarkStart w:id="23" w:name="_Toc16938521"/>
      <w:bookmarkStart w:id="24" w:name="_Toc513029205"/>
      <w:bookmarkStart w:id="25" w:name="_Toc20823277"/>
      <w:r>
        <w:rPr>
          <w:rFonts w:hint="eastAsia" w:ascii="宋体" w:hAnsi="宋体" w:cs="宋体"/>
          <w:sz w:val="28"/>
          <w:szCs w:val="28"/>
        </w:rPr>
        <w:t>2.合格的</w:t>
      </w:r>
      <w:bookmarkEnd w:id="23"/>
      <w:bookmarkEnd w:id="24"/>
      <w:bookmarkEnd w:id="25"/>
      <w:r>
        <w:rPr>
          <w:rFonts w:hint="eastAsia" w:ascii="宋体" w:hAnsi="宋体" w:cs="宋体"/>
          <w:sz w:val="28"/>
          <w:szCs w:val="28"/>
        </w:rPr>
        <w:t>响应供应商</w:t>
      </w:r>
    </w:p>
    <w:p w14:paraId="4A75879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2.1满足询价公告中供应商的资格要求的规定。</w:t>
      </w:r>
    </w:p>
    <w:p w14:paraId="6430FF1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 满足本文件实质性条款的规定。</w:t>
      </w:r>
    </w:p>
    <w:p w14:paraId="486A6D5A">
      <w:pPr>
        <w:adjustRightInd w:val="0"/>
        <w:snapToGrid w:val="0"/>
        <w:spacing w:line="500" w:lineRule="exact"/>
        <w:ind w:firstLine="560" w:firstLineChars="200"/>
        <w:rPr>
          <w:rFonts w:ascii="宋体" w:hAnsi="宋体" w:cs="宋体"/>
          <w:sz w:val="28"/>
          <w:szCs w:val="28"/>
        </w:rPr>
      </w:pPr>
      <w:bookmarkStart w:id="26" w:name="_Toc16938522"/>
      <w:bookmarkStart w:id="27" w:name="_Toc20823278"/>
      <w:bookmarkStart w:id="28" w:name="_Toc513029206"/>
      <w:r>
        <w:rPr>
          <w:rFonts w:hint="eastAsia" w:ascii="宋体" w:hAnsi="宋体" w:cs="宋体"/>
          <w:sz w:val="28"/>
          <w:szCs w:val="28"/>
        </w:rPr>
        <w:t>3.适用法律</w:t>
      </w:r>
      <w:bookmarkEnd w:id="26"/>
      <w:bookmarkEnd w:id="27"/>
      <w:bookmarkEnd w:id="28"/>
    </w:p>
    <w:p w14:paraId="5044B867">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本次询价采购及由此产生的合同受中华人民共和国有关的法律法规制约和保护。</w:t>
      </w:r>
    </w:p>
    <w:p w14:paraId="2947F111">
      <w:pPr>
        <w:adjustRightInd w:val="0"/>
        <w:snapToGrid w:val="0"/>
        <w:spacing w:line="500" w:lineRule="exact"/>
        <w:ind w:firstLine="560" w:firstLineChars="200"/>
        <w:rPr>
          <w:rFonts w:ascii="宋体" w:hAnsi="宋体" w:cs="宋体"/>
          <w:sz w:val="28"/>
          <w:szCs w:val="28"/>
        </w:rPr>
      </w:pPr>
      <w:bookmarkStart w:id="29" w:name="_Toc16938523"/>
      <w:bookmarkStart w:id="30" w:name="_Toc20823279"/>
      <w:bookmarkStart w:id="31" w:name="_Toc462564067"/>
      <w:bookmarkStart w:id="32" w:name="_Toc513029207"/>
      <w:r>
        <w:rPr>
          <w:rFonts w:hint="eastAsia" w:ascii="宋体" w:hAnsi="宋体" w:cs="宋体"/>
          <w:sz w:val="28"/>
          <w:szCs w:val="28"/>
        </w:rPr>
        <w:t>4.响应费用</w:t>
      </w:r>
      <w:bookmarkEnd w:id="29"/>
      <w:bookmarkEnd w:id="30"/>
      <w:bookmarkEnd w:id="31"/>
      <w:bookmarkEnd w:id="32"/>
    </w:p>
    <w:p w14:paraId="5E2C60F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响应供应商应自行承担所有与参加响应有关的费用，无论响应过程中的做法和结果如何，采购人在任何情况下均无义务和责任承担这些费用。</w:t>
      </w:r>
    </w:p>
    <w:p w14:paraId="01EB220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5.采购文件的约束力</w:t>
      </w:r>
    </w:p>
    <w:p w14:paraId="43D4B1D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响应供应商一旦参加本项目采购活动，即被认为接受了本询价采购文件的规定和约束。</w:t>
      </w:r>
    </w:p>
    <w:p w14:paraId="088BDA4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6.采购文件的解释</w:t>
      </w:r>
    </w:p>
    <w:p w14:paraId="4EAC14F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本采购文件仅适用于本次询价采购，项目需求部分（供应商资格要求、项目需求）由采购人解释，其他部分由采购单位解释。</w:t>
      </w:r>
    </w:p>
    <w:p w14:paraId="1BAD4C0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7.报价要求</w:t>
      </w:r>
    </w:p>
    <w:p w14:paraId="5217DF83">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7.1询价为一次性报价，响应供应商应一次性报出不得更改的价格。本项目采用固定费率报价方式。投标报价应包括完成相关材料见证取样检测、主体结构现场检测、专项检测和备案检测及检测规范、标准规定的所有工作内容产生的费用及应由投标人支付的规费及税金（增值税税率6%）等所有费用。投标人报价时应充分考虑现场环境以及国家政策性调整等风险因素，在合同实施期间，合同价不随国家政策或法规、标准及市场因素的变化而进行调整。</w:t>
      </w:r>
    </w:p>
    <w:p w14:paraId="24F90BD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7.2采购人不接受任何可选择的报价，成交供应商不得在供货期间提出任何增加费用的要求。请各供应商在报价时充分考虑各种因素。</w:t>
      </w:r>
    </w:p>
    <w:p w14:paraId="06868A7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7.3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54A3A627">
      <w:pPr>
        <w:widowControl/>
        <w:adjustRightInd w:val="0"/>
        <w:snapToGrid w:val="0"/>
        <w:spacing w:line="500" w:lineRule="exact"/>
        <w:ind w:firstLine="562"/>
        <w:jc w:val="left"/>
        <w:rPr>
          <w:rFonts w:ascii="宋体" w:hAnsi="宋体" w:cs="宋体"/>
          <w:b/>
          <w:bCs/>
          <w:sz w:val="28"/>
          <w:szCs w:val="28"/>
        </w:rPr>
      </w:pPr>
      <w:r>
        <w:rPr>
          <w:rFonts w:hint="eastAsia" w:ascii="宋体" w:hAnsi="宋体" w:cs="宋体"/>
          <w:b/>
          <w:bCs/>
          <w:sz w:val="28"/>
          <w:szCs w:val="28"/>
        </w:rPr>
        <w:t>二、采购文件</w:t>
      </w:r>
    </w:p>
    <w:p w14:paraId="2F4B198B">
      <w:pPr>
        <w:widowControl/>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1.采购文件的构成</w:t>
      </w:r>
    </w:p>
    <w:p w14:paraId="168FD6B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 采购文件由以下部分组成：</w:t>
      </w:r>
    </w:p>
    <w:p w14:paraId="5158017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（1）询价采购公告</w:t>
      </w:r>
    </w:p>
    <w:p w14:paraId="31A6A10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（2）响应须知</w:t>
      </w:r>
    </w:p>
    <w:p w14:paraId="76306BA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（3）项目需求</w:t>
      </w:r>
    </w:p>
    <w:p w14:paraId="4254CA8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（4）响应文件组成</w:t>
      </w:r>
    </w:p>
    <w:p w14:paraId="77E896B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（5）附件</w:t>
      </w:r>
    </w:p>
    <w:p w14:paraId="6441331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请响应供应商仔细检查采购文件是否齐全，如有缺漏请立即与采购单位联系解决。</w:t>
      </w:r>
    </w:p>
    <w:p w14:paraId="4DB9F278">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1.2</w:t>
      </w:r>
      <w:r>
        <w:rPr>
          <w:rFonts w:hint="eastAsia" w:ascii="宋体" w:hAnsi="宋体" w:cs="宋体"/>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1E726FF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2.询价采购文件的澄清</w:t>
      </w:r>
    </w:p>
    <w:p w14:paraId="79331CD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任何要求对采购文件进行澄清的响应供应商，应在响应截止期3日前按询价采购公告中的通讯地址，以书面形式通知采购人。采购人有权对发出的采购文件进行必要的澄清或修改。</w:t>
      </w:r>
    </w:p>
    <w:p w14:paraId="6C16A9E9">
      <w:pPr>
        <w:adjustRightInd w:val="0"/>
        <w:snapToGrid w:val="0"/>
        <w:spacing w:line="500" w:lineRule="exact"/>
        <w:ind w:firstLine="560" w:firstLineChars="200"/>
        <w:rPr>
          <w:rFonts w:ascii="宋体" w:hAnsi="宋体" w:cs="宋体"/>
          <w:sz w:val="28"/>
          <w:szCs w:val="28"/>
        </w:rPr>
      </w:pPr>
      <w:bookmarkStart w:id="33" w:name="_Toc16938528"/>
      <w:bookmarkStart w:id="34" w:name="_Toc513029212"/>
      <w:bookmarkStart w:id="35" w:name="_Toc20823284"/>
      <w:bookmarkStart w:id="36" w:name="_Toc462564071"/>
      <w:r>
        <w:rPr>
          <w:rFonts w:hint="eastAsia" w:ascii="宋体" w:hAnsi="宋体" w:cs="宋体"/>
          <w:sz w:val="28"/>
          <w:szCs w:val="28"/>
        </w:rPr>
        <w:t>3.询价采购文件的修改</w:t>
      </w:r>
      <w:bookmarkEnd w:id="33"/>
      <w:bookmarkEnd w:id="34"/>
      <w:bookmarkEnd w:id="35"/>
      <w:bookmarkEnd w:id="36"/>
    </w:p>
    <w:p w14:paraId="1B10B1D6">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3.1</w:t>
      </w:r>
      <w:r>
        <w:rPr>
          <w:rFonts w:hint="eastAsia" w:ascii="宋体" w:hAnsi="宋体" w:cs="宋体"/>
          <w:sz w:val="28"/>
          <w:szCs w:val="28"/>
        </w:rPr>
        <w:t>在响应截止时间前，采购人可以对采购文件进行修改。</w:t>
      </w:r>
    </w:p>
    <w:p w14:paraId="188F3290">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3.2 采购人</w:t>
      </w:r>
      <w:r>
        <w:rPr>
          <w:rFonts w:hint="eastAsia" w:ascii="宋体" w:hAnsi="宋体" w:cs="宋体"/>
          <w:sz w:val="28"/>
          <w:szCs w:val="28"/>
        </w:rPr>
        <w:t>有权按照法定的要求推迟响应截止日期和开标日期。</w:t>
      </w:r>
    </w:p>
    <w:p w14:paraId="0C85EF8B">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 xml:space="preserve">3.3 </w:t>
      </w:r>
      <w:r>
        <w:rPr>
          <w:rFonts w:hint="eastAsia" w:ascii="宋体" w:hAnsi="宋体" w:cs="宋体"/>
          <w:sz w:val="28"/>
          <w:szCs w:val="28"/>
        </w:rPr>
        <w:t>采购文件的修改将在启东市人民政府网公布，补充文件将作为采购文件的组成部分，并对响应供应商具有约束力，请供应商及时关注网站公告信息。</w:t>
      </w:r>
    </w:p>
    <w:p w14:paraId="57F99497">
      <w:pPr>
        <w:widowControl/>
        <w:adjustRightInd w:val="0"/>
        <w:snapToGrid w:val="0"/>
        <w:spacing w:line="500" w:lineRule="exact"/>
        <w:ind w:firstLine="562"/>
        <w:jc w:val="left"/>
        <w:rPr>
          <w:rFonts w:ascii="宋体" w:hAnsi="宋体" w:cs="宋体"/>
          <w:b/>
          <w:bCs/>
          <w:sz w:val="28"/>
          <w:szCs w:val="28"/>
        </w:rPr>
      </w:pPr>
      <w:r>
        <w:rPr>
          <w:rFonts w:hint="eastAsia" w:ascii="宋体" w:hAnsi="宋体" w:cs="宋体"/>
          <w:b/>
          <w:bCs/>
          <w:sz w:val="28"/>
          <w:szCs w:val="28"/>
        </w:rPr>
        <w:t>三、响应文件的编制</w:t>
      </w:r>
    </w:p>
    <w:p w14:paraId="7A4AA2FC">
      <w:pPr>
        <w:adjustRightInd w:val="0"/>
        <w:snapToGrid w:val="0"/>
        <w:spacing w:line="500" w:lineRule="exact"/>
        <w:ind w:firstLine="560" w:firstLineChars="200"/>
        <w:rPr>
          <w:rFonts w:ascii="宋体" w:hAnsi="宋体" w:cs="宋体"/>
          <w:bCs/>
          <w:sz w:val="28"/>
          <w:szCs w:val="28"/>
        </w:rPr>
      </w:pPr>
      <w:bookmarkStart w:id="37" w:name="_Toc513029214"/>
      <w:bookmarkStart w:id="38" w:name="_Toc20823286"/>
      <w:bookmarkStart w:id="39" w:name="_Toc16938530"/>
      <w:bookmarkStart w:id="40" w:name="_Toc462564073"/>
      <w:r>
        <w:rPr>
          <w:rFonts w:hint="eastAsia" w:ascii="宋体" w:hAnsi="宋体" w:cs="宋体"/>
          <w:bCs/>
          <w:sz w:val="28"/>
          <w:szCs w:val="28"/>
        </w:rPr>
        <w:t>1.响应文件的语言及度量衡单位</w:t>
      </w:r>
      <w:bookmarkEnd w:id="37"/>
      <w:bookmarkEnd w:id="38"/>
      <w:bookmarkEnd w:id="39"/>
      <w:bookmarkEnd w:id="40"/>
    </w:p>
    <w:p w14:paraId="23A2DE02">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1.1 响应供应商提交的响应文件以及响应供应商与采购单位就有关响应的所有来往通知、函件和文件均应使用简体中文。</w:t>
      </w:r>
    </w:p>
    <w:p w14:paraId="19A48BC2">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1.2 除技术性能另有规定外，响应文件所使用的度量衡单位，均须采用国家法定计量单位。</w:t>
      </w:r>
    </w:p>
    <w:p w14:paraId="08ADA5AA">
      <w:pPr>
        <w:adjustRightInd w:val="0"/>
        <w:snapToGrid w:val="0"/>
        <w:spacing w:line="500" w:lineRule="exact"/>
        <w:ind w:firstLine="560" w:firstLineChars="200"/>
        <w:rPr>
          <w:rFonts w:ascii="宋体" w:hAnsi="宋体" w:cs="宋体"/>
          <w:bCs/>
          <w:sz w:val="28"/>
          <w:szCs w:val="28"/>
        </w:rPr>
      </w:pPr>
      <w:bookmarkStart w:id="41" w:name="_Toc16938531"/>
      <w:bookmarkStart w:id="42" w:name="_Toc462564074"/>
      <w:bookmarkStart w:id="43" w:name="_Toc513029215"/>
      <w:bookmarkStart w:id="44" w:name="_Toc20823287"/>
      <w:r>
        <w:rPr>
          <w:rFonts w:hint="eastAsia" w:ascii="宋体" w:hAnsi="宋体" w:cs="宋体"/>
          <w:bCs/>
          <w:sz w:val="28"/>
          <w:szCs w:val="28"/>
        </w:rPr>
        <w:t>2.响应文件构成</w:t>
      </w:r>
      <w:bookmarkEnd w:id="41"/>
      <w:bookmarkEnd w:id="42"/>
      <w:bookmarkEnd w:id="43"/>
      <w:bookmarkEnd w:id="44"/>
    </w:p>
    <w:p w14:paraId="31446D6C">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响应供应商应按“第四部分响应文件组成”要求编写响应文件。</w:t>
      </w:r>
    </w:p>
    <w:p w14:paraId="24D1EF1E">
      <w:pPr>
        <w:adjustRightInd w:val="0"/>
        <w:snapToGrid w:val="0"/>
        <w:spacing w:line="500" w:lineRule="exact"/>
        <w:ind w:firstLine="560" w:firstLineChars="200"/>
        <w:rPr>
          <w:rFonts w:ascii="宋体" w:hAnsi="宋体" w:cs="宋体"/>
          <w:sz w:val="28"/>
          <w:szCs w:val="28"/>
        </w:rPr>
      </w:pPr>
      <w:bookmarkStart w:id="45" w:name="_Hlt26954838"/>
      <w:bookmarkEnd w:id="45"/>
      <w:bookmarkStart w:id="46" w:name="_Hlt26668975"/>
      <w:bookmarkEnd w:id="46"/>
      <w:bookmarkStart w:id="47" w:name="_Hlt26670360"/>
      <w:bookmarkEnd w:id="47"/>
      <w:bookmarkStart w:id="48" w:name="_Toc14577360"/>
      <w:bookmarkStart w:id="49" w:name="_Toc49090511"/>
      <w:r>
        <w:rPr>
          <w:rFonts w:hint="eastAsia" w:ascii="宋体" w:hAnsi="宋体" w:cs="宋体"/>
          <w:sz w:val="28"/>
          <w:szCs w:val="28"/>
        </w:rPr>
        <w:t>3.</w:t>
      </w:r>
      <w:r>
        <w:rPr>
          <w:rFonts w:hint="eastAsia" w:ascii="宋体" w:hAnsi="宋体" w:cs="宋体"/>
          <w:bCs/>
          <w:sz w:val="28"/>
          <w:szCs w:val="28"/>
        </w:rPr>
        <w:t>响应</w:t>
      </w:r>
      <w:r>
        <w:rPr>
          <w:rFonts w:hint="eastAsia" w:ascii="宋体" w:hAnsi="宋体" w:cs="宋体"/>
          <w:sz w:val="28"/>
          <w:szCs w:val="28"/>
        </w:rPr>
        <w:t>文件的密封、签署、提交</w:t>
      </w:r>
    </w:p>
    <w:p w14:paraId="2E9FDAF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3.1</w:t>
      </w:r>
      <w:r>
        <w:rPr>
          <w:rFonts w:hint="eastAsia" w:ascii="宋体" w:hAnsi="宋体" w:cs="宋体"/>
          <w:bCs/>
          <w:sz w:val="28"/>
          <w:szCs w:val="28"/>
        </w:rPr>
        <w:t>响应</w:t>
      </w:r>
      <w:r>
        <w:rPr>
          <w:rFonts w:hint="eastAsia" w:ascii="宋体" w:hAnsi="宋体" w:cs="宋体"/>
          <w:sz w:val="28"/>
          <w:szCs w:val="28"/>
        </w:rPr>
        <w:t>文件必须提供1份正本2份副本。</w:t>
      </w:r>
    </w:p>
    <w:p w14:paraId="7067476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3.2</w:t>
      </w:r>
      <w:r>
        <w:rPr>
          <w:rFonts w:hint="eastAsia" w:ascii="宋体" w:hAnsi="宋体" w:cs="宋体"/>
          <w:bCs/>
          <w:sz w:val="28"/>
          <w:szCs w:val="28"/>
        </w:rPr>
        <w:t>响应</w:t>
      </w:r>
      <w:r>
        <w:rPr>
          <w:rFonts w:hint="eastAsia" w:ascii="宋体" w:hAnsi="宋体" w:cs="宋体"/>
          <w:sz w:val="28"/>
          <w:szCs w:val="28"/>
        </w:rPr>
        <w:t>文件统一采用现场递交方式提交。</w:t>
      </w:r>
    </w:p>
    <w:p w14:paraId="4299F92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3.3</w:t>
      </w:r>
      <w:r>
        <w:rPr>
          <w:rFonts w:hint="eastAsia" w:ascii="宋体" w:hAnsi="宋体" w:cs="宋体"/>
          <w:bCs/>
          <w:sz w:val="28"/>
          <w:szCs w:val="28"/>
        </w:rPr>
        <w:t>响应</w:t>
      </w:r>
      <w:r>
        <w:rPr>
          <w:rFonts w:hint="eastAsia" w:ascii="宋体" w:hAnsi="宋体" w:cs="宋体"/>
          <w:sz w:val="28"/>
          <w:szCs w:val="28"/>
        </w:rPr>
        <w:t>文件均需采用A4纸（图纸等除外）打印并装订成册，不允许使用活页夹、拉杆夹、文件夹、塑料方便式书脊（插入式或穿孔式）装订，并应在</w:t>
      </w:r>
      <w:r>
        <w:rPr>
          <w:rFonts w:hint="eastAsia" w:ascii="宋体" w:hAnsi="宋体" w:cs="宋体"/>
          <w:bCs/>
          <w:sz w:val="28"/>
          <w:szCs w:val="28"/>
        </w:rPr>
        <w:t>响应</w:t>
      </w:r>
      <w:r>
        <w:rPr>
          <w:rFonts w:hint="eastAsia" w:ascii="宋体" w:hAnsi="宋体" w:cs="宋体"/>
          <w:sz w:val="28"/>
          <w:szCs w:val="28"/>
        </w:rPr>
        <w:t>文件封面的右上角清楚地注明“正本”或“副本”。正本和副本如有不一致之处，以正本为准。</w:t>
      </w:r>
    </w:p>
    <w:p w14:paraId="7FD2FEB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3.4响应供应商应在响应文件密封袋上标明：采购人名称、项目名称、供应商名称、响应文件名称。</w:t>
      </w:r>
    </w:p>
    <w:p w14:paraId="40DD7EA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3.5所有响应文件密封袋的封口处均应加盖供应商印章。</w:t>
      </w:r>
    </w:p>
    <w:p w14:paraId="621D33A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3.6如果响应供应商未按上述要求装订密封及加写标记，将作无效响应文件处理。</w:t>
      </w:r>
    </w:p>
    <w:p w14:paraId="71FC111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4.响应文件的盖章要求</w:t>
      </w:r>
    </w:p>
    <w:p w14:paraId="54001DD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4.1响应文件必须加盖骑缝章或每页盖章。</w:t>
      </w:r>
    </w:p>
    <w:p w14:paraId="260E6BC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4.2响应文件如有修改、行间内插字和增删，修改处应由响应供应商加盖印章。</w:t>
      </w:r>
    </w:p>
    <w:p w14:paraId="36544FD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28BE26AF">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5.响应有效期</w:t>
      </w:r>
      <w:bookmarkEnd w:id="48"/>
      <w:bookmarkEnd w:id="49"/>
    </w:p>
    <w:p w14:paraId="2A4BEFA0">
      <w:pPr>
        <w:adjustRightInd w:val="0"/>
        <w:snapToGrid w:val="0"/>
        <w:spacing w:line="500" w:lineRule="exact"/>
        <w:ind w:firstLine="560" w:firstLineChars="200"/>
        <w:rPr>
          <w:rFonts w:ascii="宋体" w:hAnsi="宋体" w:cs="宋体"/>
          <w:bCs/>
          <w:sz w:val="28"/>
          <w:szCs w:val="28"/>
        </w:rPr>
      </w:pPr>
      <w:r>
        <w:rPr>
          <w:rFonts w:hint="eastAsia" w:ascii="宋体" w:hAnsi="宋体" w:cs="宋体"/>
          <w:sz w:val="28"/>
          <w:szCs w:val="28"/>
        </w:rPr>
        <w:t>响应文件和响应供应商法定代表人或其授权委托人签署的文件、资料的有效期为自开标之日起60个日历日。</w:t>
      </w:r>
      <w:r>
        <w:rPr>
          <w:rFonts w:hint="eastAsia" w:ascii="宋体" w:hAnsi="宋体" w:cs="宋体"/>
          <w:bCs/>
          <w:sz w:val="28"/>
          <w:szCs w:val="28"/>
        </w:rPr>
        <w:t>响应有效期比规定短的将被视为非响应性响应而予以拒绝。</w:t>
      </w:r>
    </w:p>
    <w:p w14:paraId="188FFA46">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6.响应有效期的延长</w:t>
      </w:r>
    </w:p>
    <w:p w14:paraId="0A6D589D">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在特殊情况下，采购人于原响应有效期满之前，可向响应供应商提出延长响应有效期的要求。这种要求与答复均应采用书面形式。响应供应商可以拒绝采购单位的这一要求而放弃响应，同意延长响应有效期的响应供应商既不能要求也不允许修改其响应文件。受响应有效期约束的所有权利与义务均延长至新的有效期。</w:t>
      </w:r>
    </w:p>
    <w:p w14:paraId="006B59EB">
      <w:pPr>
        <w:widowControl/>
        <w:adjustRightInd w:val="0"/>
        <w:snapToGrid w:val="0"/>
        <w:spacing w:line="500" w:lineRule="exact"/>
        <w:ind w:firstLine="562"/>
        <w:jc w:val="left"/>
        <w:rPr>
          <w:rFonts w:ascii="宋体" w:hAnsi="宋体" w:cs="宋体"/>
          <w:b/>
          <w:bCs/>
          <w:sz w:val="28"/>
          <w:szCs w:val="28"/>
        </w:rPr>
      </w:pPr>
      <w:r>
        <w:rPr>
          <w:rFonts w:hint="eastAsia" w:ascii="宋体" w:hAnsi="宋体" w:cs="宋体"/>
          <w:b/>
          <w:bCs/>
          <w:sz w:val="28"/>
          <w:szCs w:val="28"/>
        </w:rPr>
        <w:t>四、响应文件的递交</w:t>
      </w:r>
    </w:p>
    <w:p w14:paraId="3B66BF8F">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1.响应文件的递交</w:t>
      </w:r>
    </w:p>
    <w:p w14:paraId="3EB7530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1.1响应供应商应当在响应文件提交截止时间前提交按照采购文件要求密封的响应文件。</w:t>
      </w:r>
    </w:p>
    <w:p w14:paraId="5AFA805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1.2响应文件的内容不清楚或不清晰的，造成无法评审或部分影响评审的，导致评审差错的，责任由供应商自负。</w:t>
      </w:r>
    </w:p>
    <w:p w14:paraId="36AF2DA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2.响应截止日期</w:t>
      </w:r>
    </w:p>
    <w:p w14:paraId="43C36D02">
      <w:pPr>
        <w:adjustRightInd w:val="0"/>
        <w:snapToGrid w:val="0"/>
        <w:spacing w:line="500" w:lineRule="exact"/>
        <w:ind w:firstLine="560" w:firstLineChars="200"/>
        <w:rPr>
          <w:rFonts w:ascii="宋体" w:hAnsi="宋体" w:cs="宋体"/>
          <w:sz w:val="28"/>
          <w:szCs w:val="28"/>
        </w:rPr>
      </w:pPr>
      <w:bookmarkStart w:id="50" w:name="_Toc513029227"/>
      <w:bookmarkStart w:id="51" w:name="_Toc20823299"/>
      <w:bookmarkStart w:id="52" w:name="_Toc16938543"/>
      <w:r>
        <w:rPr>
          <w:rFonts w:hint="eastAsia" w:ascii="宋体" w:hAnsi="宋体" w:cs="宋体"/>
          <w:sz w:val="28"/>
          <w:szCs w:val="28"/>
        </w:rPr>
        <w:t>2.1 响应供应商提交的响应文件的时间不得迟于采购公告中规定的响应文件提交截止时间。响应供应商应充分考虑天气、路程等因素，如因供应商自身原因造成的后果由响应供应商自行承担全部责任。</w:t>
      </w:r>
    </w:p>
    <w:p w14:paraId="4984394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74BB8CCE">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3.响应文件</w:t>
      </w:r>
      <w:bookmarkEnd w:id="50"/>
      <w:bookmarkEnd w:id="51"/>
      <w:bookmarkEnd w:id="52"/>
      <w:r>
        <w:rPr>
          <w:rFonts w:hint="eastAsia" w:ascii="宋体" w:hAnsi="宋体" w:cs="宋体"/>
          <w:bCs/>
          <w:sz w:val="28"/>
          <w:szCs w:val="28"/>
        </w:rPr>
        <w:t>的拒收</w:t>
      </w:r>
    </w:p>
    <w:p w14:paraId="01EE482B">
      <w:pPr>
        <w:adjustRightInd w:val="0"/>
        <w:snapToGrid w:val="0"/>
        <w:spacing w:line="500" w:lineRule="exact"/>
        <w:ind w:firstLine="560" w:firstLineChars="200"/>
        <w:rPr>
          <w:rFonts w:ascii="宋体" w:hAnsi="宋体" w:cs="宋体"/>
          <w:sz w:val="28"/>
          <w:szCs w:val="28"/>
        </w:rPr>
      </w:pPr>
      <w:bookmarkStart w:id="53" w:name="_Toc513029228"/>
      <w:bookmarkStart w:id="54" w:name="_Toc20823300"/>
      <w:bookmarkStart w:id="55" w:name="_Toc16938544"/>
      <w:r>
        <w:rPr>
          <w:rFonts w:hint="eastAsia" w:ascii="宋体" w:hAnsi="宋体" w:cs="宋体"/>
          <w:sz w:val="28"/>
          <w:szCs w:val="28"/>
        </w:rPr>
        <w:t>采购人拒绝接收未按照采购文件要求密封的响应文件，拒绝接收在响应文件接收截止时间后送达的响应文件。</w:t>
      </w:r>
    </w:p>
    <w:p w14:paraId="51273B94">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4.响应文件的修改</w:t>
      </w:r>
      <w:bookmarkEnd w:id="53"/>
      <w:bookmarkEnd w:id="54"/>
      <w:bookmarkEnd w:id="55"/>
    </w:p>
    <w:p w14:paraId="7BBEC617">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4.1 在响应文件提交截止时间之后，响应供应商不得对其响应文件作任何修改。</w:t>
      </w:r>
    </w:p>
    <w:p w14:paraId="6222AF41">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4.2 在响应文件提交截止时间至采购文件中规定的响应有效期满之间的这段时间内，响应供应商不得撤回其响应。</w:t>
      </w:r>
    </w:p>
    <w:p w14:paraId="4A5E9A7E">
      <w:pPr>
        <w:adjustRightInd w:val="0"/>
        <w:snapToGrid w:val="0"/>
        <w:spacing w:line="500" w:lineRule="exact"/>
        <w:ind w:firstLine="562"/>
        <w:jc w:val="left"/>
        <w:rPr>
          <w:rFonts w:ascii="宋体" w:hAnsi="宋体" w:cs="宋体"/>
          <w:b/>
          <w:sz w:val="28"/>
          <w:szCs w:val="28"/>
        </w:rPr>
      </w:pPr>
      <w:r>
        <w:rPr>
          <w:rFonts w:hint="eastAsia" w:ascii="宋体" w:hAnsi="宋体" w:cs="宋体"/>
          <w:b/>
          <w:sz w:val="28"/>
          <w:szCs w:val="28"/>
        </w:rPr>
        <w:t>五、询价采购程序</w:t>
      </w:r>
    </w:p>
    <w:p w14:paraId="507FC75B">
      <w:pPr>
        <w:adjustRightInd w:val="0"/>
        <w:snapToGrid w:val="0"/>
        <w:spacing w:line="500" w:lineRule="exact"/>
        <w:ind w:firstLine="560"/>
        <w:rPr>
          <w:rFonts w:ascii="宋体" w:hAnsi="宋体" w:cs="宋体"/>
          <w:sz w:val="28"/>
          <w:szCs w:val="28"/>
        </w:rPr>
      </w:pPr>
      <w:r>
        <w:rPr>
          <w:rFonts w:hint="eastAsia" w:ascii="宋体" w:hAnsi="宋体" w:cs="宋体"/>
          <w:sz w:val="28"/>
          <w:szCs w:val="28"/>
        </w:rPr>
        <w:t>1.询价小组</w:t>
      </w:r>
    </w:p>
    <w:p w14:paraId="0A6DC8F2">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1.1 开标后，采购人将立即组织询价小组进行评标。</w:t>
      </w:r>
    </w:p>
    <w:p w14:paraId="409810D7">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1.2 询价小组由采购人代表组成，且人员构成符合政府采购有关规定。</w:t>
      </w:r>
    </w:p>
    <w:p w14:paraId="6E415C9D">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1.3询价小组应当按照客观、公正、审慎的原则评审响应供应商的响应文件。</w:t>
      </w:r>
    </w:p>
    <w:p w14:paraId="175DBC91">
      <w:pPr>
        <w:adjustRightInd w:val="0"/>
        <w:snapToGrid w:val="0"/>
        <w:spacing w:line="500" w:lineRule="exact"/>
        <w:ind w:firstLine="560"/>
        <w:rPr>
          <w:rFonts w:ascii="宋体" w:hAnsi="宋体" w:cs="宋体"/>
          <w:sz w:val="28"/>
          <w:szCs w:val="28"/>
        </w:rPr>
      </w:pPr>
      <w:r>
        <w:rPr>
          <w:rFonts w:hint="eastAsia" w:ascii="宋体" w:hAnsi="宋体" w:cs="宋体"/>
          <w:sz w:val="28"/>
          <w:szCs w:val="28"/>
        </w:rPr>
        <w:t>2.响应的澄清</w:t>
      </w:r>
    </w:p>
    <w:p w14:paraId="7C74AD1E">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2.1评审期间，为有助于对响应文件的审查、评价和比较，询价小组有权要求供应商对其响应文件进行澄清，但并非对每个供应商都作澄清要求。</w:t>
      </w:r>
    </w:p>
    <w:p w14:paraId="19410D80">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2.2接到询价小组澄清要求的供应商应派人按询价小组规定的时间和格式作出澄清，澄清的内容作为响应文件的补充部分，但响应的价格和实质性的内容不得做任何更改。</w:t>
      </w:r>
    </w:p>
    <w:p w14:paraId="04E829CB">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2.3 接到询价小组澄清要求的供应商如未按规定做出澄清，其风险由供应商自行承担。</w:t>
      </w:r>
    </w:p>
    <w:p w14:paraId="07CAE0F7">
      <w:pPr>
        <w:adjustRightInd w:val="0"/>
        <w:snapToGrid w:val="0"/>
        <w:spacing w:line="500" w:lineRule="exact"/>
        <w:ind w:firstLine="560"/>
        <w:rPr>
          <w:rFonts w:ascii="宋体" w:hAnsi="宋体" w:cs="宋体"/>
          <w:sz w:val="28"/>
          <w:szCs w:val="28"/>
        </w:rPr>
      </w:pPr>
      <w:r>
        <w:rPr>
          <w:rFonts w:hint="eastAsia" w:ascii="宋体" w:hAnsi="宋体" w:cs="宋体"/>
          <w:sz w:val="28"/>
          <w:szCs w:val="28"/>
        </w:rPr>
        <w:t>3.对响应文件的初审</w:t>
      </w:r>
    </w:p>
    <w:p w14:paraId="3F1ED004">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3.1响应文件初审分为资格性检查和符合性检查。</w:t>
      </w:r>
    </w:p>
    <w:p w14:paraId="76600062">
      <w:pPr>
        <w:numPr>
          <w:ilvl w:val="0"/>
          <w:numId w:val="1"/>
        </w:num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资格性检查：依据法律法规和采购文件的规定，对响应文件中的资格证明文件等进行审查，以确定供应商是否具备参加询价的资格。</w:t>
      </w:r>
    </w:p>
    <w:p w14:paraId="12196AC0">
      <w:pPr>
        <w:adjustRightInd w:val="0"/>
        <w:snapToGrid w:val="0"/>
        <w:spacing w:line="500" w:lineRule="exact"/>
        <w:ind w:firstLine="560" w:firstLineChars="200"/>
        <w:jc w:val="left"/>
        <w:rPr>
          <w:rFonts w:ascii="宋体" w:hAnsi="宋体" w:cs="宋体"/>
        </w:rPr>
      </w:pPr>
      <w:r>
        <w:rPr>
          <w:rFonts w:hint="eastAsia" w:ascii="宋体" w:hAnsi="宋体" w:cs="宋体"/>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493DF4A0">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08A06F96">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资格性审查未通过的响应供应商作无效响应处理。</w:t>
      </w:r>
    </w:p>
    <w:p w14:paraId="2378DAA9">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67212057">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（3）未通过资格性审查或符合性审查的响应供应商，采购单位将告知其未通过资格性审查或符合性审查的原因。</w:t>
      </w:r>
    </w:p>
    <w:p w14:paraId="6DA70577">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3.2</w:t>
      </w:r>
      <w:r>
        <w:rPr>
          <w:rFonts w:hint="eastAsia" w:ascii="宋体" w:hAnsi="宋体" w:cs="宋体"/>
          <w:bCs/>
          <w:sz w:val="28"/>
          <w:szCs w:val="28"/>
        </w:rPr>
        <w:t>询价小组将对确定为实质性响应的响应进行进一步审核，看其是否有计算</w:t>
      </w:r>
      <w:r>
        <w:rPr>
          <w:rFonts w:hint="eastAsia" w:ascii="宋体" w:hAnsi="宋体" w:cs="宋体"/>
          <w:sz w:val="28"/>
          <w:szCs w:val="28"/>
        </w:rPr>
        <w:t>上或累加上的算术错误，修正错误的原则如下：</w:t>
      </w:r>
    </w:p>
    <w:p w14:paraId="1919B937">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（1）响应文件中开标一览表内容与响应文件中相应内容不一致的，以开标一览表为准。</w:t>
      </w:r>
    </w:p>
    <w:p w14:paraId="25B549A6">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（2）大写金额和小写金额不一致的，以大写金额为准。</w:t>
      </w:r>
    </w:p>
    <w:p w14:paraId="7563721C">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（3）总价金额与按单价汇总金额不一致的，以单价金额计算结果为准。</w:t>
      </w:r>
    </w:p>
    <w:p w14:paraId="079AE97C">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同时出现两种以上错误的，按照前款规定的顺序修正。</w:t>
      </w:r>
    </w:p>
    <w:p w14:paraId="3709B722">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1C8D82A1">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5B67D5E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3.5询价小组允许修正响应文件中不构成重大偏离的、微小的、非正规的、不一致的或不规则的地方，但这些修改不能影响任何响应供应商相应的名次排列。</w:t>
      </w:r>
    </w:p>
    <w:p w14:paraId="7BA7B48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6A03AD1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3.7响应供应商在询价采购活动全过程中应保持通讯畅通，并安排专人与采购人及询价小组联系。</w:t>
      </w:r>
    </w:p>
    <w:p w14:paraId="04C8BCC2">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4.无效响应及废标情形</w:t>
      </w:r>
    </w:p>
    <w:p w14:paraId="4876627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4.1符合下列情形之一者，响应供应商响应无效：</w:t>
      </w:r>
    </w:p>
    <w:p w14:paraId="60AFF17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（1）响应供应商未按本采购文件要求进行制作或密封的；</w:t>
      </w:r>
    </w:p>
    <w:p w14:paraId="60B23EE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（2）响应文件未按采购文件的要求签字或盖章的。</w:t>
      </w:r>
    </w:p>
    <w:p w14:paraId="5E997B7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（3）响应文件未按规定加盖供应商印章，投标报价部分未盖章的。</w:t>
      </w:r>
    </w:p>
    <w:p w14:paraId="0808435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（4）响应文件的关键内容字迹模糊，无法辨认的。</w:t>
      </w:r>
    </w:p>
    <w:p w14:paraId="4096914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（5）同一响应供应商提交两个（含两个）以上不同的响应报价的；</w:t>
      </w:r>
    </w:p>
    <w:p w14:paraId="69CAEEC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（6）响应供应商不具备采购文件中规定资格要求的；</w:t>
      </w:r>
    </w:p>
    <w:p w14:paraId="2F8FAD6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（7）响应供应商的报价超过了采购预算或最高限价的；</w:t>
      </w:r>
    </w:p>
    <w:p w14:paraId="110F23E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（8）未通过资格性、符合性审查的；</w:t>
      </w:r>
    </w:p>
    <w:p w14:paraId="406E624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（9）不符合询价采购文件中规定的其他实质性要求和条件的；</w:t>
      </w:r>
    </w:p>
    <w:p w14:paraId="1C636CE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40FCDC6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（11）响应文件含有采购人不能接受的附加条件的；</w:t>
      </w:r>
    </w:p>
    <w:p w14:paraId="509193F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（12）其他法律、法规及本采购文件规定的属无效响应的情形。</w:t>
      </w:r>
    </w:p>
    <w:p w14:paraId="3949F2F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4.2符合下列情形之一者，本采购项目废标：</w:t>
      </w:r>
    </w:p>
    <w:p w14:paraId="3D8908D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（1）所有合格响应供应商的报价均超过本项目预算金额或最高限价的；</w:t>
      </w:r>
    </w:p>
    <w:p w14:paraId="05529BC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（2）出现影响采购公正的违法、违规行为的；</w:t>
      </w:r>
    </w:p>
    <w:p w14:paraId="7ECBC95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（3）因重大变故，采购任务取消的；</w:t>
      </w:r>
    </w:p>
    <w:p w14:paraId="531C6F3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废标后，对于特殊紧急的采购项目，经监管部门批准后采购人可直接改变采购方式，现场继续组织采购活动。</w:t>
      </w:r>
    </w:p>
    <w:p w14:paraId="049E72A5">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六、成交原则</w:t>
      </w:r>
    </w:p>
    <w:p w14:paraId="45B65C7E">
      <w:pPr>
        <w:spacing w:line="560" w:lineRule="exact"/>
        <w:ind w:firstLine="560" w:firstLineChars="200"/>
        <w:rPr>
          <w:rFonts w:ascii="宋体" w:hAnsi="宋体" w:cs="宋体"/>
          <w:sz w:val="28"/>
          <w:szCs w:val="28"/>
        </w:rPr>
      </w:pPr>
      <w:r>
        <w:rPr>
          <w:rFonts w:ascii="宋体" w:hAnsi="宋体" w:cs="宋体"/>
          <w:sz w:val="28"/>
          <w:szCs w:val="28"/>
        </w:rPr>
        <w:t>1、符合采购需求且总价最低者为成交供应商。</w:t>
      </w:r>
    </w:p>
    <w:p w14:paraId="6E26E321">
      <w:pPr>
        <w:spacing w:line="560" w:lineRule="exact"/>
        <w:ind w:firstLine="560" w:firstLineChars="200"/>
        <w:rPr>
          <w:rFonts w:ascii="宋体" w:hAnsi="宋体" w:cs="宋体"/>
          <w:sz w:val="28"/>
          <w:szCs w:val="28"/>
        </w:rPr>
      </w:pPr>
      <w:r>
        <w:rPr>
          <w:rFonts w:ascii="宋体" w:hAnsi="宋体" w:cs="宋体"/>
          <w:sz w:val="28"/>
          <w:szCs w:val="28"/>
        </w:rPr>
        <w:t>2、若最低总价有相同时，则通过抽签方式确定成交供应商。</w:t>
      </w:r>
    </w:p>
    <w:p w14:paraId="2E577EBC">
      <w:pPr>
        <w:spacing w:line="560" w:lineRule="exact"/>
        <w:ind w:firstLine="560" w:firstLineChars="200"/>
        <w:rPr>
          <w:rFonts w:ascii="宋体" w:hAnsi="宋体" w:cs="宋体"/>
          <w:sz w:val="28"/>
          <w:szCs w:val="28"/>
        </w:rPr>
      </w:pPr>
      <w:r>
        <w:rPr>
          <w:rFonts w:ascii="宋体" w:hAnsi="宋体" w:cs="宋体"/>
          <w:sz w:val="28"/>
          <w:szCs w:val="28"/>
        </w:rPr>
        <w:t>3、当第一中标候选人放弃中标、因不可抗力不能履行合同、不按照招标文件要求提交履约保证金，或者被查实存在影响中标结果的违法行为等情形，不符合中标条件的，招标人依法重新招标。</w:t>
      </w:r>
    </w:p>
    <w:p w14:paraId="5F23D876">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lang w:val="en-US" w:eastAsia="zh-CN"/>
        </w:rPr>
        <w:t>七</w:t>
      </w:r>
      <w:r>
        <w:rPr>
          <w:rFonts w:hint="eastAsia" w:ascii="宋体" w:hAnsi="宋体" w:cs="宋体"/>
          <w:b/>
          <w:bCs/>
          <w:sz w:val="28"/>
          <w:szCs w:val="28"/>
        </w:rPr>
        <w:t>、成交结果公告</w:t>
      </w:r>
    </w:p>
    <w:p w14:paraId="3BE724B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1、采购单位将在“启东市人民政府网”发布成交公告，公告期限为1个工作日。</w:t>
      </w:r>
    </w:p>
    <w:p w14:paraId="2ACBC94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2、若有充分证据证明，成交供应商出现下列情况之一的，一经查实，将被取消成交资格：</w:t>
      </w:r>
    </w:p>
    <w:p w14:paraId="3F95374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（1）提供虚假材料谋取成交的；</w:t>
      </w:r>
    </w:p>
    <w:p w14:paraId="1767C26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（2）向采购人、采购单位行贿或者提供其他不正当利益的；</w:t>
      </w:r>
    </w:p>
    <w:p w14:paraId="4DF9FBD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（3）恶意竞争，响应总报价明显低于其自身合理成本且又无法提供证明的；</w:t>
      </w:r>
    </w:p>
    <w:p w14:paraId="580B494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（4）属于本文件规定的无效条件，但在评审过程中又未被询价小组发现的；</w:t>
      </w:r>
    </w:p>
    <w:p w14:paraId="38A5772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（5）与采购人或者其他供应商恶意串通的；</w:t>
      </w:r>
    </w:p>
    <w:p w14:paraId="23BBB7C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（6）采取不正当手段诋毁、排挤其他供应商的；</w:t>
      </w:r>
    </w:p>
    <w:p w14:paraId="3768C89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（7）如有涉及对采购文件实质性内容的隐瞒、欺诈或违法违规行为的。</w:t>
      </w:r>
    </w:p>
    <w:p w14:paraId="48951A1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3、有下列情形之一的，视为响应供应商串通响应，响应无效：</w:t>
      </w:r>
    </w:p>
    <w:p w14:paraId="484F096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（1）不同响应供应商的响应文件由同一单位或者个人编制；</w:t>
      </w:r>
    </w:p>
    <w:p w14:paraId="07AE8B5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（2）不同响应供应商委托同一单位或者个人办理响应事宜；</w:t>
      </w:r>
    </w:p>
    <w:p w14:paraId="6245A29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（3）不同响应供应商的响应文件载明的项目管理成员或者联系人员为同一人；</w:t>
      </w:r>
    </w:p>
    <w:p w14:paraId="545B51E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（4）不同响应供应商的响应文件异常一致或者响应报价呈规律性差异；</w:t>
      </w:r>
    </w:p>
    <w:p w14:paraId="7288749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（5）不同响应供应商的响应文件相互混装。</w:t>
      </w:r>
    </w:p>
    <w:p w14:paraId="1D8A2E1F">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lang w:val="en-US" w:eastAsia="zh-CN"/>
        </w:rPr>
        <w:t>八</w:t>
      </w:r>
      <w:r>
        <w:rPr>
          <w:rFonts w:hint="eastAsia" w:ascii="宋体" w:hAnsi="宋体" w:cs="宋体"/>
          <w:b/>
          <w:bCs/>
          <w:sz w:val="28"/>
          <w:szCs w:val="28"/>
        </w:rPr>
        <w:t>、质疑处理</w:t>
      </w:r>
    </w:p>
    <w:p w14:paraId="3072497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1、提出质疑的供应商应当是参与所质疑项目采购活动的供应商。潜在供应商依法获取其可质疑的采购文件的，可以对采购文件提出质疑。</w:t>
      </w:r>
    </w:p>
    <w:p w14:paraId="3D3A9F5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供应商认为采购文件、采购过程和采购结果使自己的权益受到损害的，可以在知道或应知其权益受到损害之日起七个工作日内，以书面形式向采购人或采购单位提出质疑。上述应知其权益受到损害之日，是指：</w:t>
      </w:r>
    </w:p>
    <w:p w14:paraId="7B382F84">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sz w:val="28"/>
          <w:szCs w:val="28"/>
        </w:rPr>
        <w:t>（1）</w:t>
      </w:r>
      <w:r>
        <w:rPr>
          <w:rFonts w:hint="eastAsia" w:ascii="宋体" w:hAnsi="宋体" w:cs="宋体"/>
          <w:kern w:val="0"/>
          <w:sz w:val="28"/>
          <w:szCs w:val="28"/>
        </w:rPr>
        <w:t>对可以质疑的采购文件提出质疑的，为收到采购文件之日或者采购文件公告期限届满之日；</w:t>
      </w:r>
    </w:p>
    <w:p w14:paraId="4BA8757A">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sz w:val="28"/>
          <w:szCs w:val="28"/>
        </w:rPr>
        <w:t>（2）</w:t>
      </w:r>
      <w:r>
        <w:rPr>
          <w:rFonts w:hint="eastAsia" w:ascii="宋体" w:hAnsi="宋体" w:cs="宋体"/>
          <w:kern w:val="0"/>
          <w:sz w:val="28"/>
          <w:szCs w:val="28"/>
        </w:rPr>
        <w:t>对</w:t>
      </w:r>
      <w:r>
        <w:rPr>
          <w:rFonts w:hint="eastAsia" w:ascii="宋体" w:hAnsi="宋体" w:cs="宋体"/>
          <w:sz w:val="28"/>
          <w:szCs w:val="28"/>
        </w:rPr>
        <w:t>采购</w:t>
      </w:r>
      <w:r>
        <w:rPr>
          <w:rFonts w:hint="eastAsia" w:ascii="宋体" w:hAnsi="宋体" w:cs="宋体"/>
          <w:kern w:val="0"/>
          <w:sz w:val="28"/>
          <w:szCs w:val="28"/>
        </w:rPr>
        <w:t>过程提出质疑的，为各采购程序环节结束之日；</w:t>
      </w:r>
    </w:p>
    <w:p w14:paraId="4C11F0BC">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sz w:val="28"/>
          <w:szCs w:val="28"/>
        </w:rPr>
        <w:t>（3）</w:t>
      </w:r>
      <w:r>
        <w:rPr>
          <w:rFonts w:hint="eastAsia" w:ascii="宋体" w:hAnsi="宋体" w:cs="宋体"/>
          <w:kern w:val="0"/>
          <w:sz w:val="28"/>
          <w:szCs w:val="28"/>
        </w:rPr>
        <w:t>对中标或者成交结果提出质疑的，为中标或者成交结果公告期限届满之日。</w:t>
      </w:r>
    </w:p>
    <w:p w14:paraId="2721AE01">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供应商应当在法定质疑期内一次性提出针对同一采购程序环节的质疑。</w:t>
      </w:r>
    </w:p>
    <w:p w14:paraId="3F0B7283">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质疑函必须按照本采购文件中《质疑函范本》（附件12）要求的格式和内容进行填写。供应商如组成联合体参加响应，则《质疑函范本》中要求签字、盖章、加盖公章之处，联合体各方均须按要求签字、盖章、加盖公章。</w:t>
      </w:r>
    </w:p>
    <w:p w14:paraId="12050183">
      <w:pPr>
        <w:adjustRightInd w:val="0"/>
        <w:snapToGrid w:val="0"/>
        <w:spacing w:line="500" w:lineRule="exact"/>
        <w:ind w:firstLine="560" w:firstLineChars="200"/>
        <w:jc w:val="left"/>
        <w:rPr>
          <w:rFonts w:ascii="宋体" w:hAnsi="宋体" w:cs="宋体"/>
          <w:b/>
          <w:sz w:val="28"/>
          <w:szCs w:val="28"/>
        </w:rPr>
      </w:pPr>
      <w:r>
        <w:rPr>
          <w:rFonts w:hint="eastAsia" w:ascii="宋体" w:hAnsi="宋体" w:cs="宋体"/>
          <w:sz w:val="28"/>
          <w:szCs w:val="28"/>
        </w:rPr>
        <w:t>4、对采购方式、采购文件中项目需求、供应商资格条件等应当由采购人答复的质疑，请向采购人提出，由采购人负责答复。为方便供应商提起质疑，供应商向采购人以书面形式提交质疑函。</w:t>
      </w:r>
    </w:p>
    <w:p w14:paraId="04B43E9A">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采购人质疑接收人及联系方式，见采购文件第一部分。</w:t>
      </w:r>
    </w:p>
    <w:p w14:paraId="05C9208F">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5、以下情形的质疑不予受理</w:t>
      </w:r>
    </w:p>
    <w:p w14:paraId="5D7899C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（1）内容不符合《政府采购质疑和投诉办法》第十二条规定的质疑。</w:t>
      </w:r>
    </w:p>
    <w:p w14:paraId="4972388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（2）超出政府采购法定期限的质疑。</w:t>
      </w:r>
    </w:p>
    <w:p w14:paraId="1ACDE47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（3）未参加响应活动的供应商或在响应活动中自身权益未受到损害的供应商所提出的质疑。</w:t>
      </w:r>
    </w:p>
    <w:p w14:paraId="5316B4F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（4）供应商组成联合体参加响应，联合体中任何一方或多方未按要求签字、盖章、加盖公章的质疑。</w:t>
      </w:r>
    </w:p>
    <w:p w14:paraId="3445415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供应商提出书面质疑必须有理、有据，不得捏造事实、提供虚假材料进行恶意质疑。否则，一经查实，采购人及采购代理有权依据政府采购的有关规定，报请政府采购监管部门对该供应商进行相应的行政处罚和记录该供应商的失信信息。</w:t>
      </w:r>
    </w:p>
    <w:p w14:paraId="7F3C041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7、成交通知书</w:t>
      </w:r>
    </w:p>
    <w:p w14:paraId="00C679A9">
      <w:pPr>
        <w:adjustRightInd w:val="0"/>
        <w:snapToGrid w:val="0"/>
        <w:spacing w:line="500" w:lineRule="exact"/>
        <w:ind w:firstLine="560" w:firstLineChars="200"/>
        <w:rPr>
          <w:rFonts w:ascii="宋体" w:hAnsi="宋体" w:cs="宋体"/>
          <w:color w:val="FF0000"/>
          <w:sz w:val="28"/>
          <w:szCs w:val="28"/>
        </w:rPr>
      </w:pPr>
      <w:r>
        <w:rPr>
          <w:rFonts w:hint="eastAsia" w:ascii="宋体" w:hAnsi="宋体" w:cs="宋体"/>
          <w:sz w:val="28"/>
          <w:szCs w:val="28"/>
        </w:rPr>
        <w:t>成交结果公示发出后，采购人不得违法改变成交结果，成交供应商无正当理由不得放弃成交。</w:t>
      </w:r>
    </w:p>
    <w:p w14:paraId="4CBB64A7">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lang w:val="en-US" w:eastAsia="zh-CN"/>
        </w:rPr>
        <w:t>九</w:t>
      </w:r>
      <w:r>
        <w:rPr>
          <w:rFonts w:hint="eastAsia" w:ascii="宋体" w:hAnsi="宋体" w:cs="宋体"/>
          <w:b/>
          <w:bCs/>
          <w:sz w:val="28"/>
          <w:szCs w:val="28"/>
        </w:rPr>
        <w:t>、授予合同</w:t>
      </w:r>
    </w:p>
    <w:p w14:paraId="593BEFD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1.签订合同</w:t>
      </w:r>
    </w:p>
    <w:p w14:paraId="0001702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1.1成交供应商应当在成交通知书发出之日起</w:t>
      </w:r>
      <w:r>
        <w:rPr>
          <w:rFonts w:hint="eastAsia" w:ascii="宋体" w:hAnsi="宋体" w:cs="宋体"/>
          <w:sz w:val="28"/>
          <w:szCs w:val="28"/>
          <w:lang w:val="en-US" w:eastAsia="zh-CN"/>
        </w:rPr>
        <w:t>3</w:t>
      </w:r>
      <w:r>
        <w:rPr>
          <w:rFonts w:hint="eastAsia" w:ascii="宋体" w:hAnsi="宋体" w:cs="宋体"/>
          <w:sz w:val="28"/>
          <w:szCs w:val="28"/>
        </w:rPr>
        <w:t>日内，按照采购文件确定的事项与采购人签订采购合同。</w:t>
      </w:r>
    </w:p>
    <w:p w14:paraId="4F06267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1.2采购文件、成交供应商的响应文件及采购过程中有关澄清、承诺文件均应作为合同附件。</w:t>
      </w:r>
    </w:p>
    <w:p w14:paraId="6FBD20D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1.3签订合同后，成交供应商不得将货物及其他相关服务进行转包。未经采购人同意，成交供应商也不得随意采用分包的形式履行合同，否则采购人有权终止合同，成交供应商的履约保证金将不予退还。</w:t>
      </w:r>
      <w:r>
        <w:rPr>
          <w:rFonts w:hint="eastAsia" w:ascii="宋体" w:hAnsi="宋体" w:cs="宋体"/>
          <w:sz w:val="28"/>
          <w:szCs w:val="28"/>
          <w:lang w:val="en-US" w:eastAsia="zh-CN"/>
        </w:rPr>
        <w:t>国企</w:t>
      </w:r>
      <w:r>
        <w:rPr>
          <w:rFonts w:hint="eastAsia" w:ascii="宋体" w:hAnsi="宋体" w:cs="宋体"/>
          <w:sz w:val="28"/>
          <w:szCs w:val="28"/>
        </w:rPr>
        <w:t>采购合同分包履行的，成交供应商就采购项目和分包项目向采购人负责，分包供应商就分包项目承担责任。转包或分包造成采购人损失的，成交供应商应承担相应赔偿责任。</w:t>
      </w:r>
    </w:p>
    <w:p w14:paraId="004AAE1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2.货物和服务的追加、减少和添购</w:t>
      </w:r>
    </w:p>
    <w:p w14:paraId="4A8E8A5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w:t>
      </w:r>
      <w:r>
        <w:rPr>
          <w:rFonts w:hint="eastAsia" w:ascii="宋体" w:hAnsi="宋体" w:cs="宋体"/>
          <w:sz w:val="28"/>
          <w:szCs w:val="28"/>
          <w:lang w:val="en-US" w:eastAsia="zh-CN"/>
        </w:rPr>
        <w:t>国企</w:t>
      </w:r>
      <w:r>
        <w:rPr>
          <w:rFonts w:hint="eastAsia" w:ascii="宋体" w:hAnsi="宋体" w:cs="宋体"/>
          <w:sz w:val="28"/>
          <w:szCs w:val="28"/>
        </w:rPr>
        <w:t>采购合同履行中，采购人需追加与合同标的相同的货物和服务的，在不改变合同其他条款的前提下，可以与成交供应商协商签订补充合同，但所有补充合同的采购金额不超过原合同金额10%。</w:t>
      </w:r>
    </w:p>
    <w:p w14:paraId="4E4A488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0C74983D">
      <w:pPr>
        <w:adjustRightInd w:val="0"/>
        <w:snapToGrid w:val="0"/>
        <w:spacing w:line="500" w:lineRule="exact"/>
        <w:ind w:firstLine="560" w:firstLineChars="200"/>
        <w:rPr>
          <w:rFonts w:ascii="宋体" w:hAnsi="宋体" w:cs="宋体"/>
          <w:sz w:val="28"/>
          <w:szCs w:val="28"/>
        </w:rPr>
      </w:pPr>
      <w:r>
        <w:rPr>
          <w:rFonts w:hint="eastAsia" w:ascii="宋体" w:hAnsi="宋体" w:cs="宋体"/>
          <w:b/>
          <w:sz w:val="28"/>
          <w:szCs w:val="28"/>
        </w:rPr>
        <w:t>十、其他说明</w:t>
      </w:r>
    </w:p>
    <w:p w14:paraId="70B2433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1.法定代表人为同一个人的两个及两个以上法人，母公司、全资子公司及其控股公司，只能有一家单位参加本项目的响应。</w:t>
      </w:r>
    </w:p>
    <w:p w14:paraId="2813F48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2.采购人和询价小组不向未成交的响应供应商解释未成交原因，也不公布评审过程中的相关细节。</w:t>
      </w:r>
    </w:p>
    <w:p w14:paraId="10D98A59">
      <w:pPr>
        <w:adjustRightInd w:val="0"/>
        <w:snapToGrid w:val="0"/>
        <w:spacing w:line="500" w:lineRule="exact"/>
        <w:ind w:firstLine="720"/>
        <w:rPr>
          <w:rFonts w:ascii="宋体" w:hAnsi="宋体" w:cs="宋体"/>
          <w:bCs/>
          <w:sz w:val="36"/>
          <w:szCs w:val="36"/>
        </w:rPr>
      </w:pPr>
      <w:bookmarkStart w:id="56" w:name="_Toc32735"/>
      <w:r>
        <w:rPr>
          <w:rFonts w:hint="eastAsia" w:ascii="宋体" w:hAnsi="宋体" w:cs="宋体"/>
          <w:bCs/>
          <w:sz w:val="36"/>
          <w:szCs w:val="36"/>
        </w:rPr>
        <w:br w:type="page"/>
      </w:r>
    </w:p>
    <w:p w14:paraId="33D7CDC0">
      <w:pPr>
        <w:pStyle w:val="2"/>
        <w:widowControl/>
        <w:adjustRightInd w:val="0"/>
        <w:snapToGrid w:val="0"/>
        <w:spacing w:before="0" w:after="0" w:line="500" w:lineRule="exact"/>
        <w:ind w:firstLine="720"/>
        <w:jc w:val="center"/>
        <w:rPr>
          <w:rFonts w:ascii="宋体" w:hAnsi="宋体" w:cs="宋体"/>
          <w:b w:val="0"/>
          <w:sz w:val="36"/>
          <w:szCs w:val="36"/>
        </w:rPr>
      </w:pPr>
      <w:r>
        <w:rPr>
          <w:rFonts w:hint="eastAsia" w:ascii="宋体" w:hAnsi="宋体" w:cs="宋体"/>
          <w:b w:val="0"/>
          <w:sz w:val="36"/>
          <w:szCs w:val="36"/>
        </w:rPr>
        <w:t>第三部分  项目需求</w:t>
      </w:r>
    </w:p>
    <w:p w14:paraId="29E0E816">
      <w:pPr>
        <w:adjustRightInd w:val="0"/>
        <w:snapToGrid w:val="0"/>
        <w:spacing w:line="500" w:lineRule="exact"/>
        <w:ind w:firstLine="560" w:firstLineChars="200"/>
        <w:rPr>
          <w:rFonts w:ascii="宋体" w:hAnsi="宋体" w:cs="宋体"/>
          <w:b/>
          <w:bCs/>
          <w:sz w:val="28"/>
          <w:szCs w:val="28"/>
        </w:rPr>
      </w:pPr>
      <w:bookmarkStart w:id="57" w:name="_Toc82505662"/>
      <w:r>
        <w:rPr>
          <w:rFonts w:hint="eastAsia" w:ascii="宋体" w:hAnsi="宋体" w:cs="宋体"/>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0572A56">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6B815F91">
      <w:pPr>
        <w:adjustRightInd w:val="0"/>
        <w:snapToGrid w:val="0"/>
        <w:spacing w:line="500" w:lineRule="exact"/>
        <w:ind w:firstLine="560" w:firstLineChars="200"/>
        <w:rPr>
          <w:rFonts w:hint="eastAsia" w:ascii="宋体" w:hAnsi="宋体" w:eastAsia="宋体" w:cs="宋体"/>
          <w:b/>
          <w:bCs/>
          <w:sz w:val="28"/>
          <w:szCs w:val="28"/>
          <w:lang w:eastAsia="zh-CN"/>
        </w:rPr>
      </w:pPr>
      <w:r>
        <w:rPr>
          <w:rFonts w:hint="eastAsia" w:ascii="宋体" w:hAnsi="宋体" w:cs="宋体"/>
          <w:b/>
          <w:bCs/>
          <w:sz w:val="28"/>
          <w:szCs w:val="28"/>
        </w:rPr>
        <w:t>其内容包含</w:t>
      </w:r>
      <w:r>
        <w:rPr>
          <w:rFonts w:hint="eastAsia" w:ascii="宋体" w:hAnsi="宋体" w:cs="宋体"/>
          <w:b/>
          <w:bCs/>
          <w:sz w:val="28"/>
          <w:szCs w:val="28"/>
          <w:lang w:val="en-US" w:eastAsia="zh-CN"/>
        </w:rPr>
        <w:t>但</w:t>
      </w:r>
      <w:r>
        <w:rPr>
          <w:rFonts w:hint="eastAsia" w:ascii="宋体" w:hAnsi="宋体" w:cs="宋体"/>
          <w:b/>
          <w:bCs/>
          <w:sz w:val="28"/>
          <w:szCs w:val="28"/>
        </w:rPr>
        <w:t>不限于</w:t>
      </w:r>
      <w:r>
        <w:rPr>
          <w:rFonts w:hint="eastAsia" w:ascii="宋体" w:hAnsi="宋体" w:cs="宋体"/>
          <w:b/>
          <w:bCs/>
          <w:sz w:val="28"/>
          <w:szCs w:val="28"/>
          <w:lang w:eastAsia="zh-CN"/>
        </w:rPr>
        <w:t>：</w:t>
      </w:r>
    </w:p>
    <w:p w14:paraId="1CB3B463">
      <w:pPr>
        <w:spacing w:line="560" w:lineRule="exact"/>
        <w:ind w:firstLine="560" w:firstLineChars="200"/>
        <w:rPr>
          <w:rFonts w:hint="eastAsia" w:ascii="宋体" w:hAnsi="宋体" w:cs="宋体"/>
          <w:b/>
          <w:bCs/>
          <w:sz w:val="28"/>
          <w:szCs w:val="28"/>
        </w:rPr>
      </w:pPr>
      <w:bookmarkStart w:id="58" w:name="_Toc2567_WPSOffice_Level2"/>
      <w:bookmarkStart w:id="59" w:name="_Toc5563"/>
      <w:bookmarkStart w:id="60" w:name="_Toc25039"/>
      <w:r>
        <w:rPr>
          <w:rFonts w:hint="eastAsia" w:ascii="宋体" w:hAnsi="宋体" w:cs="宋体"/>
          <w:b/>
          <w:bCs/>
          <w:sz w:val="28"/>
          <w:szCs w:val="28"/>
        </w:rPr>
        <w:t>一、项目概况：</w:t>
      </w:r>
      <w:bookmarkEnd w:id="58"/>
      <w:bookmarkEnd w:id="59"/>
      <w:bookmarkEnd w:id="60"/>
    </w:p>
    <w:p w14:paraId="695E00EC">
      <w:pPr>
        <w:spacing w:line="560" w:lineRule="exact"/>
        <w:ind w:firstLine="560" w:firstLineChars="200"/>
        <w:rPr>
          <w:rFonts w:ascii="宋体" w:hAnsi="宋体" w:cs="宋体"/>
          <w:sz w:val="28"/>
          <w:szCs w:val="28"/>
          <w:lang w:val="zh-CN"/>
        </w:rPr>
      </w:pPr>
      <w:r>
        <w:rPr>
          <w:rFonts w:ascii="宋体" w:hAnsi="宋体" w:cs="宋体"/>
          <w:sz w:val="28"/>
          <w:szCs w:val="28"/>
          <w:lang w:val="zh-CN"/>
        </w:rPr>
        <w:t>1、项目名称：</w:t>
      </w:r>
      <w:r>
        <w:rPr>
          <w:rFonts w:hint="eastAsia" w:ascii="宋体" w:hAnsi="宋体" w:cs="宋体"/>
          <w:sz w:val="28"/>
          <w:szCs w:val="28"/>
          <w:lang w:val="zh-CN"/>
        </w:rPr>
        <w:t>启东市合作镇商业广场工程建筑材料见证取样及检验试验项目</w:t>
      </w:r>
    </w:p>
    <w:p w14:paraId="38753130">
      <w:pPr>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2、项目规模：本工程用地面积4219.56平方米，建筑面积5063平方米;包括一栋三层的综合体和一栋配电间及相关停车位等配套设施。预算金额20万元。</w:t>
      </w:r>
    </w:p>
    <w:p w14:paraId="03D9C146">
      <w:pPr>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3、服务内容：完成本项目相关建筑材料见证取样检测及试验检验、专项检测、备案检测，具体检测项目以采购方委托事项。</w:t>
      </w:r>
    </w:p>
    <w:p w14:paraId="60ACF4BE">
      <w:pPr>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4</w:t>
      </w:r>
      <w:r>
        <w:rPr>
          <w:rFonts w:ascii="宋体" w:hAnsi="宋体" w:cs="宋体"/>
          <w:sz w:val="28"/>
          <w:szCs w:val="28"/>
          <w:lang w:val="zh-CN"/>
        </w:rPr>
        <w:t>、服务地点：</w:t>
      </w:r>
      <w:r>
        <w:rPr>
          <w:rFonts w:hint="eastAsia" w:ascii="宋体" w:hAnsi="宋体" w:cs="宋体"/>
          <w:sz w:val="28"/>
          <w:szCs w:val="28"/>
          <w:lang w:val="zh-CN"/>
        </w:rPr>
        <w:t>启东市合作镇志圩路。</w:t>
      </w:r>
    </w:p>
    <w:p w14:paraId="050B3C27">
      <w:pPr>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5</w:t>
      </w:r>
      <w:r>
        <w:rPr>
          <w:rFonts w:ascii="宋体" w:hAnsi="宋体" w:cs="宋体"/>
          <w:sz w:val="28"/>
          <w:szCs w:val="28"/>
          <w:lang w:val="zh-CN"/>
        </w:rPr>
        <w:t>、服务周期：</w:t>
      </w:r>
      <w:r>
        <w:rPr>
          <w:rFonts w:hint="eastAsia" w:ascii="宋体" w:hAnsi="宋体" w:cs="宋体"/>
          <w:sz w:val="28"/>
          <w:szCs w:val="28"/>
          <w:lang w:val="zh-CN"/>
        </w:rPr>
        <w:t>同项目建设周期，且满足项目施工进度要求。如因检测报告出具不及时影响施工进度的，讲追究成交供应商责任。</w:t>
      </w:r>
    </w:p>
    <w:p w14:paraId="0CC32ED1">
      <w:pPr>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6</w:t>
      </w:r>
      <w:r>
        <w:rPr>
          <w:rFonts w:ascii="宋体" w:hAnsi="宋体" w:cs="宋体"/>
          <w:sz w:val="28"/>
          <w:szCs w:val="28"/>
          <w:lang w:val="zh-CN"/>
        </w:rPr>
        <w:t>、质量要求：</w:t>
      </w:r>
      <w:r>
        <w:rPr>
          <w:rFonts w:hint="eastAsia" w:ascii="宋体" w:hAnsi="宋体" w:cs="宋体"/>
          <w:sz w:val="28"/>
          <w:szCs w:val="28"/>
          <w:lang w:val="zh-CN"/>
        </w:rPr>
        <w:t>符合国家、省、市有关行业主管部门制定的标准、规范及设计院的设计要求，并以其中标准高者为准。</w:t>
      </w:r>
    </w:p>
    <w:p w14:paraId="02A32CC3">
      <w:pPr>
        <w:spacing w:line="560" w:lineRule="exact"/>
        <w:ind w:firstLine="560" w:firstLineChars="200"/>
        <w:rPr>
          <w:rFonts w:hint="eastAsia" w:ascii="宋体" w:hAnsi="宋体" w:cs="宋体"/>
          <w:b/>
          <w:bCs/>
          <w:sz w:val="28"/>
          <w:szCs w:val="28"/>
        </w:rPr>
      </w:pPr>
    </w:p>
    <w:p w14:paraId="7CA38A1E">
      <w:pPr>
        <w:spacing w:line="560" w:lineRule="exact"/>
        <w:ind w:firstLine="560" w:firstLineChars="200"/>
        <w:rPr>
          <w:rFonts w:ascii="Times New Roman" w:hAnsi="Times New Roman" w:eastAsia="仿宋_GB2312"/>
          <w:bCs/>
          <w:sz w:val="32"/>
          <w:szCs w:val="32"/>
        </w:rPr>
      </w:pPr>
      <w:r>
        <w:rPr>
          <w:rFonts w:hint="eastAsia" w:ascii="宋体" w:hAnsi="宋体" w:cs="宋体"/>
          <w:b/>
          <w:bCs/>
          <w:sz w:val="28"/>
          <w:szCs w:val="28"/>
        </w:rPr>
        <w:t>二</w:t>
      </w:r>
      <w:r>
        <w:rPr>
          <w:rFonts w:ascii="宋体" w:hAnsi="宋体" w:cs="宋体"/>
          <w:b/>
          <w:bCs/>
          <w:sz w:val="28"/>
          <w:szCs w:val="28"/>
        </w:rPr>
        <w:t>、保证金</w:t>
      </w:r>
      <w:r>
        <w:rPr>
          <w:rFonts w:ascii="Times New Roman" w:hAnsi="Times New Roman" w:eastAsia="仿宋_GB2312"/>
          <w:bCs/>
          <w:sz w:val="32"/>
          <w:szCs w:val="32"/>
        </w:rPr>
        <w:tab/>
      </w:r>
    </w:p>
    <w:p w14:paraId="3F4F2836">
      <w:pPr>
        <w:spacing w:line="560" w:lineRule="exact"/>
        <w:ind w:firstLine="560" w:firstLineChars="200"/>
        <w:rPr>
          <w:rFonts w:ascii="宋体" w:hAnsi="宋体" w:cs="宋体"/>
          <w:sz w:val="28"/>
          <w:szCs w:val="28"/>
          <w:lang w:val="zh-CN"/>
        </w:rPr>
      </w:pPr>
      <w:r>
        <w:rPr>
          <w:rFonts w:ascii="宋体" w:hAnsi="宋体" w:cs="宋体"/>
          <w:sz w:val="28"/>
          <w:szCs w:val="28"/>
          <w:lang w:val="zh-CN"/>
        </w:rPr>
        <w:t>1、投标保证金：根据省财政厅要求，免收投标保证金。</w:t>
      </w:r>
    </w:p>
    <w:p w14:paraId="21FE7319">
      <w:pPr>
        <w:spacing w:line="560" w:lineRule="exact"/>
        <w:ind w:firstLine="560" w:firstLineChars="200"/>
        <w:rPr>
          <w:rFonts w:ascii="宋体" w:hAnsi="宋体" w:cs="宋体"/>
          <w:sz w:val="28"/>
          <w:szCs w:val="28"/>
          <w:lang w:val="zh-CN"/>
        </w:rPr>
      </w:pPr>
      <w:r>
        <w:rPr>
          <w:rFonts w:ascii="宋体" w:hAnsi="宋体" w:cs="宋体"/>
          <w:sz w:val="28"/>
          <w:szCs w:val="28"/>
          <w:lang w:val="zh-CN"/>
        </w:rPr>
        <w:t>2、履约保证金：本项目成交后的履约保证金为</w:t>
      </w:r>
      <w:r>
        <w:rPr>
          <w:rFonts w:hint="eastAsia" w:ascii="宋体" w:hAnsi="宋体" w:cs="宋体"/>
          <w:sz w:val="28"/>
          <w:szCs w:val="28"/>
          <w:lang w:val="zh-CN"/>
        </w:rPr>
        <w:t>2万元</w:t>
      </w:r>
      <w:r>
        <w:rPr>
          <w:rFonts w:ascii="宋体" w:hAnsi="宋体" w:cs="宋体"/>
          <w:sz w:val="28"/>
          <w:szCs w:val="28"/>
          <w:lang w:val="zh-CN"/>
        </w:rPr>
        <w:t>，成交供应商的履约保证金须在成交通知书发出之日起至合同签订前汇入采购单位账户（</w:t>
      </w:r>
      <w:r>
        <w:rPr>
          <w:rFonts w:hint="eastAsia" w:ascii="宋体" w:hAnsi="宋体" w:cs="宋体"/>
          <w:sz w:val="28"/>
          <w:szCs w:val="28"/>
          <w:lang w:val="zh-CN"/>
        </w:rPr>
        <w:t>应当以数字人民币、支票、汇票、保险保函或银行保函等非现金形式提交</w:t>
      </w:r>
      <w:r>
        <w:rPr>
          <w:rFonts w:ascii="宋体" w:hAnsi="宋体" w:cs="宋体"/>
          <w:sz w:val="28"/>
          <w:szCs w:val="28"/>
          <w:lang w:val="zh-CN"/>
        </w:rPr>
        <w:t>），成交供应商凭成交通知书与采购单位签订合同。超期或未有协商，则视为自动放弃成交资格。</w:t>
      </w:r>
    </w:p>
    <w:p w14:paraId="3F9F58C3">
      <w:pPr>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履约保证金在完成项目全部服务并递交满足要求的成果报告后退还</w:t>
      </w:r>
      <w:r>
        <w:rPr>
          <w:rFonts w:ascii="宋体" w:hAnsi="宋体" w:cs="宋体"/>
          <w:sz w:val="28"/>
          <w:szCs w:val="28"/>
          <w:lang w:val="zh-CN"/>
        </w:rPr>
        <w:t>。</w:t>
      </w:r>
    </w:p>
    <w:p w14:paraId="6E92EF8D">
      <w:pPr>
        <w:spacing w:line="560" w:lineRule="exact"/>
        <w:ind w:firstLine="560" w:firstLineChars="200"/>
        <w:rPr>
          <w:rFonts w:ascii="宋体" w:hAnsi="宋体" w:cs="宋体"/>
          <w:b/>
          <w:bCs/>
          <w:sz w:val="28"/>
          <w:szCs w:val="28"/>
        </w:rPr>
      </w:pPr>
      <w:r>
        <w:rPr>
          <w:rFonts w:hint="eastAsia" w:ascii="宋体" w:hAnsi="宋体" w:cs="宋体"/>
          <w:b/>
          <w:bCs/>
          <w:sz w:val="28"/>
          <w:szCs w:val="28"/>
        </w:rPr>
        <w:t>三</w:t>
      </w:r>
      <w:r>
        <w:rPr>
          <w:rFonts w:ascii="宋体" w:hAnsi="宋体" w:cs="宋体"/>
          <w:b/>
          <w:bCs/>
          <w:sz w:val="28"/>
          <w:szCs w:val="28"/>
        </w:rPr>
        <w:t>、付款方式：</w:t>
      </w:r>
    </w:p>
    <w:p w14:paraId="31B0DD6A">
      <w:pPr>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项目技术服务完成并递交相应的技术服务成果报告后一个月内付至合同价款（实际发生额）的 80%，余款待工程竣工验收合格后一个月内付清。</w:t>
      </w:r>
    </w:p>
    <w:p w14:paraId="1BAF6C4E">
      <w:pPr>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承包单位申请付款的程序应符合发包人的财务规定。</w:t>
      </w:r>
    </w:p>
    <w:p w14:paraId="622849D1">
      <w:pPr>
        <w:spacing w:line="560" w:lineRule="exact"/>
        <w:ind w:firstLine="560" w:firstLineChars="200"/>
        <w:rPr>
          <w:rFonts w:ascii="宋体" w:hAnsi="宋体" w:cs="宋体"/>
          <w:b/>
          <w:bCs/>
          <w:sz w:val="28"/>
          <w:szCs w:val="28"/>
        </w:rPr>
      </w:pPr>
      <w:r>
        <w:rPr>
          <w:rFonts w:hint="eastAsia" w:ascii="宋体" w:hAnsi="宋体" w:cs="宋体"/>
          <w:b/>
          <w:bCs/>
          <w:sz w:val="28"/>
          <w:szCs w:val="28"/>
          <w:lang w:val="en-US" w:eastAsia="zh-CN"/>
        </w:rPr>
        <w:t>四</w:t>
      </w:r>
      <w:r>
        <w:rPr>
          <w:rFonts w:ascii="宋体" w:hAnsi="宋体" w:cs="宋体"/>
          <w:b/>
          <w:bCs/>
          <w:sz w:val="28"/>
          <w:szCs w:val="28"/>
        </w:rPr>
        <w:t>、</w:t>
      </w:r>
      <w:r>
        <w:rPr>
          <w:rFonts w:hint="eastAsia" w:ascii="宋体" w:hAnsi="宋体" w:cs="宋体"/>
          <w:b/>
          <w:bCs/>
          <w:sz w:val="28"/>
          <w:szCs w:val="28"/>
        </w:rPr>
        <w:t>其他</w:t>
      </w:r>
      <w:r>
        <w:rPr>
          <w:rFonts w:ascii="宋体" w:hAnsi="宋体" w:cs="宋体"/>
          <w:b/>
          <w:bCs/>
          <w:sz w:val="28"/>
          <w:szCs w:val="28"/>
        </w:rPr>
        <w:t>要求：</w:t>
      </w:r>
    </w:p>
    <w:p w14:paraId="7D6FA6D4">
      <w:pPr>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1、本项目采用固定费率报价方式。投标报价应包括完成相关材料见证取样检测、主体结构现场检测、专项检测和备案检测及检测规范、标准规定的所有工作内容产生的费用及应由投标人支付的规费及税金（增值税税率6%）等所有费用。投标人报价时应充分考虑现场环境以及国家政策性调整等风险因素，在合同实施期间，合同价不随国家政策或法规、标准及市场因素的变化而进行调整。</w:t>
      </w:r>
    </w:p>
    <w:p w14:paraId="0CDB1904">
      <w:pPr>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2、本项目根据采购人需要检测的所有内容均由成交供应商负责检测，若成交供应商无相关检测项，则由成交供应商委托具有相关检测项的单位进行检测，符合国家、省、市有关行业主管部门制定的标准、规范及设计院的设计要求；否则，采购人有权将此部分内容另行委托给其他单位进行检测，所发生的费用按实从本工程合同价中双倍扣除。</w:t>
      </w:r>
    </w:p>
    <w:p w14:paraId="379E16D8">
      <w:pPr>
        <w:tabs>
          <w:tab w:val="left" w:pos="2520"/>
        </w:tabs>
        <w:adjustRightInd w:val="0"/>
        <w:snapToGrid w:val="0"/>
        <w:spacing w:line="480" w:lineRule="exact"/>
        <w:ind w:firstLine="562"/>
        <w:rPr>
          <w:rFonts w:ascii="宋体" w:hAnsi="宋体" w:cs="宋体"/>
          <w:b/>
          <w:bCs/>
          <w:sz w:val="28"/>
          <w:szCs w:val="28"/>
          <w:lang w:val="zh-CN"/>
        </w:rPr>
      </w:pPr>
      <w:r>
        <w:rPr>
          <w:rFonts w:hint="eastAsia" w:ascii="宋体" w:hAnsi="宋体" w:cs="宋体"/>
          <w:b/>
          <w:bCs/>
          <w:sz w:val="28"/>
          <w:szCs w:val="28"/>
          <w:lang w:val="en-US" w:eastAsia="zh-CN"/>
        </w:rPr>
        <w:t>五</w:t>
      </w:r>
      <w:r>
        <w:rPr>
          <w:rFonts w:hint="eastAsia" w:ascii="宋体" w:hAnsi="宋体" w:cs="宋体"/>
          <w:b/>
          <w:bCs/>
          <w:sz w:val="28"/>
          <w:szCs w:val="28"/>
          <w:lang w:val="zh-CN"/>
        </w:rPr>
        <w:t>、合同条款：</w:t>
      </w:r>
    </w:p>
    <w:bookmarkEnd w:id="57"/>
    <w:p w14:paraId="4AE68BF0">
      <w:pPr>
        <w:spacing w:after="0" w:line="500" w:lineRule="exact"/>
        <w:rPr>
          <w:rFonts w:hint="eastAsia" w:ascii="宋体" w:hAnsi="宋体" w:eastAsia="宋体" w:cs="宋体"/>
          <w:b/>
          <w:sz w:val="28"/>
          <w:szCs w:val="28"/>
          <w:u w:val="single"/>
        </w:rPr>
      </w:pPr>
      <w:bookmarkStart w:id="61" w:name="_Toc82505665"/>
      <w:r>
        <w:rPr>
          <w:rFonts w:hint="eastAsia" w:ascii="宋体" w:hAnsi="宋体" w:eastAsia="宋体" w:cs="宋体"/>
          <w:b/>
          <w:sz w:val="28"/>
          <w:szCs w:val="28"/>
        </w:rPr>
        <w:t>甲方：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0E9E4FA5">
      <w:pPr>
        <w:spacing w:after="0" w:line="500" w:lineRule="exact"/>
        <w:rPr>
          <w:rFonts w:hint="eastAsia" w:ascii="宋体" w:hAnsi="宋体" w:eastAsia="宋体" w:cs="宋体"/>
          <w:sz w:val="28"/>
          <w:szCs w:val="28"/>
          <w:u w:val="single"/>
        </w:rPr>
      </w:pPr>
      <w:r>
        <w:rPr>
          <w:rFonts w:hint="eastAsia" w:ascii="宋体" w:hAnsi="宋体" w:eastAsia="宋体" w:cs="宋体"/>
          <w:b/>
          <w:sz w:val="28"/>
          <w:szCs w:val="28"/>
        </w:rPr>
        <w:t>乙方：</w:t>
      </w:r>
      <w:r>
        <w:rPr>
          <w:rFonts w:hint="eastAsia" w:ascii="宋体" w:hAnsi="宋体" w:eastAsia="宋体" w:cs="宋体"/>
          <w:sz w:val="28"/>
          <w:szCs w:val="28"/>
          <w:u w:val="single"/>
        </w:rPr>
        <w:t xml:space="preserve">                    </w:t>
      </w:r>
    </w:p>
    <w:p w14:paraId="79DAD8FE">
      <w:pPr>
        <w:spacing w:after="0" w:line="500" w:lineRule="exact"/>
        <w:ind w:firstLine="560" w:firstLineChars="200"/>
        <w:rPr>
          <w:rFonts w:hint="eastAsia" w:ascii="宋体" w:hAnsi="宋体" w:eastAsia="宋体" w:cs="宋体"/>
          <w:bCs/>
          <w:sz w:val="28"/>
          <w:szCs w:val="28"/>
          <w:u w:val="single"/>
        </w:rPr>
      </w:pPr>
      <w:r>
        <w:rPr>
          <w:rFonts w:hint="eastAsia" w:ascii="宋体" w:hAnsi="宋体" w:eastAsia="宋体" w:cs="宋体"/>
          <w:sz w:val="28"/>
          <w:szCs w:val="28"/>
        </w:rPr>
        <w:t>甲方委托乙方承担</w:t>
      </w:r>
      <w:r>
        <w:rPr>
          <w:rFonts w:hint="eastAsia" w:ascii="宋体" w:hAnsi="宋体" w:eastAsia="宋体" w:cs="宋体"/>
          <w:sz w:val="28"/>
          <w:szCs w:val="28"/>
          <w:u w:val="single"/>
        </w:rPr>
        <w:t>启东市合作镇商业广场工程建筑材料见证取样及检验试验项目</w:t>
      </w:r>
      <w:r>
        <w:rPr>
          <w:rFonts w:hint="eastAsia" w:ascii="宋体" w:hAnsi="宋体" w:eastAsia="宋体" w:cs="宋体"/>
          <w:sz w:val="28"/>
          <w:szCs w:val="28"/>
        </w:rPr>
        <w:t>事宜。经双方协商一致，签订本合同。</w:t>
      </w:r>
    </w:p>
    <w:p w14:paraId="087D39B1">
      <w:pPr>
        <w:spacing w:after="0" w:line="500" w:lineRule="exact"/>
        <w:ind w:firstLine="548" w:firstLineChars="196"/>
        <w:outlineLvl w:val="0"/>
        <w:rPr>
          <w:rFonts w:hint="eastAsia" w:ascii="宋体" w:hAnsi="宋体" w:eastAsia="宋体" w:cs="宋体"/>
          <w:b/>
          <w:sz w:val="28"/>
          <w:szCs w:val="28"/>
        </w:rPr>
      </w:pPr>
      <w:r>
        <w:rPr>
          <w:rFonts w:hint="eastAsia" w:ascii="宋体" w:hAnsi="宋体" w:eastAsia="宋体" w:cs="宋体"/>
          <w:b/>
          <w:sz w:val="28"/>
          <w:szCs w:val="28"/>
        </w:rPr>
        <w:t>一、合同签订依据</w:t>
      </w:r>
    </w:p>
    <w:p w14:paraId="3EA0F4C9">
      <w:pPr>
        <w:spacing w:after="0" w:line="500" w:lineRule="exact"/>
        <w:ind w:firstLine="568" w:firstLineChars="200"/>
        <w:rPr>
          <w:rFonts w:hint="eastAsia" w:ascii="宋体" w:hAnsi="宋体" w:eastAsia="宋体" w:cs="宋体"/>
          <w:b/>
          <w:sz w:val="28"/>
          <w:szCs w:val="28"/>
        </w:rPr>
      </w:pPr>
      <w:r>
        <w:rPr>
          <w:rFonts w:hint="eastAsia" w:ascii="宋体" w:hAnsi="宋体" w:eastAsia="宋体" w:cs="宋体"/>
          <w:spacing w:val="2"/>
          <w:sz w:val="28"/>
          <w:szCs w:val="28"/>
        </w:rPr>
        <w:t>1、《中华人民共和国</w:t>
      </w:r>
      <w:r>
        <w:rPr>
          <w:rFonts w:hint="eastAsia" w:ascii="宋体" w:hAnsi="宋体" w:cs="宋体"/>
          <w:spacing w:val="2"/>
          <w:sz w:val="28"/>
          <w:szCs w:val="28"/>
          <w:lang w:val="en-US" w:eastAsia="zh-CN"/>
        </w:rPr>
        <w:t>民法典</w:t>
      </w:r>
      <w:r>
        <w:rPr>
          <w:rFonts w:hint="eastAsia" w:ascii="宋体" w:hAnsi="宋体" w:eastAsia="宋体" w:cs="宋体"/>
          <w:spacing w:val="2"/>
          <w:sz w:val="28"/>
          <w:szCs w:val="28"/>
        </w:rPr>
        <w:t>》</w:t>
      </w:r>
    </w:p>
    <w:p w14:paraId="702D4A28">
      <w:pPr>
        <w:spacing w:after="0"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2、中标通知书；</w:t>
      </w:r>
    </w:p>
    <w:p w14:paraId="6F94DF3D">
      <w:pPr>
        <w:spacing w:after="0"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3、询价文件及补充文件；</w:t>
      </w:r>
    </w:p>
    <w:p w14:paraId="7622D2E2">
      <w:pPr>
        <w:spacing w:after="0"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4、投标书及其附件。</w:t>
      </w:r>
    </w:p>
    <w:p w14:paraId="25BE380C">
      <w:pPr>
        <w:spacing w:after="0" w:line="500" w:lineRule="exact"/>
        <w:ind w:left="315" w:leftChars="150" w:firstLine="140" w:firstLineChars="50"/>
        <w:outlineLvl w:val="0"/>
        <w:rPr>
          <w:rFonts w:hint="eastAsia" w:ascii="宋体" w:hAnsi="宋体" w:eastAsia="宋体" w:cs="宋体"/>
          <w:b w:val="0"/>
          <w:bCs/>
          <w:sz w:val="28"/>
          <w:szCs w:val="28"/>
          <w:u w:val="single"/>
        </w:rPr>
      </w:pPr>
      <w:r>
        <w:rPr>
          <w:rFonts w:hint="eastAsia" w:ascii="宋体" w:hAnsi="宋体" w:eastAsia="宋体" w:cs="宋体"/>
          <w:b/>
          <w:sz w:val="28"/>
          <w:szCs w:val="28"/>
        </w:rPr>
        <w:t>二、项目名称：</w:t>
      </w:r>
      <w:r>
        <w:rPr>
          <w:rFonts w:hint="eastAsia" w:ascii="宋体" w:hAnsi="宋体" w:eastAsia="宋体" w:cs="宋体"/>
          <w:b w:val="0"/>
          <w:bCs/>
          <w:sz w:val="28"/>
          <w:szCs w:val="28"/>
          <w:u w:val="single"/>
        </w:rPr>
        <w:t>启东市合作镇商业广场工程建筑材料见证取样及检验试验项目</w:t>
      </w:r>
    </w:p>
    <w:p w14:paraId="1DFE6115">
      <w:pPr>
        <w:spacing w:after="0" w:line="500" w:lineRule="exact"/>
        <w:ind w:left="315" w:leftChars="150" w:firstLine="140" w:firstLineChars="50"/>
        <w:outlineLvl w:val="0"/>
        <w:rPr>
          <w:rFonts w:hint="eastAsia" w:ascii="宋体" w:hAnsi="宋体" w:eastAsia="宋体" w:cs="宋体"/>
          <w:b/>
          <w:bCs/>
          <w:sz w:val="28"/>
          <w:szCs w:val="28"/>
        </w:rPr>
      </w:pPr>
      <w:r>
        <w:rPr>
          <w:rFonts w:hint="eastAsia" w:ascii="宋体" w:hAnsi="宋体" w:eastAsia="宋体" w:cs="宋体"/>
          <w:b/>
          <w:bCs/>
          <w:sz w:val="28"/>
          <w:szCs w:val="28"/>
        </w:rPr>
        <w:t>三、</w:t>
      </w:r>
      <w:r>
        <w:rPr>
          <w:rFonts w:hint="eastAsia" w:ascii="宋体" w:hAnsi="宋体" w:eastAsia="宋体" w:cs="宋体"/>
          <w:b/>
          <w:sz w:val="28"/>
          <w:szCs w:val="28"/>
        </w:rPr>
        <w:t>服务周期：</w:t>
      </w:r>
      <w:r>
        <w:rPr>
          <w:rFonts w:hint="eastAsia" w:ascii="宋体" w:hAnsi="宋体" w:eastAsia="宋体" w:cs="宋体"/>
          <w:b w:val="0"/>
          <w:bCs/>
          <w:sz w:val="28"/>
          <w:szCs w:val="28"/>
        </w:rPr>
        <w:t>同项目建设周期，且满足项目施工进度要求。如因检测报告出具不及时影响施工进度的，讲追究成交供应商责任。</w:t>
      </w:r>
    </w:p>
    <w:p w14:paraId="51045AF7">
      <w:pPr>
        <w:spacing w:after="0" w:line="500" w:lineRule="exact"/>
        <w:ind w:firstLine="460"/>
        <w:outlineLvl w:val="0"/>
        <w:rPr>
          <w:rFonts w:hint="default" w:ascii="宋体" w:hAnsi="宋体" w:eastAsia="宋体" w:cs="宋体"/>
          <w:b w:val="0"/>
          <w:bCs w:val="0"/>
          <w:sz w:val="28"/>
          <w:szCs w:val="28"/>
          <w:lang w:val="en-US" w:eastAsia="zh-CN"/>
        </w:rPr>
      </w:pPr>
      <w:r>
        <w:rPr>
          <w:rFonts w:hint="eastAsia" w:ascii="宋体" w:hAnsi="宋体" w:cs="宋体"/>
          <w:b/>
          <w:bCs/>
          <w:sz w:val="28"/>
          <w:szCs w:val="28"/>
          <w:lang w:val="en-US" w:eastAsia="zh-CN"/>
        </w:rPr>
        <w:t>四、服务内容：</w:t>
      </w:r>
      <w:r>
        <w:rPr>
          <w:rFonts w:hint="eastAsia" w:ascii="宋体" w:hAnsi="宋体" w:cs="宋体"/>
          <w:b w:val="0"/>
          <w:bCs w:val="0"/>
          <w:sz w:val="28"/>
          <w:szCs w:val="28"/>
          <w:lang w:val="en-US" w:eastAsia="zh-CN"/>
        </w:rPr>
        <w:t>完成本项目相关建筑材料见证取样检测及试验检验、专项检测、备案检测，具体检测项目以采购方委托事项。</w:t>
      </w:r>
    </w:p>
    <w:p w14:paraId="7657117F">
      <w:pPr>
        <w:spacing w:after="0" w:line="500" w:lineRule="exact"/>
        <w:ind w:firstLine="460"/>
        <w:outlineLvl w:val="0"/>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rPr>
        <w:t>、质量</w:t>
      </w:r>
      <w:r>
        <w:rPr>
          <w:rFonts w:hint="eastAsia" w:ascii="宋体" w:hAnsi="宋体" w:cs="宋体"/>
          <w:b/>
          <w:bCs/>
          <w:sz w:val="28"/>
          <w:szCs w:val="28"/>
          <w:lang w:val="en-US" w:eastAsia="zh-CN"/>
        </w:rPr>
        <w:t>要求</w:t>
      </w:r>
    </w:p>
    <w:p w14:paraId="1D1BFEBF">
      <w:pPr>
        <w:spacing w:after="0"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工程质量标准：符合国家、省、市有关行业主管部门制定的标准、规范及设计院的设计要求，并以其中标准高者为准。</w:t>
      </w:r>
    </w:p>
    <w:p w14:paraId="1218A332">
      <w:pPr>
        <w:spacing w:after="0" w:line="500" w:lineRule="exact"/>
        <w:ind w:firstLine="560" w:firstLineChars="200"/>
        <w:outlineLvl w:val="0"/>
        <w:rPr>
          <w:rFonts w:hint="eastAsia" w:ascii="宋体" w:hAnsi="宋体" w:eastAsia="宋体" w:cs="宋体"/>
          <w:b/>
          <w:sz w:val="28"/>
          <w:szCs w:val="28"/>
        </w:rPr>
      </w:pPr>
      <w:r>
        <w:rPr>
          <w:rFonts w:hint="eastAsia" w:ascii="宋体" w:hAnsi="宋体" w:cs="宋体"/>
          <w:b/>
          <w:sz w:val="28"/>
          <w:szCs w:val="28"/>
          <w:lang w:val="en-US" w:eastAsia="zh-CN"/>
        </w:rPr>
        <w:t>六</w:t>
      </w:r>
      <w:r>
        <w:rPr>
          <w:rFonts w:hint="eastAsia" w:ascii="宋体" w:hAnsi="宋体" w:eastAsia="宋体" w:cs="宋体"/>
          <w:b/>
          <w:sz w:val="28"/>
          <w:szCs w:val="28"/>
        </w:rPr>
        <w:t>、甲方权力与责任</w:t>
      </w:r>
    </w:p>
    <w:p w14:paraId="1F07C298">
      <w:pPr>
        <w:spacing w:after="0" w:line="500" w:lineRule="exact"/>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 xml:space="preserve">1、甲方有权要求乙方及时提供技术服务成果报告。 </w:t>
      </w:r>
    </w:p>
    <w:p w14:paraId="3D874B41">
      <w:pPr>
        <w:spacing w:after="0" w:line="500" w:lineRule="exact"/>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2、甲方有权对乙方在项目技术服务过程中出现不配合、不支持的行为进行批评，并要求整改到位。乙方如有超过2次以上未及时按甲方要求出具检测报告情形的，则视为乙方违约，甲方有权解除合同，并没收履约保证金。</w:t>
      </w:r>
    </w:p>
    <w:p w14:paraId="5B9A5528">
      <w:pPr>
        <w:spacing w:after="0" w:line="500" w:lineRule="exact"/>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3、在项目技术服务过程中，甲方积极配合乙方，并提供乙方技术服务所需相关合理的辅助服务工作及相关技术文件。</w:t>
      </w:r>
    </w:p>
    <w:p w14:paraId="2C9F72B2">
      <w:pPr>
        <w:spacing w:after="0" w:line="500" w:lineRule="exact"/>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4、甲方根据项目技术服务合同约定，在该项目技术服务完成并提交相关技术服务成果报告后及时向乙方支付技术服务费用。</w:t>
      </w:r>
    </w:p>
    <w:p w14:paraId="5BAB141F">
      <w:pPr>
        <w:spacing w:after="0" w:line="500" w:lineRule="exact"/>
        <w:ind w:firstLine="560" w:firstLineChars="200"/>
        <w:outlineLvl w:val="0"/>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、乙方权力与责任</w:t>
      </w:r>
    </w:p>
    <w:p w14:paraId="4E71FC72">
      <w:pPr>
        <w:spacing w:after="0" w:line="500" w:lineRule="exact"/>
        <w:ind w:firstLine="480"/>
        <w:outlineLvl w:val="0"/>
        <w:rPr>
          <w:rFonts w:hint="eastAsia" w:ascii="宋体" w:hAnsi="宋体" w:eastAsia="宋体" w:cs="宋体"/>
          <w:sz w:val="28"/>
          <w:szCs w:val="28"/>
        </w:rPr>
      </w:pPr>
      <w:r>
        <w:rPr>
          <w:rFonts w:hint="eastAsia" w:ascii="宋体" w:hAnsi="宋体" w:eastAsia="宋体" w:cs="宋体"/>
          <w:sz w:val="28"/>
          <w:szCs w:val="28"/>
        </w:rPr>
        <w:t>1、在项目技术服务完成并提交相关技术服务成果报告后有权及时取得该项目的技术服务费用。</w:t>
      </w:r>
    </w:p>
    <w:p w14:paraId="606B87A2">
      <w:pPr>
        <w:spacing w:after="0" w:line="500" w:lineRule="exact"/>
        <w:ind w:firstLine="480"/>
        <w:outlineLvl w:val="0"/>
        <w:rPr>
          <w:rFonts w:hint="eastAsia" w:ascii="宋体" w:hAnsi="宋体" w:eastAsia="宋体" w:cs="宋体"/>
          <w:sz w:val="28"/>
          <w:szCs w:val="28"/>
        </w:rPr>
      </w:pPr>
      <w:r>
        <w:rPr>
          <w:rFonts w:hint="eastAsia" w:ascii="宋体" w:hAnsi="宋体" w:eastAsia="宋体" w:cs="宋体"/>
          <w:sz w:val="28"/>
          <w:szCs w:val="28"/>
        </w:rPr>
        <w:t>2、乙方有权要求甲方在项目技术服务过程中提供合理必要的相关辅助配合工作及相关技术文件。</w:t>
      </w:r>
    </w:p>
    <w:p w14:paraId="4F57ACE8">
      <w:pPr>
        <w:spacing w:after="0" w:line="500" w:lineRule="exact"/>
        <w:ind w:firstLine="480"/>
        <w:outlineLvl w:val="0"/>
        <w:rPr>
          <w:rFonts w:hint="eastAsia" w:ascii="宋体" w:hAnsi="宋体" w:eastAsia="宋体" w:cs="宋体"/>
          <w:sz w:val="28"/>
          <w:szCs w:val="28"/>
        </w:rPr>
      </w:pPr>
      <w:r>
        <w:rPr>
          <w:rFonts w:hint="eastAsia" w:ascii="宋体" w:hAnsi="宋体" w:eastAsia="宋体" w:cs="宋体"/>
          <w:sz w:val="28"/>
          <w:szCs w:val="28"/>
        </w:rPr>
        <w:t>3、乙方应根据甲方的技术服务委托书及本工程项目推进的实际需要及时为甲方提供相应的技术服务。</w:t>
      </w:r>
    </w:p>
    <w:p w14:paraId="0D4CA824">
      <w:pPr>
        <w:spacing w:after="0" w:line="500" w:lineRule="exact"/>
        <w:ind w:firstLine="480"/>
        <w:outlineLvl w:val="0"/>
        <w:rPr>
          <w:rFonts w:hint="eastAsia" w:ascii="宋体" w:hAnsi="宋体" w:eastAsia="宋体" w:cs="宋体"/>
          <w:sz w:val="28"/>
          <w:szCs w:val="28"/>
        </w:rPr>
      </w:pPr>
      <w:r>
        <w:rPr>
          <w:rFonts w:hint="eastAsia" w:ascii="宋体" w:hAnsi="宋体" w:eastAsia="宋体" w:cs="宋体"/>
          <w:sz w:val="28"/>
          <w:szCs w:val="28"/>
        </w:rPr>
        <w:t>4、乙方应及时向甲方提供所委托项目的技术服务成果报告，并对报告内容的真实性、数据的准确性负责。甲方有权对乙方的检测成果进行抽检，抽检不合格的，甲方有权解除合同，没收履约保证金。</w:t>
      </w:r>
    </w:p>
    <w:p w14:paraId="087833E7">
      <w:pPr>
        <w:spacing w:after="0" w:line="500" w:lineRule="exact"/>
        <w:ind w:firstLine="560" w:firstLineChars="200"/>
        <w:outlineLvl w:val="0"/>
        <w:rPr>
          <w:rFonts w:hint="eastAsia" w:ascii="宋体" w:hAnsi="宋体" w:cs="宋体"/>
          <w:b/>
          <w:sz w:val="28"/>
          <w:szCs w:val="28"/>
          <w:lang w:val="en-US" w:eastAsia="zh-CN"/>
        </w:rPr>
      </w:pPr>
      <w:r>
        <w:rPr>
          <w:rFonts w:hint="eastAsia" w:ascii="宋体" w:hAnsi="宋体" w:cs="宋体"/>
          <w:b/>
          <w:sz w:val="28"/>
          <w:szCs w:val="28"/>
          <w:lang w:val="en-US" w:eastAsia="zh-CN"/>
        </w:rPr>
        <w:t>八、服务费及支付方法</w:t>
      </w:r>
    </w:p>
    <w:p w14:paraId="1B6A4EF9">
      <w:pPr>
        <w:spacing w:after="0"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1、暂定合同价款金额: 人民币（大写）</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元整,¥</w:t>
      </w:r>
      <w:r>
        <w:rPr>
          <w:rFonts w:hint="eastAsia" w:ascii="宋体" w:hAnsi="宋体" w:cs="宋体"/>
          <w:sz w:val="28"/>
          <w:szCs w:val="28"/>
          <w:lang w:eastAsia="zh-CN"/>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元。</w:t>
      </w:r>
    </w:p>
    <w:p w14:paraId="5ED16ED3">
      <w:pPr>
        <w:spacing w:after="0" w:line="500" w:lineRule="exact"/>
        <w:ind w:firstLine="546" w:firstLineChars="195"/>
        <w:rPr>
          <w:rFonts w:hint="eastAsia" w:ascii="宋体" w:hAnsi="宋体" w:eastAsia="宋体" w:cs="宋体"/>
          <w:sz w:val="28"/>
          <w:szCs w:val="28"/>
        </w:rPr>
      </w:pPr>
      <w:r>
        <w:rPr>
          <w:rFonts w:hint="eastAsia" w:ascii="宋体" w:hAnsi="宋体" w:eastAsia="宋体" w:cs="宋体"/>
          <w:sz w:val="28"/>
          <w:szCs w:val="28"/>
        </w:rPr>
        <w:t>项目技术服务合同价以项目实际发生的技术服务工作量×国家</w:t>
      </w:r>
      <w:r>
        <w:rPr>
          <w:rFonts w:hint="eastAsia" w:ascii="宋体" w:hAnsi="宋体" w:cs="宋体"/>
          <w:sz w:val="28"/>
          <w:szCs w:val="28"/>
          <w:lang w:eastAsia="zh-CN"/>
        </w:rPr>
        <w:t>、</w:t>
      </w:r>
      <w:r>
        <w:rPr>
          <w:rFonts w:hint="eastAsia" w:ascii="宋体" w:hAnsi="宋体" w:eastAsia="宋体" w:cs="宋体"/>
          <w:sz w:val="28"/>
          <w:szCs w:val="28"/>
        </w:rPr>
        <w:t>省市</w:t>
      </w:r>
      <w:r>
        <w:rPr>
          <w:rFonts w:hint="eastAsia" w:ascii="宋体" w:hAnsi="宋体" w:cs="宋体"/>
          <w:sz w:val="28"/>
          <w:szCs w:val="28"/>
          <w:lang w:val="en-US" w:eastAsia="zh-CN"/>
        </w:rPr>
        <w:t>招标时现行</w:t>
      </w:r>
      <w:r>
        <w:rPr>
          <w:rFonts w:hint="eastAsia" w:ascii="宋体" w:hAnsi="宋体" w:eastAsia="宋体" w:cs="宋体"/>
          <w:sz w:val="28"/>
          <w:szCs w:val="28"/>
        </w:rPr>
        <w:t>收费标准×中标费率</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t>%</w:t>
      </w:r>
      <w:r>
        <w:rPr>
          <w:rFonts w:hint="eastAsia" w:ascii="宋体" w:hAnsi="宋体" w:cs="宋体"/>
          <w:sz w:val="28"/>
          <w:szCs w:val="28"/>
          <w:lang w:eastAsia="zh-CN"/>
        </w:rPr>
        <w:t>）</w:t>
      </w:r>
      <w:r>
        <w:rPr>
          <w:rFonts w:hint="eastAsia" w:ascii="宋体" w:hAnsi="宋体" w:eastAsia="宋体" w:cs="宋体"/>
          <w:sz w:val="28"/>
          <w:szCs w:val="28"/>
        </w:rPr>
        <w:t>为结算办法来确定。</w:t>
      </w:r>
    </w:p>
    <w:p w14:paraId="5896A93E">
      <w:pPr>
        <w:spacing w:after="0" w:line="500" w:lineRule="exact"/>
        <w:ind w:firstLine="546" w:firstLineChars="195"/>
        <w:rPr>
          <w:rFonts w:hint="eastAsia" w:ascii="宋体" w:hAnsi="宋体" w:eastAsia="宋体" w:cs="宋体"/>
          <w:sz w:val="28"/>
          <w:szCs w:val="28"/>
        </w:rPr>
      </w:pPr>
      <w:r>
        <w:rPr>
          <w:rFonts w:hint="eastAsia" w:ascii="宋体" w:hAnsi="宋体" w:eastAsia="宋体" w:cs="宋体"/>
          <w:sz w:val="28"/>
          <w:szCs w:val="28"/>
        </w:rPr>
        <w:t>2、服务费：项目技术服务完成并递交相应的技术服务成果报告后一个月内付至合同价款（实际发生额）的 80%，余款待工程竣工验收合格后一个月内付清。</w:t>
      </w:r>
    </w:p>
    <w:p w14:paraId="2F54D4DC">
      <w:pPr>
        <w:spacing w:after="0" w:line="500" w:lineRule="exact"/>
        <w:ind w:firstLine="546" w:firstLineChars="195"/>
        <w:rPr>
          <w:rFonts w:hint="eastAsia" w:ascii="宋体" w:hAnsi="宋体" w:eastAsia="宋体" w:cs="宋体"/>
          <w:b/>
          <w:sz w:val="28"/>
          <w:szCs w:val="28"/>
        </w:rPr>
      </w:pPr>
      <w:r>
        <w:rPr>
          <w:rFonts w:hint="eastAsia" w:ascii="宋体" w:hAnsi="宋体" w:eastAsia="宋体" w:cs="宋体"/>
          <w:sz w:val="28"/>
          <w:szCs w:val="28"/>
        </w:rPr>
        <w:t>承包单位申请付款的程序应符合发包人的财务规定。</w:t>
      </w:r>
    </w:p>
    <w:p w14:paraId="307F761F">
      <w:pPr>
        <w:numPr>
          <w:ilvl w:val="0"/>
          <w:numId w:val="2"/>
        </w:numPr>
        <w:spacing w:after="0"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履约保证金：乙方必须在签订合同前向甲方交纳履约保证金，履约保证金金额为</w:t>
      </w:r>
      <w:r>
        <w:rPr>
          <w:rFonts w:hint="eastAsia" w:ascii="宋体" w:hAnsi="宋体" w:cs="宋体"/>
          <w:sz w:val="28"/>
          <w:szCs w:val="28"/>
          <w:lang w:val="en-US" w:eastAsia="zh-CN"/>
        </w:rPr>
        <w:t>贰</w:t>
      </w:r>
      <w:r>
        <w:rPr>
          <w:rFonts w:hint="eastAsia" w:ascii="宋体" w:hAnsi="宋体" w:eastAsia="宋体" w:cs="宋体"/>
          <w:sz w:val="28"/>
          <w:szCs w:val="28"/>
        </w:rPr>
        <w:t>万元整，递交形式为数字人民币、支票、汇票、保险保函或银行保函。</w:t>
      </w:r>
    </w:p>
    <w:p w14:paraId="46AF7D2E">
      <w:pPr>
        <w:numPr>
          <w:ilvl w:val="0"/>
          <w:numId w:val="0"/>
        </w:numPr>
        <w:spacing w:after="0" w:line="50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履约保证金在完成项目全部服务并递交满足要求的成果报告后退还。</w:t>
      </w:r>
    </w:p>
    <w:p w14:paraId="6C6AB51C">
      <w:pPr>
        <w:spacing w:after="0" w:line="500" w:lineRule="exact"/>
        <w:ind w:firstLine="420" w:firstLineChars="150"/>
        <w:outlineLvl w:val="0"/>
        <w:rPr>
          <w:rFonts w:hint="eastAsia" w:ascii="宋体" w:hAnsi="宋体" w:eastAsia="宋体" w:cs="宋体"/>
          <w:b/>
          <w:sz w:val="28"/>
          <w:szCs w:val="28"/>
        </w:rPr>
      </w:pPr>
      <w:r>
        <w:rPr>
          <w:rFonts w:hint="eastAsia" w:ascii="宋体" w:hAnsi="宋体" w:cs="宋体"/>
          <w:b/>
          <w:sz w:val="28"/>
          <w:szCs w:val="28"/>
          <w:lang w:val="en-US" w:eastAsia="zh-CN"/>
        </w:rPr>
        <w:t>九</w:t>
      </w:r>
      <w:r>
        <w:rPr>
          <w:rFonts w:hint="eastAsia" w:ascii="宋体" w:hAnsi="宋体" w:eastAsia="宋体" w:cs="宋体"/>
          <w:b/>
          <w:sz w:val="28"/>
          <w:szCs w:val="28"/>
        </w:rPr>
        <w:t>、违约、争议</w:t>
      </w:r>
    </w:p>
    <w:p w14:paraId="79D2D618">
      <w:pPr>
        <w:spacing w:after="0" w:line="500" w:lineRule="exact"/>
        <w:ind w:firstLine="482"/>
        <w:rPr>
          <w:rFonts w:hint="eastAsia" w:ascii="宋体" w:hAnsi="宋体" w:eastAsia="宋体" w:cs="宋体"/>
          <w:sz w:val="28"/>
          <w:szCs w:val="28"/>
        </w:rPr>
      </w:pPr>
      <w:r>
        <w:rPr>
          <w:rFonts w:hint="eastAsia" w:ascii="宋体" w:hAnsi="宋体" w:eastAsia="宋体" w:cs="宋体"/>
          <w:sz w:val="28"/>
          <w:szCs w:val="28"/>
        </w:rPr>
        <w:t>1、双方都必须严格遵守签订的合同条款、不得违约；</w:t>
      </w:r>
    </w:p>
    <w:p w14:paraId="06DB4FA0">
      <w:pPr>
        <w:spacing w:after="0" w:line="500" w:lineRule="exact"/>
        <w:ind w:firstLine="482"/>
        <w:rPr>
          <w:rFonts w:hint="eastAsia" w:ascii="宋体" w:hAnsi="宋体" w:eastAsia="宋体" w:cs="宋体"/>
          <w:sz w:val="28"/>
          <w:szCs w:val="28"/>
        </w:rPr>
      </w:pPr>
      <w:r>
        <w:rPr>
          <w:rFonts w:hint="eastAsia" w:ascii="宋体" w:hAnsi="宋体" w:eastAsia="宋体" w:cs="宋体"/>
          <w:sz w:val="28"/>
          <w:szCs w:val="28"/>
        </w:rPr>
        <w:t>2、由于一方违约造成的损失，由违约方承担，另一方要求违约方继续履行合同时，违约方承担上述违约责任后仍应继续履行合同；</w:t>
      </w:r>
    </w:p>
    <w:p w14:paraId="4E760CE4">
      <w:pPr>
        <w:spacing w:after="0" w:line="500" w:lineRule="exact"/>
        <w:ind w:firstLine="482"/>
        <w:rPr>
          <w:rFonts w:hint="eastAsia" w:ascii="宋体" w:hAnsi="宋体" w:eastAsia="宋体" w:cs="宋体"/>
          <w:sz w:val="28"/>
          <w:szCs w:val="28"/>
        </w:rPr>
      </w:pPr>
      <w:r>
        <w:rPr>
          <w:rFonts w:hint="eastAsia" w:ascii="宋体" w:hAnsi="宋体" w:eastAsia="宋体" w:cs="宋体"/>
          <w:sz w:val="28"/>
          <w:szCs w:val="28"/>
        </w:rPr>
        <w:t>3、因乙方原因造成成果上报不及时，甲方有权按每天1%的比例扣除合同价款。乙方如有超过2次以上未及时按甲方要求及时出具检测报告情形的，则视为乙方违约，除扣除逾期上报成果的合同价款外，甲方另有权解除合同，没收履约保证金。</w:t>
      </w:r>
    </w:p>
    <w:p w14:paraId="1B926E5B">
      <w:pPr>
        <w:spacing w:after="0" w:line="500" w:lineRule="exact"/>
        <w:ind w:firstLine="482"/>
        <w:rPr>
          <w:rFonts w:hint="eastAsia" w:ascii="宋体" w:hAnsi="宋体" w:eastAsia="宋体" w:cs="宋体"/>
          <w:sz w:val="28"/>
          <w:szCs w:val="28"/>
        </w:rPr>
      </w:pPr>
      <w:r>
        <w:rPr>
          <w:rFonts w:hint="eastAsia" w:ascii="宋体" w:hAnsi="宋体" w:eastAsia="宋体" w:cs="宋体"/>
          <w:sz w:val="28"/>
          <w:szCs w:val="28"/>
        </w:rPr>
        <w:t>4、甲方有权对乙方的检测成果进行抽检，抽检不合格的，甲方有权解除合同，没收履约保证金。</w:t>
      </w:r>
    </w:p>
    <w:p w14:paraId="2968E653">
      <w:pPr>
        <w:spacing w:after="0" w:line="500" w:lineRule="exact"/>
        <w:ind w:firstLine="482"/>
        <w:rPr>
          <w:rFonts w:hint="eastAsia" w:ascii="宋体" w:hAnsi="宋体" w:eastAsia="宋体" w:cs="宋体"/>
          <w:sz w:val="28"/>
          <w:szCs w:val="28"/>
        </w:rPr>
      </w:pPr>
      <w:r>
        <w:rPr>
          <w:rFonts w:hint="eastAsia" w:ascii="宋体" w:hAnsi="宋体" w:eastAsia="宋体" w:cs="宋体"/>
          <w:sz w:val="28"/>
          <w:szCs w:val="28"/>
        </w:rPr>
        <w:t>5、乙方提交的成果不符合合同约定的，甲方有权要求乙方在规定的时间内重新检测，逾期提交或提交的成果仍不符合约定的，甲方有权终止本合同，并没收履约保证金。</w:t>
      </w:r>
    </w:p>
    <w:p w14:paraId="3357B3F2">
      <w:pPr>
        <w:spacing w:after="0" w:line="500" w:lineRule="exact"/>
        <w:ind w:firstLine="482"/>
        <w:rPr>
          <w:rFonts w:hint="eastAsia" w:ascii="宋体" w:hAnsi="宋体" w:eastAsia="宋体" w:cs="宋体"/>
          <w:sz w:val="28"/>
          <w:szCs w:val="28"/>
        </w:rPr>
      </w:pPr>
      <w:r>
        <w:rPr>
          <w:rFonts w:hint="eastAsia" w:ascii="宋体" w:hAnsi="宋体" w:eastAsia="宋体" w:cs="宋体"/>
          <w:sz w:val="28"/>
          <w:szCs w:val="28"/>
        </w:rPr>
        <w:t>6、双方对合同条款变更时必须另签补充合同条款，补充合同条款作为本合同的组成部分，与主合同具有同等法律效力；</w:t>
      </w:r>
    </w:p>
    <w:p w14:paraId="054CF0D6">
      <w:pPr>
        <w:spacing w:after="0" w:line="500" w:lineRule="exact"/>
        <w:ind w:firstLine="482"/>
        <w:rPr>
          <w:rFonts w:hint="eastAsia" w:ascii="宋体" w:hAnsi="宋体" w:eastAsia="宋体" w:cs="宋体"/>
          <w:sz w:val="28"/>
          <w:szCs w:val="28"/>
        </w:rPr>
      </w:pPr>
      <w:r>
        <w:rPr>
          <w:rFonts w:hint="eastAsia" w:ascii="宋体" w:hAnsi="宋体" w:eastAsia="宋体" w:cs="宋体"/>
          <w:sz w:val="28"/>
          <w:szCs w:val="28"/>
        </w:rPr>
        <w:t>7、甲方与乙方在合同履行期间发生争议时，双方可以直接向工程所在地人民法院起诉；</w:t>
      </w:r>
    </w:p>
    <w:p w14:paraId="43652DC4">
      <w:pPr>
        <w:spacing w:after="0" w:line="500" w:lineRule="exact"/>
        <w:ind w:firstLine="482"/>
        <w:rPr>
          <w:rFonts w:hint="eastAsia" w:ascii="宋体" w:hAnsi="宋体" w:eastAsia="宋体" w:cs="宋体"/>
          <w:sz w:val="28"/>
          <w:szCs w:val="28"/>
        </w:rPr>
      </w:pPr>
      <w:r>
        <w:rPr>
          <w:rFonts w:hint="eastAsia" w:ascii="宋体" w:hAnsi="宋体" w:eastAsia="宋体" w:cs="宋体"/>
          <w:sz w:val="28"/>
          <w:szCs w:val="28"/>
        </w:rPr>
        <w:t>8、其他未尽事宜如有发生，双方友好协商。</w:t>
      </w:r>
    </w:p>
    <w:p w14:paraId="632887F1">
      <w:pPr>
        <w:spacing w:after="0" w:line="500" w:lineRule="exact"/>
        <w:ind w:firstLine="482"/>
        <w:outlineLvl w:val="0"/>
        <w:rPr>
          <w:rFonts w:hint="eastAsia" w:ascii="宋体" w:hAnsi="宋体" w:eastAsia="宋体" w:cs="宋体"/>
          <w:b/>
          <w:sz w:val="28"/>
          <w:szCs w:val="28"/>
        </w:rPr>
      </w:pPr>
      <w:r>
        <w:rPr>
          <w:rFonts w:hint="eastAsia" w:ascii="宋体" w:hAnsi="宋体" w:eastAsia="宋体" w:cs="宋体"/>
          <w:b/>
          <w:sz w:val="28"/>
          <w:szCs w:val="28"/>
        </w:rPr>
        <w:t>十、其他要求：</w:t>
      </w:r>
    </w:p>
    <w:p w14:paraId="6F8995F9">
      <w:pPr>
        <w:spacing w:after="0" w:line="500" w:lineRule="exact"/>
        <w:ind w:firstLine="482"/>
        <w:rPr>
          <w:rFonts w:hint="eastAsia" w:ascii="宋体" w:hAnsi="宋体" w:eastAsia="宋体" w:cs="宋体"/>
          <w:sz w:val="28"/>
          <w:szCs w:val="28"/>
        </w:rPr>
      </w:pPr>
      <w:r>
        <w:rPr>
          <w:rFonts w:hint="eastAsia" w:ascii="宋体" w:hAnsi="宋体" w:eastAsia="宋体" w:cs="宋体"/>
          <w:sz w:val="28"/>
          <w:szCs w:val="28"/>
        </w:rPr>
        <w:t>本项目根据</w:t>
      </w:r>
      <w:r>
        <w:rPr>
          <w:rFonts w:hint="eastAsia" w:ascii="宋体" w:hAnsi="宋体" w:cs="宋体"/>
          <w:sz w:val="28"/>
          <w:szCs w:val="28"/>
          <w:lang w:val="en-US" w:eastAsia="zh-CN"/>
        </w:rPr>
        <w:t>甲方</w:t>
      </w:r>
      <w:r>
        <w:rPr>
          <w:rFonts w:hint="eastAsia" w:ascii="宋体" w:hAnsi="宋体" w:eastAsia="宋体" w:cs="宋体"/>
          <w:sz w:val="28"/>
          <w:szCs w:val="28"/>
        </w:rPr>
        <w:t>需要检测的所有内容均由</w:t>
      </w:r>
      <w:r>
        <w:rPr>
          <w:rFonts w:hint="eastAsia" w:ascii="宋体" w:hAnsi="宋体" w:cs="宋体"/>
          <w:sz w:val="28"/>
          <w:szCs w:val="28"/>
          <w:lang w:val="en-US" w:eastAsia="zh-CN"/>
        </w:rPr>
        <w:t>乙方</w:t>
      </w:r>
      <w:r>
        <w:rPr>
          <w:rFonts w:hint="eastAsia" w:ascii="宋体" w:hAnsi="宋体" w:eastAsia="宋体" w:cs="宋体"/>
          <w:sz w:val="28"/>
          <w:szCs w:val="28"/>
        </w:rPr>
        <w:t>负责检测，若</w:t>
      </w:r>
      <w:r>
        <w:rPr>
          <w:rFonts w:hint="eastAsia" w:ascii="宋体" w:hAnsi="宋体" w:cs="宋体"/>
          <w:sz w:val="28"/>
          <w:szCs w:val="28"/>
          <w:lang w:val="en-US" w:eastAsia="zh-CN"/>
        </w:rPr>
        <w:t>乙方</w:t>
      </w:r>
      <w:r>
        <w:rPr>
          <w:rFonts w:hint="eastAsia" w:ascii="宋体" w:hAnsi="宋体" w:eastAsia="宋体" w:cs="宋体"/>
          <w:sz w:val="28"/>
          <w:szCs w:val="28"/>
        </w:rPr>
        <w:t>无相关检测项，则由</w:t>
      </w:r>
      <w:r>
        <w:rPr>
          <w:rFonts w:hint="eastAsia" w:ascii="宋体" w:hAnsi="宋体" w:cs="宋体"/>
          <w:sz w:val="28"/>
          <w:szCs w:val="28"/>
          <w:lang w:val="en-US" w:eastAsia="zh-CN"/>
        </w:rPr>
        <w:t>乙方</w:t>
      </w:r>
      <w:r>
        <w:rPr>
          <w:rFonts w:hint="eastAsia" w:ascii="宋体" w:hAnsi="宋体" w:eastAsia="宋体" w:cs="宋体"/>
          <w:sz w:val="28"/>
          <w:szCs w:val="28"/>
        </w:rPr>
        <w:t>委托具有相关检测项的单位进行检测，符合国家、省、市有关行业主管部门制定的标准、规范及设计院的设计要求；否则，</w:t>
      </w:r>
      <w:r>
        <w:rPr>
          <w:rFonts w:hint="eastAsia" w:ascii="宋体" w:hAnsi="宋体" w:cs="宋体"/>
          <w:sz w:val="28"/>
          <w:szCs w:val="28"/>
          <w:lang w:val="en-US" w:eastAsia="zh-CN"/>
        </w:rPr>
        <w:t>甲方</w:t>
      </w:r>
      <w:r>
        <w:rPr>
          <w:rFonts w:hint="eastAsia" w:ascii="宋体" w:hAnsi="宋体" w:eastAsia="宋体" w:cs="宋体"/>
          <w:sz w:val="28"/>
          <w:szCs w:val="28"/>
        </w:rPr>
        <w:t>有权将此部分内容另行委托给其他单位进行检测，所发生的费用按实从本工程合同价中双倍扣除。</w:t>
      </w:r>
    </w:p>
    <w:p w14:paraId="7987FF7C">
      <w:pPr>
        <w:spacing w:after="0" w:line="500" w:lineRule="exact"/>
        <w:ind w:firstLine="482"/>
        <w:outlineLvl w:val="0"/>
        <w:rPr>
          <w:rFonts w:hint="eastAsia" w:ascii="宋体" w:hAnsi="宋体" w:eastAsia="宋体" w:cs="宋体"/>
          <w:b/>
          <w:sz w:val="28"/>
          <w:szCs w:val="28"/>
        </w:rPr>
      </w:pPr>
      <w:r>
        <w:rPr>
          <w:rFonts w:hint="eastAsia" w:ascii="宋体" w:hAnsi="宋体" w:cs="宋体"/>
          <w:b/>
          <w:sz w:val="28"/>
          <w:szCs w:val="28"/>
          <w:lang w:val="en-US" w:eastAsia="zh-CN"/>
        </w:rPr>
        <w:t>十一</w:t>
      </w:r>
      <w:r>
        <w:rPr>
          <w:rFonts w:hint="eastAsia" w:ascii="宋体" w:hAnsi="宋体" w:eastAsia="宋体" w:cs="宋体"/>
          <w:b/>
          <w:sz w:val="28"/>
          <w:szCs w:val="28"/>
        </w:rPr>
        <w:t>、附则</w:t>
      </w:r>
    </w:p>
    <w:p w14:paraId="64A07E57">
      <w:pPr>
        <w:spacing w:after="0" w:line="500" w:lineRule="exact"/>
        <w:ind w:firstLine="482"/>
        <w:rPr>
          <w:rFonts w:hint="eastAsia" w:ascii="宋体" w:hAnsi="宋体" w:eastAsia="宋体" w:cs="宋体"/>
          <w:sz w:val="28"/>
          <w:szCs w:val="28"/>
        </w:rPr>
      </w:pPr>
      <w:r>
        <w:rPr>
          <w:rFonts w:hint="eastAsia" w:ascii="宋体" w:hAnsi="宋体" w:eastAsia="宋体" w:cs="宋体"/>
          <w:sz w:val="28"/>
          <w:szCs w:val="28"/>
        </w:rPr>
        <w:t>1、甲方指定</w:t>
      </w:r>
      <w:r>
        <w:rPr>
          <w:rFonts w:hint="eastAsia" w:ascii="宋体" w:hAnsi="宋体" w:eastAsia="宋体" w:cs="宋体"/>
          <w:sz w:val="28"/>
          <w:szCs w:val="28"/>
          <w:u w:val="single"/>
        </w:rPr>
        <w:t xml:space="preserve">        （</w:t>
      </w: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职务）为联系代表人。</w:t>
      </w:r>
    </w:p>
    <w:p w14:paraId="4ED3082C">
      <w:pPr>
        <w:spacing w:after="0" w:line="500" w:lineRule="exact"/>
        <w:ind w:firstLine="482"/>
        <w:rPr>
          <w:rFonts w:hint="eastAsia" w:ascii="宋体" w:hAnsi="宋体" w:eastAsia="宋体" w:cs="宋体"/>
          <w:sz w:val="28"/>
          <w:szCs w:val="28"/>
        </w:rPr>
      </w:pPr>
      <w:r>
        <w:rPr>
          <w:rFonts w:hint="eastAsia" w:ascii="宋体" w:hAnsi="宋体" w:eastAsia="宋体" w:cs="宋体"/>
          <w:sz w:val="28"/>
          <w:szCs w:val="28"/>
        </w:rPr>
        <w:t>2、乙方指定</w:t>
      </w:r>
      <w:r>
        <w:rPr>
          <w:rFonts w:hint="eastAsia" w:ascii="宋体" w:hAnsi="宋体" w:eastAsia="宋体" w:cs="宋体"/>
          <w:sz w:val="28"/>
          <w:szCs w:val="28"/>
          <w:u w:val="single"/>
        </w:rPr>
        <w:t xml:space="preserve">        （</w:t>
      </w: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职务）为联系代表人。</w:t>
      </w:r>
    </w:p>
    <w:p w14:paraId="1B5182A0">
      <w:pPr>
        <w:spacing w:after="0" w:line="500" w:lineRule="exact"/>
        <w:ind w:firstLine="482"/>
        <w:rPr>
          <w:rFonts w:hint="eastAsia" w:ascii="宋体" w:hAnsi="宋体" w:eastAsia="宋体" w:cs="宋体"/>
          <w:sz w:val="28"/>
          <w:szCs w:val="28"/>
        </w:rPr>
      </w:pPr>
      <w:r>
        <w:rPr>
          <w:rFonts w:hint="eastAsia" w:ascii="宋体" w:hAnsi="宋体" w:eastAsia="宋体" w:cs="宋体"/>
          <w:sz w:val="28"/>
          <w:szCs w:val="28"/>
        </w:rPr>
        <w:t>3、本合同正本一式四份，甲乙双方各执二份。</w:t>
      </w:r>
    </w:p>
    <w:p w14:paraId="3019576A">
      <w:pPr>
        <w:spacing w:after="0" w:line="500" w:lineRule="exact"/>
        <w:ind w:firstLine="482"/>
        <w:rPr>
          <w:rFonts w:hint="eastAsia" w:ascii="宋体" w:hAnsi="宋体" w:eastAsia="宋体" w:cs="宋体"/>
          <w:sz w:val="28"/>
          <w:szCs w:val="28"/>
        </w:rPr>
      </w:pPr>
      <w:r>
        <w:rPr>
          <w:rFonts w:hint="eastAsia" w:ascii="宋体" w:hAnsi="宋体" w:eastAsia="宋体" w:cs="宋体"/>
          <w:sz w:val="28"/>
          <w:szCs w:val="28"/>
        </w:rPr>
        <w:t>4、双方法定代表人或委托代理人签字并盖法人公章后生效。</w:t>
      </w:r>
    </w:p>
    <w:p w14:paraId="169956BC">
      <w:pPr>
        <w:spacing w:after="0" w:line="500" w:lineRule="exact"/>
        <w:ind w:left="735" w:leftChars="350"/>
        <w:rPr>
          <w:rFonts w:hint="eastAsia" w:ascii="宋体" w:hAnsi="宋体" w:eastAsia="宋体" w:cs="宋体"/>
          <w:sz w:val="28"/>
          <w:szCs w:val="28"/>
        </w:rPr>
      </w:pPr>
    </w:p>
    <w:p w14:paraId="2CE86372">
      <w:pPr>
        <w:spacing w:after="0" w:line="500" w:lineRule="exact"/>
        <w:ind w:left="735" w:leftChars="350"/>
        <w:rPr>
          <w:rFonts w:hint="eastAsia" w:ascii="宋体" w:hAnsi="宋体" w:eastAsia="宋体" w:cs="宋体"/>
          <w:sz w:val="28"/>
          <w:szCs w:val="28"/>
        </w:rPr>
      </w:pPr>
    </w:p>
    <w:p w14:paraId="4B9988C2">
      <w:pPr>
        <w:spacing w:after="0" w:line="500" w:lineRule="exact"/>
        <w:ind w:left="735" w:leftChars="350"/>
        <w:rPr>
          <w:rFonts w:hint="eastAsia" w:ascii="宋体" w:hAnsi="宋体" w:eastAsia="宋体" w:cs="宋体"/>
          <w:sz w:val="28"/>
          <w:szCs w:val="28"/>
        </w:rPr>
      </w:pPr>
    </w:p>
    <w:p w14:paraId="03556100">
      <w:pPr>
        <w:spacing w:after="0" w:line="500" w:lineRule="exact"/>
        <w:ind w:left="735" w:leftChars="350"/>
        <w:rPr>
          <w:rFonts w:hint="eastAsia" w:ascii="宋体" w:hAnsi="宋体" w:eastAsia="宋体" w:cs="宋体"/>
          <w:sz w:val="28"/>
          <w:szCs w:val="28"/>
        </w:rPr>
      </w:pPr>
      <w:r>
        <w:rPr>
          <w:rFonts w:hint="eastAsia" w:ascii="宋体" w:hAnsi="宋体" w:eastAsia="宋体" w:cs="宋体"/>
          <w:sz w:val="28"/>
          <w:szCs w:val="28"/>
        </w:rPr>
        <w:t>甲方（盖章）：                 乙方（盖章）：</w:t>
      </w:r>
    </w:p>
    <w:p w14:paraId="22276271">
      <w:pPr>
        <w:spacing w:after="0" w:line="500" w:lineRule="exact"/>
        <w:ind w:left="735" w:leftChars="350"/>
        <w:rPr>
          <w:rFonts w:hint="eastAsia" w:ascii="宋体" w:hAnsi="宋体" w:eastAsia="宋体" w:cs="宋体"/>
          <w:sz w:val="28"/>
          <w:szCs w:val="28"/>
        </w:rPr>
      </w:pPr>
      <w:r>
        <w:rPr>
          <w:rFonts w:hint="eastAsia" w:ascii="宋体" w:hAnsi="宋体" w:eastAsia="宋体" w:cs="宋体"/>
          <w:sz w:val="28"/>
          <w:szCs w:val="28"/>
        </w:rPr>
        <w:t>法定代表人：                   法定代表人：</w:t>
      </w:r>
    </w:p>
    <w:p w14:paraId="42D02BE0">
      <w:pPr>
        <w:spacing w:after="0" w:line="500" w:lineRule="exact"/>
        <w:ind w:left="735" w:leftChars="350"/>
        <w:rPr>
          <w:rFonts w:hint="eastAsia" w:ascii="宋体" w:hAnsi="宋体" w:eastAsia="宋体" w:cs="宋体"/>
          <w:sz w:val="28"/>
          <w:szCs w:val="28"/>
        </w:rPr>
      </w:pPr>
      <w:r>
        <w:rPr>
          <w:rFonts w:hint="eastAsia" w:ascii="宋体" w:hAnsi="宋体" w:eastAsia="宋体" w:cs="宋体"/>
          <w:sz w:val="28"/>
          <w:szCs w:val="28"/>
        </w:rPr>
        <w:t>委托代理人：                   委托代理人：</w:t>
      </w:r>
    </w:p>
    <w:p w14:paraId="5FF180D1">
      <w:pPr>
        <w:spacing w:after="0" w:line="500" w:lineRule="exact"/>
        <w:ind w:left="735" w:leftChars="350"/>
        <w:rPr>
          <w:rFonts w:hint="eastAsia" w:ascii="宋体" w:hAnsi="宋体" w:eastAsia="宋体" w:cs="宋体"/>
          <w:sz w:val="28"/>
          <w:szCs w:val="28"/>
        </w:rPr>
      </w:pPr>
      <w:r>
        <w:rPr>
          <w:rFonts w:hint="eastAsia" w:ascii="宋体" w:hAnsi="宋体" w:eastAsia="宋体" w:cs="宋体"/>
          <w:sz w:val="28"/>
          <w:szCs w:val="28"/>
        </w:rPr>
        <w:t>联系电话：                     联系电话：</w:t>
      </w:r>
    </w:p>
    <w:p w14:paraId="6FE09CBF">
      <w:pPr>
        <w:spacing w:after="0" w:line="500" w:lineRule="exact"/>
        <w:ind w:left="735" w:leftChars="350"/>
        <w:rPr>
          <w:rFonts w:hint="eastAsia" w:ascii="宋体" w:hAnsi="宋体" w:eastAsia="宋体" w:cs="宋体"/>
          <w:sz w:val="28"/>
          <w:szCs w:val="28"/>
        </w:rPr>
      </w:pPr>
      <w:r>
        <w:rPr>
          <w:rFonts w:hint="eastAsia" w:ascii="宋体" w:hAnsi="宋体" w:eastAsia="宋体" w:cs="宋体"/>
          <w:sz w:val="28"/>
          <w:szCs w:val="28"/>
        </w:rPr>
        <w:t>开户银行：                     开户银行：</w:t>
      </w:r>
    </w:p>
    <w:p w14:paraId="7B452B00">
      <w:pPr>
        <w:spacing w:after="0" w:line="500" w:lineRule="exact"/>
        <w:ind w:left="735" w:leftChars="350"/>
        <w:rPr>
          <w:rFonts w:hint="eastAsia" w:ascii="宋体" w:hAnsi="宋体" w:eastAsia="宋体" w:cs="宋体"/>
          <w:sz w:val="28"/>
          <w:szCs w:val="28"/>
        </w:rPr>
      </w:pPr>
      <w:r>
        <w:rPr>
          <w:rFonts w:hint="eastAsia" w:ascii="宋体" w:hAnsi="宋体" w:eastAsia="宋体" w:cs="宋体"/>
          <w:sz w:val="28"/>
          <w:szCs w:val="28"/>
        </w:rPr>
        <w:t xml:space="preserve">银行帐号：                     银行帐号： </w:t>
      </w:r>
    </w:p>
    <w:p w14:paraId="6576A8BA">
      <w:pPr>
        <w:spacing w:after="0" w:line="500" w:lineRule="exact"/>
        <w:ind w:left="735" w:leftChars="350"/>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仿宋" w:hAnsi="仿宋" w:eastAsia="仿宋"/>
          <w:sz w:val="24"/>
          <w:u w:val="single"/>
        </w:rPr>
        <w:t xml:space="preserve">     </w:t>
      </w:r>
      <w:r>
        <w:rPr>
          <w:rFonts w:hint="eastAsia" w:ascii="宋体" w:hAnsi="宋体" w:eastAsia="宋体" w:cs="宋体"/>
          <w:sz w:val="28"/>
          <w:szCs w:val="28"/>
        </w:rPr>
        <w:t>日</w:t>
      </w:r>
    </w:p>
    <w:p w14:paraId="18043C53">
      <w:pPr>
        <w:widowControl/>
        <w:ind w:firstLine="1800" w:firstLineChars="500"/>
        <w:jc w:val="left"/>
        <w:rPr>
          <w:rFonts w:hint="eastAsia" w:ascii="宋体" w:hAnsi="宋体" w:cs="宋体"/>
          <w:b/>
          <w:sz w:val="36"/>
          <w:szCs w:val="36"/>
        </w:rPr>
      </w:pPr>
    </w:p>
    <w:p w14:paraId="1AABEB13">
      <w:pPr>
        <w:widowControl/>
        <w:ind w:firstLine="1800" w:firstLineChars="500"/>
        <w:jc w:val="left"/>
        <w:rPr>
          <w:rFonts w:hint="eastAsia" w:ascii="宋体" w:hAnsi="宋体" w:cs="宋体"/>
          <w:b/>
          <w:sz w:val="36"/>
          <w:szCs w:val="36"/>
        </w:rPr>
      </w:pPr>
    </w:p>
    <w:p w14:paraId="74D13C1D">
      <w:pPr>
        <w:widowControl/>
        <w:ind w:firstLine="1800" w:firstLineChars="500"/>
        <w:jc w:val="left"/>
        <w:rPr>
          <w:rFonts w:hint="eastAsia" w:ascii="宋体" w:hAnsi="宋体" w:cs="宋体"/>
          <w:b/>
          <w:sz w:val="36"/>
          <w:szCs w:val="36"/>
        </w:rPr>
      </w:pPr>
    </w:p>
    <w:p w14:paraId="6E7CDB47">
      <w:pPr>
        <w:widowControl/>
        <w:ind w:firstLine="1800" w:firstLineChars="500"/>
        <w:jc w:val="left"/>
        <w:rPr>
          <w:rFonts w:hint="eastAsia" w:ascii="宋体" w:hAnsi="宋体" w:cs="宋体"/>
          <w:b/>
          <w:sz w:val="36"/>
          <w:szCs w:val="36"/>
        </w:rPr>
      </w:pPr>
    </w:p>
    <w:p w14:paraId="6879B658">
      <w:pPr>
        <w:widowControl/>
        <w:ind w:firstLine="1800" w:firstLineChars="500"/>
        <w:jc w:val="left"/>
        <w:rPr>
          <w:rFonts w:hint="eastAsia" w:ascii="宋体" w:hAnsi="宋体" w:cs="宋体"/>
          <w:b/>
          <w:sz w:val="36"/>
          <w:szCs w:val="36"/>
        </w:rPr>
      </w:pPr>
    </w:p>
    <w:p w14:paraId="53399D97">
      <w:pPr>
        <w:widowControl/>
        <w:ind w:firstLine="1800" w:firstLineChars="500"/>
        <w:jc w:val="left"/>
        <w:rPr>
          <w:rFonts w:hint="eastAsia" w:ascii="宋体" w:hAnsi="宋体" w:cs="宋体"/>
          <w:b/>
          <w:sz w:val="36"/>
          <w:szCs w:val="36"/>
        </w:rPr>
      </w:pPr>
    </w:p>
    <w:p w14:paraId="145BEF8C">
      <w:pPr>
        <w:widowControl/>
        <w:ind w:firstLine="1800" w:firstLineChars="500"/>
        <w:jc w:val="left"/>
        <w:rPr>
          <w:rFonts w:hint="eastAsia" w:ascii="宋体" w:hAnsi="宋体" w:cs="宋体"/>
          <w:b/>
          <w:sz w:val="36"/>
          <w:szCs w:val="36"/>
        </w:rPr>
      </w:pPr>
    </w:p>
    <w:p w14:paraId="41968B0E">
      <w:pPr>
        <w:widowControl/>
        <w:ind w:firstLine="1800" w:firstLineChars="500"/>
        <w:jc w:val="left"/>
        <w:rPr>
          <w:rFonts w:hint="eastAsia" w:ascii="宋体" w:hAnsi="宋体" w:cs="宋体"/>
          <w:b/>
          <w:sz w:val="36"/>
          <w:szCs w:val="36"/>
        </w:rPr>
      </w:pPr>
    </w:p>
    <w:p w14:paraId="47ABCE54">
      <w:pPr>
        <w:widowControl/>
        <w:ind w:firstLine="1800" w:firstLineChars="500"/>
        <w:jc w:val="left"/>
        <w:rPr>
          <w:rFonts w:hint="eastAsia" w:ascii="宋体" w:hAnsi="宋体" w:cs="宋体"/>
          <w:b/>
          <w:sz w:val="36"/>
          <w:szCs w:val="36"/>
        </w:rPr>
      </w:pPr>
    </w:p>
    <w:p w14:paraId="0B478792">
      <w:pPr>
        <w:widowControl/>
        <w:ind w:firstLine="1800" w:firstLineChars="500"/>
        <w:jc w:val="left"/>
        <w:rPr>
          <w:rFonts w:hint="eastAsia" w:ascii="宋体" w:hAnsi="宋体" w:cs="宋体"/>
          <w:b/>
          <w:sz w:val="36"/>
          <w:szCs w:val="36"/>
        </w:rPr>
      </w:pPr>
    </w:p>
    <w:p w14:paraId="2DCB0D0C">
      <w:pPr>
        <w:widowControl/>
        <w:ind w:firstLine="1800" w:firstLineChars="500"/>
        <w:jc w:val="left"/>
        <w:rPr>
          <w:rFonts w:hint="eastAsia" w:ascii="宋体" w:hAnsi="宋体" w:cs="宋体"/>
          <w:b/>
          <w:sz w:val="36"/>
          <w:szCs w:val="36"/>
        </w:rPr>
      </w:pPr>
    </w:p>
    <w:p w14:paraId="6B5695F0">
      <w:pPr>
        <w:widowControl/>
        <w:ind w:firstLine="1800" w:firstLineChars="500"/>
        <w:jc w:val="left"/>
        <w:rPr>
          <w:rFonts w:hint="eastAsia" w:ascii="宋体" w:hAnsi="宋体" w:cs="宋体"/>
          <w:b/>
          <w:sz w:val="36"/>
          <w:szCs w:val="36"/>
        </w:rPr>
      </w:pPr>
    </w:p>
    <w:p w14:paraId="79C506EF">
      <w:pPr>
        <w:widowControl/>
        <w:jc w:val="center"/>
        <w:rPr>
          <w:rFonts w:ascii="宋体" w:hAnsi="宋体" w:cs="宋体"/>
          <w:sz w:val="28"/>
          <w:szCs w:val="28"/>
        </w:rPr>
      </w:pPr>
      <w:r>
        <w:rPr>
          <w:rFonts w:hint="eastAsia" w:ascii="宋体" w:hAnsi="宋体" w:cs="宋体"/>
          <w:b/>
          <w:sz w:val="36"/>
          <w:szCs w:val="36"/>
        </w:rPr>
        <w:t>第四部分  响应文件</w:t>
      </w:r>
      <w:bookmarkEnd w:id="56"/>
      <w:r>
        <w:rPr>
          <w:rFonts w:hint="eastAsia" w:ascii="宋体" w:hAnsi="宋体" w:cs="宋体"/>
          <w:b/>
          <w:sz w:val="36"/>
          <w:szCs w:val="36"/>
        </w:rPr>
        <w:t>组成</w:t>
      </w:r>
      <w:bookmarkEnd w:id="61"/>
    </w:p>
    <w:p w14:paraId="57FCA13E">
      <w:pPr>
        <w:adjustRightInd w:val="0"/>
        <w:snapToGrid w:val="0"/>
        <w:spacing w:line="500" w:lineRule="exact"/>
        <w:ind w:firstLine="560" w:firstLineChars="200"/>
        <w:jc w:val="left"/>
        <w:rPr>
          <w:rFonts w:ascii="宋体" w:hAnsi="宋体" w:cs="宋体"/>
          <w:b/>
          <w:bCs/>
          <w:sz w:val="28"/>
          <w:szCs w:val="28"/>
        </w:rPr>
      </w:pPr>
      <w:r>
        <w:rPr>
          <w:rFonts w:hint="eastAsia" w:ascii="宋体" w:hAnsi="宋体" w:cs="宋体"/>
          <w:b/>
          <w:bCs/>
          <w:sz w:val="28"/>
          <w:szCs w:val="28"/>
        </w:rPr>
        <w:t>响应文件必须按照以下格式及要求进行制作、签署、密封和提交。（以下内容必须全部提供，</w:t>
      </w:r>
      <w:r>
        <w:rPr>
          <w:rFonts w:hint="eastAsia" w:ascii="宋体" w:hAnsi="宋体" w:cs="宋体"/>
          <w:b/>
          <w:bCs/>
          <w:sz w:val="28"/>
          <w:szCs w:val="28"/>
          <w:lang w:val="zh-CN"/>
        </w:rPr>
        <w:t>并全部加盖</w:t>
      </w:r>
      <w:r>
        <w:rPr>
          <w:rFonts w:hint="eastAsia" w:ascii="宋体" w:hAnsi="宋体" w:cs="宋体"/>
          <w:b/>
          <w:bCs/>
          <w:sz w:val="28"/>
          <w:szCs w:val="28"/>
        </w:rPr>
        <w:t>报价单位公章</w:t>
      </w:r>
      <w:r>
        <w:rPr>
          <w:rFonts w:hint="eastAsia" w:ascii="宋体" w:hAnsi="宋体" w:cs="宋体"/>
          <w:b/>
          <w:bCs/>
          <w:sz w:val="28"/>
          <w:szCs w:val="28"/>
          <w:lang w:val="zh-CN"/>
        </w:rPr>
        <w:t>。</w:t>
      </w:r>
      <w:r>
        <w:rPr>
          <w:rFonts w:hint="eastAsia" w:ascii="宋体" w:hAnsi="宋体" w:cs="宋体"/>
          <w:b/>
          <w:bCs/>
          <w:sz w:val="28"/>
          <w:szCs w:val="28"/>
        </w:rPr>
        <w:t>响应文件格式中要求签字的不可打印填写，否则视为无效响应。）</w:t>
      </w:r>
    </w:p>
    <w:p w14:paraId="0F319CEF">
      <w:pPr>
        <w:spacing w:line="560" w:lineRule="exact"/>
        <w:ind w:firstLine="480" w:firstLineChars="200"/>
        <w:rPr>
          <w:rFonts w:hint="eastAsia" w:ascii="宋体" w:hAnsi="宋体" w:cs="宋体"/>
          <w:bCs/>
          <w:color w:val="000000"/>
          <w:sz w:val="24"/>
          <w:szCs w:val="21"/>
        </w:rPr>
      </w:pPr>
      <w:r>
        <w:rPr>
          <w:rFonts w:ascii="宋体" w:hAnsi="宋体" w:cs="宋体"/>
          <w:bCs/>
          <w:color w:val="000000"/>
          <w:sz w:val="24"/>
          <w:szCs w:val="21"/>
        </w:rPr>
        <w:t>1</w:t>
      </w:r>
      <w:r>
        <w:rPr>
          <w:rFonts w:hint="eastAsia" w:ascii="宋体" w:hAnsi="宋体" w:cs="宋体"/>
          <w:bCs/>
          <w:color w:val="000000"/>
          <w:sz w:val="24"/>
          <w:szCs w:val="21"/>
          <w:lang w:val="en-US" w:eastAsia="zh-CN"/>
        </w:rPr>
        <w:t>.</w:t>
      </w:r>
      <w:r>
        <w:rPr>
          <w:rFonts w:ascii="宋体" w:hAnsi="宋体" w:cs="宋体"/>
          <w:bCs/>
          <w:color w:val="000000"/>
          <w:sz w:val="24"/>
          <w:szCs w:val="21"/>
        </w:rPr>
        <w:t>符合《中华人民共和国政府采购法》第二十二条的规定</w:t>
      </w:r>
      <w:r>
        <w:rPr>
          <w:rFonts w:hint="eastAsia" w:ascii="宋体" w:hAnsi="宋体" w:cs="宋体"/>
          <w:bCs/>
          <w:color w:val="000000"/>
          <w:sz w:val="24"/>
          <w:szCs w:val="21"/>
        </w:rPr>
        <w:t>（格式见附件1）（如分公司参加投标的，另需提供总公司的授权证明）；</w:t>
      </w:r>
    </w:p>
    <w:p w14:paraId="44015C22">
      <w:pPr>
        <w:adjustRightInd w:val="0"/>
        <w:snapToGrid w:val="0"/>
        <w:spacing w:line="500" w:lineRule="exact"/>
        <w:ind w:firstLine="480" w:firstLineChars="200"/>
        <w:jc w:val="left"/>
        <w:rPr>
          <w:rFonts w:ascii="宋体" w:hAnsi="宋体" w:cs="宋体"/>
          <w:bCs/>
          <w:color w:val="000000"/>
          <w:sz w:val="24"/>
          <w:szCs w:val="21"/>
        </w:rPr>
      </w:pPr>
      <w:r>
        <w:rPr>
          <w:rFonts w:hint="eastAsia" w:ascii="宋体" w:hAnsi="宋体" w:cs="宋体"/>
          <w:bCs/>
          <w:color w:val="000000"/>
          <w:sz w:val="24"/>
          <w:szCs w:val="21"/>
        </w:rPr>
        <w:t>2.法定代表人身份证明书、法定代表人身份证正反面复印件（格式见附件2）；</w:t>
      </w:r>
    </w:p>
    <w:p w14:paraId="1C82A60E">
      <w:pPr>
        <w:adjustRightInd w:val="0"/>
        <w:snapToGrid w:val="0"/>
        <w:spacing w:line="500" w:lineRule="exact"/>
        <w:ind w:firstLine="480" w:firstLineChars="200"/>
        <w:jc w:val="left"/>
        <w:rPr>
          <w:rFonts w:ascii="宋体" w:hAnsi="宋体" w:cs="宋体"/>
          <w:bCs/>
          <w:color w:val="000000"/>
          <w:sz w:val="24"/>
          <w:szCs w:val="21"/>
        </w:rPr>
      </w:pPr>
      <w:r>
        <w:rPr>
          <w:rFonts w:hint="eastAsia" w:ascii="宋体" w:hAnsi="宋体" w:cs="宋体"/>
          <w:bCs/>
          <w:color w:val="000000"/>
          <w:sz w:val="24"/>
          <w:szCs w:val="21"/>
        </w:rPr>
        <w:t>3.法定代表人授权委托书、授权委托人（即代理人）身份证正反面复印件（格式见附件3，法定代表人参加的，无需提供授权委托书）；</w:t>
      </w:r>
    </w:p>
    <w:p w14:paraId="7B1691F8">
      <w:pPr>
        <w:adjustRightInd w:val="0"/>
        <w:snapToGrid w:val="0"/>
        <w:spacing w:line="500" w:lineRule="exact"/>
        <w:ind w:firstLine="480" w:firstLineChars="200"/>
        <w:jc w:val="left"/>
        <w:rPr>
          <w:rFonts w:hint="eastAsia" w:ascii="宋体" w:hAnsi="宋体" w:cs="宋体"/>
          <w:bCs/>
          <w:color w:val="000000"/>
          <w:sz w:val="24"/>
          <w:szCs w:val="21"/>
        </w:rPr>
      </w:pPr>
      <w:r>
        <w:rPr>
          <w:rFonts w:hint="eastAsia" w:ascii="宋体" w:hAnsi="宋体" w:cs="宋体"/>
          <w:bCs/>
          <w:color w:val="000000"/>
          <w:sz w:val="24"/>
          <w:szCs w:val="21"/>
          <w:lang w:val="en-US" w:eastAsia="zh-CN"/>
        </w:rPr>
        <w:t>4.有效的营业执照副本原件复印件（加盖报价单位公章）；</w:t>
      </w:r>
    </w:p>
    <w:p w14:paraId="219958D4">
      <w:pPr>
        <w:adjustRightInd w:val="0"/>
        <w:snapToGrid w:val="0"/>
        <w:spacing w:line="500" w:lineRule="exact"/>
        <w:ind w:firstLine="480" w:firstLineChars="200"/>
        <w:jc w:val="left"/>
        <w:rPr>
          <w:rFonts w:hint="eastAsia" w:ascii="宋体" w:hAnsi="宋体" w:cs="宋体"/>
          <w:bCs/>
          <w:color w:val="000000"/>
          <w:sz w:val="24"/>
          <w:szCs w:val="21"/>
        </w:rPr>
      </w:pPr>
      <w:r>
        <w:rPr>
          <w:rFonts w:hint="eastAsia" w:ascii="宋体" w:hAnsi="宋体" w:cs="宋体"/>
          <w:bCs/>
          <w:color w:val="000000"/>
          <w:sz w:val="24"/>
          <w:szCs w:val="21"/>
          <w:lang w:val="en-US" w:eastAsia="zh-CN"/>
        </w:rPr>
        <w:t>5.企业资质证书和备案证书原件复印件（加盖报价单位公章）；</w:t>
      </w:r>
    </w:p>
    <w:p w14:paraId="25ADBFAF">
      <w:pPr>
        <w:adjustRightInd w:val="0"/>
        <w:snapToGrid w:val="0"/>
        <w:spacing w:line="500" w:lineRule="exact"/>
        <w:ind w:firstLine="480" w:firstLineChars="200"/>
        <w:jc w:val="left"/>
        <w:rPr>
          <w:rFonts w:hint="eastAsia" w:ascii="宋体" w:hAnsi="宋体" w:cs="宋体"/>
          <w:bCs/>
          <w:color w:val="000000"/>
          <w:sz w:val="24"/>
          <w:szCs w:val="21"/>
        </w:rPr>
      </w:pPr>
      <w:r>
        <w:rPr>
          <w:rFonts w:hint="eastAsia" w:ascii="宋体" w:hAnsi="宋体" w:cs="宋体"/>
          <w:bCs/>
          <w:color w:val="000000"/>
          <w:sz w:val="24"/>
          <w:szCs w:val="21"/>
          <w:lang w:val="en-US" w:eastAsia="zh-CN"/>
        </w:rPr>
        <w:t>6.有效的检测机构资质认证证书或资质认定计量认证证书原件复印件（加盖报价单位公章）</w:t>
      </w:r>
      <w:r>
        <w:rPr>
          <w:rFonts w:hint="eastAsia" w:ascii="宋体" w:hAnsi="宋体" w:cs="宋体"/>
          <w:bCs/>
          <w:color w:val="000000"/>
          <w:sz w:val="24"/>
          <w:szCs w:val="21"/>
        </w:rPr>
        <w:t>；</w:t>
      </w:r>
    </w:p>
    <w:p w14:paraId="3E3A45EB">
      <w:pPr>
        <w:adjustRightInd w:val="0"/>
        <w:snapToGrid w:val="0"/>
        <w:spacing w:line="500" w:lineRule="exact"/>
        <w:ind w:firstLine="480" w:firstLineChars="200"/>
        <w:jc w:val="left"/>
        <w:rPr>
          <w:rFonts w:hint="eastAsia" w:ascii="宋体" w:hAnsi="宋体" w:cs="宋体"/>
          <w:bCs/>
          <w:color w:val="000000"/>
          <w:sz w:val="24"/>
          <w:szCs w:val="21"/>
        </w:rPr>
      </w:pPr>
      <w:r>
        <w:rPr>
          <w:rFonts w:hint="eastAsia" w:ascii="宋体" w:hAnsi="宋体" w:cs="宋体"/>
          <w:bCs/>
          <w:color w:val="000000"/>
          <w:sz w:val="24"/>
          <w:szCs w:val="21"/>
          <w:lang w:val="en-US" w:eastAsia="zh-CN"/>
        </w:rPr>
        <w:t>7.启东市外的检测机构提供启东市检测主管部门备案证明原件复印件（加盖报价单位公章）；</w:t>
      </w:r>
    </w:p>
    <w:p w14:paraId="3BAD4C8D">
      <w:pPr>
        <w:adjustRightInd w:val="0"/>
        <w:snapToGrid w:val="0"/>
        <w:spacing w:line="500" w:lineRule="exact"/>
        <w:ind w:firstLine="480" w:firstLineChars="200"/>
        <w:jc w:val="left"/>
        <w:rPr>
          <w:rFonts w:hint="eastAsia" w:ascii="宋体" w:hAnsi="宋体" w:cs="宋体"/>
          <w:bCs/>
          <w:color w:val="000000"/>
          <w:sz w:val="24"/>
          <w:szCs w:val="21"/>
          <w:lang w:val="zh-CN" w:eastAsia="zh-CN"/>
        </w:rPr>
      </w:pPr>
      <w:r>
        <w:rPr>
          <w:rFonts w:hint="eastAsia" w:ascii="宋体" w:hAnsi="宋体" w:cs="宋体"/>
          <w:bCs/>
          <w:color w:val="000000"/>
          <w:sz w:val="24"/>
          <w:szCs w:val="21"/>
          <w:lang w:val="en-US" w:eastAsia="zh-CN"/>
        </w:rPr>
        <w:t>8</w:t>
      </w:r>
      <w:r>
        <w:rPr>
          <w:rFonts w:hint="eastAsia" w:ascii="宋体" w:hAnsi="宋体" w:cs="宋体"/>
          <w:bCs/>
          <w:color w:val="000000"/>
          <w:sz w:val="24"/>
          <w:szCs w:val="21"/>
          <w:lang w:val="zh-CN" w:eastAsia="zh-CN"/>
        </w:rPr>
        <w:t>.商务部分正负偏离表（格式见附件</w:t>
      </w:r>
      <w:r>
        <w:rPr>
          <w:rFonts w:hint="eastAsia" w:ascii="宋体" w:hAnsi="宋体" w:cs="宋体"/>
          <w:bCs/>
          <w:color w:val="000000"/>
          <w:sz w:val="24"/>
          <w:szCs w:val="21"/>
          <w:lang w:val="en-US" w:eastAsia="zh-CN"/>
        </w:rPr>
        <w:t>4</w:t>
      </w:r>
      <w:r>
        <w:rPr>
          <w:rFonts w:hint="eastAsia" w:ascii="宋体" w:hAnsi="宋体" w:cs="宋体"/>
          <w:bCs/>
          <w:color w:val="000000"/>
          <w:sz w:val="24"/>
          <w:szCs w:val="21"/>
          <w:lang w:val="zh-CN" w:eastAsia="zh-CN"/>
        </w:rPr>
        <w:t>）；</w:t>
      </w:r>
    </w:p>
    <w:p w14:paraId="474C6F76">
      <w:pPr>
        <w:adjustRightInd w:val="0"/>
        <w:snapToGrid w:val="0"/>
        <w:spacing w:line="500" w:lineRule="exact"/>
        <w:ind w:firstLine="720" w:firstLineChars="300"/>
        <w:jc w:val="left"/>
        <w:rPr>
          <w:rFonts w:hint="eastAsia" w:ascii="宋体" w:hAnsi="宋体" w:cs="宋体"/>
          <w:bCs/>
          <w:color w:val="000000"/>
          <w:sz w:val="24"/>
          <w:szCs w:val="21"/>
          <w:lang w:val="zh-CN" w:eastAsia="zh-CN"/>
        </w:rPr>
      </w:pPr>
      <w:r>
        <w:rPr>
          <w:rFonts w:hint="eastAsia" w:ascii="宋体" w:hAnsi="宋体" w:cs="宋体"/>
          <w:bCs/>
          <w:color w:val="000000"/>
          <w:sz w:val="24"/>
          <w:szCs w:val="21"/>
          <w:lang w:val="zh-CN" w:eastAsia="zh-CN"/>
        </w:rPr>
        <w:t>技术部分正负偏离表（格式见附件</w:t>
      </w:r>
      <w:r>
        <w:rPr>
          <w:rFonts w:hint="eastAsia" w:ascii="宋体" w:hAnsi="宋体" w:cs="宋体"/>
          <w:bCs/>
          <w:color w:val="000000"/>
          <w:sz w:val="24"/>
          <w:szCs w:val="21"/>
          <w:lang w:val="en-US" w:eastAsia="zh-CN"/>
        </w:rPr>
        <w:t>5</w:t>
      </w:r>
      <w:r>
        <w:rPr>
          <w:rFonts w:hint="eastAsia" w:ascii="宋体" w:hAnsi="宋体" w:cs="宋体"/>
          <w:bCs/>
          <w:color w:val="000000"/>
          <w:sz w:val="24"/>
          <w:szCs w:val="21"/>
          <w:lang w:val="zh-CN" w:eastAsia="zh-CN"/>
        </w:rPr>
        <w:t>）；</w:t>
      </w:r>
    </w:p>
    <w:p w14:paraId="33C9334B">
      <w:pPr>
        <w:adjustRightInd w:val="0"/>
        <w:snapToGrid w:val="0"/>
        <w:spacing w:line="500" w:lineRule="exact"/>
        <w:ind w:firstLine="480" w:firstLineChars="200"/>
        <w:jc w:val="left"/>
        <w:rPr>
          <w:rFonts w:hint="eastAsia" w:ascii="宋体" w:hAnsi="宋体" w:cs="宋体"/>
          <w:bCs/>
          <w:color w:val="000000"/>
          <w:sz w:val="24"/>
          <w:szCs w:val="21"/>
          <w:lang w:val="zh-CN" w:eastAsia="zh-CN"/>
        </w:rPr>
      </w:pPr>
      <w:r>
        <w:rPr>
          <w:rFonts w:hint="eastAsia" w:ascii="宋体" w:hAnsi="宋体" w:cs="宋体"/>
          <w:bCs/>
          <w:color w:val="000000"/>
          <w:sz w:val="24"/>
          <w:szCs w:val="21"/>
          <w:lang w:val="zh-CN" w:eastAsia="zh-CN"/>
        </w:rPr>
        <w:t>填制正负偏离表，完全响应的，请以空白表列示。不完全响应的，</w:t>
      </w:r>
    </w:p>
    <w:p w14:paraId="63A38153">
      <w:pPr>
        <w:adjustRightInd w:val="0"/>
        <w:snapToGrid w:val="0"/>
        <w:spacing w:line="500" w:lineRule="exact"/>
        <w:ind w:firstLine="480" w:firstLineChars="200"/>
        <w:jc w:val="left"/>
        <w:rPr>
          <w:rFonts w:hint="eastAsia" w:ascii="宋体" w:hAnsi="宋体" w:cs="宋体"/>
          <w:bCs/>
          <w:color w:val="000000"/>
          <w:sz w:val="24"/>
          <w:szCs w:val="21"/>
          <w:lang w:val="en-US" w:eastAsia="zh-CN"/>
        </w:rPr>
      </w:pPr>
      <w:r>
        <w:rPr>
          <w:rFonts w:hint="eastAsia" w:ascii="宋体" w:hAnsi="宋体" w:cs="宋体"/>
          <w:bCs/>
          <w:color w:val="000000"/>
          <w:sz w:val="24"/>
          <w:szCs w:val="21"/>
          <w:lang w:val="zh-CN" w:eastAsia="zh-CN"/>
        </w:rPr>
        <w:t>必须在偏离表中列示；列示不全的，视同故意隐瞒。</w:t>
      </w:r>
    </w:p>
    <w:p w14:paraId="4219F6BE">
      <w:pPr>
        <w:adjustRightInd w:val="0"/>
        <w:snapToGrid w:val="0"/>
        <w:spacing w:line="500" w:lineRule="exact"/>
        <w:ind w:firstLine="480" w:firstLineChars="200"/>
        <w:jc w:val="left"/>
        <w:rPr>
          <w:rFonts w:hint="default" w:ascii="宋体" w:hAnsi="宋体" w:cs="宋体"/>
          <w:bCs/>
          <w:color w:val="000000"/>
          <w:sz w:val="24"/>
          <w:szCs w:val="21"/>
          <w:lang w:val="en-US" w:eastAsia="zh-CN"/>
        </w:rPr>
      </w:pPr>
      <w:r>
        <w:rPr>
          <w:rFonts w:hint="eastAsia" w:ascii="宋体" w:hAnsi="宋体" w:cs="宋体"/>
          <w:bCs/>
          <w:color w:val="000000"/>
          <w:sz w:val="24"/>
          <w:szCs w:val="21"/>
          <w:lang w:val="en-US" w:eastAsia="zh-CN"/>
        </w:rPr>
        <w:t>9.服务承诺书（格式见附件6）；</w:t>
      </w:r>
    </w:p>
    <w:p w14:paraId="1A8BB84D">
      <w:pPr>
        <w:adjustRightInd w:val="0"/>
        <w:snapToGrid w:val="0"/>
        <w:spacing w:line="500" w:lineRule="exact"/>
        <w:ind w:firstLine="480" w:firstLineChars="200"/>
        <w:jc w:val="left"/>
        <w:rPr>
          <w:rFonts w:hint="eastAsia" w:ascii="宋体" w:hAnsi="宋体" w:cs="宋体"/>
          <w:bCs/>
          <w:color w:val="000000"/>
          <w:sz w:val="24"/>
          <w:szCs w:val="21"/>
        </w:rPr>
      </w:pPr>
      <w:r>
        <w:rPr>
          <w:rFonts w:hint="eastAsia" w:ascii="宋体" w:hAnsi="宋体" w:cs="宋体"/>
          <w:bCs/>
          <w:color w:val="000000"/>
          <w:sz w:val="24"/>
          <w:szCs w:val="21"/>
          <w:lang w:val="en-US" w:eastAsia="zh-CN"/>
        </w:rPr>
        <w:t>10.</w:t>
      </w:r>
      <w:r>
        <w:rPr>
          <w:rFonts w:hint="eastAsia" w:ascii="宋体" w:hAnsi="宋体" w:cs="宋体"/>
          <w:bCs/>
          <w:color w:val="000000"/>
          <w:sz w:val="24"/>
          <w:szCs w:val="21"/>
        </w:rPr>
        <w:t>报价表（格式见附件</w:t>
      </w:r>
      <w:r>
        <w:rPr>
          <w:rFonts w:hint="eastAsia" w:ascii="宋体" w:hAnsi="宋体" w:cs="宋体"/>
          <w:bCs/>
          <w:color w:val="000000"/>
          <w:sz w:val="24"/>
          <w:szCs w:val="21"/>
          <w:lang w:val="en-US" w:eastAsia="zh-CN"/>
        </w:rPr>
        <w:t>8</w:t>
      </w:r>
      <w:r>
        <w:rPr>
          <w:rFonts w:hint="eastAsia" w:ascii="宋体" w:hAnsi="宋体" w:cs="宋体"/>
          <w:bCs/>
          <w:color w:val="000000"/>
          <w:sz w:val="24"/>
          <w:szCs w:val="21"/>
        </w:rPr>
        <w:t>）；</w:t>
      </w:r>
    </w:p>
    <w:p w14:paraId="79289281">
      <w:pPr>
        <w:adjustRightInd w:val="0"/>
        <w:snapToGrid w:val="0"/>
        <w:spacing w:line="500" w:lineRule="exact"/>
        <w:ind w:firstLine="480" w:firstLineChars="200"/>
        <w:jc w:val="left"/>
        <w:rPr>
          <w:rFonts w:ascii="宋体" w:hAnsi="宋体" w:cs="宋体"/>
          <w:bCs/>
          <w:color w:val="000000"/>
          <w:sz w:val="24"/>
          <w:szCs w:val="21"/>
        </w:rPr>
      </w:pPr>
      <w:r>
        <w:rPr>
          <w:rFonts w:hint="eastAsia" w:ascii="宋体" w:hAnsi="宋体" w:cs="宋体"/>
          <w:bCs/>
          <w:color w:val="000000"/>
          <w:sz w:val="24"/>
          <w:szCs w:val="21"/>
          <w:lang w:val="en-US" w:eastAsia="zh-CN"/>
        </w:rPr>
        <w:t>11.</w:t>
      </w:r>
      <w:r>
        <w:rPr>
          <w:rFonts w:hint="eastAsia" w:ascii="宋体" w:hAnsi="宋体" w:cs="宋体"/>
          <w:bCs/>
          <w:color w:val="000000"/>
          <w:sz w:val="24"/>
          <w:szCs w:val="21"/>
        </w:rPr>
        <w:t>参加采购活动前三年内在经营活动中没有重大违法记录的书面声明（格式见附件</w:t>
      </w:r>
      <w:r>
        <w:rPr>
          <w:rFonts w:hint="eastAsia" w:ascii="宋体" w:hAnsi="宋体" w:cs="宋体"/>
          <w:bCs/>
          <w:color w:val="000000"/>
          <w:sz w:val="24"/>
          <w:szCs w:val="21"/>
          <w:lang w:val="en-US" w:eastAsia="zh-CN"/>
        </w:rPr>
        <w:t>7</w:t>
      </w:r>
      <w:r>
        <w:rPr>
          <w:rFonts w:hint="eastAsia" w:ascii="宋体" w:hAnsi="宋体" w:cs="宋体"/>
          <w:bCs/>
          <w:color w:val="000000"/>
          <w:sz w:val="24"/>
          <w:szCs w:val="21"/>
        </w:rPr>
        <w:t>）；</w:t>
      </w:r>
    </w:p>
    <w:p w14:paraId="28B46167">
      <w:pPr>
        <w:widowControl/>
        <w:ind w:firstLine="560"/>
        <w:jc w:val="left"/>
        <w:rPr>
          <w:rFonts w:ascii="宋体" w:hAnsi="宋体" w:cs="宋体"/>
          <w:szCs w:val="20"/>
          <w:lang w:val="zh-CN"/>
        </w:rPr>
      </w:pPr>
      <w:r>
        <w:rPr>
          <w:rFonts w:ascii="宋体" w:hAnsi="宋体" w:cs="宋体"/>
          <w:szCs w:val="20"/>
          <w:lang w:val="zh-CN"/>
        </w:rPr>
        <w:br w:type="page"/>
      </w:r>
    </w:p>
    <w:p w14:paraId="6FEFC290">
      <w:pPr>
        <w:snapToGrid w:val="0"/>
        <w:spacing w:line="400" w:lineRule="exact"/>
        <w:contextualSpacing/>
        <w:rPr>
          <w:rFonts w:ascii="宋体" w:hAnsi="宋体" w:cs="宋体"/>
          <w:kern w:val="0"/>
          <w:sz w:val="32"/>
          <w:szCs w:val="32"/>
          <w:lang w:val="zh-CN"/>
        </w:rPr>
      </w:pPr>
      <w:r>
        <w:rPr>
          <w:rFonts w:hint="eastAsia" w:ascii="宋体" w:hAnsi="宋体" w:cs="宋体"/>
          <w:kern w:val="0"/>
          <w:sz w:val="32"/>
          <w:szCs w:val="32"/>
          <w:lang w:val="zh-CN"/>
        </w:rPr>
        <w:t>附件1</w:t>
      </w:r>
    </w:p>
    <w:p w14:paraId="5A73F726">
      <w:pPr>
        <w:ind w:firstLine="602"/>
        <w:jc w:val="center"/>
        <w:rPr>
          <w:rFonts w:ascii="宋体" w:hAnsi="宋体" w:cs="宋体"/>
          <w:b/>
          <w:color w:val="000000"/>
          <w:sz w:val="30"/>
          <w:szCs w:val="30"/>
        </w:rPr>
      </w:pPr>
      <w:r>
        <w:rPr>
          <w:rFonts w:hint="eastAsia" w:ascii="宋体" w:hAnsi="宋体" w:cs="宋体"/>
          <w:b/>
          <w:color w:val="000000"/>
          <w:sz w:val="30"/>
          <w:szCs w:val="30"/>
        </w:rPr>
        <w:t>投标人符合《政府采购法》第二十二条规定条件的声明函</w:t>
      </w:r>
    </w:p>
    <w:p w14:paraId="2BBD02C7">
      <w:pPr>
        <w:spacing w:line="460" w:lineRule="exact"/>
        <w:ind w:firstLine="883"/>
        <w:rPr>
          <w:rFonts w:ascii="宋体" w:hAnsi="宋体" w:cs="宋体"/>
          <w:b/>
          <w:bCs/>
          <w:color w:val="000000"/>
          <w:sz w:val="44"/>
          <w:szCs w:val="44"/>
        </w:rPr>
      </w:pPr>
    </w:p>
    <w:p w14:paraId="5053ED43">
      <w:pPr>
        <w:spacing w:line="520" w:lineRule="exact"/>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none"/>
        </w:rPr>
        <w:t xml:space="preserve">________________ </w:t>
      </w:r>
      <w:r>
        <w:rPr>
          <w:rFonts w:hint="eastAsia" w:ascii="宋体" w:hAnsi="宋体" w:cs="宋体"/>
          <w:bCs/>
          <w:color w:val="000000"/>
          <w:sz w:val="24"/>
          <w:szCs w:val="21"/>
        </w:rPr>
        <w:t>（项目名称）的投标活动。针对《中华人民共和国政府采购法》第二十二条规定做出如下声明：</w:t>
      </w:r>
    </w:p>
    <w:p w14:paraId="01BF15B4">
      <w:pPr>
        <w:spacing w:line="520" w:lineRule="exact"/>
        <w:ind w:firstLine="480"/>
        <w:rPr>
          <w:rFonts w:ascii="宋体" w:hAnsi="宋体" w:cs="宋体"/>
          <w:color w:val="000000"/>
          <w:sz w:val="24"/>
        </w:rPr>
      </w:pPr>
      <w:r>
        <w:rPr>
          <w:rFonts w:hint="eastAsia" w:ascii="宋体" w:hAnsi="宋体" w:cs="宋体"/>
          <w:bCs/>
          <w:color w:val="000000"/>
          <w:sz w:val="24"/>
          <w:szCs w:val="21"/>
        </w:rPr>
        <w:t>1.我单位具有独立承担民事责任的能力；</w:t>
      </w:r>
    </w:p>
    <w:p w14:paraId="1975B92C">
      <w:pPr>
        <w:spacing w:line="520" w:lineRule="exact"/>
        <w:ind w:firstLine="480"/>
        <w:rPr>
          <w:rFonts w:ascii="宋体" w:hAnsi="宋体" w:cs="宋体"/>
          <w:color w:val="000000"/>
          <w:sz w:val="24"/>
        </w:rPr>
      </w:pPr>
      <w:r>
        <w:rPr>
          <w:rFonts w:hint="eastAsia" w:ascii="宋体" w:hAnsi="宋体" w:cs="宋体"/>
          <w:color w:val="000000"/>
          <w:sz w:val="24"/>
        </w:rPr>
        <w:t>2.我单位具有良好的商业信誉和健全的财务会计制度；</w:t>
      </w:r>
    </w:p>
    <w:p w14:paraId="50254B8D">
      <w:pPr>
        <w:spacing w:line="520" w:lineRule="exact"/>
        <w:ind w:firstLine="480"/>
        <w:rPr>
          <w:rFonts w:ascii="宋体" w:hAnsi="宋体" w:cs="宋体"/>
          <w:color w:val="000000"/>
          <w:sz w:val="24"/>
        </w:rPr>
      </w:pPr>
      <w:r>
        <w:rPr>
          <w:rFonts w:hint="eastAsia" w:ascii="宋体" w:hAnsi="宋体" w:cs="宋体"/>
          <w:color w:val="000000"/>
          <w:sz w:val="24"/>
        </w:rPr>
        <w:t>3.我单位具有履行合同所必需的设备和专业技术能力；</w:t>
      </w:r>
    </w:p>
    <w:p w14:paraId="58E3E5A9">
      <w:pPr>
        <w:spacing w:line="520" w:lineRule="exact"/>
        <w:ind w:firstLine="480"/>
        <w:rPr>
          <w:rFonts w:ascii="宋体" w:hAnsi="宋体" w:cs="宋体"/>
          <w:color w:val="000000"/>
          <w:sz w:val="24"/>
        </w:rPr>
      </w:pPr>
      <w:r>
        <w:rPr>
          <w:rFonts w:hint="eastAsia" w:ascii="宋体" w:hAnsi="宋体" w:cs="宋体"/>
          <w:color w:val="000000"/>
          <w:sz w:val="24"/>
        </w:rPr>
        <w:t>4.我单位有依法缴纳税收和社会保障资金的良好记录；</w:t>
      </w:r>
    </w:p>
    <w:p w14:paraId="130B7E8F">
      <w:pPr>
        <w:spacing w:line="520" w:lineRule="exact"/>
        <w:ind w:firstLine="480"/>
        <w:rPr>
          <w:rFonts w:ascii="宋体" w:hAnsi="宋体" w:cs="宋体"/>
          <w:color w:val="000000"/>
          <w:sz w:val="24"/>
        </w:rPr>
      </w:pPr>
      <w:r>
        <w:rPr>
          <w:rFonts w:hint="eastAsia" w:ascii="宋体" w:hAnsi="宋体"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083168A">
      <w:pPr>
        <w:spacing w:line="520" w:lineRule="exact"/>
        <w:ind w:firstLine="480"/>
        <w:rPr>
          <w:rFonts w:ascii="宋体" w:hAnsi="宋体" w:cs="宋体"/>
          <w:color w:val="000000"/>
          <w:sz w:val="24"/>
        </w:rPr>
      </w:pPr>
      <w:r>
        <w:rPr>
          <w:rFonts w:hint="eastAsia" w:ascii="宋体" w:hAnsi="宋体" w:cs="宋体"/>
          <w:color w:val="000000"/>
          <w:sz w:val="24"/>
        </w:rPr>
        <w:t>6.我单位满足法律、行政法规规定的其他条件。</w:t>
      </w:r>
    </w:p>
    <w:p w14:paraId="7ED2628F">
      <w:pPr>
        <w:spacing w:line="500" w:lineRule="exact"/>
        <w:ind w:firstLine="480"/>
        <w:rPr>
          <w:rFonts w:ascii="宋体" w:hAnsi="宋体" w:cs="宋体"/>
          <w:color w:val="000000"/>
          <w:sz w:val="24"/>
        </w:rPr>
      </w:pPr>
    </w:p>
    <w:p w14:paraId="535D60F6">
      <w:pPr>
        <w:spacing w:line="500" w:lineRule="exact"/>
        <w:ind w:firstLine="480"/>
        <w:rPr>
          <w:rFonts w:ascii="宋体" w:hAnsi="宋体" w:cs="宋体"/>
          <w:color w:val="000000"/>
          <w:sz w:val="24"/>
        </w:rPr>
      </w:pPr>
    </w:p>
    <w:p w14:paraId="08056AFC">
      <w:pPr>
        <w:spacing w:line="500" w:lineRule="exact"/>
        <w:ind w:firstLine="480"/>
        <w:rPr>
          <w:rFonts w:ascii="宋体" w:hAnsi="宋体" w:cs="宋体"/>
          <w:bCs/>
          <w:color w:val="000000"/>
          <w:sz w:val="24"/>
          <w:szCs w:val="21"/>
        </w:rPr>
      </w:pPr>
    </w:p>
    <w:p w14:paraId="3B4728E9">
      <w:pPr>
        <w:spacing w:line="500" w:lineRule="exact"/>
        <w:ind w:firstLine="480"/>
        <w:rPr>
          <w:rFonts w:ascii="宋体" w:hAnsi="宋体" w:cs="宋体"/>
          <w:bCs/>
          <w:color w:val="000000"/>
          <w:sz w:val="24"/>
          <w:szCs w:val="21"/>
        </w:rPr>
      </w:pPr>
    </w:p>
    <w:p w14:paraId="0D5C11C0">
      <w:pPr>
        <w:spacing w:line="500" w:lineRule="exact"/>
        <w:ind w:firstLine="480"/>
        <w:rPr>
          <w:rFonts w:ascii="宋体" w:hAnsi="宋体" w:cs="宋体"/>
          <w:bCs/>
          <w:color w:val="000000"/>
          <w:sz w:val="24"/>
          <w:szCs w:val="21"/>
        </w:rPr>
      </w:pPr>
    </w:p>
    <w:p w14:paraId="2609C0F9">
      <w:pPr>
        <w:spacing w:line="460" w:lineRule="exact"/>
        <w:ind w:firstLine="480"/>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14:paraId="10F581AB">
      <w:pPr>
        <w:spacing w:line="460" w:lineRule="exact"/>
        <w:ind w:firstLine="480"/>
        <w:jc w:val="right"/>
        <w:rPr>
          <w:rFonts w:ascii="宋体" w:hAnsi="宋体" w:cs="宋体"/>
          <w:bCs/>
          <w:color w:val="000000"/>
          <w:sz w:val="24"/>
          <w:szCs w:val="21"/>
        </w:rPr>
      </w:pPr>
    </w:p>
    <w:p w14:paraId="61AE5D94">
      <w:pPr>
        <w:spacing w:line="460" w:lineRule="exact"/>
        <w:ind w:firstLine="480"/>
        <w:jc w:val="center"/>
        <w:rPr>
          <w:rFonts w:ascii="宋体" w:hAnsi="宋体" w:cs="宋体"/>
          <w:bCs/>
          <w:color w:val="000000"/>
          <w:sz w:val="24"/>
          <w:szCs w:val="21"/>
        </w:rPr>
      </w:pPr>
      <w:r>
        <w:rPr>
          <w:rFonts w:hint="eastAsia" w:ascii="宋体" w:hAnsi="宋体" w:cs="宋体"/>
          <w:bCs/>
          <w:color w:val="000000"/>
          <w:sz w:val="24"/>
          <w:szCs w:val="21"/>
        </w:rPr>
        <w:t xml:space="preserve">                           日期：   年   月   日</w:t>
      </w:r>
    </w:p>
    <w:p w14:paraId="65268A7A">
      <w:pPr>
        <w:spacing w:line="360" w:lineRule="auto"/>
        <w:ind w:firstLine="560"/>
        <w:rPr>
          <w:rFonts w:ascii="宋体" w:hAnsi="宋体" w:cs="宋体"/>
          <w:bCs/>
          <w:sz w:val="28"/>
          <w:szCs w:val="22"/>
        </w:rPr>
      </w:pPr>
    </w:p>
    <w:p w14:paraId="60896D23">
      <w:pPr>
        <w:spacing w:line="360" w:lineRule="auto"/>
        <w:ind w:firstLine="480"/>
        <w:rPr>
          <w:rFonts w:ascii="宋体" w:hAnsi="宋体" w:cs="宋体"/>
          <w:bCs/>
          <w:sz w:val="24"/>
          <w:szCs w:val="21"/>
        </w:rPr>
      </w:pPr>
      <w:r>
        <w:rPr>
          <w:rFonts w:hint="eastAsia" w:ascii="宋体" w:hAnsi="宋体" w:cs="宋体"/>
          <w:bCs/>
          <w:sz w:val="24"/>
          <w:szCs w:val="21"/>
        </w:rPr>
        <w:br w:type="page"/>
      </w:r>
    </w:p>
    <w:p w14:paraId="7604F95D">
      <w:pPr>
        <w:jc w:val="left"/>
        <w:rPr>
          <w:rFonts w:ascii="宋体" w:hAnsi="宋体" w:cs="宋体"/>
          <w:bCs/>
          <w:sz w:val="32"/>
          <w:szCs w:val="32"/>
        </w:rPr>
      </w:pPr>
      <w:r>
        <w:rPr>
          <w:rFonts w:hint="eastAsia" w:ascii="宋体" w:hAnsi="宋体" w:cs="宋体"/>
          <w:bCs/>
          <w:sz w:val="32"/>
          <w:szCs w:val="32"/>
        </w:rPr>
        <w:t>附件2</w:t>
      </w:r>
    </w:p>
    <w:p w14:paraId="7E9CFD30">
      <w:pPr>
        <w:spacing w:line="560" w:lineRule="exact"/>
        <w:ind w:firstLine="643"/>
        <w:jc w:val="center"/>
        <w:rPr>
          <w:rFonts w:ascii="宋体" w:hAnsi="宋体" w:cs="宋体"/>
          <w:b/>
          <w:bCs/>
          <w:sz w:val="32"/>
          <w:szCs w:val="32"/>
        </w:rPr>
      </w:pPr>
      <w:r>
        <w:rPr>
          <w:rFonts w:hint="eastAsia" w:ascii="宋体" w:hAnsi="宋体" w:cs="宋体"/>
          <w:b/>
          <w:bCs/>
          <w:sz w:val="32"/>
          <w:szCs w:val="32"/>
        </w:rPr>
        <w:t>法定代表人身份证明</w:t>
      </w:r>
    </w:p>
    <w:p w14:paraId="16553B8F">
      <w:pPr>
        <w:spacing w:line="480" w:lineRule="exact"/>
        <w:ind w:firstLine="480"/>
        <w:rPr>
          <w:rFonts w:ascii="宋体" w:hAnsi="宋体" w:cs="宋体"/>
          <w:sz w:val="24"/>
        </w:rPr>
      </w:pPr>
    </w:p>
    <w:p w14:paraId="098CB495">
      <w:pPr>
        <w:spacing w:line="480" w:lineRule="exact"/>
        <w:ind w:firstLine="480"/>
        <w:rPr>
          <w:rFonts w:ascii="宋体" w:hAnsi="宋体"/>
          <w:sz w:val="24"/>
        </w:rPr>
      </w:pPr>
      <w:r>
        <w:rPr>
          <w:rFonts w:ascii="宋体" w:hAnsi="宋体"/>
          <w:sz w:val="24"/>
          <w:u w:val="single"/>
        </w:rPr>
        <w:t xml:space="preserve">        </w:t>
      </w:r>
      <w:r>
        <w:rPr>
          <w:rFonts w:hint="eastAsia" w:ascii="宋体" w:hAnsi="宋体"/>
          <w:sz w:val="24"/>
        </w:rPr>
        <w:t>先生/女士，身份证号码：</w:t>
      </w:r>
      <w:r>
        <w:rPr>
          <w:rFonts w:ascii="宋体" w:hAnsi="宋体"/>
          <w:sz w:val="24"/>
          <w:u w:val="single"/>
        </w:rPr>
        <w:t xml:space="preserve">                                </w:t>
      </w: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14:paraId="5EE59F7B">
      <w:pPr>
        <w:spacing w:line="480" w:lineRule="exact"/>
        <w:ind w:firstLine="480" w:firstLineChars="200"/>
        <w:rPr>
          <w:rFonts w:ascii="宋体" w:hAnsi="宋体" w:cs="宋体"/>
          <w:sz w:val="24"/>
        </w:rPr>
      </w:pPr>
    </w:p>
    <w:p w14:paraId="6184C532">
      <w:pPr>
        <w:spacing w:line="480" w:lineRule="exact"/>
        <w:ind w:firstLine="480"/>
        <w:rPr>
          <w:rFonts w:ascii="宋体" w:hAnsi="宋体" w:cs="宋体"/>
          <w:sz w:val="24"/>
        </w:rPr>
      </w:pPr>
    </w:p>
    <w:p w14:paraId="3D4BE958">
      <w:pPr>
        <w:spacing w:after="120"/>
        <w:ind w:firstLine="560"/>
        <w:rPr>
          <w:rFonts w:ascii="宋体" w:hAnsi="宋体" w:cs="宋体"/>
          <w:szCs w:val="20"/>
        </w:rPr>
      </w:pPr>
    </w:p>
    <w:p w14:paraId="4CA4FF05">
      <w:pPr>
        <w:adjustRightInd w:val="0"/>
        <w:spacing w:line="480" w:lineRule="auto"/>
        <w:ind w:left="3255" w:leftChars="1550" w:firstLine="240" w:firstLineChars="100"/>
        <w:rPr>
          <w:rFonts w:ascii="宋体" w:hAnsi="宋体" w:cs="宋体"/>
          <w:sz w:val="24"/>
        </w:rPr>
      </w:pPr>
      <w:r>
        <w:rPr>
          <w:rFonts w:hint="eastAsia" w:ascii="宋体" w:hAnsi="宋体" w:cs="宋体"/>
          <w:sz w:val="24"/>
        </w:rPr>
        <w:t>单位名称(盖公章)：</w:t>
      </w:r>
    </w:p>
    <w:p w14:paraId="672EB2C1">
      <w:pPr>
        <w:adjustRightInd w:val="0"/>
        <w:spacing w:line="480" w:lineRule="auto"/>
        <w:ind w:firstLine="3840" w:firstLineChars="1600"/>
        <w:rPr>
          <w:rFonts w:ascii="宋体" w:hAnsi="宋体" w:cs="宋体"/>
          <w:sz w:val="24"/>
        </w:rPr>
      </w:pPr>
      <w:r>
        <w:rPr>
          <w:rFonts w:hint="eastAsia" w:ascii="宋体" w:hAnsi="宋体" w:cs="宋体"/>
          <w:sz w:val="24"/>
        </w:rPr>
        <w:t>日 期：     年   月   日</w:t>
      </w:r>
    </w:p>
    <w:p w14:paraId="5A9EB76A">
      <w:pPr>
        <w:ind w:firstLine="560"/>
        <w:rPr>
          <w:rFonts w:ascii="宋体" w:hAnsi="宋体" w:cs="宋体"/>
        </w:rPr>
      </w:pPr>
    </w:p>
    <w:p w14:paraId="1B327E83">
      <w:pPr>
        <w:widowControl/>
        <w:spacing w:line="360" w:lineRule="auto"/>
        <w:ind w:firstLine="482"/>
        <w:rPr>
          <w:rFonts w:ascii="宋体" w:hAnsi="宋体" w:cs="宋体"/>
          <w:b/>
          <w:bCs/>
          <w:kern w:val="0"/>
          <w:sz w:val="28"/>
          <w:szCs w:val="28"/>
        </w:rPr>
      </w:pPr>
      <w:r>
        <w:rPr>
          <w:rFonts w:hint="eastAsia" w:ascii="宋体" w:hAnsi="宋体" w:cs="宋体"/>
          <w:b/>
          <w:sz w:val="24"/>
        </w:rPr>
        <w:t>附：法定代表人的身份证正反面复印件盖单位公章</w:t>
      </w:r>
    </w:p>
    <w:p w14:paraId="44CFC68A">
      <w:pPr>
        <w:adjustRightInd w:val="0"/>
        <w:snapToGrid w:val="0"/>
        <w:spacing w:line="312" w:lineRule="auto"/>
        <w:ind w:firstLine="560" w:firstLineChars="200"/>
        <w:jc w:val="left"/>
        <w:rPr>
          <w:rFonts w:ascii="宋体" w:hAnsi="宋体" w:cs="宋体"/>
          <w:b/>
          <w:sz w:val="28"/>
          <w:szCs w:val="28"/>
        </w:rPr>
      </w:pPr>
    </w:p>
    <w:p w14:paraId="029C6B55">
      <w:pPr>
        <w:adjustRightInd w:val="0"/>
        <w:snapToGrid w:val="0"/>
        <w:spacing w:line="312" w:lineRule="auto"/>
        <w:jc w:val="left"/>
        <w:rPr>
          <w:rFonts w:ascii="宋体" w:hAnsi="宋体" w:cs="宋体"/>
          <w:sz w:val="32"/>
          <w:szCs w:val="32"/>
        </w:rPr>
      </w:pPr>
      <w:r>
        <w:rPr>
          <w:rFonts w:hint="eastAsia" w:ascii="宋体" w:hAnsi="宋体" w:cs="宋体"/>
          <w:b/>
          <w:bCs/>
          <w:sz w:val="28"/>
          <w:szCs w:val="28"/>
        </w:rPr>
        <w:br w:type="page"/>
      </w:r>
      <w:r>
        <w:rPr>
          <w:rFonts w:hint="eastAsia" w:ascii="宋体" w:hAnsi="宋体" w:cs="宋体"/>
          <w:sz w:val="32"/>
          <w:szCs w:val="32"/>
        </w:rPr>
        <w:t>附件3</w:t>
      </w:r>
    </w:p>
    <w:p w14:paraId="7A21F8BA">
      <w:pPr>
        <w:ind w:firstLine="643"/>
        <w:jc w:val="center"/>
        <w:rPr>
          <w:rFonts w:ascii="宋体" w:hAnsi="宋体" w:cs="宋体"/>
          <w:b/>
          <w:bCs/>
          <w:sz w:val="32"/>
          <w:szCs w:val="40"/>
        </w:rPr>
      </w:pPr>
      <w:r>
        <w:rPr>
          <w:rFonts w:hint="eastAsia" w:ascii="宋体" w:hAnsi="宋体" w:cs="宋体"/>
          <w:b/>
          <w:bCs/>
          <w:sz w:val="32"/>
          <w:szCs w:val="40"/>
        </w:rPr>
        <w:t>法定代表人授权委托书</w:t>
      </w:r>
    </w:p>
    <w:p w14:paraId="613AFEF2">
      <w:pPr>
        <w:adjustRightInd w:val="0"/>
        <w:snapToGrid w:val="0"/>
        <w:spacing w:line="312" w:lineRule="auto"/>
        <w:ind w:firstLine="480" w:firstLineChars="200"/>
        <w:jc w:val="left"/>
        <w:rPr>
          <w:rFonts w:ascii="宋体" w:hAnsi="宋体" w:cs="宋体"/>
          <w:sz w:val="24"/>
        </w:rPr>
      </w:pPr>
    </w:p>
    <w:p w14:paraId="3B09C698">
      <w:pPr>
        <w:ind w:firstLine="560" w:firstLineChars="200"/>
        <w:rPr>
          <w:rFonts w:ascii="宋体" w:hAnsi="宋体"/>
          <w:sz w:val="28"/>
          <w:szCs w:val="28"/>
        </w:rPr>
      </w:pPr>
      <w:r>
        <w:rPr>
          <w:rFonts w:hint="eastAsia" w:ascii="宋体" w:hAnsi="宋体"/>
          <w:sz w:val="28"/>
          <w:szCs w:val="28"/>
        </w:rPr>
        <w:t>本人------（姓名）系————（授权单位名称）的法定代表人，现委托-------（姓名）（身份证号——————）为我方代理人，以我方名义全权处理与</w:t>
      </w:r>
      <w:r>
        <w:rPr>
          <w:rFonts w:hint="eastAsia" w:ascii="仿宋" w:hAnsi="仿宋" w:eastAsia="仿宋" w:cs="仿宋"/>
          <w:sz w:val="24"/>
          <w:u w:val="single"/>
        </w:rPr>
        <w:t>********************</w:t>
      </w:r>
      <w:r>
        <w:rPr>
          <w:rFonts w:hint="eastAsia" w:ascii="宋体" w:hAnsi="宋体"/>
          <w:sz w:val="28"/>
          <w:szCs w:val="28"/>
        </w:rPr>
        <w:t>采购项目（项目编号：----------）有关的一切事务，其法律后果由我方承担。</w:t>
      </w:r>
    </w:p>
    <w:p w14:paraId="3821EB62">
      <w:pPr>
        <w:ind w:firstLine="560" w:firstLineChars="200"/>
        <w:rPr>
          <w:rFonts w:ascii="宋体" w:hAnsi="宋体"/>
          <w:sz w:val="28"/>
          <w:szCs w:val="28"/>
        </w:rPr>
      </w:pPr>
      <w:r>
        <w:rPr>
          <w:rFonts w:hint="eastAsia" w:ascii="宋体" w:hAnsi="宋体"/>
          <w:sz w:val="28"/>
          <w:szCs w:val="28"/>
        </w:rPr>
        <w:t>本授权书于---年---月---日起生效。代理人无转委托权。</w:t>
      </w:r>
    </w:p>
    <w:p w14:paraId="0E3CD741">
      <w:pPr>
        <w:ind w:firstLine="420" w:firstLineChars="150"/>
        <w:rPr>
          <w:rFonts w:ascii="宋体" w:hAnsi="宋体"/>
          <w:sz w:val="28"/>
          <w:szCs w:val="28"/>
        </w:rPr>
      </w:pPr>
      <w:r>
        <w:rPr>
          <w:rFonts w:hint="eastAsia" w:ascii="宋体" w:hAnsi="宋体"/>
          <w:sz w:val="28"/>
          <w:szCs w:val="28"/>
        </w:rPr>
        <w:t>代理人(被授权人):------</w:t>
      </w:r>
    </w:p>
    <w:p w14:paraId="1E53D27B">
      <w:pPr>
        <w:ind w:firstLine="420" w:firstLineChars="150"/>
        <w:rPr>
          <w:rFonts w:ascii="宋体" w:hAnsi="宋体"/>
          <w:sz w:val="28"/>
          <w:szCs w:val="28"/>
        </w:rPr>
      </w:pPr>
      <w:r>
        <w:rPr>
          <w:rFonts w:hint="eastAsia" w:ascii="宋体" w:hAnsi="宋体"/>
          <w:sz w:val="28"/>
          <w:szCs w:val="28"/>
        </w:rPr>
        <w:t>授权单位名称（盖章）：-----</w:t>
      </w:r>
    </w:p>
    <w:p w14:paraId="60B7B451">
      <w:pPr>
        <w:ind w:firstLine="420" w:firstLineChars="150"/>
        <w:rPr>
          <w:rFonts w:ascii="宋体" w:hAnsi="宋体"/>
          <w:sz w:val="28"/>
          <w:szCs w:val="28"/>
        </w:rPr>
      </w:pPr>
      <w:r>
        <w:rPr>
          <w:rFonts w:hint="eastAsia" w:ascii="宋体" w:hAnsi="宋体"/>
          <w:sz w:val="28"/>
          <w:szCs w:val="28"/>
        </w:rPr>
        <w:t>授权单位法定代表人（签字或盖章）：-----</w:t>
      </w:r>
    </w:p>
    <w:p w14:paraId="1ABF87D1">
      <w:pPr>
        <w:jc w:val="right"/>
        <w:rPr>
          <w:rFonts w:ascii="宋体" w:hAnsi="宋体"/>
          <w:sz w:val="28"/>
          <w:szCs w:val="28"/>
        </w:rPr>
      </w:pPr>
    </w:p>
    <w:p w14:paraId="5450878E">
      <w:pPr>
        <w:jc w:val="right"/>
        <w:rPr>
          <w:rFonts w:ascii="宋体" w:hAnsi="宋体"/>
          <w:sz w:val="28"/>
          <w:szCs w:val="28"/>
        </w:rPr>
      </w:pPr>
      <w:r>
        <w:rPr>
          <w:rFonts w:hint="eastAsia" w:ascii="宋体" w:hAnsi="宋体"/>
          <w:sz w:val="28"/>
          <w:szCs w:val="28"/>
        </w:rPr>
        <w:t>XXXX年XX月XX日</w:t>
      </w:r>
    </w:p>
    <w:p w14:paraId="7DEA90AD">
      <w:pPr>
        <w:pStyle w:val="6"/>
        <w:ind w:firstLine="560"/>
        <w:rPr>
          <w:rFonts w:ascii="宋体" w:hAnsi="宋体" w:cs="宋体"/>
        </w:rPr>
      </w:pPr>
    </w:p>
    <w:p w14:paraId="42A9AE65">
      <w:pPr>
        <w:snapToGrid w:val="0"/>
        <w:spacing w:line="400" w:lineRule="exact"/>
        <w:ind w:firstLine="537" w:firstLineChars="192"/>
        <w:contextualSpacing/>
        <w:rPr>
          <w:rFonts w:ascii="宋体" w:hAnsi="宋体" w:cs="宋体"/>
          <w:b/>
          <w:kern w:val="0"/>
          <w:sz w:val="28"/>
          <w:szCs w:val="28"/>
        </w:rPr>
      </w:pPr>
    </w:p>
    <w:p w14:paraId="207243D4">
      <w:pPr>
        <w:adjustRightInd w:val="0"/>
        <w:snapToGrid w:val="0"/>
        <w:spacing w:line="312" w:lineRule="auto"/>
        <w:ind w:firstLine="560" w:firstLineChars="200"/>
        <w:jc w:val="left"/>
        <w:rPr>
          <w:rFonts w:ascii="宋体" w:hAnsi="宋体" w:cs="宋体"/>
          <w:b/>
          <w:sz w:val="24"/>
        </w:rPr>
      </w:pPr>
      <w:r>
        <w:rPr>
          <w:rFonts w:hint="eastAsia" w:ascii="宋体" w:hAnsi="宋体" w:cs="宋体"/>
          <w:b/>
          <w:kern w:val="0"/>
          <w:sz w:val="28"/>
          <w:szCs w:val="28"/>
        </w:rPr>
        <w:t>附：代理人(被授权人)身份证正反面复印件盖公章</w:t>
      </w:r>
      <w:r>
        <w:rPr>
          <w:rFonts w:hint="eastAsia" w:ascii="宋体" w:hAnsi="宋体" w:cs="宋体"/>
          <w:bCs/>
          <w:sz w:val="28"/>
          <w:szCs w:val="28"/>
        </w:rPr>
        <w:br w:type="page"/>
      </w:r>
    </w:p>
    <w:p w14:paraId="726DF5E8">
      <w:pPr>
        <w:spacing w:line="312" w:lineRule="auto"/>
        <w:rPr>
          <w:rFonts w:ascii="宋体" w:hAnsi="宋体" w:cs="宋体"/>
          <w:sz w:val="32"/>
          <w:szCs w:val="32"/>
        </w:rPr>
      </w:pPr>
      <w:r>
        <w:rPr>
          <w:rFonts w:hint="eastAsia" w:ascii="宋体" w:hAnsi="宋体" w:cs="宋体"/>
          <w:sz w:val="32"/>
          <w:szCs w:val="32"/>
        </w:rPr>
        <w:t>附件4</w:t>
      </w:r>
    </w:p>
    <w:p w14:paraId="300DA8C6">
      <w:pPr>
        <w:snapToGrid w:val="0"/>
        <w:spacing w:line="300" w:lineRule="auto"/>
        <w:ind w:firstLine="560"/>
        <w:contextualSpacing/>
        <w:rPr>
          <w:rFonts w:ascii="宋体" w:hAnsi="宋体" w:cs="宋体"/>
          <w:sz w:val="28"/>
          <w:szCs w:val="28"/>
        </w:rPr>
      </w:pPr>
    </w:p>
    <w:p w14:paraId="29FC4C61">
      <w:pPr>
        <w:snapToGrid w:val="0"/>
        <w:spacing w:line="300" w:lineRule="auto"/>
        <w:contextualSpacing/>
        <w:jc w:val="center"/>
        <w:rPr>
          <w:rFonts w:hint="eastAsia" w:ascii="宋体" w:hAnsi="宋体"/>
          <w:b/>
          <w:sz w:val="32"/>
          <w:szCs w:val="32"/>
        </w:rPr>
      </w:pPr>
      <w:r>
        <w:rPr>
          <w:rFonts w:hint="eastAsia" w:ascii="宋体" w:hAnsi="宋体" w:cs="宋体"/>
          <w:b/>
          <w:bCs/>
          <w:sz w:val="32"/>
          <w:szCs w:val="32"/>
        </w:rPr>
        <w:t>商务部分正负偏离表</w:t>
      </w:r>
    </w:p>
    <w:p w14:paraId="51AEF85D">
      <w:pPr>
        <w:ind w:firstLine="560" w:firstLineChars="200"/>
        <w:jc w:val="center"/>
        <w:rPr>
          <w:rFonts w:ascii="宋体" w:hAnsi="宋体"/>
          <w:sz w:val="28"/>
          <w:szCs w:val="28"/>
        </w:rPr>
      </w:pPr>
      <w:r>
        <w:rPr>
          <w:rFonts w:hint="eastAsia" w:ascii="宋体" w:hAnsi="宋体"/>
          <w:sz w:val="28"/>
          <w:szCs w:val="28"/>
        </w:rPr>
        <w:t>（由投标人据实填写，表格不够自行添加）</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2"/>
        <w:gridCol w:w="2161"/>
        <w:gridCol w:w="1887"/>
        <w:gridCol w:w="2435"/>
        <w:gridCol w:w="1340"/>
      </w:tblGrid>
      <w:tr w14:paraId="460B9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2F424DFE">
            <w:pPr>
              <w:spacing w:line="340" w:lineRule="exact"/>
              <w:jc w:val="center"/>
              <w:rPr>
                <w:rFonts w:ascii="宋体" w:hAnsi="宋体"/>
                <w:sz w:val="24"/>
              </w:rPr>
            </w:pPr>
            <w:r>
              <w:rPr>
                <w:rFonts w:hint="eastAsia" w:ascii="宋体" w:hAnsi="宋体"/>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61D01DA9">
            <w:pPr>
              <w:spacing w:line="340" w:lineRule="exact"/>
              <w:jc w:val="center"/>
              <w:rPr>
                <w:rFonts w:ascii="宋体" w:hAnsi="宋体"/>
                <w:sz w:val="24"/>
              </w:rPr>
            </w:pPr>
            <w:r>
              <w:rPr>
                <w:rFonts w:hint="eastAsia" w:ascii="宋体" w:hAnsi="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3D5F22E5">
            <w:pPr>
              <w:spacing w:line="340" w:lineRule="exact"/>
              <w:jc w:val="center"/>
              <w:rPr>
                <w:rFonts w:ascii="宋体" w:hAnsi="宋体"/>
                <w:sz w:val="24"/>
              </w:rPr>
            </w:pPr>
            <w:r>
              <w:rPr>
                <w:rFonts w:hint="eastAsia" w:ascii="宋体" w:hAnsi="宋体"/>
                <w:sz w:val="24"/>
              </w:rPr>
              <w:t>招标文件要求的商务条款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72CBFB9B">
            <w:pPr>
              <w:spacing w:line="340" w:lineRule="exact"/>
              <w:jc w:val="center"/>
              <w:rPr>
                <w:rFonts w:ascii="宋体" w:hAnsi="宋体"/>
                <w:sz w:val="24"/>
              </w:rPr>
            </w:pPr>
            <w:r>
              <w:rPr>
                <w:rFonts w:hint="eastAsia" w:ascii="宋体" w:hAnsi="宋体"/>
                <w:sz w:val="24"/>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382FF6A8">
            <w:pPr>
              <w:spacing w:line="340" w:lineRule="exact"/>
              <w:jc w:val="center"/>
              <w:rPr>
                <w:rFonts w:ascii="宋体" w:hAnsi="宋体"/>
                <w:sz w:val="24"/>
              </w:rPr>
            </w:pPr>
          </w:p>
          <w:p w14:paraId="4AC3DE9B">
            <w:pPr>
              <w:spacing w:line="340" w:lineRule="exact"/>
              <w:jc w:val="center"/>
              <w:rPr>
                <w:rFonts w:ascii="宋体" w:hAnsi="宋体"/>
                <w:sz w:val="24"/>
              </w:rPr>
            </w:pPr>
            <w:r>
              <w:rPr>
                <w:rFonts w:hint="eastAsia" w:ascii="宋体" w:hAnsi="宋体"/>
                <w:sz w:val="24"/>
              </w:rPr>
              <w:t>偏离说明</w:t>
            </w:r>
          </w:p>
        </w:tc>
      </w:tr>
      <w:tr w14:paraId="51893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F033D6F">
            <w:pPr>
              <w:spacing w:line="340" w:lineRule="exact"/>
              <w:jc w:val="center"/>
              <w:rPr>
                <w:rFonts w:ascii="宋体" w:hAnsi="宋体"/>
                <w:sz w:val="24"/>
              </w:rPr>
            </w:pPr>
            <w:r>
              <w:rPr>
                <w:rFonts w:hint="eastAsia" w:ascii="宋体" w:hAnsi="宋体"/>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C587C4C">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2239375">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CC74FB7">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70C18710">
            <w:pPr>
              <w:spacing w:line="340" w:lineRule="exact"/>
              <w:jc w:val="left"/>
              <w:rPr>
                <w:sz w:val="24"/>
              </w:rPr>
            </w:pPr>
          </w:p>
        </w:tc>
      </w:tr>
      <w:tr w14:paraId="7FEB3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701D9A7">
            <w:pPr>
              <w:spacing w:line="340" w:lineRule="exact"/>
              <w:jc w:val="center"/>
              <w:rPr>
                <w:rFonts w:ascii="宋体" w:hAnsi="宋体"/>
                <w:sz w:val="24"/>
              </w:rPr>
            </w:pPr>
            <w:r>
              <w:rPr>
                <w:rFonts w:hint="eastAsia" w:ascii="宋体" w:hAnsi="宋体"/>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D28AF42">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E35F82C">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C1CA619">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5311F62">
            <w:pPr>
              <w:spacing w:line="340" w:lineRule="exact"/>
              <w:jc w:val="left"/>
              <w:rPr>
                <w:sz w:val="24"/>
              </w:rPr>
            </w:pPr>
          </w:p>
        </w:tc>
      </w:tr>
      <w:tr w14:paraId="7AEDE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1C1B0BF">
            <w:pPr>
              <w:spacing w:line="340" w:lineRule="exact"/>
              <w:jc w:val="center"/>
              <w:rPr>
                <w:rFonts w:ascii="宋体" w:hAnsi="宋体"/>
                <w:sz w:val="24"/>
              </w:rPr>
            </w:pPr>
            <w:r>
              <w:rPr>
                <w:rFonts w:hint="eastAsia" w:ascii="宋体" w:hAnsi="宋体"/>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71B66A1">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C73F916">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0B35DE3">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A76EF79">
            <w:pPr>
              <w:spacing w:line="340" w:lineRule="exact"/>
              <w:jc w:val="left"/>
              <w:rPr>
                <w:sz w:val="24"/>
              </w:rPr>
            </w:pPr>
          </w:p>
        </w:tc>
      </w:tr>
      <w:tr w14:paraId="71F3A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DB5080D">
            <w:pPr>
              <w:spacing w:line="340" w:lineRule="exact"/>
              <w:jc w:val="center"/>
              <w:rPr>
                <w:rFonts w:ascii="宋体" w:hAnsi="宋体"/>
                <w:sz w:val="24"/>
              </w:rPr>
            </w:pPr>
            <w:r>
              <w:rPr>
                <w:rFonts w:hint="eastAsia" w:ascii="宋体" w:hAnsi="宋体"/>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64F6665">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02D4EC1">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C14D596">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7465B5F">
            <w:pPr>
              <w:spacing w:line="340" w:lineRule="exact"/>
              <w:jc w:val="left"/>
              <w:rPr>
                <w:sz w:val="24"/>
              </w:rPr>
            </w:pPr>
          </w:p>
        </w:tc>
      </w:tr>
    </w:tbl>
    <w:p w14:paraId="285BE8FD">
      <w:pPr>
        <w:snapToGrid w:val="0"/>
        <w:spacing w:line="300" w:lineRule="auto"/>
        <w:contextualSpacing/>
        <w:rPr>
          <w:rFonts w:hint="eastAsia" w:ascii="宋体" w:hAnsi="宋体"/>
          <w:b/>
          <w:sz w:val="24"/>
        </w:rPr>
      </w:pPr>
      <w:r>
        <w:rPr>
          <w:rFonts w:hint="eastAsia" w:ascii="宋体" w:hAnsi="宋体"/>
          <w:b/>
          <w:sz w:val="24"/>
        </w:rPr>
        <w:t>注：</w:t>
      </w:r>
    </w:p>
    <w:p w14:paraId="14C2B205">
      <w:pPr>
        <w:snapToGrid w:val="0"/>
        <w:spacing w:line="300" w:lineRule="auto"/>
        <w:ind w:firstLine="480" w:firstLineChars="200"/>
        <w:contextualSpacing/>
        <w:rPr>
          <w:rFonts w:hint="eastAsia" w:ascii="宋体" w:hAnsi="宋体"/>
          <w:sz w:val="24"/>
        </w:rPr>
      </w:pPr>
      <w:r>
        <w:rPr>
          <w:rFonts w:hint="eastAsia" w:ascii="宋体" w:hAnsi="宋体"/>
          <w:sz w:val="24"/>
        </w:rPr>
        <w:t>1.</w:t>
      </w:r>
      <w:r>
        <w:rPr>
          <w:rFonts w:hint="eastAsia" w:ascii="宋体" w:hAnsi="宋体"/>
          <w:color w:val="000000"/>
          <w:sz w:val="24"/>
        </w:rPr>
        <w:t>投标人提交的投标文件中与招标文件第三部分“项目需求”中的商务部分的要求，应逐条填列在偏离表中。</w:t>
      </w:r>
    </w:p>
    <w:p w14:paraId="79AE7D31">
      <w:pPr>
        <w:snapToGrid w:val="0"/>
        <w:spacing w:line="300" w:lineRule="auto"/>
        <w:ind w:firstLine="480" w:firstLineChars="200"/>
        <w:contextualSpacing/>
        <w:rPr>
          <w:rFonts w:hint="eastAsia" w:ascii="宋体" w:hAnsi="宋体"/>
          <w:sz w:val="24"/>
        </w:rPr>
      </w:pPr>
      <w:r>
        <w:rPr>
          <w:rFonts w:hint="eastAsia" w:ascii="宋体" w:hAnsi="宋体"/>
          <w:sz w:val="24"/>
        </w:rPr>
        <w:t>2.“偏离说明”一栏选择“正偏离”、“无偏离”、“负偏离”进行填写。正偏离、无偏离的确认和</w:t>
      </w:r>
      <w:r>
        <w:rPr>
          <w:rFonts w:hint="eastAsia" w:ascii="宋体" w:hAnsi="宋体"/>
          <w:color w:val="000000"/>
          <w:sz w:val="24"/>
        </w:rPr>
        <w:t>负偏离的是否响应招标文件，由评委认定。</w:t>
      </w:r>
    </w:p>
    <w:p w14:paraId="1A4FA8D8">
      <w:pPr>
        <w:snapToGrid w:val="0"/>
        <w:spacing w:line="300" w:lineRule="auto"/>
        <w:ind w:firstLine="480" w:firstLineChars="200"/>
        <w:contextualSpacing/>
        <w:rPr>
          <w:rFonts w:hint="eastAsia" w:ascii="宋体" w:hAnsi="宋体"/>
          <w:bCs/>
          <w:sz w:val="24"/>
        </w:rPr>
      </w:pPr>
      <w:r>
        <w:rPr>
          <w:rFonts w:hint="eastAsia" w:ascii="宋体" w:hAnsi="宋体"/>
          <w:bCs/>
          <w:sz w:val="24"/>
        </w:rPr>
        <w:t>3.供应商若提供其他增值服务，可以在表中自行据实填写。</w:t>
      </w:r>
    </w:p>
    <w:p w14:paraId="0F4071ED">
      <w:pPr>
        <w:ind w:firstLine="562"/>
        <w:jc w:val="center"/>
        <w:rPr>
          <w:rFonts w:ascii="宋体" w:hAnsi="宋体" w:cs="宋体"/>
          <w:spacing w:val="4"/>
          <w:sz w:val="28"/>
          <w:szCs w:val="28"/>
        </w:rPr>
      </w:pPr>
      <w:r>
        <w:rPr>
          <w:rFonts w:ascii="宋体" w:hAnsi="宋体" w:cs="宋体"/>
          <w:b/>
          <w:sz w:val="28"/>
          <w:szCs w:val="28"/>
        </w:rPr>
        <w:br w:type="page"/>
      </w:r>
    </w:p>
    <w:p w14:paraId="406A4C51">
      <w:pPr>
        <w:snapToGrid w:val="0"/>
        <w:spacing w:line="300" w:lineRule="auto"/>
        <w:outlineLvl w:val="0"/>
        <w:rPr>
          <w:rFonts w:ascii="宋体" w:hAnsi="宋体" w:cs="宋体"/>
          <w:sz w:val="32"/>
          <w:szCs w:val="32"/>
        </w:rPr>
      </w:pPr>
      <w:r>
        <w:rPr>
          <w:rFonts w:hint="eastAsia" w:ascii="宋体" w:hAnsi="宋体" w:cs="宋体"/>
          <w:sz w:val="32"/>
          <w:szCs w:val="32"/>
        </w:rPr>
        <w:t>附件5</w:t>
      </w:r>
    </w:p>
    <w:p w14:paraId="2C79A699">
      <w:pPr>
        <w:snapToGrid w:val="0"/>
        <w:spacing w:line="300" w:lineRule="auto"/>
        <w:contextualSpacing/>
        <w:jc w:val="center"/>
        <w:rPr>
          <w:rFonts w:hint="eastAsia" w:ascii="宋体" w:hAnsi="宋体"/>
          <w:b/>
          <w:sz w:val="32"/>
          <w:szCs w:val="32"/>
        </w:rPr>
      </w:pPr>
      <w:r>
        <w:rPr>
          <w:rFonts w:hint="eastAsia" w:ascii="宋体" w:hAnsi="宋体"/>
          <w:b/>
          <w:sz w:val="32"/>
          <w:szCs w:val="32"/>
        </w:rPr>
        <w:t>技术部分正负偏离表</w:t>
      </w:r>
    </w:p>
    <w:p w14:paraId="4D3F5B30">
      <w:pPr>
        <w:ind w:firstLine="560" w:firstLineChars="200"/>
        <w:jc w:val="center"/>
        <w:rPr>
          <w:rFonts w:ascii="宋体" w:hAnsi="宋体"/>
          <w:sz w:val="28"/>
          <w:szCs w:val="28"/>
        </w:rPr>
      </w:pPr>
      <w:r>
        <w:rPr>
          <w:rFonts w:hint="eastAsia" w:ascii="宋体" w:hAnsi="宋体"/>
          <w:sz w:val="28"/>
          <w:szCs w:val="28"/>
        </w:rPr>
        <w:t>（由投标人据实填写，表格不够自行添加）</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2"/>
        <w:gridCol w:w="2161"/>
        <w:gridCol w:w="1887"/>
        <w:gridCol w:w="2435"/>
        <w:gridCol w:w="1340"/>
      </w:tblGrid>
      <w:tr w14:paraId="33429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4B078D20">
            <w:pPr>
              <w:spacing w:line="340" w:lineRule="exact"/>
              <w:jc w:val="center"/>
              <w:rPr>
                <w:rFonts w:ascii="宋体" w:hAnsi="宋体"/>
                <w:sz w:val="24"/>
              </w:rPr>
            </w:pPr>
            <w:r>
              <w:rPr>
                <w:rFonts w:hint="eastAsia" w:ascii="宋体" w:hAnsi="宋体"/>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1C7C8BAD">
            <w:pPr>
              <w:spacing w:line="340" w:lineRule="exact"/>
              <w:jc w:val="center"/>
              <w:rPr>
                <w:rFonts w:ascii="宋体" w:hAnsi="宋体"/>
                <w:sz w:val="24"/>
              </w:rPr>
            </w:pPr>
            <w:r>
              <w:rPr>
                <w:rFonts w:hint="eastAsia" w:ascii="宋体" w:hAnsi="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68B15FD1">
            <w:pPr>
              <w:spacing w:line="340" w:lineRule="exact"/>
              <w:jc w:val="center"/>
              <w:rPr>
                <w:rFonts w:ascii="宋体" w:hAnsi="宋体"/>
                <w:sz w:val="24"/>
              </w:rPr>
            </w:pPr>
            <w:r>
              <w:rPr>
                <w:rFonts w:hint="eastAsia" w:ascii="宋体" w:hAnsi="宋体"/>
                <w:sz w:val="24"/>
              </w:rPr>
              <w:t>招标文件要求的技术要求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D882147">
            <w:pPr>
              <w:spacing w:line="340" w:lineRule="exact"/>
              <w:jc w:val="center"/>
              <w:rPr>
                <w:rFonts w:ascii="宋体" w:hAnsi="宋体"/>
                <w:sz w:val="24"/>
              </w:rPr>
            </w:pPr>
            <w:r>
              <w:rPr>
                <w:rFonts w:hint="eastAsia" w:ascii="宋体" w:hAnsi="宋体"/>
                <w:sz w:val="24"/>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4C003BAF">
            <w:pPr>
              <w:spacing w:line="340" w:lineRule="exact"/>
              <w:jc w:val="center"/>
              <w:rPr>
                <w:rFonts w:ascii="宋体" w:hAnsi="宋体"/>
                <w:sz w:val="24"/>
              </w:rPr>
            </w:pPr>
          </w:p>
          <w:p w14:paraId="308F1C37">
            <w:pPr>
              <w:spacing w:line="340" w:lineRule="exact"/>
              <w:jc w:val="center"/>
              <w:rPr>
                <w:rFonts w:ascii="宋体" w:hAnsi="宋体"/>
                <w:sz w:val="24"/>
              </w:rPr>
            </w:pPr>
            <w:r>
              <w:rPr>
                <w:rFonts w:hint="eastAsia" w:ascii="宋体" w:hAnsi="宋体"/>
                <w:sz w:val="24"/>
              </w:rPr>
              <w:t>偏离说明</w:t>
            </w:r>
          </w:p>
        </w:tc>
      </w:tr>
      <w:tr w14:paraId="19FFE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30574B4">
            <w:pPr>
              <w:spacing w:line="340" w:lineRule="exact"/>
              <w:jc w:val="center"/>
              <w:rPr>
                <w:rFonts w:ascii="宋体" w:hAnsi="宋体"/>
                <w:sz w:val="24"/>
              </w:rPr>
            </w:pPr>
            <w:r>
              <w:rPr>
                <w:rFonts w:hint="eastAsia" w:ascii="宋体" w:hAnsi="宋体"/>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8D817F6">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4C02501">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4FFB03A">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3741B12">
            <w:pPr>
              <w:spacing w:line="340" w:lineRule="exact"/>
              <w:jc w:val="left"/>
              <w:rPr>
                <w:sz w:val="24"/>
              </w:rPr>
            </w:pPr>
          </w:p>
        </w:tc>
      </w:tr>
      <w:tr w14:paraId="72BE7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02775DD">
            <w:pPr>
              <w:spacing w:line="340" w:lineRule="exact"/>
              <w:jc w:val="center"/>
              <w:rPr>
                <w:rFonts w:ascii="宋体" w:hAnsi="宋体"/>
                <w:sz w:val="24"/>
              </w:rPr>
            </w:pPr>
            <w:r>
              <w:rPr>
                <w:rFonts w:hint="eastAsia" w:ascii="宋体" w:hAnsi="宋体"/>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8027AB1">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1FA6A7F">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A3A46A6">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917ECCC">
            <w:pPr>
              <w:spacing w:line="340" w:lineRule="exact"/>
              <w:jc w:val="left"/>
              <w:rPr>
                <w:sz w:val="24"/>
              </w:rPr>
            </w:pPr>
          </w:p>
        </w:tc>
      </w:tr>
      <w:tr w14:paraId="273CF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553F30A3">
            <w:pPr>
              <w:spacing w:line="340" w:lineRule="exact"/>
              <w:jc w:val="center"/>
              <w:rPr>
                <w:rFonts w:ascii="宋体" w:hAnsi="宋体"/>
                <w:sz w:val="24"/>
              </w:rPr>
            </w:pPr>
            <w:r>
              <w:rPr>
                <w:rFonts w:hint="eastAsia" w:ascii="宋体" w:hAnsi="宋体"/>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C438A60">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EB157D7">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B0DFBCA">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658774F">
            <w:pPr>
              <w:spacing w:line="340" w:lineRule="exact"/>
              <w:jc w:val="left"/>
              <w:rPr>
                <w:sz w:val="24"/>
              </w:rPr>
            </w:pPr>
          </w:p>
        </w:tc>
      </w:tr>
      <w:tr w14:paraId="44714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30CD064">
            <w:pPr>
              <w:spacing w:line="340" w:lineRule="exact"/>
              <w:jc w:val="center"/>
              <w:rPr>
                <w:rFonts w:ascii="宋体" w:hAnsi="宋体"/>
                <w:sz w:val="24"/>
              </w:rPr>
            </w:pPr>
            <w:r>
              <w:rPr>
                <w:rFonts w:hint="eastAsia" w:ascii="宋体" w:hAnsi="宋体"/>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D9945B8">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1E778E2">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C40E07F">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570CD09">
            <w:pPr>
              <w:spacing w:line="340" w:lineRule="exact"/>
              <w:jc w:val="left"/>
              <w:rPr>
                <w:sz w:val="24"/>
              </w:rPr>
            </w:pPr>
          </w:p>
        </w:tc>
      </w:tr>
    </w:tbl>
    <w:p w14:paraId="6015218F">
      <w:pPr>
        <w:snapToGrid w:val="0"/>
        <w:spacing w:line="300" w:lineRule="auto"/>
        <w:contextualSpacing/>
        <w:rPr>
          <w:rFonts w:hint="eastAsia" w:ascii="宋体" w:hAnsi="宋体"/>
          <w:b/>
          <w:sz w:val="24"/>
        </w:rPr>
      </w:pPr>
      <w:r>
        <w:rPr>
          <w:rFonts w:hint="eastAsia" w:ascii="宋体" w:hAnsi="宋体"/>
          <w:b/>
          <w:sz w:val="24"/>
        </w:rPr>
        <w:t>注：</w:t>
      </w:r>
    </w:p>
    <w:p w14:paraId="6F048790">
      <w:pPr>
        <w:snapToGrid w:val="0"/>
        <w:spacing w:line="300" w:lineRule="auto"/>
        <w:ind w:firstLine="480" w:firstLineChars="200"/>
        <w:contextualSpacing/>
        <w:rPr>
          <w:rFonts w:hint="eastAsia" w:ascii="宋体" w:hAnsi="宋体"/>
          <w:color w:val="000000"/>
          <w:sz w:val="24"/>
        </w:rPr>
      </w:pPr>
      <w:r>
        <w:rPr>
          <w:rFonts w:hint="eastAsia" w:ascii="宋体" w:hAnsi="宋体"/>
          <w:sz w:val="24"/>
        </w:rPr>
        <w:t>1.</w:t>
      </w:r>
      <w:r>
        <w:rPr>
          <w:rFonts w:hint="eastAsia" w:ascii="宋体" w:hAnsi="宋体"/>
          <w:color w:val="000000"/>
          <w:sz w:val="24"/>
        </w:rPr>
        <w:t>投标人提交的投标文件中与招标文件第三部分“项目需求”中的技术部分的要求，应逐条填列在偏离表中。</w:t>
      </w:r>
    </w:p>
    <w:p w14:paraId="2C5AC532">
      <w:pPr>
        <w:snapToGrid w:val="0"/>
        <w:spacing w:line="300" w:lineRule="auto"/>
        <w:ind w:firstLine="480" w:firstLineChars="200"/>
        <w:contextualSpacing/>
        <w:rPr>
          <w:rFonts w:hint="eastAsia" w:ascii="宋体" w:hAnsi="宋体"/>
          <w:sz w:val="24"/>
        </w:rPr>
      </w:pPr>
      <w:r>
        <w:rPr>
          <w:rFonts w:hint="eastAsia" w:ascii="宋体" w:hAnsi="宋体"/>
          <w:color w:val="000000"/>
          <w:sz w:val="24"/>
        </w:rPr>
        <w:t>2.</w:t>
      </w:r>
      <w:r>
        <w:rPr>
          <w:rFonts w:hint="eastAsia" w:ascii="宋体" w:hAnsi="宋体"/>
          <w:sz w:val="24"/>
        </w:rPr>
        <w:t>“偏离说明”一栏选择“正偏离”、“无偏离”、“负偏离”进行填写。正偏离、无偏离的确认和</w:t>
      </w:r>
      <w:r>
        <w:rPr>
          <w:rFonts w:hint="eastAsia" w:ascii="宋体" w:hAnsi="宋体"/>
          <w:color w:val="000000"/>
          <w:sz w:val="24"/>
        </w:rPr>
        <w:t>负偏离的是否响应招标文件，由评委认定。</w:t>
      </w:r>
    </w:p>
    <w:p w14:paraId="05E38710">
      <w:pPr>
        <w:snapToGrid w:val="0"/>
        <w:spacing w:line="300" w:lineRule="auto"/>
        <w:ind w:firstLine="480" w:firstLineChars="200"/>
        <w:contextualSpacing/>
        <w:rPr>
          <w:rFonts w:hint="eastAsia" w:ascii="宋体" w:hAnsi="宋体"/>
          <w:bCs/>
          <w:sz w:val="24"/>
        </w:rPr>
      </w:pPr>
      <w:r>
        <w:rPr>
          <w:rFonts w:hint="eastAsia" w:ascii="宋体" w:hAnsi="宋体"/>
          <w:bCs/>
          <w:sz w:val="24"/>
        </w:rPr>
        <w:t>3.供应商若提供其他增值服务，可以在表中自行据实填写。</w:t>
      </w:r>
    </w:p>
    <w:p w14:paraId="242BF8F6">
      <w:pPr>
        <w:snapToGrid w:val="0"/>
        <w:spacing w:line="400" w:lineRule="exact"/>
        <w:ind w:firstLine="537" w:firstLineChars="192"/>
        <w:contextualSpacing/>
        <w:rPr>
          <w:rFonts w:hint="eastAsia" w:ascii="宋体" w:hAnsi="宋体" w:cs="宋体"/>
          <w:b/>
          <w:kern w:val="0"/>
          <w:sz w:val="28"/>
          <w:szCs w:val="28"/>
        </w:rPr>
      </w:pPr>
    </w:p>
    <w:p w14:paraId="246CFC12">
      <w:pPr>
        <w:spacing w:line="440" w:lineRule="exact"/>
        <w:ind w:firstLine="600" w:firstLineChars="200"/>
        <w:jc w:val="center"/>
        <w:rPr>
          <w:rFonts w:ascii="宋体" w:hAnsi="宋体" w:cs="宋体"/>
          <w:b/>
          <w:sz w:val="30"/>
          <w:szCs w:val="30"/>
        </w:rPr>
      </w:pPr>
    </w:p>
    <w:p w14:paraId="5D7F0E2E">
      <w:pPr>
        <w:spacing w:line="440" w:lineRule="exact"/>
        <w:ind w:firstLine="600" w:firstLineChars="200"/>
        <w:jc w:val="center"/>
        <w:rPr>
          <w:rFonts w:ascii="宋体" w:hAnsi="宋体" w:cs="宋体"/>
          <w:b/>
          <w:sz w:val="30"/>
          <w:szCs w:val="30"/>
        </w:rPr>
      </w:pPr>
    </w:p>
    <w:p w14:paraId="6C8F2201">
      <w:pPr>
        <w:pStyle w:val="6"/>
        <w:rPr>
          <w:rFonts w:ascii="宋体" w:hAnsi="宋体" w:cs="宋体"/>
          <w:b/>
          <w:sz w:val="30"/>
          <w:szCs w:val="30"/>
        </w:rPr>
      </w:pPr>
    </w:p>
    <w:p w14:paraId="42B3FDF9">
      <w:pPr>
        <w:rPr>
          <w:rFonts w:ascii="宋体" w:hAnsi="宋体" w:cs="宋体"/>
          <w:b/>
          <w:sz w:val="30"/>
          <w:szCs w:val="30"/>
        </w:rPr>
      </w:pPr>
    </w:p>
    <w:p w14:paraId="30D09B69">
      <w:pPr>
        <w:pStyle w:val="6"/>
        <w:rPr>
          <w:rFonts w:ascii="宋体" w:hAnsi="宋体" w:cs="宋体"/>
          <w:b/>
          <w:sz w:val="30"/>
          <w:szCs w:val="30"/>
        </w:rPr>
      </w:pPr>
    </w:p>
    <w:p w14:paraId="36373665">
      <w:pPr>
        <w:rPr>
          <w:rFonts w:ascii="宋体" w:hAnsi="宋体" w:cs="宋体"/>
          <w:b/>
          <w:sz w:val="30"/>
          <w:szCs w:val="30"/>
        </w:rPr>
      </w:pPr>
    </w:p>
    <w:p w14:paraId="3A8D484A">
      <w:pPr>
        <w:pStyle w:val="6"/>
        <w:rPr>
          <w:rFonts w:ascii="宋体" w:hAnsi="宋体" w:cs="宋体"/>
          <w:b/>
          <w:sz w:val="30"/>
          <w:szCs w:val="30"/>
        </w:rPr>
      </w:pPr>
    </w:p>
    <w:p w14:paraId="0C71FC63">
      <w:pPr>
        <w:rPr>
          <w:rFonts w:ascii="宋体" w:hAnsi="宋体" w:cs="宋体"/>
          <w:b/>
          <w:sz w:val="30"/>
          <w:szCs w:val="30"/>
        </w:rPr>
      </w:pPr>
    </w:p>
    <w:p w14:paraId="1C22FF30">
      <w:pPr>
        <w:rPr>
          <w:rFonts w:ascii="宋体" w:hAnsi="宋体" w:cs="宋体"/>
          <w:b/>
          <w:sz w:val="30"/>
          <w:szCs w:val="30"/>
        </w:rPr>
      </w:pPr>
    </w:p>
    <w:p w14:paraId="5C81E6B4">
      <w:pPr>
        <w:pStyle w:val="6"/>
        <w:rPr>
          <w:rFonts w:ascii="宋体" w:hAnsi="宋体" w:cs="宋体"/>
          <w:b/>
          <w:sz w:val="30"/>
          <w:szCs w:val="30"/>
        </w:rPr>
      </w:pPr>
    </w:p>
    <w:p w14:paraId="360494EF">
      <w:pPr>
        <w:pStyle w:val="6"/>
      </w:pPr>
    </w:p>
    <w:p w14:paraId="4F3F9196">
      <w:pPr>
        <w:snapToGrid w:val="0"/>
        <w:spacing w:line="300" w:lineRule="auto"/>
        <w:outlineLvl w:val="0"/>
        <w:rPr>
          <w:rFonts w:hint="eastAsia" w:ascii="宋体" w:hAnsi="宋体" w:cs="宋体"/>
          <w:sz w:val="32"/>
          <w:szCs w:val="32"/>
          <w:lang w:val="en-US" w:eastAsia="zh-CN"/>
        </w:rPr>
      </w:pPr>
      <w:r>
        <w:rPr>
          <w:rFonts w:hint="eastAsia" w:ascii="宋体" w:hAnsi="宋体" w:cs="宋体"/>
          <w:sz w:val="32"/>
          <w:szCs w:val="32"/>
        </w:rPr>
        <w:t>附件</w:t>
      </w:r>
      <w:r>
        <w:rPr>
          <w:rFonts w:hint="eastAsia" w:ascii="宋体" w:hAnsi="宋体" w:cs="宋体"/>
          <w:sz w:val="32"/>
          <w:szCs w:val="32"/>
          <w:lang w:val="en-US" w:eastAsia="zh-CN"/>
        </w:rPr>
        <w:t>6</w:t>
      </w:r>
    </w:p>
    <w:p w14:paraId="30C37AD2">
      <w:pPr>
        <w:snapToGrid w:val="0"/>
        <w:spacing w:line="440" w:lineRule="exact"/>
        <w:jc w:val="center"/>
        <w:rPr>
          <w:rFonts w:hint="eastAsia" w:ascii="宋体" w:hAnsi="宋体" w:cs="宋体"/>
          <w:b/>
          <w:bCs/>
          <w:sz w:val="32"/>
          <w:szCs w:val="32"/>
        </w:rPr>
      </w:pPr>
      <w:r>
        <w:rPr>
          <w:rFonts w:hint="eastAsia" w:ascii="宋体" w:hAnsi="宋体" w:eastAsia="宋体" w:cs="宋体"/>
          <w:b/>
          <w:bCs/>
          <w:sz w:val="28"/>
          <w:lang w:val="en-US" w:eastAsia="zh-CN"/>
        </w:rPr>
        <w:t xml:space="preserve"> </w:t>
      </w:r>
      <w:r>
        <w:rPr>
          <w:rFonts w:hint="eastAsia" w:ascii="宋体" w:hAnsi="宋体" w:cs="宋体"/>
          <w:b/>
          <w:bCs/>
          <w:sz w:val="32"/>
          <w:szCs w:val="32"/>
          <w:lang w:val="en-US" w:eastAsia="zh-CN"/>
        </w:rPr>
        <w:t xml:space="preserve"> </w:t>
      </w:r>
      <w:r>
        <w:rPr>
          <w:rFonts w:hint="eastAsia" w:ascii="宋体" w:hAnsi="宋体" w:cs="宋体"/>
          <w:b/>
          <w:bCs/>
          <w:sz w:val="32"/>
          <w:szCs w:val="32"/>
        </w:rPr>
        <w:t>服务承诺书</w:t>
      </w:r>
    </w:p>
    <w:p w14:paraId="7B88589C">
      <w:pPr>
        <w:snapToGrid w:val="0"/>
        <w:spacing w:line="540" w:lineRule="exact"/>
        <w:rPr>
          <w:rFonts w:hint="eastAsia" w:ascii="宋体" w:hAnsi="宋体" w:eastAsia="宋体" w:cs="宋体"/>
          <w:sz w:val="28"/>
        </w:rPr>
      </w:pPr>
      <w:r>
        <w:rPr>
          <w:rFonts w:hint="eastAsia" w:ascii="宋体" w:hAnsi="宋体" w:eastAsia="宋体" w:cs="宋体"/>
          <w:sz w:val="28"/>
        </w:rPr>
        <w:t>启东经开城市发展有限公司：</w:t>
      </w:r>
    </w:p>
    <w:p w14:paraId="5FC5CA45">
      <w:pPr>
        <w:snapToGrid w:val="0"/>
        <w:spacing w:line="540" w:lineRule="exact"/>
        <w:ind w:firstLine="560" w:firstLineChars="200"/>
        <w:rPr>
          <w:rFonts w:hint="eastAsia" w:ascii="宋体" w:hAnsi="宋体" w:eastAsia="宋体" w:cs="宋体"/>
          <w:b/>
          <w:bCs/>
          <w:sz w:val="28"/>
          <w:szCs w:val="28"/>
          <w:u w:val="single"/>
        </w:rPr>
      </w:pPr>
      <w:r>
        <w:rPr>
          <w:rFonts w:hint="eastAsia" w:ascii="宋体" w:hAnsi="宋体" w:eastAsia="宋体" w:cs="宋体"/>
          <w:sz w:val="28"/>
        </w:rPr>
        <w:t>（报价供应商全称）授权（姓  名）（职  务）为全权代表，参加</w:t>
      </w:r>
      <w:r>
        <w:rPr>
          <w:rFonts w:hint="eastAsia" w:ascii="宋体" w:hAnsi="宋体" w:eastAsia="宋体" w:cs="宋体"/>
          <w:b/>
          <w:bCs/>
          <w:sz w:val="28"/>
          <w:u w:val="single"/>
        </w:rPr>
        <w:t>启东市合作镇商业广场工程建筑材料见证取样及检验试验项目</w:t>
      </w:r>
      <w:r>
        <w:rPr>
          <w:rFonts w:hint="eastAsia" w:ascii="宋体" w:hAnsi="宋体" w:eastAsia="宋体" w:cs="宋体"/>
          <w:sz w:val="28"/>
        </w:rPr>
        <w:t>询价的有关活动，并宣布同意如下：</w:t>
      </w:r>
    </w:p>
    <w:p w14:paraId="3AA068FB">
      <w:pPr>
        <w:snapToGrid w:val="0"/>
        <w:spacing w:line="540" w:lineRule="exact"/>
        <w:ind w:firstLine="560" w:firstLineChars="200"/>
        <w:rPr>
          <w:rFonts w:hint="eastAsia" w:ascii="宋体" w:hAnsi="宋体" w:eastAsia="宋体" w:cs="宋体"/>
          <w:sz w:val="28"/>
        </w:rPr>
      </w:pPr>
      <w:r>
        <w:rPr>
          <w:rFonts w:hint="eastAsia" w:ascii="宋体" w:hAnsi="宋体" w:eastAsia="宋体" w:cs="宋体"/>
          <w:sz w:val="28"/>
        </w:rPr>
        <w:t>1.我们将严格履行询价文件中规定的每一项要求，严格履行合同的责任和义务，保证按期、按质履行合同，完成本项目的全部工作。</w:t>
      </w:r>
    </w:p>
    <w:p w14:paraId="4B87C54D">
      <w:pPr>
        <w:snapToGrid w:val="0"/>
        <w:spacing w:line="540" w:lineRule="exact"/>
        <w:ind w:firstLine="560" w:firstLineChars="200"/>
        <w:rPr>
          <w:rFonts w:hint="eastAsia" w:ascii="宋体" w:hAnsi="宋体" w:eastAsia="宋体" w:cs="宋体"/>
          <w:sz w:val="28"/>
        </w:rPr>
      </w:pPr>
      <w:r>
        <w:rPr>
          <w:rFonts w:hint="eastAsia" w:ascii="宋体" w:hAnsi="宋体" w:eastAsia="宋体" w:cs="宋体"/>
          <w:sz w:val="28"/>
        </w:rPr>
        <w:t>2. 我们愿意提供询价方在询价文件中要求的所有资料。也同意向贵方提供贵方可能另外要求的与其投标有关的任何证据或资料。</w:t>
      </w:r>
    </w:p>
    <w:p w14:paraId="76A1768B">
      <w:pPr>
        <w:snapToGrid w:val="0"/>
        <w:spacing w:line="540" w:lineRule="exact"/>
        <w:ind w:firstLine="560" w:firstLineChars="200"/>
        <w:rPr>
          <w:rFonts w:hint="eastAsia" w:ascii="宋体" w:hAnsi="宋体" w:eastAsia="宋体" w:cs="宋体"/>
          <w:sz w:val="28"/>
        </w:rPr>
      </w:pPr>
      <w:r>
        <w:rPr>
          <w:rFonts w:hint="eastAsia" w:ascii="宋体" w:hAnsi="宋体" w:eastAsia="宋体" w:cs="宋体"/>
          <w:sz w:val="28"/>
        </w:rPr>
        <w:t xml:space="preserve">3.我方按照国家、省、市相关主管部门的有关规定和要求开展材料见证取样及检验试验工作，并提交验收成果。                                </w:t>
      </w:r>
    </w:p>
    <w:p w14:paraId="6B6E7598">
      <w:pPr>
        <w:snapToGrid w:val="0"/>
        <w:spacing w:line="540" w:lineRule="exact"/>
        <w:ind w:firstLine="560" w:firstLineChars="200"/>
        <w:rPr>
          <w:rFonts w:hint="eastAsia" w:ascii="宋体" w:hAnsi="宋体" w:eastAsia="宋体" w:cs="宋体"/>
          <w:sz w:val="28"/>
        </w:rPr>
      </w:pPr>
      <w:r>
        <w:rPr>
          <w:rFonts w:hint="eastAsia" w:ascii="宋体" w:hAnsi="宋体" w:eastAsia="宋体" w:cs="宋体"/>
          <w:sz w:val="28"/>
        </w:rPr>
        <w:t>4.与本项目有关的一切往来通讯请寄：</w:t>
      </w:r>
    </w:p>
    <w:p w14:paraId="6AB161F6">
      <w:pPr>
        <w:snapToGrid w:val="0"/>
        <w:spacing w:line="540" w:lineRule="exact"/>
        <w:ind w:firstLine="560" w:firstLineChars="200"/>
        <w:rPr>
          <w:rFonts w:hint="eastAsia" w:ascii="宋体" w:hAnsi="宋体" w:eastAsia="宋体" w:cs="宋体"/>
          <w:sz w:val="28"/>
        </w:rPr>
      </w:pPr>
      <w:r>
        <w:rPr>
          <w:rFonts w:hint="eastAsia" w:ascii="宋体" w:hAnsi="宋体" w:eastAsia="宋体" w:cs="宋体"/>
          <w:sz w:val="28"/>
        </w:rPr>
        <w:t>地址：　　　　　　　　　　　　　邮编：</w:t>
      </w:r>
    </w:p>
    <w:p w14:paraId="0444B11A">
      <w:pPr>
        <w:snapToGrid w:val="0"/>
        <w:spacing w:line="540" w:lineRule="exact"/>
        <w:rPr>
          <w:rFonts w:hint="eastAsia" w:ascii="宋体" w:hAnsi="宋体" w:eastAsia="宋体" w:cs="宋体"/>
          <w:sz w:val="28"/>
        </w:rPr>
      </w:pPr>
      <w:r>
        <w:rPr>
          <w:rFonts w:hint="eastAsia" w:ascii="宋体" w:hAnsi="宋体" w:eastAsia="宋体" w:cs="宋体"/>
          <w:sz w:val="28"/>
        </w:rPr>
        <w:t xml:space="preserve">    电话：　　　　　　　　　　　　　传真：</w:t>
      </w:r>
    </w:p>
    <w:p w14:paraId="02925DA6">
      <w:pPr>
        <w:snapToGrid w:val="0"/>
        <w:spacing w:line="540" w:lineRule="exact"/>
        <w:ind w:firstLine="560" w:firstLineChars="200"/>
        <w:rPr>
          <w:rFonts w:hint="eastAsia" w:ascii="宋体" w:hAnsi="宋体" w:eastAsia="宋体" w:cs="宋体"/>
          <w:sz w:val="28"/>
        </w:rPr>
      </w:pPr>
      <w:r>
        <w:rPr>
          <w:rFonts w:hint="eastAsia" w:ascii="宋体" w:hAnsi="宋体" w:eastAsia="宋体" w:cs="宋体"/>
          <w:sz w:val="28"/>
        </w:rPr>
        <w:t>报价单位代表：　　　　　　　　  职务：</w:t>
      </w:r>
    </w:p>
    <w:p w14:paraId="277E8E15">
      <w:pPr>
        <w:snapToGrid w:val="0"/>
        <w:spacing w:line="540" w:lineRule="exact"/>
        <w:ind w:firstLine="560" w:firstLineChars="200"/>
        <w:rPr>
          <w:rFonts w:hint="eastAsia" w:ascii="宋体" w:hAnsi="宋体" w:eastAsia="宋体" w:cs="宋体"/>
          <w:sz w:val="28"/>
        </w:rPr>
      </w:pPr>
      <w:r>
        <w:rPr>
          <w:rFonts w:hint="eastAsia" w:ascii="宋体" w:hAnsi="宋体" w:eastAsia="宋体" w:cs="宋体"/>
          <w:sz w:val="28"/>
        </w:rPr>
        <w:t>报价单位代表移动电话：</w:t>
      </w:r>
    </w:p>
    <w:p w14:paraId="61E5B295">
      <w:pPr>
        <w:snapToGrid w:val="0"/>
        <w:spacing w:line="540" w:lineRule="exact"/>
        <w:ind w:firstLine="560" w:firstLineChars="200"/>
        <w:rPr>
          <w:rFonts w:hint="eastAsia" w:ascii="宋体" w:hAnsi="宋体" w:eastAsia="宋体" w:cs="宋体"/>
          <w:sz w:val="28"/>
        </w:rPr>
      </w:pPr>
      <w:r>
        <w:rPr>
          <w:rFonts w:hint="eastAsia" w:ascii="宋体" w:hAnsi="宋体" w:eastAsia="宋体" w:cs="宋体"/>
          <w:sz w:val="28"/>
        </w:rPr>
        <w:t>报价单位名称（加盖单位公章）：</w:t>
      </w:r>
    </w:p>
    <w:p w14:paraId="06557B12">
      <w:pPr>
        <w:snapToGrid w:val="0"/>
        <w:spacing w:line="540" w:lineRule="exact"/>
        <w:rPr>
          <w:rFonts w:hint="eastAsia" w:ascii="宋体" w:hAnsi="宋体" w:eastAsia="宋体" w:cs="宋体"/>
          <w:sz w:val="28"/>
        </w:rPr>
      </w:pPr>
    </w:p>
    <w:p w14:paraId="069E15D3">
      <w:pPr>
        <w:pStyle w:val="44"/>
        <w:spacing w:line="400" w:lineRule="exact"/>
        <w:rPr>
          <w:rFonts w:hint="eastAsia" w:ascii="宋体" w:hAnsi="宋体" w:eastAsia="宋体" w:cs="宋体"/>
          <w:sz w:val="28"/>
          <w:szCs w:val="28"/>
        </w:rPr>
      </w:pPr>
      <w:r>
        <w:rPr>
          <w:rFonts w:hint="eastAsia" w:ascii="宋体" w:hAnsi="宋体" w:eastAsia="宋体" w:cs="宋体"/>
          <w:sz w:val="28"/>
        </w:rPr>
        <w:t xml:space="preserve">                                             年    月    日</w:t>
      </w:r>
    </w:p>
    <w:p w14:paraId="265FB4B0">
      <w:pPr>
        <w:pStyle w:val="6"/>
        <w:rPr>
          <w:rFonts w:hint="eastAsia" w:ascii="宋体" w:hAnsi="宋体" w:cs="宋体"/>
          <w:sz w:val="32"/>
          <w:szCs w:val="32"/>
          <w:lang w:val="en-US" w:eastAsia="zh-CN"/>
        </w:rPr>
      </w:pPr>
      <w:r>
        <w:rPr>
          <w:rFonts w:hint="eastAsia" w:ascii="仿宋_GB2312" w:hAnsi="仿宋_GB2312" w:eastAsia="仿宋_GB2312" w:cs="仿宋_GB2312"/>
          <w:sz w:val="28"/>
          <w:szCs w:val="28"/>
        </w:rPr>
        <w:br w:type="page"/>
      </w:r>
    </w:p>
    <w:p w14:paraId="6DB8832D">
      <w:pPr>
        <w:snapToGrid w:val="0"/>
        <w:spacing w:line="300" w:lineRule="auto"/>
        <w:outlineLvl w:val="0"/>
        <w:rPr>
          <w:rFonts w:hint="eastAsia" w:ascii="宋体" w:hAnsi="宋体" w:cs="宋体"/>
          <w:sz w:val="32"/>
          <w:szCs w:val="32"/>
          <w:lang w:val="en-US" w:eastAsia="zh-CN"/>
        </w:rPr>
      </w:pPr>
      <w:r>
        <w:rPr>
          <w:rFonts w:hint="eastAsia" w:ascii="宋体" w:hAnsi="宋体" w:cs="宋体"/>
          <w:sz w:val="32"/>
          <w:szCs w:val="32"/>
        </w:rPr>
        <w:t>附件</w:t>
      </w:r>
      <w:r>
        <w:rPr>
          <w:rFonts w:hint="eastAsia" w:ascii="宋体" w:hAnsi="宋体" w:cs="宋体"/>
          <w:sz w:val="32"/>
          <w:szCs w:val="32"/>
          <w:lang w:val="en-US" w:eastAsia="zh-CN"/>
        </w:rPr>
        <w:t>7</w:t>
      </w:r>
    </w:p>
    <w:p w14:paraId="0DAC315E">
      <w:pPr>
        <w:jc w:val="both"/>
        <w:rPr>
          <w:rFonts w:hint="eastAsia" w:ascii="宋体" w:hAnsi="宋体" w:cs="宋体"/>
          <w:b/>
          <w:color w:val="000000"/>
          <w:sz w:val="30"/>
          <w:szCs w:val="30"/>
        </w:rPr>
      </w:pPr>
    </w:p>
    <w:p w14:paraId="56D2CAA6">
      <w:pPr>
        <w:ind w:firstLine="600" w:firstLineChars="200"/>
        <w:jc w:val="center"/>
        <w:rPr>
          <w:rFonts w:ascii="宋体" w:hAnsi="宋体" w:cs="宋体"/>
          <w:b/>
          <w:color w:val="000000"/>
          <w:kern w:val="0"/>
          <w:sz w:val="24"/>
        </w:rPr>
      </w:pPr>
      <w:r>
        <w:rPr>
          <w:rFonts w:hint="eastAsia" w:ascii="宋体" w:hAnsi="宋体" w:cs="宋体"/>
          <w:b/>
          <w:color w:val="000000"/>
          <w:sz w:val="30"/>
          <w:szCs w:val="30"/>
        </w:rPr>
        <w:t>参加政府采购活动前三年内在经营活动中没有重大违法记</w:t>
      </w:r>
      <w:r>
        <w:rPr>
          <w:rFonts w:hint="eastAsia" w:ascii="宋体" w:hAnsi="宋体" w:cs="宋体"/>
          <w:b/>
          <w:bCs/>
          <w:color w:val="000000"/>
          <w:sz w:val="30"/>
          <w:szCs w:val="30"/>
        </w:rPr>
        <w:t>录和失信记录的书面声明</w:t>
      </w:r>
    </w:p>
    <w:p w14:paraId="79AF6AEA">
      <w:pPr>
        <w:spacing w:line="460" w:lineRule="exact"/>
        <w:ind w:firstLine="883"/>
        <w:rPr>
          <w:rFonts w:ascii="宋体" w:hAnsi="宋体" w:cs="宋体"/>
          <w:b/>
          <w:color w:val="000000"/>
          <w:sz w:val="44"/>
          <w:szCs w:val="44"/>
        </w:rPr>
      </w:pPr>
    </w:p>
    <w:p w14:paraId="06DE8B0D">
      <w:pPr>
        <w:spacing w:line="500" w:lineRule="exact"/>
        <w:ind w:firstLine="560"/>
        <w:rPr>
          <w:rFonts w:ascii="宋体" w:hAnsi="宋体" w:cs="宋体"/>
          <w:sz w:val="28"/>
          <w:szCs w:val="28"/>
        </w:rPr>
      </w:pPr>
      <w:r>
        <w:rPr>
          <w:rFonts w:hint="eastAsia" w:ascii="宋体" w:hAnsi="宋体" w:cs="宋体"/>
          <w:sz w:val="28"/>
          <w:szCs w:val="28"/>
        </w:rPr>
        <w:t>我公司郑重声明：参加本次政府采购活动前 3 年内，我公司在经营活动中没有因违法经营受到刑事处罚或者责令停产停业、吊销许可证或者执照、较大数额罚款等行政处罚。</w:t>
      </w:r>
    </w:p>
    <w:p w14:paraId="41BDE1ED">
      <w:pPr>
        <w:spacing w:line="500" w:lineRule="exact"/>
        <w:ind w:firstLine="560"/>
        <w:rPr>
          <w:rFonts w:ascii="宋体" w:hAnsi="宋体" w:cs="宋体"/>
          <w:sz w:val="28"/>
          <w:szCs w:val="28"/>
        </w:rPr>
      </w:pPr>
      <w:r>
        <w:rPr>
          <w:rFonts w:hint="eastAsia" w:ascii="宋体" w:hAnsi="宋体" w:cs="宋体"/>
          <w:sz w:val="28"/>
          <w:szCs w:val="28"/>
        </w:rPr>
        <w:t>在投标截止时间节点，没有被“信用中国”、“中国政府采购网”、“信用江苏”网站列入失信被执行人、重大税收违法案件当事人名单、政府采购严重违法失信行为记录名单。</w:t>
      </w:r>
    </w:p>
    <w:p w14:paraId="73C24C62">
      <w:pPr>
        <w:spacing w:line="480" w:lineRule="auto"/>
        <w:ind w:firstLine="576"/>
        <w:jc w:val="left"/>
        <w:rPr>
          <w:rFonts w:ascii="宋体" w:hAnsi="宋体" w:cs="宋体"/>
          <w:spacing w:val="4"/>
          <w:sz w:val="28"/>
          <w:szCs w:val="28"/>
        </w:rPr>
      </w:pPr>
    </w:p>
    <w:p w14:paraId="184A3A05">
      <w:pPr>
        <w:spacing w:line="480" w:lineRule="auto"/>
        <w:ind w:firstLine="576"/>
        <w:jc w:val="left"/>
        <w:rPr>
          <w:rFonts w:ascii="宋体" w:hAnsi="宋体" w:cs="宋体"/>
          <w:spacing w:val="4"/>
          <w:sz w:val="28"/>
          <w:szCs w:val="28"/>
        </w:rPr>
      </w:pPr>
    </w:p>
    <w:p w14:paraId="2B116E7F">
      <w:pPr>
        <w:spacing w:line="480" w:lineRule="auto"/>
        <w:ind w:firstLine="576"/>
        <w:jc w:val="left"/>
        <w:rPr>
          <w:rFonts w:ascii="宋体" w:hAnsi="宋体" w:cs="宋体"/>
          <w:spacing w:val="4"/>
          <w:sz w:val="28"/>
          <w:szCs w:val="28"/>
        </w:rPr>
      </w:pPr>
    </w:p>
    <w:p w14:paraId="601010DB">
      <w:pPr>
        <w:spacing w:line="480" w:lineRule="auto"/>
        <w:ind w:firstLine="576"/>
        <w:jc w:val="left"/>
        <w:rPr>
          <w:rFonts w:ascii="宋体" w:hAnsi="宋体" w:cs="宋体"/>
          <w:spacing w:val="4"/>
          <w:sz w:val="28"/>
          <w:szCs w:val="28"/>
        </w:rPr>
      </w:pPr>
      <w:r>
        <w:rPr>
          <w:rFonts w:hint="eastAsia" w:ascii="宋体" w:hAnsi="宋体" w:cs="宋体"/>
          <w:spacing w:val="4"/>
          <w:sz w:val="28"/>
          <w:szCs w:val="28"/>
        </w:rPr>
        <w:t>响应供应商全称(盖公章)：</w:t>
      </w:r>
    </w:p>
    <w:p w14:paraId="6F7E1885">
      <w:pPr>
        <w:spacing w:line="480" w:lineRule="auto"/>
        <w:ind w:firstLine="576"/>
        <w:jc w:val="left"/>
      </w:pPr>
      <w:r>
        <w:rPr>
          <w:rFonts w:hint="eastAsia" w:ascii="宋体" w:hAnsi="宋体" w:cs="宋体"/>
          <w:spacing w:val="4"/>
          <w:sz w:val="28"/>
          <w:szCs w:val="28"/>
        </w:rPr>
        <w:t>法定代表人被授权人（签字或盖章）：</w:t>
      </w:r>
    </w:p>
    <w:p w14:paraId="0B4C598B">
      <w:pPr>
        <w:pStyle w:val="6"/>
        <w:spacing w:after="0" w:line="480" w:lineRule="auto"/>
        <w:ind w:firstLine="576"/>
        <w:rPr>
          <w:rFonts w:ascii="宋体" w:hAnsi="宋体" w:cs="宋体"/>
          <w:spacing w:val="4"/>
          <w:sz w:val="28"/>
          <w:szCs w:val="28"/>
        </w:rPr>
      </w:pPr>
      <w:r>
        <w:rPr>
          <w:rFonts w:hint="eastAsia" w:ascii="宋体" w:hAnsi="宋体" w:cs="宋体"/>
          <w:spacing w:val="4"/>
          <w:sz w:val="28"/>
          <w:szCs w:val="28"/>
        </w:rPr>
        <w:t>联系电话：</w:t>
      </w:r>
    </w:p>
    <w:p w14:paraId="36FDC0C2">
      <w:pPr>
        <w:snapToGrid w:val="0"/>
        <w:spacing w:line="300" w:lineRule="auto"/>
        <w:ind w:firstLine="576" w:firstLineChars="200"/>
        <w:outlineLvl w:val="0"/>
        <w:rPr>
          <w:rFonts w:ascii="宋体" w:hAnsi="宋体" w:cs="宋体"/>
          <w:sz w:val="32"/>
          <w:szCs w:val="32"/>
        </w:rPr>
      </w:pPr>
      <w:r>
        <w:rPr>
          <w:rFonts w:hint="eastAsia" w:ascii="宋体" w:hAnsi="宋体" w:cs="宋体"/>
          <w:spacing w:val="4"/>
          <w:sz w:val="28"/>
          <w:szCs w:val="28"/>
        </w:rPr>
        <w:t>日期：   年 月  日</w:t>
      </w:r>
    </w:p>
    <w:p w14:paraId="1211EAE3">
      <w:pPr>
        <w:snapToGrid w:val="0"/>
        <w:spacing w:line="300" w:lineRule="auto"/>
        <w:ind w:firstLine="640"/>
        <w:outlineLvl w:val="0"/>
        <w:rPr>
          <w:rFonts w:ascii="宋体" w:hAnsi="宋体" w:cs="宋体"/>
          <w:sz w:val="32"/>
          <w:szCs w:val="32"/>
        </w:rPr>
      </w:pPr>
    </w:p>
    <w:p w14:paraId="5C207C2A">
      <w:pPr>
        <w:snapToGrid w:val="0"/>
        <w:spacing w:line="300" w:lineRule="auto"/>
        <w:ind w:firstLine="640"/>
        <w:outlineLvl w:val="0"/>
        <w:rPr>
          <w:rFonts w:ascii="宋体" w:hAnsi="宋体" w:cs="宋体"/>
          <w:sz w:val="32"/>
          <w:szCs w:val="32"/>
        </w:rPr>
      </w:pPr>
    </w:p>
    <w:p w14:paraId="22C0BE59">
      <w:pPr>
        <w:snapToGrid w:val="0"/>
        <w:spacing w:line="300" w:lineRule="auto"/>
        <w:ind w:firstLine="640"/>
        <w:outlineLvl w:val="0"/>
        <w:rPr>
          <w:rFonts w:ascii="宋体" w:hAnsi="宋体" w:cs="宋体"/>
          <w:sz w:val="32"/>
          <w:szCs w:val="32"/>
        </w:rPr>
      </w:pPr>
    </w:p>
    <w:p w14:paraId="5E34182C">
      <w:pPr>
        <w:snapToGrid w:val="0"/>
        <w:spacing w:line="300" w:lineRule="auto"/>
        <w:ind w:firstLine="640"/>
        <w:outlineLvl w:val="0"/>
        <w:rPr>
          <w:rFonts w:ascii="宋体" w:hAnsi="宋体" w:cs="宋体"/>
          <w:sz w:val="32"/>
          <w:szCs w:val="32"/>
        </w:rPr>
      </w:pPr>
    </w:p>
    <w:p w14:paraId="3C371789">
      <w:pPr>
        <w:snapToGrid w:val="0"/>
        <w:spacing w:line="300" w:lineRule="auto"/>
        <w:ind w:firstLine="640"/>
        <w:outlineLvl w:val="0"/>
        <w:rPr>
          <w:rFonts w:ascii="宋体" w:hAnsi="宋体" w:cs="宋体"/>
          <w:sz w:val="32"/>
          <w:szCs w:val="32"/>
        </w:rPr>
      </w:pPr>
    </w:p>
    <w:p w14:paraId="2EB19690">
      <w:pPr>
        <w:snapToGrid w:val="0"/>
        <w:spacing w:line="300" w:lineRule="auto"/>
        <w:ind w:firstLine="640"/>
        <w:outlineLvl w:val="0"/>
        <w:rPr>
          <w:rFonts w:ascii="宋体" w:hAnsi="宋体" w:cs="宋体"/>
          <w:sz w:val="32"/>
          <w:szCs w:val="32"/>
        </w:rPr>
      </w:pPr>
    </w:p>
    <w:p w14:paraId="5DB7F2F7">
      <w:pPr>
        <w:snapToGrid w:val="0"/>
        <w:spacing w:line="300" w:lineRule="auto"/>
        <w:ind w:firstLine="640"/>
        <w:outlineLvl w:val="0"/>
        <w:rPr>
          <w:rFonts w:ascii="宋体" w:hAnsi="宋体" w:cs="宋体"/>
          <w:sz w:val="32"/>
          <w:szCs w:val="32"/>
        </w:rPr>
      </w:pPr>
    </w:p>
    <w:p w14:paraId="67E484C2">
      <w:pPr>
        <w:snapToGrid w:val="0"/>
        <w:spacing w:line="300" w:lineRule="auto"/>
        <w:outlineLvl w:val="0"/>
        <w:rPr>
          <w:rFonts w:hint="default" w:ascii="宋体" w:hAnsi="宋体" w:cs="宋体"/>
          <w:sz w:val="32"/>
          <w:szCs w:val="32"/>
          <w:lang w:val="en-US" w:eastAsia="zh-CN"/>
        </w:rPr>
      </w:pPr>
      <w:r>
        <w:rPr>
          <w:rFonts w:hint="eastAsia" w:ascii="宋体" w:hAnsi="宋体" w:cs="宋体"/>
          <w:sz w:val="32"/>
          <w:szCs w:val="32"/>
        </w:rPr>
        <w:t>附件</w:t>
      </w:r>
      <w:r>
        <w:rPr>
          <w:rFonts w:hint="eastAsia" w:ascii="宋体" w:hAnsi="宋体" w:cs="宋体"/>
          <w:sz w:val="32"/>
          <w:szCs w:val="32"/>
          <w:lang w:val="en-US" w:eastAsia="zh-CN"/>
        </w:rPr>
        <w:t>8</w:t>
      </w:r>
    </w:p>
    <w:p w14:paraId="377F7539">
      <w:pPr>
        <w:snapToGrid w:val="0"/>
        <w:spacing w:line="440" w:lineRule="exact"/>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报价表</w:t>
      </w:r>
    </w:p>
    <w:p w14:paraId="2443460A">
      <w:pPr>
        <w:snapToGrid w:val="0"/>
        <w:spacing w:line="2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74"/>
        <w:gridCol w:w="3713"/>
        <w:gridCol w:w="2624"/>
      </w:tblGrid>
      <w:tr w14:paraId="0CD50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2774" w:type="dxa"/>
            <w:tcBorders>
              <w:top w:val="single" w:color="auto" w:sz="4" w:space="0"/>
              <w:left w:val="single" w:color="auto" w:sz="4" w:space="0"/>
              <w:bottom w:val="single" w:color="auto" w:sz="4" w:space="0"/>
              <w:right w:val="single" w:color="auto" w:sz="4" w:space="0"/>
            </w:tcBorders>
            <w:noWrap w:val="0"/>
            <w:vAlign w:val="center"/>
          </w:tcPr>
          <w:p w14:paraId="73152219">
            <w:pPr>
              <w:spacing w:line="360" w:lineRule="exact"/>
              <w:ind w:left="1"/>
              <w:jc w:val="center"/>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229E5C37">
            <w:pPr>
              <w:spacing w:line="360" w:lineRule="exact"/>
              <w:ind w:left="1"/>
              <w:jc w:val="center"/>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投标人报价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含</w:t>
            </w:r>
            <w:r>
              <w:rPr>
                <w:rFonts w:hint="eastAsia" w:ascii="宋体" w:hAnsi="宋体" w:cs="宋体"/>
                <w:sz w:val="28"/>
                <w:szCs w:val="28"/>
              </w:rPr>
              <w:t>增值税税率6%</w:t>
            </w:r>
            <w:r>
              <w:rPr>
                <w:rFonts w:hint="eastAsia" w:asciiTheme="minorEastAsia" w:hAnsiTheme="minorEastAsia" w:eastAsiaTheme="minorEastAsia" w:cstheme="minorEastAsia"/>
                <w:sz w:val="28"/>
                <w:szCs w:val="28"/>
              </w:rPr>
              <w:t>（%）</w:t>
            </w:r>
          </w:p>
        </w:tc>
        <w:tc>
          <w:tcPr>
            <w:tcW w:w="2624" w:type="dxa"/>
            <w:tcBorders>
              <w:top w:val="single" w:color="auto" w:sz="4" w:space="0"/>
              <w:left w:val="single" w:color="auto" w:sz="4" w:space="0"/>
              <w:bottom w:val="single" w:color="auto" w:sz="4" w:space="0"/>
              <w:right w:val="single" w:color="auto" w:sz="4" w:space="0"/>
            </w:tcBorders>
            <w:noWrap w:val="0"/>
            <w:vAlign w:val="center"/>
          </w:tcPr>
          <w:p w14:paraId="0C1F7709">
            <w:pPr>
              <w:spacing w:line="360" w:lineRule="exact"/>
              <w:ind w:left="1" w:hanging="1"/>
              <w:jc w:val="center"/>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付款结算方式</w:t>
            </w:r>
          </w:p>
        </w:tc>
      </w:tr>
      <w:tr w14:paraId="10F3F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1" w:hRule="atLeast"/>
        </w:trPr>
        <w:tc>
          <w:tcPr>
            <w:tcW w:w="2774" w:type="dxa"/>
            <w:tcBorders>
              <w:top w:val="single" w:color="auto" w:sz="4" w:space="0"/>
              <w:left w:val="single" w:color="auto" w:sz="4" w:space="0"/>
              <w:bottom w:val="single" w:color="auto" w:sz="4" w:space="0"/>
              <w:right w:val="single" w:color="auto" w:sz="4" w:space="0"/>
            </w:tcBorders>
            <w:noWrap w:val="0"/>
            <w:vAlign w:val="center"/>
          </w:tcPr>
          <w:p w14:paraId="53E4A618">
            <w:pPr>
              <w:spacing w:line="360" w:lineRule="exact"/>
              <w:ind w:left="1"/>
              <w:jc w:val="center"/>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启东市合作镇商业广场工程建筑材料见证取样及检验试验项目</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570FF654">
            <w:pPr>
              <w:spacing w:line="360" w:lineRule="exact"/>
              <w:ind w:left="1" w:firstLine="30" w:firstLineChars="11"/>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国家、省市现行收费标准的  (填费率)</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tc>
        <w:tc>
          <w:tcPr>
            <w:tcW w:w="2624" w:type="dxa"/>
            <w:tcBorders>
              <w:top w:val="single" w:color="auto" w:sz="4" w:space="0"/>
              <w:left w:val="single" w:color="auto" w:sz="4" w:space="0"/>
              <w:bottom w:val="single" w:color="auto" w:sz="4" w:space="0"/>
              <w:right w:val="single" w:color="auto" w:sz="4" w:space="0"/>
            </w:tcBorders>
            <w:noWrap w:val="0"/>
            <w:vAlign w:val="center"/>
          </w:tcPr>
          <w:p w14:paraId="1CECF222">
            <w:pPr>
              <w:spacing w:line="360" w:lineRule="exact"/>
              <w:ind w:left="1"/>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完全响应询价公告要求的付款方式</w:t>
            </w:r>
          </w:p>
        </w:tc>
      </w:tr>
    </w:tbl>
    <w:p w14:paraId="34FDA103">
      <w:pPr>
        <w:spacing w:line="500" w:lineRule="exact"/>
        <w:rPr>
          <w:rFonts w:hint="eastAsia" w:asciiTheme="minorEastAsia" w:hAnsiTheme="minorEastAsia" w:eastAsiaTheme="minorEastAsia" w:cstheme="minorEastAsia"/>
          <w:sz w:val="28"/>
          <w:szCs w:val="28"/>
        </w:rPr>
      </w:pPr>
    </w:p>
    <w:p w14:paraId="7F39EAC9">
      <w:pPr>
        <w:snapToGrid w:val="0"/>
        <w:spacing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本报价表须机打并加盖报价单位公章，手填无效。</w:t>
      </w:r>
    </w:p>
    <w:p w14:paraId="5947F46C">
      <w:pPr>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14:paraId="4A93BF85">
      <w:pPr>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报价单位盖章：</w:t>
      </w:r>
    </w:p>
    <w:p w14:paraId="214FB8F7">
      <w:pPr>
        <w:spacing w:line="500" w:lineRule="exact"/>
        <w:rPr>
          <w:rFonts w:hint="eastAsia" w:asciiTheme="minorEastAsia" w:hAnsiTheme="minorEastAsia" w:eastAsiaTheme="minorEastAsia" w:cstheme="minorEastAsia"/>
          <w:sz w:val="28"/>
          <w:szCs w:val="28"/>
        </w:rPr>
      </w:pPr>
    </w:p>
    <w:p w14:paraId="4AF6086D">
      <w:pPr>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法人代表签字：</w:t>
      </w:r>
    </w:p>
    <w:p w14:paraId="7468F101">
      <w:pPr>
        <w:spacing w:line="500" w:lineRule="exact"/>
        <w:ind w:right="560" w:firstLine="6160" w:firstLineChars="2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68FB017A">
      <w:pPr>
        <w:snapToGrid w:val="0"/>
        <w:spacing w:line="440" w:lineRule="exact"/>
        <w:ind w:firstLine="560" w:firstLineChars="200"/>
        <w:rPr>
          <w:rFonts w:hint="eastAsia" w:ascii="仿宋_GB2312" w:eastAsia="仿宋_GB2312"/>
          <w:sz w:val="28"/>
          <w:u w:val="single"/>
        </w:rPr>
      </w:pPr>
    </w:p>
    <w:p w14:paraId="25A3D1E8">
      <w:pPr>
        <w:pStyle w:val="6"/>
        <w:rPr>
          <w:rFonts w:hint="eastAsia"/>
          <w:lang w:eastAsia="zh-CN"/>
        </w:rPr>
      </w:pPr>
    </w:p>
    <w:p w14:paraId="33DA4ACC">
      <w:pPr>
        <w:pStyle w:val="6"/>
        <w:rPr>
          <w:rFonts w:hint="eastAsia" w:ascii="宋体" w:hAnsi="宋体" w:cs="宋体"/>
          <w:sz w:val="32"/>
          <w:szCs w:val="32"/>
        </w:rPr>
      </w:pPr>
    </w:p>
    <w:p w14:paraId="25216BBE">
      <w:pPr>
        <w:rPr>
          <w:rFonts w:hint="eastAsia" w:ascii="宋体" w:hAnsi="宋体" w:cs="宋体"/>
          <w:sz w:val="32"/>
          <w:szCs w:val="32"/>
        </w:rPr>
      </w:pPr>
    </w:p>
    <w:p w14:paraId="305874BC">
      <w:pPr>
        <w:rPr>
          <w:rFonts w:hint="eastAsia" w:ascii="宋体" w:hAnsi="宋体" w:cs="宋体"/>
          <w:sz w:val="32"/>
          <w:szCs w:val="32"/>
        </w:rPr>
      </w:pPr>
    </w:p>
    <w:p w14:paraId="52BB78A8">
      <w:pPr>
        <w:rPr>
          <w:rFonts w:hint="eastAsia" w:ascii="宋体" w:hAnsi="宋体" w:cs="宋体"/>
          <w:sz w:val="32"/>
          <w:szCs w:val="32"/>
        </w:rPr>
      </w:pPr>
    </w:p>
    <w:p w14:paraId="598B1AD9">
      <w:pPr>
        <w:rPr>
          <w:rFonts w:hint="eastAsia" w:ascii="宋体" w:hAnsi="宋体" w:cs="宋体"/>
          <w:sz w:val="32"/>
          <w:szCs w:val="32"/>
        </w:rPr>
      </w:pPr>
    </w:p>
    <w:p w14:paraId="5E30CA6B">
      <w:pPr>
        <w:rPr>
          <w:rFonts w:hint="eastAsia" w:ascii="宋体" w:hAnsi="宋体" w:cs="宋体"/>
          <w:sz w:val="32"/>
          <w:szCs w:val="32"/>
        </w:rPr>
      </w:pPr>
    </w:p>
    <w:p w14:paraId="1401EA45">
      <w:pPr>
        <w:rPr>
          <w:rFonts w:hint="eastAsia" w:ascii="宋体" w:hAnsi="宋体" w:cs="宋体"/>
          <w:sz w:val="32"/>
          <w:szCs w:val="32"/>
        </w:rPr>
      </w:pPr>
    </w:p>
    <w:p w14:paraId="0265A910">
      <w:pPr>
        <w:rPr>
          <w:rFonts w:hint="eastAsia" w:ascii="宋体" w:hAnsi="宋体" w:cs="宋体"/>
          <w:sz w:val="32"/>
          <w:szCs w:val="32"/>
        </w:rPr>
      </w:pPr>
    </w:p>
    <w:p w14:paraId="2946311A">
      <w:pPr>
        <w:rPr>
          <w:rFonts w:hint="eastAsia" w:ascii="宋体" w:hAnsi="宋体" w:cs="宋体"/>
          <w:sz w:val="32"/>
          <w:szCs w:val="32"/>
        </w:rPr>
      </w:pPr>
    </w:p>
    <w:p w14:paraId="51A6053D"/>
    <w:p w14:paraId="18B5EE59">
      <w:pPr>
        <w:rPr>
          <w:rFonts w:hint="eastAsia" w:ascii="宋体" w:hAnsi="宋体" w:eastAsia="宋体" w:cs="宋体"/>
          <w:sz w:val="32"/>
          <w:szCs w:val="32"/>
          <w:lang w:val="en-US" w:eastAsia="zh-CN"/>
        </w:rPr>
      </w:pPr>
      <w:r>
        <w:rPr>
          <w:rFonts w:hint="eastAsia" w:ascii="宋体" w:hAnsi="宋体" w:cs="宋体"/>
          <w:bCs/>
          <w:sz w:val="32"/>
          <w:szCs w:val="32"/>
        </w:rPr>
        <w:t>附件</w:t>
      </w:r>
      <w:r>
        <w:rPr>
          <w:rFonts w:hint="eastAsia" w:ascii="宋体" w:hAnsi="宋体" w:cs="宋体"/>
          <w:bCs/>
          <w:sz w:val="32"/>
          <w:szCs w:val="32"/>
          <w:lang w:val="en-US" w:eastAsia="zh-CN"/>
        </w:rPr>
        <w:t>9</w:t>
      </w:r>
    </w:p>
    <w:p w14:paraId="12B3D25F">
      <w:pPr>
        <w:ind w:firstLine="720"/>
        <w:jc w:val="center"/>
        <w:rPr>
          <w:rFonts w:ascii="宋体" w:hAnsi="宋体" w:cs="宋体"/>
          <w:bCs/>
          <w:sz w:val="36"/>
          <w:szCs w:val="36"/>
        </w:rPr>
      </w:pPr>
      <w:r>
        <w:rPr>
          <w:rFonts w:hint="eastAsia" w:ascii="宋体" w:hAnsi="宋体" w:cs="宋体"/>
          <w:bCs/>
          <w:sz w:val="36"/>
          <w:szCs w:val="36"/>
        </w:rPr>
        <w:t>质疑函范本</w:t>
      </w:r>
    </w:p>
    <w:p w14:paraId="794480BA">
      <w:pPr>
        <w:adjustRightInd w:val="0"/>
        <w:snapToGrid w:val="0"/>
        <w:spacing w:beforeLines="100" w:line="312" w:lineRule="auto"/>
        <w:ind w:firstLine="560"/>
        <w:rPr>
          <w:rFonts w:ascii="宋体" w:hAnsi="宋体" w:cs="宋体"/>
          <w:bCs/>
          <w:sz w:val="28"/>
          <w:szCs w:val="28"/>
        </w:rPr>
      </w:pPr>
      <w:r>
        <w:rPr>
          <w:rFonts w:hint="eastAsia" w:ascii="宋体" w:hAnsi="宋体" w:cs="宋体"/>
          <w:bCs/>
          <w:sz w:val="28"/>
          <w:szCs w:val="28"/>
        </w:rPr>
        <w:t>一、质疑供应商基本信息</w:t>
      </w:r>
    </w:p>
    <w:p w14:paraId="3B642175">
      <w:pPr>
        <w:adjustRightInd w:val="0"/>
        <w:snapToGrid w:val="0"/>
        <w:spacing w:line="312" w:lineRule="auto"/>
        <w:ind w:firstLine="560"/>
        <w:rPr>
          <w:rFonts w:ascii="宋体" w:hAnsi="宋体" w:cs="宋体"/>
          <w:sz w:val="28"/>
          <w:szCs w:val="28"/>
          <w:u w:val="dotted"/>
        </w:rPr>
      </w:pPr>
      <w:r>
        <w:rPr>
          <w:rFonts w:hint="eastAsia" w:ascii="宋体" w:hAnsi="宋体" w:cs="宋体"/>
          <w:sz w:val="28"/>
          <w:szCs w:val="28"/>
        </w:rPr>
        <w:t>质疑供应商：</w:t>
      </w:r>
    </w:p>
    <w:p w14:paraId="225680ED">
      <w:pPr>
        <w:adjustRightInd w:val="0"/>
        <w:snapToGrid w:val="0"/>
        <w:spacing w:line="312" w:lineRule="auto"/>
        <w:ind w:firstLine="560"/>
        <w:rPr>
          <w:rFonts w:ascii="宋体" w:hAnsi="宋体" w:cs="宋体"/>
          <w:sz w:val="28"/>
          <w:szCs w:val="28"/>
        </w:rPr>
      </w:pPr>
      <w:r>
        <w:rPr>
          <w:rFonts w:hint="eastAsia" w:ascii="宋体" w:hAnsi="宋体" w:cs="宋体"/>
          <w:sz w:val="28"/>
          <w:szCs w:val="28"/>
        </w:rPr>
        <w:t>地址：邮编：</w:t>
      </w:r>
    </w:p>
    <w:p w14:paraId="7C701064">
      <w:pPr>
        <w:adjustRightInd w:val="0"/>
        <w:snapToGrid w:val="0"/>
        <w:spacing w:line="312" w:lineRule="auto"/>
        <w:ind w:firstLine="560"/>
        <w:rPr>
          <w:rFonts w:ascii="宋体" w:hAnsi="宋体" w:cs="宋体"/>
          <w:sz w:val="28"/>
          <w:szCs w:val="28"/>
        </w:rPr>
      </w:pPr>
      <w:r>
        <w:rPr>
          <w:rFonts w:hint="eastAsia" w:ascii="宋体" w:hAnsi="宋体" w:cs="宋体"/>
          <w:sz w:val="28"/>
          <w:szCs w:val="28"/>
        </w:rPr>
        <w:t>联系人：联系电话：</w:t>
      </w:r>
    </w:p>
    <w:p w14:paraId="608575A6">
      <w:pPr>
        <w:adjustRightInd w:val="0"/>
        <w:snapToGrid w:val="0"/>
        <w:spacing w:line="312" w:lineRule="auto"/>
        <w:ind w:firstLine="560"/>
        <w:rPr>
          <w:rFonts w:ascii="宋体" w:hAnsi="宋体" w:cs="宋体"/>
          <w:sz w:val="28"/>
          <w:szCs w:val="28"/>
          <w:u w:val="dotted"/>
        </w:rPr>
      </w:pPr>
      <w:r>
        <w:rPr>
          <w:rFonts w:hint="eastAsia" w:ascii="宋体" w:hAnsi="宋体" w:cs="宋体"/>
          <w:sz w:val="28"/>
          <w:szCs w:val="28"/>
        </w:rPr>
        <w:t>授权代表：</w:t>
      </w:r>
    </w:p>
    <w:p w14:paraId="66E92103">
      <w:pPr>
        <w:adjustRightInd w:val="0"/>
        <w:snapToGrid w:val="0"/>
        <w:spacing w:line="312" w:lineRule="auto"/>
        <w:ind w:firstLine="560"/>
        <w:rPr>
          <w:rFonts w:ascii="宋体" w:hAnsi="宋体" w:cs="宋体"/>
          <w:sz w:val="28"/>
          <w:szCs w:val="28"/>
        </w:rPr>
      </w:pPr>
      <w:r>
        <w:rPr>
          <w:rFonts w:hint="eastAsia" w:ascii="宋体" w:hAnsi="宋体" w:cs="宋体"/>
          <w:sz w:val="28"/>
          <w:szCs w:val="28"/>
        </w:rPr>
        <w:t>联系电话：</w:t>
      </w:r>
    </w:p>
    <w:p w14:paraId="7EABB4E4">
      <w:pPr>
        <w:adjustRightInd w:val="0"/>
        <w:snapToGrid w:val="0"/>
        <w:spacing w:line="312" w:lineRule="auto"/>
        <w:ind w:firstLine="560"/>
        <w:rPr>
          <w:rFonts w:ascii="宋体" w:hAnsi="宋体" w:cs="宋体"/>
          <w:sz w:val="28"/>
          <w:szCs w:val="28"/>
        </w:rPr>
      </w:pPr>
      <w:r>
        <w:rPr>
          <w:rFonts w:hint="eastAsia" w:ascii="宋体" w:hAnsi="宋体" w:cs="宋体"/>
          <w:sz w:val="28"/>
          <w:szCs w:val="28"/>
        </w:rPr>
        <w:t>地址：邮编：</w:t>
      </w:r>
    </w:p>
    <w:p w14:paraId="2EDD2AE5">
      <w:pPr>
        <w:adjustRightInd w:val="0"/>
        <w:snapToGrid w:val="0"/>
        <w:spacing w:line="312" w:lineRule="auto"/>
        <w:ind w:firstLine="560"/>
        <w:rPr>
          <w:rFonts w:ascii="宋体" w:hAnsi="宋体" w:cs="宋体"/>
          <w:bCs/>
          <w:sz w:val="28"/>
          <w:szCs w:val="28"/>
        </w:rPr>
      </w:pPr>
      <w:r>
        <w:rPr>
          <w:rFonts w:hint="eastAsia" w:ascii="宋体" w:hAnsi="宋体" w:cs="宋体"/>
          <w:bCs/>
          <w:sz w:val="28"/>
          <w:szCs w:val="28"/>
        </w:rPr>
        <w:t>二、质疑项目基本情况</w:t>
      </w:r>
    </w:p>
    <w:p w14:paraId="65CA24BB">
      <w:pPr>
        <w:adjustRightInd w:val="0"/>
        <w:snapToGrid w:val="0"/>
        <w:spacing w:line="312" w:lineRule="auto"/>
        <w:ind w:firstLine="560"/>
        <w:rPr>
          <w:rFonts w:ascii="宋体" w:hAnsi="宋体" w:cs="宋体"/>
          <w:sz w:val="28"/>
          <w:szCs w:val="28"/>
        </w:rPr>
      </w:pPr>
      <w:r>
        <w:rPr>
          <w:rFonts w:hint="eastAsia" w:ascii="宋体" w:hAnsi="宋体" w:cs="宋体"/>
          <w:sz w:val="28"/>
          <w:szCs w:val="28"/>
        </w:rPr>
        <w:t>质疑项目的名称：</w:t>
      </w:r>
    </w:p>
    <w:p w14:paraId="1EFF7F62">
      <w:pPr>
        <w:adjustRightInd w:val="0"/>
        <w:snapToGrid w:val="0"/>
        <w:spacing w:line="312" w:lineRule="auto"/>
        <w:ind w:firstLine="560"/>
        <w:rPr>
          <w:rFonts w:ascii="宋体" w:hAnsi="宋体" w:cs="宋体"/>
          <w:sz w:val="28"/>
          <w:szCs w:val="28"/>
        </w:rPr>
      </w:pPr>
      <w:r>
        <w:rPr>
          <w:rFonts w:hint="eastAsia" w:ascii="宋体" w:hAnsi="宋体" w:cs="宋体"/>
          <w:sz w:val="28"/>
          <w:szCs w:val="28"/>
        </w:rPr>
        <w:t>质疑项目的编号：包号：</w:t>
      </w:r>
    </w:p>
    <w:p w14:paraId="76E59DBE">
      <w:pPr>
        <w:adjustRightInd w:val="0"/>
        <w:snapToGrid w:val="0"/>
        <w:spacing w:line="312" w:lineRule="auto"/>
        <w:ind w:firstLine="560"/>
        <w:rPr>
          <w:rFonts w:ascii="宋体" w:hAnsi="宋体" w:cs="宋体"/>
          <w:sz w:val="28"/>
          <w:szCs w:val="28"/>
          <w:u w:val="dotted"/>
        </w:rPr>
      </w:pPr>
      <w:r>
        <w:rPr>
          <w:rFonts w:hint="eastAsia" w:ascii="宋体" w:hAnsi="宋体" w:cs="宋体"/>
          <w:sz w:val="28"/>
          <w:szCs w:val="28"/>
        </w:rPr>
        <w:t>采购人名称：</w:t>
      </w:r>
    </w:p>
    <w:p w14:paraId="1F24E19D">
      <w:pPr>
        <w:adjustRightInd w:val="0"/>
        <w:snapToGrid w:val="0"/>
        <w:spacing w:line="312" w:lineRule="auto"/>
        <w:ind w:firstLine="560"/>
        <w:rPr>
          <w:rFonts w:ascii="宋体" w:hAnsi="宋体" w:cs="宋体"/>
          <w:sz w:val="28"/>
          <w:szCs w:val="28"/>
        </w:rPr>
      </w:pPr>
      <w:r>
        <w:rPr>
          <w:rFonts w:hint="eastAsia" w:ascii="宋体" w:hAnsi="宋体" w:cs="宋体"/>
          <w:sz w:val="28"/>
          <w:szCs w:val="28"/>
        </w:rPr>
        <w:t>采购文件获取日期：</w:t>
      </w:r>
    </w:p>
    <w:p w14:paraId="768C4138">
      <w:pPr>
        <w:adjustRightInd w:val="0"/>
        <w:snapToGrid w:val="0"/>
        <w:spacing w:line="312" w:lineRule="auto"/>
        <w:ind w:firstLine="560"/>
        <w:rPr>
          <w:rFonts w:ascii="宋体" w:hAnsi="宋体" w:cs="宋体"/>
          <w:bCs/>
          <w:sz w:val="28"/>
          <w:szCs w:val="28"/>
        </w:rPr>
      </w:pPr>
      <w:r>
        <w:rPr>
          <w:rFonts w:hint="eastAsia" w:ascii="宋体" w:hAnsi="宋体" w:cs="宋体"/>
          <w:bCs/>
          <w:sz w:val="28"/>
          <w:szCs w:val="28"/>
        </w:rPr>
        <w:t>三、质疑事项具体内容</w:t>
      </w:r>
    </w:p>
    <w:p w14:paraId="133902FE">
      <w:pPr>
        <w:adjustRightInd w:val="0"/>
        <w:snapToGrid w:val="0"/>
        <w:spacing w:line="312" w:lineRule="auto"/>
        <w:ind w:firstLine="560"/>
        <w:rPr>
          <w:rFonts w:ascii="宋体" w:hAnsi="宋体" w:cs="宋体"/>
          <w:sz w:val="28"/>
          <w:szCs w:val="28"/>
          <w:u w:val="dotted"/>
        </w:rPr>
      </w:pPr>
      <w:r>
        <w:rPr>
          <w:rFonts w:hint="eastAsia" w:ascii="宋体" w:hAnsi="宋体" w:cs="宋体"/>
          <w:sz w:val="28"/>
          <w:szCs w:val="28"/>
        </w:rPr>
        <w:t>质疑事项1：</w:t>
      </w:r>
    </w:p>
    <w:p w14:paraId="617D3A6F">
      <w:pPr>
        <w:adjustRightInd w:val="0"/>
        <w:snapToGrid w:val="0"/>
        <w:spacing w:line="312" w:lineRule="auto"/>
        <w:ind w:firstLine="560"/>
        <w:rPr>
          <w:rFonts w:ascii="宋体" w:hAnsi="宋体" w:cs="宋体"/>
          <w:sz w:val="28"/>
          <w:szCs w:val="28"/>
          <w:u w:val="dotted"/>
        </w:rPr>
      </w:pPr>
      <w:r>
        <w:rPr>
          <w:rFonts w:hint="eastAsia" w:ascii="宋体" w:hAnsi="宋体" w:cs="宋体"/>
          <w:sz w:val="28"/>
          <w:szCs w:val="28"/>
        </w:rPr>
        <w:t>事实依据：</w:t>
      </w:r>
    </w:p>
    <w:p w14:paraId="48082BFE">
      <w:pPr>
        <w:adjustRightInd w:val="0"/>
        <w:snapToGrid w:val="0"/>
        <w:spacing w:line="312" w:lineRule="auto"/>
        <w:ind w:firstLine="560"/>
        <w:rPr>
          <w:rFonts w:ascii="宋体" w:hAnsi="宋体" w:cs="宋体"/>
          <w:sz w:val="28"/>
          <w:szCs w:val="28"/>
        </w:rPr>
      </w:pPr>
    </w:p>
    <w:p w14:paraId="6EF8C97D">
      <w:pPr>
        <w:adjustRightInd w:val="0"/>
        <w:snapToGrid w:val="0"/>
        <w:spacing w:line="312" w:lineRule="auto"/>
        <w:ind w:firstLine="560"/>
        <w:rPr>
          <w:rFonts w:ascii="宋体" w:hAnsi="宋体" w:cs="宋体"/>
          <w:sz w:val="28"/>
          <w:szCs w:val="28"/>
          <w:u w:val="dotted"/>
        </w:rPr>
      </w:pPr>
      <w:r>
        <w:rPr>
          <w:rFonts w:hint="eastAsia" w:ascii="宋体" w:hAnsi="宋体" w:cs="宋体"/>
          <w:sz w:val="28"/>
          <w:szCs w:val="28"/>
        </w:rPr>
        <w:t>法律依据：</w:t>
      </w:r>
    </w:p>
    <w:p w14:paraId="5E7EC3BE">
      <w:pPr>
        <w:adjustRightInd w:val="0"/>
        <w:snapToGrid w:val="0"/>
        <w:spacing w:line="312" w:lineRule="auto"/>
        <w:ind w:firstLine="560"/>
        <w:rPr>
          <w:rFonts w:ascii="宋体" w:hAnsi="宋体" w:cs="宋体"/>
          <w:sz w:val="28"/>
          <w:szCs w:val="28"/>
          <w:u w:val="dotted"/>
        </w:rPr>
      </w:pPr>
    </w:p>
    <w:p w14:paraId="2EC54B36">
      <w:pPr>
        <w:adjustRightInd w:val="0"/>
        <w:snapToGrid w:val="0"/>
        <w:spacing w:line="312" w:lineRule="auto"/>
        <w:ind w:firstLine="560"/>
        <w:rPr>
          <w:rFonts w:ascii="宋体" w:hAnsi="宋体" w:cs="宋体"/>
          <w:sz w:val="28"/>
          <w:szCs w:val="28"/>
          <w:u w:val="dotted"/>
        </w:rPr>
      </w:pPr>
      <w:r>
        <w:rPr>
          <w:rFonts w:hint="eastAsia" w:ascii="宋体" w:hAnsi="宋体" w:cs="宋体"/>
          <w:sz w:val="28"/>
          <w:szCs w:val="28"/>
        </w:rPr>
        <w:t>质疑事项2</w:t>
      </w:r>
    </w:p>
    <w:p w14:paraId="7283FD09">
      <w:pPr>
        <w:adjustRightInd w:val="0"/>
        <w:snapToGrid w:val="0"/>
        <w:spacing w:line="312" w:lineRule="auto"/>
        <w:ind w:firstLine="560"/>
        <w:rPr>
          <w:rFonts w:ascii="宋体" w:hAnsi="宋体" w:cs="宋体"/>
          <w:sz w:val="28"/>
          <w:szCs w:val="28"/>
        </w:rPr>
      </w:pPr>
      <w:r>
        <w:rPr>
          <w:rFonts w:hint="eastAsia" w:ascii="宋体" w:hAnsi="宋体" w:cs="宋体"/>
          <w:sz w:val="28"/>
          <w:szCs w:val="28"/>
        </w:rPr>
        <w:t>……</w:t>
      </w:r>
    </w:p>
    <w:p w14:paraId="3DACB4E9">
      <w:pPr>
        <w:adjustRightInd w:val="0"/>
        <w:snapToGrid w:val="0"/>
        <w:spacing w:line="312" w:lineRule="auto"/>
        <w:ind w:firstLine="560"/>
        <w:rPr>
          <w:rFonts w:ascii="宋体" w:hAnsi="宋体" w:cs="宋体"/>
          <w:bCs/>
          <w:sz w:val="28"/>
          <w:szCs w:val="28"/>
        </w:rPr>
      </w:pPr>
      <w:r>
        <w:rPr>
          <w:rFonts w:hint="eastAsia" w:ascii="宋体" w:hAnsi="宋体" w:cs="宋体"/>
          <w:bCs/>
          <w:sz w:val="28"/>
          <w:szCs w:val="28"/>
        </w:rPr>
        <w:t>四、与质疑事项相关的质疑请求</w:t>
      </w:r>
    </w:p>
    <w:p w14:paraId="63945332">
      <w:pPr>
        <w:adjustRightInd w:val="0"/>
        <w:snapToGrid w:val="0"/>
        <w:spacing w:line="312" w:lineRule="auto"/>
        <w:ind w:firstLine="560"/>
        <w:rPr>
          <w:rFonts w:ascii="宋体" w:hAnsi="宋体" w:cs="宋体"/>
          <w:sz w:val="28"/>
          <w:szCs w:val="28"/>
          <w:u w:val="dotted"/>
        </w:rPr>
      </w:pPr>
      <w:r>
        <w:rPr>
          <w:rFonts w:hint="eastAsia" w:ascii="宋体" w:hAnsi="宋体" w:cs="宋体"/>
          <w:sz w:val="28"/>
          <w:szCs w:val="28"/>
        </w:rPr>
        <w:t>请求：</w:t>
      </w:r>
    </w:p>
    <w:p w14:paraId="547C7DB3">
      <w:pPr>
        <w:spacing w:line="312" w:lineRule="auto"/>
        <w:ind w:firstLine="560"/>
        <w:rPr>
          <w:rFonts w:ascii="宋体" w:hAnsi="宋体" w:cs="宋体"/>
          <w:sz w:val="28"/>
          <w:szCs w:val="28"/>
        </w:rPr>
      </w:pPr>
      <w:r>
        <w:rPr>
          <w:rFonts w:hint="eastAsia" w:ascii="宋体" w:hAnsi="宋体" w:cs="宋体"/>
          <w:sz w:val="28"/>
          <w:szCs w:val="28"/>
        </w:rPr>
        <w:t xml:space="preserve">签字(签章)：                   公章：                      </w:t>
      </w:r>
    </w:p>
    <w:p w14:paraId="791A757D">
      <w:pPr>
        <w:spacing w:line="312" w:lineRule="auto"/>
        <w:ind w:firstLine="560"/>
        <w:rPr>
          <w:rFonts w:ascii="宋体" w:hAnsi="宋体" w:cs="宋体"/>
          <w:sz w:val="28"/>
          <w:szCs w:val="28"/>
        </w:rPr>
      </w:pPr>
      <w:r>
        <w:rPr>
          <w:rFonts w:hint="eastAsia" w:ascii="宋体" w:hAnsi="宋体" w:cs="宋体"/>
          <w:sz w:val="28"/>
          <w:szCs w:val="28"/>
        </w:rPr>
        <w:t xml:space="preserve">日期：    </w:t>
      </w:r>
    </w:p>
    <w:p w14:paraId="330B25E6">
      <w:pPr>
        <w:adjustRightInd w:val="0"/>
        <w:snapToGrid w:val="0"/>
        <w:spacing w:line="288" w:lineRule="auto"/>
        <w:ind w:firstLine="560"/>
        <w:rPr>
          <w:rFonts w:ascii="宋体" w:hAnsi="宋体" w:cs="宋体"/>
          <w:sz w:val="28"/>
          <w:szCs w:val="28"/>
        </w:rPr>
      </w:pPr>
    </w:p>
    <w:p w14:paraId="60BED47C">
      <w:pPr>
        <w:ind w:firstLine="562"/>
        <w:rPr>
          <w:rFonts w:ascii="宋体" w:hAnsi="宋体" w:cs="宋体"/>
          <w:b/>
          <w:sz w:val="28"/>
          <w:szCs w:val="28"/>
        </w:rPr>
      </w:pPr>
      <w:r>
        <w:rPr>
          <w:rFonts w:hint="eastAsia" w:ascii="宋体" w:hAnsi="宋体" w:cs="宋体"/>
          <w:b/>
          <w:sz w:val="28"/>
          <w:szCs w:val="28"/>
        </w:rPr>
        <w:t>质疑函制作说明：</w:t>
      </w:r>
    </w:p>
    <w:p w14:paraId="70A81413">
      <w:pPr>
        <w:widowControl/>
        <w:ind w:firstLine="560" w:firstLineChars="200"/>
        <w:jc w:val="left"/>
        <w:rPr>
          <w:rFonts w:ascii="宋体" w:hAnsi="宋体" w:cs="宋体"/>
          <w:sz w:val="28"/>
          <w:szCs w:val="28"/>
        </w:rPr>
      </w:pPr>
      <w:r>
        <w:rPr>
          <w:rFonts w:hint="eastAsia" w:ascii="宋体" w:hAnsi="宋体" w:cs="宋体"/>
          <w:sz w:val="28"/>
          <w:szCs w:val="28"/>
        </w:rPr>
        <w:t>1.供应商提出质疑时，应提交质疑函和必要的证明材料。</w:t>
      </w:r>
    </w:p>
    <w:p w14:paraId="220D79A9">
      <w:pPr>
        <w:widowControl/>
        <w:ind w:firstLine="560" w:firstLineChars="200"/>
        <w:jc w:val="left"/>
        <w:rPr>
          <w:rFonts w:ascii="宋体" w:hAnsi="宋体" w:cs="宋体"/>
          <w:sz w:val="28"/>
          <w:szCs w:val="28"/>
        </w:rPr>
      </w:pPr>
      <w:r>
        <w:rPr>
          <w:rFonts w:hint="eastAsia" w:ascii="宋体" w:hAnsi="宋体" w:cs="宋体"/>
          <w:sz w:val="28"/>
          <w:szCs w:val="28"/>
        </w:rPr>
        <w:t>2.质疑供应商若委托代理人进行质疑的，质疑函应按要求列明“授权代表”的有关内容，并在附件中提交由质疑</w:t>
      </w:r>
      <w:r>
        <w:rPr>
          <w:rFonts w:hint="eastAsia" w:ascii="宋体" w:hAnsi="宋体" w:cs="宋体"/>
          <w:kern w:val="0"/>
          <w:sz w:val="28"/>
          <w:szCs w:val="28"/>
        </w:rPr>
        <w:t>供应商签署的授权委托书。授权委托书应载明代理人的姓名或者名称、代理事项、具体权限、期限和相关事项。</w:t>
      </w:r>
    </w:p>
    <w:p w14:paraId="50645C98">
      <w:pPr>
        <w:widowControl/>
        <w:ind w:firstLine="560" w:firstLineChars="200"/>
        <w:jc w:val="left"/>
        <w:rPr>
          <w:rFonts w:ascii="宋体" w:hAnsi="宋体" w:cs="宋体"/>
          <w:sz w:val="28"/>
          <w:szCs w:val="28"/>
        </w:rPr>
      </w:pPr>
      <w:r>
        <w:rPr>
          <w:rFonts w:hint="eastAsia" w:ascii="宋体" w:hAnsi="宋体" w:cs="宋体"/>
          <w:sz w:val="28"/>
          <w:szCs w:val="28"/>
        </w:rPr>
        <w:t>3.质疑供应商若对项目的某一分包进行质疑，质疑函中应列明具体分包号。</w:t>
      </w:r>
    </w:p>
    <w:p w14:paraId="581E5690">
      <w:pPr>
        <w:widowControl/>
        <w:ind w:firstLine="560" w:firstLineChars="200"/>
        <w:jc w:val="left"/>
        <w:rPr>
          <w:rFonts w:ascii="宋体" w:hAnsi="宋体" w:cs="宋体"/>
          <w:sz w:val="28"/>
          <w:szCs w:val="28"/>
        </w:rPr>
      </w:pPr>
      <w:r>
        <w:rPr>
          <w:rFonts w:hint="eastAsia" w:ascii="宋体" w:hAnsi="宋体" w:cs="宋体"/>
          <w:sz w:val="28"/>
          <w:szCs w:val="28"/>
        </w:rPr>
        <w:t>4.质疑函的质疑事项应具体、明确，并有必要的事实依据和法律依据。</w:t>
      </w:r>
    </w:p>
    <w:p w14:paraId="33D7D971">
      <w:pPr>
        <w:widowControl/>
        <w:ind w:firstLine="560" w:firstLineChars="200"/>
        <w:jc w:val="left"/>
        <w:rPr>
          <w:rFonts w:ascii="宋体" w:hAnsi="宋体" w:cs="宋体"/>
          <w:sz w:val="28"/>
          <w:szCs w:val="28"/>
        </w:rPr>
      </w:pPr>
      <w:r>
        <w:rPr>
          <w:rFonts w:hint="eastAsia" w:ascii="宋体" w:hAnsi="宋体" w:cs="宋体"/>
          <w:sz w:val="28"/>
          <w:szCs w:val="28"/>
        </w:rPr>
        <w:t>5.质疑函的质疑请求应与质疑事项相关。</w:t>
      </w:r>
    </w:p>
    <w:p w14:paraId="73A47216">
      <w:pPr>
        <w:widowControl/>
        <w:ind w:firstLine="560" w:firstLineChars="200"/>
        <w:jc w:val="left"/>
        <w:rPr>
          <w:rFonts w:ascii="宋体" w:hAnsi="宋体" w:cs="宋体"/>
          <w:sz w:val="28"/>
          <w:szCs w:val="28"/>
        </w:rPr>
      </w:pPr>
      <w:r>
        <w:rPr>
          <w:rFonts w:hint="eastAsia" w:ascii="宋体" w:hAnsi="宋体" w:cs="宋体"/>
          <w:sz w:val="28"/>
          <w:szCs w:val="28"/>
        </w:rPr>
        <w:t>6.质疑供应商为自然人的，质疑函应由本人签字；质疑供应商为法人或者其他组织的，质疑函应由法定代表人、主要负责人，或者其授权代表签字或者盖章，并加盖公章。</w:t>
      </w:r>
    </w:p>
    <w:p w14:paraId="3DFF84FB">
      <w:pPr>
        <w:snapToGrid w:val="0"/>
        <w:spacing w:line="300" w:lineRule="auto"/>
        <w:ind w:firstLine="560"/>
        <w:outlineLvl w:val="0"/>
        <w:rPr>
          <w:rFonts w:ascii="宋体" w:hAnsi="宋体" w:cs="宋体"/>
          <w:sz w:val="28"/>
          <w:szCs w:val="28"/>
        </w:rPr>
      </w:pPr>
    </w:p>
    <w:p w14:paraId="6CD2E451">
      <w:pPr>
        <w:snapToGrid w:val="0"/>
        <w:spacing w:line="300" w:lineRule="auto"/>
        <w:ind w:firstLine="560"/>
        <w:outlineLvl w:val="0"/>
        <w:rPr>
          <w:rFonts w:ascii="宋体" w:hAnsi="宋体" w:cs="宋体"/>
          <w:sz w:val="28"/>
          <w:szCs w:val="28"/>
        </w:rPr>
      </w:pPr>
    </w:p>
    <w:p w14:paraId="39EC1D48">
      <w:pPr>
        <w:spacing w:line="312" w:lineRule="auto"/>
        <w:ind w:firstLine="560"/>
        <w:rPr>
          <w:rFonts w:ascii="宋体" w:hAnsi="宋体" w:cs="宋体"/>
          <w:sz w:val="28"/>
          <w:szCs w:val="28"/>
        </w:rPr>
      </w:pPr>
    </w:p>
    <w:sectPr>
      <w:footerReference r:id="rId5"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20E52">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364515">
                          <w:pPr>
                            <w:pStyle w:val="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re4K8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Q06DJPieH2GGmkPGnqMMISw+TQE2au07qlHfnTz1WPv9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t7grzwEAAKoDAAAOAAAAAAAAAAEAIAAAAB4BAABkcnMv&#10;ZTJvRG9jLnhtbFBLBQYAAAAABgAGAFkBAABfBQAAAAA=&#10;">
              <v:fill on="f" focussize="0,0"/>
              <v:stroke on="f"/>
              <v:imagedata o:title=""/>
              <o:lock v:ext="edit" aspectratio="f"/>
              <v:textbox inset="0mm,0mm,0mm,0mm" style="mso-fit-shape-to-text:t;">
                <w:txbxContent>
                  <w:p w14:paraId="0836451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F1715">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E79D0B">
                          <w:pPr>
                            <w:pStyle w:val="9"/>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ZONH88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XocdJ2nBH97jDhSnjR1mGCRYXLwCTPXed3Sjjz2c9XDL7b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Vk40fzwEAAKoDAAAOAAAAAAAAAAEAIAAAAB4BAABkcnMv&#10;ZTJvRG9jLnhtbFBLBQYAAAAABgAGAFkBAABfBQAAAAA=&#10;">
              <v:fill on="f" focussize="0,0"/>
              <v:stroke on="f"/>
              <v:imagedata o:title=""/>
              <o:lock v:ext="edit" aspectratio="f"/>
              <v:textbox inset="0mm,0mm,0mm,0mm" style="mso-fit-shape-to-text:t;">
                <w:txbxContent>
                  <w:p w14:paraId="65E79D0B">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9CFF8">
    <w:pPr>
      <w:pStyle w:val="9"/>
      <w:ind w:firstLine="56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6D7472">
                          <w:pPr>
                            <w:pStyle w:val="9"/>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Mv4s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xoy/izwEAAKoDAAAOAAAAAAAAAAEAIAAAAB4BAABkcnMv&#10;ZTJvRG9jLnhtbFBLBQYAAAAABgAGAFkBAABfBQAAAAA=&#10;">
              <v:fill on="f" focussize="0,0"/>
              <v:stroke on="f"/>
              <v:imagedata o:title=""/>
              <o:lock v:ext="edit" aspectratio="f"/>
              <v:textbox inset="0mm,0mm,0mm,0mm" style="mso-fit-shape-to-text:t;">
                <w:txbxContent>
                  <w:p w14:paraId="436D7472">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46B12456"/>
    <w:multiLevelType w:val="singleLevel"/>
    <w:tmpl w:val="46B12456"/>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MGI1YWQxZjQwZmVjOTFmZDI1NDVhZTEyNmMyMDQifQ=="/>
  </w:docVars>
  <w:rsids>
    <w:rsidRoot w:val="72DA44FF"/>
    <w:rsid w:val="000031BB"/>
    <w:rsid w:val="00003D36"/>
    <w:rsid w:val="000120F6"/>
    <w:rsid w:val="00013AEC"/>
    <w:rsid w:val="00025FA8"/>
    <w:rsid w:val="00030D94"/>
    <w:rsid w:val="00032F61"/>
    <w:rsid w:val="00046A73"/>
    <w:rsid w:val="0005603F"/>
    <w:rsid w:val="00060C6A"/>
    <w:rsid w:val="00070AAF"/>
    <w:rsid w:val="00073987"/>
    <w:rsid w:val="00073A88"/>
    <w:rsid w:val="000740FB"/>
    <w:rsid w:val="00093FAB"/>
    <w:rsid w:val="00094233"/>
    <w:rsid w:val="000957FD"/>
    <w:rsid w:val="00096DE3"/>
    <w:rsid w:val="000971F5"/>
    <w:rsid w:val="000A34A5"/>
    <w:rsid w:val="000A7995"/>
    <w:rsid w:val="000B0D5B"/>
    <w:rsid w:val="000B37FA"/>
    <w:rsid w:val="000C1502"/>
    <w:rsid w:val="000C54B1"/>
    <w:rsid w:val="000C59DE"/>
    <w:rsid w:val="000D23CC"/>
    <w:rsid w:val="000F24EA"/>
    <w:rsid w:val="000F5F73"/>
    <w:rsid w:val="00102AD3"/>
    <w:rsid w:val="00103299"/>
    <w:rsid w:val="00104A30"/>
    <w:rsid w:val="00104F7B"/>
    <w:rsid w:val="00106C4E"/>
    <w:rsid w:val="00110DDC"/>
    <w:rsid w:val="001125F2"/>
    <w:rsid w:val="00116193"/>
    <w:rsid w:val="00117731"/>
    <w:rsid w:val="001213A8"/>
    <w:rsid w:val="00123BCF"/>
    <w:rsid w:val="00123E1C"/>
    <w:rsid w:val="001378E2"/>
    <w:rsid w:val="0014136A"/>
    <w:rsid w:val="00143C33"/>
    <w:rsid w:val="00147C3C"/>
    <w:rsid w:val="00151A61"/>
    <w:rsid w:val="00177C0D"/>
    <w:rsid w:val="00185BF7"/>
    <w:rsid w:val="00191364"/>
    <w:rsid w:val="00194398"/>
    <w:rsid w:val="001A25D6"/>
    <w:rsid w:val="001A4E75"/>
    <w:rsid w:val="001A527B"/>
    <w:rsid w:val="001A7BD3"/>
    <w:rsid w:val="001A7E29"/>
    <w:rsid w:val="001D3225"/>
    <w:rsid w:val="001D4F48"/>
    <w:rsid w:val="001D645A"/>
    <w:rsid w:val="001E0D3F"/>
    <w:rsid w:val="001F141B"/>
    <w:rsid w:val="001F3BB0"/>
    <w:rsid w:val="00203E2B"/>
    <w:rsid w:val="00205D51"/>
    <w:rsid w:val="00210BA2"/>
    <w:rsid w:val="00217FBF"/>
    <w:rsid w:val="00222282"/>
    <w:rsid w:val="002240CE"/>
    <w:rsid w:val="002345AA"/>
    <w:rsid w:val="00236474"/>
    <w:rsid w:val="002378FE"/>
    <w:rsid w:val="002403BF"/>
    <w:rsid w:val="002413D5"/>
    <w:rsid w:val="00241ACF"/>
    <w:rsid w:val="00243FF9"/>
    <w:rsid w:val="00244DEB"/>
    <w:rsid w:val="002500D3"/>
    <w:rsid w:val="0025265F"/>
    <w:rsid w:val="00256481"/>
    <w:rsid w:val="00266198"/>
    <w:rsid w:val="00286C87"/>
    <w:rsid w:val="0029576D"/>
    <w:rsid w:val="0029619B"/>
    <w:rsid w:val="002B06B6"/>
    <w:rsid w:val="002B613D"/>
    <w:rsid w:val="002C0F03"/>
    <w:rsid w:val="002D5236"/>
    <w:rsid w:val="002E3B27"/>
    <w:rsid w:val="002E483C"/>
    <w:rsid w:val="003037A3"/>
    <w:rsid w:val="00304952"/>
    <w:rsid w:val="00310B66"/>
    <w:rsid w:val="00310D5F"/>
    <w:rsid w:val="003121C2"/>
    <w:rsid w:val="00315121"/>
    <w:rsid w:val="00316AE2"/>
    <w:rsid w:val="00321DFD"/>
    <w:rsid w:val="003364F4"/>
    <w:rsid w:val="00346036"/>
    <w:rsid w:val="003567A2"/>
    <w:rsid w:val="003647F5"/>
    <w:rsid w:val="00380875"/>
    <w:rsid w:val="003820DA"/>
    <w:rsid w:val="003A114A"/>
    <w:rsid w:val="003A4DF6"/>
    <w:rsid w:val="003A7915"/>
    <w:rsid w:val="003B0F20"/>
    <w:rsid w:val="003B3A7F"/>
    <w:rsid w:val="003C03B5"/>
    <w:rsid w:val="003C130D"/>
    <w:rsid w:val="003C21FD"/>
    <w:rsid w:val="003C693E"/>
    <w:rsid w:val="003C76E6"/>
    <w:rsid w:val="003E2C7E"/>
    <w:rsid w:val="003E6620"/>
    <w:rsid w:val="003F3C1F"/>
    <w:rsid w:val="003F4FD8"/>
    <w:rsid w:val="0040257B"/>
    <w:rsid w:val="004026FB"/>
    <w:rsid w:val="0040408F"/>
    <w:rsid w:val="00421872"/>
    <w:rsid w:val="00426C0B"/>
    <w:rsid w:val="00433C8F"/>
    <w:rsid w:val="004366FE"/>
    <w:rsid w:val="004378CD"/>
    <w:rsid w:val="0044057C"/>
    <w:rsid w:val="004444FD"/>
    <w:rsid w:val="0044663C"/>
    <w:rsid w:val="00446F2A"/>
    <w:rsid w:val="004541EF"/>
    <w:rsid w:val="004570AF"/>
    <w:rsid w:val="004574DB"/>
    <w:rsid w:val="00460E4A"/>
    <w:rsid w:val="004617F2"/>
    <w:rsid w:val="00470C43"/>
    <w:rsid w:val="0047297B"/>
    <w:rsid w:val="0047403B"/>
    <w:rsid w:val="00476BED"/>
    <w:rsid w:val="004818A5"/>
    <w:rsid w:val="00491D67"/>
    <w:rsid w:val="004A0780"/>
    <w:rsid w:val="004A1EB6"/>
    <w:rsid w:val="004A634D"/>
    <w:rsid w:val="004A7ADC"/>
    <w:rsid w:val="004C4933"/>
    <w:rsid w:val="004D1EEE"/>
    <w:rsid w:val="004D4AFA"/>
    <w:rsid w:val="004D70E5"/>
    <w:rsid w:val="004E3B21"/>
    <w:rsid w:val="004E5643"/>
    <w:rsid w:val="004F6F7F"/>
    <w:rsid w:val="0050377F"/>
    <w:rsid w:val="005064A9"/>
    <w:rsid w:val="005226C8"/>
    <w:rsid w:val="00530A02"/>
    <w:rsid w:val="00533FFC"/>
    <w:rsid w:val="00535E2F"/>
    <w:rsid w:val="00544542"/>
    <w:rsid w:val="00565EFE"/>
    <w:rsid w:val="0056629C"/>
    <w:rsid w:val="00580847"/>
    <w:rsid w:val="005827AC"/>
    <w:rsid w:val="00585220"/>
    <w:rsid w:val="00590012"/>
    <w:rsid w:val="0059334C"/>
    <w:rsid w:val="005A60CB"/>
    <w:rsid w:val="005B0B85"/>
    <w:rsid w:val="005C5DCC"/>
    <w:rsid w:val="005C6FCD"/>
    <w:rsid w:val="005D23AE"/>
    <w:rsid w:val="005D378A"/>
    <w:rsid w:val="005D77D9"/>
    <w:rsid w:val="005E165C"/>
    <w:rsid w:val="005E605F"/>
    <w:rsid w:val="005E65BC"/>
    <w:rsid w:val="005F5837"/>
    <w:rsid w:val="006003E2"/>
    <w:rsid w:val="00602298"/>
    <w:rsid w:val="00602CBB"/>
    <w:rsid w:val="006050D1"/>
    <w:rsid w:val="006166DC"/>
    <w:rsid w:val="00624A21"/>
    <w:rsid w:val="0062614E"/>
    <w:rsid w:val="00635D3A"/>
    <w:rsid w:val="00636D39"/>
    <w:rsid w:val="0063775F"/>
    <w:rsid w:val="00646167"/>
    <w:rsid w:val="00653A31"/>
    <w:rsid w:val="0067318C"/>
    <w:rsid w:val="006910F6"/>
    <w:rsid w:val="006937C8"/>
    <w:rsid w:val="006A3707"/>
    <w:rsid w:val="006A3728"/>
    <w:rsid w:val="006A76F6"/>
    <w:rsid w:val="006B111D"/>
    <w:rsid w:val="006B5AD4"/>
    <w:rsid w:val="006B7CD3"/>
    <w:rsid w:val="006C0884"/>
    <w:rsid w:val="006C1054"/>
    <w:rsid w:val="006C7881"/>
    <w:rsid w:val="006E1650"/>
    <w:rsid w:val="006F07EE"/>
    <w:rsid w:val="006F3A20"/>
    <w:rsid w:val="006F435E"/>
    <w:rsid w:val="006F61CB"/>
    <w:rsid w:val="006F72CE"/>
    <w:rsid w:val="00702202"/>
    <w:rsid w:val="00704BE3"/>
    <w:rsid w:val="0071021D"/>
    <w:rsid w:val="00711944"/>
    <w:rsid w:val="00715C56"/>
    <w:rsid w:val="007227E8"/>
    <w:rsid w:val="00731BBE"/>
    <w:rsid w:val="00734BD1"/>
    <w:rsid w:val="0073575B"/>
    <w:rsid w:val="007412AA"/>
    <w:rsid w:val="0074721E"/>
    <w:rsid w:val="00747FCA"/>
    <w:rsid w:val="00750D27"/>
    <w:rsid w:val="00751867"/>
    <w:rsid w:val="0076663F"/>
    <w:rsid w:val="00793C13"/>
    <w:rsid w:val="00794A49"/>
    <w:rsid w:val="007C4F8B"/>
    <w:rsid w:val="007C7827"/>
    <w:rsid w:val="007C7A43"/>
    <w:rsid w:val="007E4447"/>
    <w:rsid w:val="007E7B30"/>
    <w:rsid w:val="007F5CC8"/>
    <w:rsid w:val="00803D68"/>
    <w:rsid w:val="008076E2"/>
    <w:rsid w:val="00810BD0"/>
    <w:rsid w:val="00814356"/>
    <w:rsid w:val="008147EA"/>
    <w:rsid w:val="00843F48"/>
    <w:rsid w:val="00852DE3"/>
    <w:rsid w:val="008702EA"/>
    <w:rsid w:val="008719BF"/>
    <w:rsid w:val="00893CDE"/>
    <w:rsid w:val="00894293"/>
    <w:rsid w:val="008B5DEC"/>
    <w:rsid w:val="008B5FAA"/>
    <w:rsid w:val="008C10AF"/>
    <w:rsid w:val="008C7224"/>
    <w:rsid w:val="008D05CD"/>
    <w:rsid w:val="008D5924"/>
    <w:rsid w:val="008D7681"/>
    <w:rsid w:val="008F4E65"/>
    <w:rsid w:val="00901A0C"/>
    <w:rsid w:val="009033BD"/>
    <w:rsid w:val="0090567C"/>
    <w:rsid w:val="0091137A"/>
    <w:rsid w:val="00923838"/>
    <w:rsid w:val="009312BD"/>
    <w:rsid w:val="00952585"/>
    <w:rsid w:val="0095521D"/>
    <w:rsid w:val="009567F4"/>
    <w:rsid w:val="0096165A"/>
    <w:rsid w:val="00975836"/>
    <w:rsid w:val="00977A0C"/>
    <w:rsid w:val="00986105"/>
    <w:rsid w:val="009937E8"/>
    <w:rsid w:val="009A562D"/>
    <w:rsid w:val="009B1856"/>
    <w:rsid w:val="009B79B1"/>
    <w:rsid w:val="009C0E7F"/>
    <w:rsid w:val="009C1CDD"/>
    <w:rsid w:val="009D047A"/>
    <w:rsid w:val="009D4847"/>
    <w:rsid w:val="009D76CE"/>
    <w:rsid w:val="009E02C0"/>
    <w:rsid w:val="009E04A4"/>
    <w:rsid w:val="009F049D"/>
    <w:rsid w:val="009F3502"/>
    <w:rsid w:val="009F5E2A"/>
    <w:rsid w:val="00A00340"/>
    <w:rsid w:val="00A0044C"/>
    <w:rsid w:val="00A019A2"/>
    <w:rsid w:val="00A02BBB"/>
    <w:rsid w:val="00A23CEC"/>
    <w:rsid w:val="00A23D2F"/>
    <w:rsid w:val="00A33B10"/>
    <w:rsid w:val="00A35520"/>
    <w:rsid w:val="00A37041"/>
    <w:rsid w:val="00A42B09"/>
    <w:rsid w:val="00A4744A"/>
    <w:rsid w:val="00A53BD4"/>
    <w:rsid w:val="00A55D1C"/>
    <w:rsid w:val="00A55E3D"/>
    <w:rsid w:val="00A561A4"/>
    <w:rsid w:val="00A5722E"/>
    <w:rsid w:val="00A6197F"/>
    <w:rsid w:val="00A6486D"/>
    <w:rsid w:val="00A65CB7"/>
    <w:rsid w:val="00A66D3B"/>
    <w:rsid w:val="00A737C2"/>
    <w:rsid w:val="00A744F8"/>
    <w:rsid w:val="00A751DC"/>
    <w:rsid w:val="00A77BDF"/>
    <w:rsid w:val="00A818AF"/>
    <w:rsid w:val="00A91F55"/>
    <w:rsid w:val="00AA1B8B"/>
    <w:rsid w:val="00AB24EE"/>
    <w:rsid w:val="00AB2EA9"/>
    <w:rsid w:val="00AB5670"/>
    <w:rsid w:val="00AC0CF9"/>
    <w:rsid w:val="00AD0A94"/>
    <w:rsid w:val="00AD0C28"/>
    <w:rsid w:val="00AD228D"/>
    <w:rsid w:val="00AD2319"/>
    <w:rsid w:val="00AD3E11"/>
    <w:rsid w:val="00AD6143"/>
    <w:rsid w:val="00AF0BC9"/>
    <w:rsid w:val="00B047C7"/>
    <w:rsid w:val="00B05FA7"/>
    <w:rsid w:val="00B16617"/>
    <w:rsid w:val="00B20653"/>
    <w:rsid w:val="00B2568D"/>
    <w:rsid w:val="00B5569D"/>
    <w:rsid w:val="00B55A5A"/>
    <w:rsid w:val="00B61542"/>
    <w:rsid w:val="00B654EA"/>
    <w:rsid w:val="00B80D2F"/>
    <w:rsid w:val="00B81016"/>
    <w:rsid w:val="00B81695"/>
    <w:rsid w:val="00B81989"/>
    <w:rsid w:val="00B82506"/>
    <w:rsid w:val="00B91188"/>
    <w:rsid w:val="00B9181B"/>
    <w:rsid w:val="00B91DF3"/>
    <w:rsid w:val="00BA42E4"/>
    <w:rsid w:val="00BA611D"/>
    <w:rsid w:val="00BC309E"/>
    <w:rsid w:val="00BD3941"/>
    <w:rsid w:val="00BE5D54"/>
    <w:rsid w:val="00BE6F5B"/>
    <w:rsid w:val="00BF37EC"/>
    <w:rsid w:val="00BF5D2F"/>
    <w:rsid w:val="00C00A45"/>
    <w:rsid w:val="00C01D06"/>
    <w:rsid w:val="00C01E89"/>
    <w:rsid w:val="00C04527"/>
    <w:rsid w:val="00C13CC6"/>
    <w:rsid w:val="00C14B70"/>
    <w:rsid w:val="00C15064"/>
    <w:rsid w:val="00C15999"/>
    <w:rsid w:val="00C165AD"/>
    <w:rsid w:val="00C23C67"/>
    <w:rsid w:val="00C23DFA"/>
    <w:rsid w:val="00C24028"/>
    <w:rsid w:val="00C26813"/>
    <w:rsid w:val="00C43359"/>
    <w:rsid w:val="00C46100"/>
    <w:rsid w:val="00C53605"/>
    <w:rsid w:val="00C57D84"/>
    <w:rsid w:val="00C81888"/>
    <w:rsid w:val="00C8228B"/>
    <w:rsid w:val="00C85DF0"/>
    <w:rsid w:val="00C86787"/>
    <w:rsid w:val="00C9216D"/>
    <w:rsid w:val="00CB17F4"/>
    <w:rsid w:val="00CC2A79"/>
    <w:rsid w:val="00CD3D83"/>
    <w:rsid w:val="00CE2964"/>
    <w:rsid w:val="00CE346F"/>
    <w:rsid w:val="00CE43FF"/>
    <w:rsid w:val="00CF32C7"/>
    <w:rsid w:val="00CF4D75"/>
    <w:rsid w:val="00CF720F"/>
    <w:rsid w:val="00D112D6"/>
    <w:rsid w:val="00D114FD"/>
    <w:rsid w:val="00D30BC0"/>
    <w:rsid w:val="00D31634"/>
    <w:rsid w:val="00D3580A"/>
    <w:rsid w:val="00D42457"/>
    <w:rsid w:val="00D50EC3"/>
    <w:rsid w:val="00D60BB5"/>
    <w:rsid w:val="00D65FAA"/>
    <w:rsid w:val="00D817F3"/>
    <w:rsid w:val="00D8449B"/>
    <w:rsid w:val="00D9154A"/>
    <w:rsid w:val="00D9250B"/>
    <w:rsid w:val="00D94BE9"/>
    <w:rsid w:val="00D97D3C"/>
    <w:rsid w:val="00DA10E1"/>
    <w:rsid w:val="00DA5C53"/>
    <w:rsid w:val="00DB0445"/>
    <w:rsid w:val="00DB4CE7"/>
    <w:rsid w:val="00DD0017"/>
    <w:rsid w:val="00DD0B98"/>
    <w:rsid w:val="00DD0C15"/>
    <w:rsid w:val="00DD6AE4"/>
    <w:rsid w:val="00DE4A93"/>
    <w:rsid w:val="00DF6178"/>
    <w:rsid w:val="00DF7C9E"/>
    <w:rsid w:val="00E0598E"/>
    <w:rsid w:val="00E05B83"/>
    <w:rsid w:val="00E1123E"/>
    <w:rsid w:val="00E12985"/>
    <w:rsid w:val="00E22579"/>
    <w:rsid w:val="00E229DC"/>
    <w:rsid w:val="00E27C07"/>
    <w:rsid w:val="00E34530"/>
    <w:rsid w:val="00E348C9"/>
    <w:rsid w:val="00E42C59"/>
    <w:rsid w:val="00E45B95"/>
    <w:rsid w:val="00E46E80"/>
    <w:rsid w:val="00E550EA"/>
    <w:rsid w:val="00E56192"/>
    <w:rsid w:val="00E57C52"/>
    <w:rsid w:val="00E612F6"/>
    <w:rsid w:val="00E6319F"/>
    <w:rsid w:val="00E6385D"/>
    <w:rsid w:val="00E66E9B"/>
    <w:rsid w:val="00E81616"/>
    <w:rsid w:val="00E81A5D"/>
    <w:rsid w:val="00E844DB"/>
    <w:rsid w:val="00EA05C0"/>
    <w:rsid w:val="00EA3731"/>
    <w:rsid w:val="00EA4425"/>
    <w:rsid w:val="00EA4BC5"/>
    <w:rsid w:val="00EA5A08"/>
    <w:rsid w:val="00EA63C2"/>
    <w:rsid w:val="00EB0E27"/>
    <w:rsid w:val="00EB47BD"/>
    <w:rsid w:val="00EB488C"/>
    <w:rsid w:val="00EB4B03"/>
    <w:rsid w:val="00EC3B8B"/>
    <w:rsid w:val="00EC3D97"/>
    <w:rsid w:val="00ED7C33"/>
    <w:rsid w:val="00EF305F"/>
    <w:rsid w:val="00EF5DB7"/>
    <w:rsid w:val="00F2053D"/>
    <w:rsid w:val="00F21BDD"/>
    <w:rsid w:val="00F34615"/>
    <w:rsid w:val="00F4553C"/>
    <w:rsid w:val="00F54BE6"/>
    <w:rsid w:val="00F7090D"/>
    <w:rsid w:val="00F80365"/>
    <w:rsid w:val="00F94BDB"/>
    <w:rsid w:val="00FB30C9"/>
    <w:rsid w:val="00FC35B2"/>
    <w:rsid w:val="00FD7659"/>
    <w:rsid w:val="00FF2CF6"/>
    <w:rsid w:val="00FF4D3F"/>
    <w:rsid w:val="00FF6AE3"/>
    <w:rsid w:val="011B466A"/>
    <w:rsid w:val="01DF2B34"/>
    <w:rsid w:val="01F17356"/>
    <w:rsid w:val="0221497E"/>
    <w:rsid w:val="02411B93"/>
    <w:rsid w:val="024535A0"/>
    <w:rsid w:val="03A3046B"/>
    <w:rsid w:val="04231D23"/>
    <w:rsid w:val="04294F27"/>
    <w:rsid w:val="044D0B7B"/>
    <w:rsid w:val="04A8035C"/>
    <w:rsid w:val="05353DA0"/>
    <w:rsid w:val="057B186A"/>
    <w:rsid w:val="05BE5B43"/>
    <w:rsid w:val="06344057"/>
    <w:rsid w:val="06A20FC1"/>
    <w:rsid w:val="06F207A1"/>
    <w:rsid w:val="075020E6"/>
    <w:rsid w:val="075A2B50"/>
    <w:rsid w:val="078A58ED"/>
    <w:rsid w:val="085A3487"/>
    <w:rsid w:val="08C416C3"/>
    <w:rsid w:val="09B62700"/>
    <w:rsid w:val="09D43B87"/>
    <w:rsid w:val="0A762E91"/>
    <w:rsid w:val="0A821835"/>
    <w:rsid w:val="0A862501"/>
    <w:rsid w:val="0B2950C2"/>
    <w:rsid w:val="0B56577A"/>
    <w:rsid w:val="0B685928"/>
    <w:rsid w:val="0B700E0C"/>
    <w:rsid w:val="0CC32F3E"/>
    <w:rsid w:val="0DB53838"/>
    <w:rsid w:val="0E3B3D37"/>
    <w:rsid w:val="0E867A2B"/>
    <w:rsid w:val="0E8F4521"/>
    <w:rsid w:val="0EF10D38"/>
    <w:rsid w:val="0EF45FEF"/>
    <w:rsid w:val="0F3B1FB3"/>
    <w:rsid w:val="0FA1275E"/>
    <w:rsid w:val="0FFC0273"/>
    <w:rsid w:val="0FFF56D6"/>
    <w:rsid w:val="100F6863"/>
    <w:rsid w:val="101271B8"/>
    <w:rsid w:val="101F6CD7"/>
    <w:rsid w:val="107B45E5"/>
    <w:rsid w:val="107C30FC"/>
    <w:rsid w:val="108A2FB1"/>
    <w:rsid w:val="10DE1449"/>
    <w:rsid w:val="127C39BF"/>
    <w:rsid w:val="12A762DD"/>
    <w:rsid w:val="12D93FBD"/>
    <w:rsid w:val="13255FEB"/>
    <w:rsid w:val="14154042"/>
    <w:rsid w:val="14593E59"/>
    <w:rsid w:val="14DF0DB5"/>
    <w:rsid w:val="14F86C8D"/>
    <w:rsid w:val="15A8272D"/>
    <w:rsid w:val="15A9411A"/>
    <w:rsid w:val="15CA22E2"/>
    <w:rsid w:val="16276709"/>
    <w:rsid w:val="164825DB"/>
    <w:rsid w:val="16664C4C"/>
    <w:rsid w:val="16EF0253"/>
    <w:rsid w:val="175B2684"/>
    <w:rsid w:val="17663B08"/>
    <w:rsid w:val="176C2274"/>
    <w:rsid w:val="17B500E2"/>
    <w:rsid w:val="17EC6540"/>
    <w:rsid w:val="18110905"/>
    <w:rsid w:val="18357AA5"/>
    <w:rsid w:val="18C0151B"/>
    <w:rsid w:val="19113420"/>
    <w:rsid w:val="1A3B49D3"/>
    <w:rsid w:val="1AF44089"/>
    <w:rsid w:val="1AFF2A2E"/>
    <w:rsid w:val="1B525A3A"/>
    <w:rsid w:val="1B5C6A44"/>
    <w:rsid w:val="1B5D0CF4"/>
    <w:rsid w:val="1BB47EC1"/>
    <w:rsid w:val="1BD15BBA"/>
    <w:rsid w:val="1BF60EA2"/>
    <w:rsid w:val="1C4C3A51"/>
    <w:rsid w:val="1C9378D2"/>
    <w:rsid w:val="1D507571"/>
    <w:rsid w:val="1D6512B9"/>
    <w:rsid w:val="1D6848BB"/>
    <w:rsid w:val="1DFE3E65"/>
    <w:rsid w:val="1E326C77"/>
    <w:rsid w:val="1E6037E4"/>
    <w:rsid w:val="1E6F3A27"/>
    <w:rsid w:val="1EA82360"/>
    <w:rsid w:val="1FA65675"/>
    <w:rsid w:val="1FBB4F35"/>
    <w:rsid w:val="2004056C"/>
    <w:rsid w:val="200D34F7"/>
    <w:rsid w:val="20B816B5"/>
    <w:rsid w:val="210D5718"/>
    <w:rsid w:val="214116AB"/>
    <w:rsid w:val="21411C9A"/>
    <w:rsid w:val="2155573C"/>
    <w:rsid w:val="216F5067"/>
    <w:rsid w:val="21DC4F15"/>
    <w:rsid w:val="224D2894"/>
    <w:rsid w:val="22727A3B"/>
    <w:rsid w:val="22A81D4C"/>
    <w:rsid w:val="23A97579"/>
    <w:rsid w:val="24F52D0A"/>
    <w:rsid w:val="253A179D"/>
    <w:rsid w:val="256F266F"/>
    <w:rsid w:val="259C5AEB"/>
    <w:rsid w:val="25A247EC"/>
    <w:rsid w:val="26061132"/>
    <w:rsid w:val="268545A7"/>
    <w:rsid w:val="268B161A"/>
    <w:rsid w:val="27315D1D"/>
    <w:rsid w:val="28235FAE"/>
    <w:rsid w:val="2835183D"/>
    <w:rsid w:val="2852419D"/>
    <w:rsid w:val="286001FB"/>
    <w:rsid w:val="28DF59D9"/>
    <w:rsid w:val="28FD7399"/>
    <w:rsid w:val="29017971"/>
    <w:rsid w:val="29950680"/>
    <w:rsid w:val="2A637B4E"/>
    <w:rsid w:val="2AE92B8B"/>
    <w:rsid w:val="2AFD0A94"/>
    <w:rsid w:val="2B115D72"/>
    <w:rsid w:val="2B185933"/>
    <w:rsid w:val="2C311191"/>
    <w:rsid w:val="2C416D72"/>
    <w:rsid w:val="2C9805ED"/>
    <w:rsid w:val="2CFC5020"/>
    <w:rsid w:val="2D494239"/>
    <w:rsid w:val="2D6501FC"/>
    <w:rsid w:val="2E4A5917"/>
    <w:rsid w:val="2E4E5B25"/>
    <w:rsid w:val="2E5A0250"/>
    <w:rsid w:val="2E6C46A3"/>
    <w:rsid w:val="2E861327"/>
    <w:rsid w:val="2EA72180"/>
    <w:rsid w:val="2F5C288F"/>
    <w:rsid w:val="2F66436B"/>
    <w:rsid w:val="30AE6631"/>
    <w:rsid w:val="30D7594B"/>
    <w:rsid w:val="311E37B6"/>
    <w:rsid w:val="315405CF"/>
    <w:rsid w:val="3182062E"/>
    <w:rsid w:val="319B4CA7"/>
    <w:rsid w:val="31B41A25"/>
    <w:rsid w:val="31C4449A"/>
    <w:rsid w:val="31D976DD"/>
    <w:rsid w:val="32145A07"/>
    <w:rsid w:val="32456E89"/>
    <w:rsid w:val="32F01183"/>
    <w:rsid w:val="332357ED"/>
    <w:rsid w:val="33D75E9F"/>
    <w:rsid w:val="342D5ABF"/>
    <w:rsid w:val="348451A1"/>
    <w:rsid w:val="349C3C37"/>
    <w:rsid w:val="352F0382"/>
    <w:rsid w:val="356203CC"/>
    <w:rsid w:val="35C52022"/>
    <w:rsid w:val="35EF72F8"/>
    <w:rsid w:val="361E2B75"/>
    <w:rsid w:val="364C52E0"/>
    <w:rsid w:val="368D0A96"/>
    <w:rsid w:val="37896C52"/>
    <w:rsid w:val="38072EB2"/>
    <w:rsid w:val="381274A5"/>
    <w:rsid w:val="382A3C9B"/>
    <w:rsid w:val="3A100A68"/>
    <w:rsid w:val="3A451DB4"/>
    <w:rsid w:val="3AA23689"/>
    <w:rsid w:val="3AAC27E9"/>
    <w:rsid w:val="3BEC16F5"/>
    <w:rsid w:val="3C0B4511"/>
    <w:rsid w:val="3C477110"/>
    <w:rsid w:val="3C7945AF"/>
    <w:rsid w:val="3CD3774B"/>
    <w:rsid w:val="3CFB49AC"/>
    <w:rsid w:val="3D42082D"/>
    <w:rsid w:val="3DB41ED8"/>
    <w:rsid w:val="3DBB5DC7"/>
    <w:rsid w:val="3E611D45"/>
    <w:rsid w:val="3E6B5B61"/>
    <w:rsid w:val="3F5F4168"/>
    <w:rsid w:val="3FAB3A69"/>
    <w:rsid w:val="3FB35A12"/>
    <w:rsid w:val="40880C4C"/>
    <w:rsid w:val="40A40D4F"/>
    <w:rsid w:val="40BA656D"/>
    <w:rsid w:val="40D914A8"/>
    <w:rsid w:val="40F36293"/>
    <w:rsid w:val="419B2E13"/>
    <w:rsid w:val="4203099A"/>
    <w:rsid w:val="42201879"/>
    <w:rsid w:val="43937B6D"/>
    <w:rsid w:val="43F063C7"/>
    <w:rsid w:val="440B05C1"/>
    <w:rsid w:val="440B0B14"/>
    <w:rsid w:val="45284A5E"/>
    <w:rsid w:val="456B6431"/>
    <w:rsid w:val="46CA2BEE"/>
    <w:rsid w:val="46D1677D"/>
    <w:rsid w:val="46D30747"/>
    <w:rsid w:val="47664E7C"/>
    <w:rsid w:val="47874EA9"/>
    <w:rsid w:val="47B44676"/>
    <w:rsid w:val="4803701A"/>
    <w:rsid w:val="48FD7CFE"/>
    <w:rsid w:val="494B2CDA"/>
    <w:rsid w:val="49530312"/>
    <w:rsid w:val="49C8668D"/>
    <w:rsid w:val="49DA3B9B"/>
    <w:rsid w:val="49ED64C9"/>
    <w:rsid w:val="4A325785"/>
    <w:rsid w:val="4A904F07"/>
    <w:rsid w:val="4AB24204"/>
    <w:rsid w:val="4AF36E2F"/>
    <w:rsid w:val="4B48499E"/>
    <w:rsid w:val="4B876D4C"/>
    <w:rsid w:val="4BC0573E"/>
    <w:rsid w:val="4BDB5372"/>
    <w:rsid w:val="4C724C4A"/>
    <w:rsid w:val="4C7A32E7"/>
    <w:rsid w:val="4D447CA9"/>
    <w:rsid w:val="4D6A3FBD"/>
    <w:rsid w:val="4D6D36A4"/>
    <w:rsid w:val="4DB36BDD"/>
    <w:rsid w:val="4DBD7A5B"/>
    <w:rsid w:val="4E023E15"/>
    <w:rsid w:val="4F100820"/>
    <w:rsid w:val="4FB202B1"/>
    <w:rsid w:val="4FFE18CB"/>
    <w:rsid w:val="507A635B"/>
    <w:rsid w:val="50B6598C"/>
    <w:rsid w:val="50D70E34"/>
    <w:rsid w:val="514207FD"/>
    <w:rsid w:val="515A0017"/>
    <w:rsid w:val="51A73905"/>
    <w:rsid w:val="51B57E86"/>
    <w:rsid w:val="522B768A"/>
    <w:rsid w:val="52C74869"/>
    <w:rsid w:val="53476745"/>
    <w:rsid w:val="53BC7CB1"/>
    <w:rsid w:val="53DB2795"/>
    <w:rsid w:val="54380CD5"/>
    <w:rsid w:val="546E1D69"/>
    <w:rsid w:val="54896BD1"/>
    <w:rsid w:val="54DB230D"/>
    <w:rsid w:val="55102B67"/>
    <w:rsid w:val="55944C0E"/>
    <w:rsid w:val="55B02282"/>
    <w:rsid w:val="561665C1"/>
    <w:rsid w:val="576D24F2"/>
    <w:rsid w:val="576D3087"/>
    <w:rsid w:val="58360B36"/>
    <w:rsid w:val="593A06B5"/>
    <w:rsid w:val="59805FE2"/>
    <w:rsid w:val="5A762450"/>
    <w:rsid w:val="5AC35A6B"/>
    <w:rsid w:val="5AD76600"/>
    <w:rsid w:val="5BD111F4"/>
    <w:rsid w:val="5C067861"/>
    <w:rsid w:val="5CC86EA4"/>
    <w:rsid w:val="5CE5193F"/>
    <w:rsid w:val="5E3D507A"/>
    <w:rsid w:val="5E3E6996"/>
    <w:rsid w:val="5E84084D"/>
    <w:rsid w:val="5F243677"/>
    <w:rsid w:val="5F4A16A1"/>
    <w:rsid w:val="5F9C69B7"/>
    <w:rsid w:val="5F9E593F"/>
    <w:rsid w:val="6130766C"/>
    <w:rsid w:val="6186668A"/>
    <w:rsid w:val="61DC7186"/>
    <w:rsid w:val="621F0086"/>
    <w:rsid w:val="623844F4"/>
    <w:rsid w:val="6260512D"/>
    <w:rsid w:val="62766E03"/>
    <w:rsid w:val="62A019CE"/>
    <w:rsid w:val="62A32B16"/>
    <w:rsid w:val="62BE3C02"/>
    <w:rsid w:val="63226E1F"/>
    <w:rsid w:val="63531F8D"/>
    <w:rsid w:val="638C227F"/>
    <w:rsid w:val="639B7CD8"/>
    <w:rsid w:val="63F01943"/>
    <w:rsid w:val="641461CF"/>
    <w:rsid w:val="64256973"/>
    <w:rsid w:val="647E0EAE"/>
    <w:rsid w:val="64901CDF"/>
    <w:rsid w:val="64E102CB"/>
    <w:rsid w:val="64E12312"/>
    <w:rsid w:val="65A34405"/>
    <w:rsid w:val="65AD7581"/>
    <w:rsid w:val="65DB74FA"/>
    <w:rsid w:val="668313EA"/>
    <w:rsid w:val="6779459B"/>
    <w:rsid w:val="67FD341E"/>
    <w:rsid w:val="68795708"/>
    <w:rsid w:val="68B1514B"/>
    <w:rsid w:val="69B35505"/>
    <w:rsid w:val="69B705EC"/>
    <w:rsid w:val="6A2151A2"/>
    <w:rsid w:val="6A510DDC"/>
    <w:rsid w:val="6AF059AE"/>
    <w:rsid w:val="6B3D3F98"/>
    <w:rsid w:val="6B442F1F"/>
    <w:rsid w:val="6BF012D0"/>
    <w:rsid w:val="6DDE7786"/>
    <w:rsid w:val="6E39717B"/>
    <w:rsid w:val="6E9F3C9F"/>
    <w:rsid w:val="6EA168B2"/>
    <w:rsid w:val="6EBF1D89"/>
    <w:rsid w:val="6F2B0871"/>
    <w:rsid w:val="6F8B7727"/>
    <w:rsid w:val="6FCA2ACC"/>
    <w:rsid w:val="700F08C0"/>
    <w:rsid w:val="704F0ED7"/>
    <w:rsid w:val="705B714E"/>
    <w:rsid w:val="706F2E94"/>
    <w:rsid w:val="713E0F09"/>
    <w:rsid w:val="716C009F"/>
    <w:rsid w:val="718B571C"/>
    <w:rsid w:val="71933005"/>
    <w:rsid w:val="71D34078"/>
    <w:rsid w:val="72C05AE3"/>
    <w:rsid w:val="72DA44FF"/>
    <w:rsid w:val="72EB15F3"/>
    <w:rsid w:val="733573AE"/>
    <w:rsid w:val="735B2547"/>
    <w:rsid w:val="73CB6DD9"/>
    <w:rsid w:val="73DC213A"/>
    <w:rsid w:val="73E01848"/>
    <w:rsid w:val="742762A4"/>
    <w:rsid w:val="74E22F5B"/>
    <w:rsid w:val="74E60521"/>
    <w:rsid w:val="75821800"/>
    <w:rsid w:val="7601232C"/>
    <w:rsid w:val="76CB447B"/>
    <w:rsid w:val="76D33CC8"/>
    <w:rsid w:val="77037899"/>
    <w:rsid w:val="776A7BFB"/>
    <w:rsid w:val="77AB445A"/>
    <w:rsid w:val="78083F5D"/>
    <w:rsid w:val="78553D1A"/>
    <w:rsid w:val="7901354B"/>
    <w:rsid w:val="79420C91"/>
    <w:rsid w:val="7A2F16EC"/>
    <w:rsid w:val="7AEF33F7"/>
    <w:rsid w:val="7BB52A0C"/>
    <w:rsid w:val="7C08203D"/>
    <w:rsid w:val="7CF13D36"/>
    <w:rsid w:val="7E0E6A9A"/>
    <w:rsid w:val="7E46702C"/>
    <w:rsid w:val="7E751B09"/>
    <w:rsid w:val="7E8D29AE"/>
    <w:rsid w:val="7E8F5FD9"/>
    <w:rsid w:val="7EE97F06"/>
    <w:rsid w:val="7F6776A3"/>
    <w:rsid w:val="7F9B18C1"/>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7"/>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4">
    <w:name w:val="heading 4"/>
    <w:basedOn w:val="1"/>
    <w:next w:val="1"/>
    <w:autoRedefine/>
    <w:qFormat/>
    <w:uiPriority w:val="0"/>
    <w:pPr>
      <w:keepNext/>
      <w:jc w:val="center"/>
      <w:outlineLvl w:val="3"/>
    </w:pPr>
    <w:rPr>
      <w:rFonts w:eastAsia="新宋体"/>
      <w:kern w:val="0"/>
      <w:sz w:val="30"/>
      <w:szCs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8"/>
    <w:autoRedefine/>
    <w:semiHidden/>
    <w:unhideWhenUsed/>
    <w:qFormat/>
    <w:uiPriority w:val="0"/>
    <w:rPr>
      <w:rFonts w:ascii="Microsoft YaHei UI" w:eastAsia="Microsoft YaHei UI"/>
      <w:sz w:val="18"/>
      <w:szCs w:val="18"/>
    </w:rPr>
  </w:style>
  <w:style w:type="paragraph" w:styleId="6">
    <w:name w:val="Body Text"/>
    <w:basedOn w:val="1"/>
    <w:next w:val="1"/>
    <w:autoRedefine/>
    <w:qFormat/>
    <w:uiPriority w:val="0"/>
    <w:pPr>
      <w:spacing w:after="120"/>
    </w:pPr>
    <w:rPr>
      <w:rFonts w:ascii="Times New Roman" w:hAnsi="Times New Roman"/>
      <w:szCs w:val="20"/>
    </w:rPr>
  </w:style>
  <w:style w:type="paragraph" w:styleId="7">
    <w:name w:val="Body Text Indent"/>
    <w:basedOn w:val="1"/>
    <w:autoRedefine/>
    <w:qFormat/>
    <w:uiPriority w:val="0"/>
    <w:pPr>
      <w:ind w:left="420" w:leftChars="200"/>
    </w:pPr>
  </w:style>
  <w:style w:type="paragraph" w:styleId="8">
    <w:name w:val="Plain Text"/>
    <w:basedOn w:val="1"/>
    <w:next w:val="1"/>
    <w:qFormat/>
    <w:uiPriority w:val="0"/>
    <w:rPr>
      <w:rFonts w:hint="eastAsia" w:ascii="宋体" w:hAnsi="Courier New"/>
      <w:szCs w:val="20"/>
    </w:rPr>
  </w:style>
  <w:style w:type="paragraph" w:styleId="9">
    <w:name w:val="footer"/>
    <w:basedOn w:val="1"/>
    <w:link w:val="35"/>
    <w:autoRedefine/>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2">
    <w:name w:val="Body Text First Indent 2"/>
    <w:basedOn w:val="7"/>
    <w:next w:val="1"/>
    <w:qFormat/>
    <w:uiPriority w:val="0"/>
    <w:pPr>
      <w:spacing w:after="120"/>
      <w:ind w:firstLine="420" w:firstLineChars="200"/>
    </w:pPr>
    <w:rPr>
      <w:rFonts w:ascii="Times New Roman" w:hAnsi="Times New Roman"/>
      <w:szCs w:val="20"/>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autoRedefine/>
    <w:qFormat/>
    <w:uiPriority w:val="0"/>
    <w:rPr>
      <w:color w:val="800080"/>
      <w:u w:val="none"/>
    </w:rPr>
  </w:style>
  <w:style w:type="character" w:styleId="17">
    <w:name w:val="HTML Definition"/>
    <w:basedOn w:val="15"/>
    <w:autoRedefine/>
    <w:qFormat/>
    <w:uiPriority w:val="0"/>
  </w:style>
  <w:style w:type="character" w:styleId="18">
    <w:name w:val="HTML Typewriter"/>
    <w:basedOn w:val="15"/>
    <w:autoRedefine/>
    <w:qFormat/>
    <w:uiPriority w:val="0"/>
    <w:rPr>
      <w:rFonts w:hint="default" w:ascii="monospace" w:hAnsi="monospace" w:eastAsia="monospace" w:cs="monospace"/>
      <w:sz w:val="20"/>
    </w:rPr>
  </w:style>
  <w:style w:type="character" w:styleId="19">
    <w:name w:val="HTML Acronym"/>
    <w:basedOn w:val="15"/>
    <w:autoRedefine/>
    <w:qFormat/>
    <w:uiPriority w:val="0"/>
  </w:style>
  <w:style w:type="character" w:styleId="20">
    <w:name w:val="HTML Variable"/>
    <w:basedOn w:val="15"/>
    <w:autoRedefine/>
    <w:qFormat/>
    <w:uiPriority w:val="0"/>
  </w:style>
  <w:style w:type="character" w:styleId="21">
    <w:name w:val="Hyperlink"/>
    <w:basedOn w:val="15"/>
    <w:autoRedefine/>
    <w:qFormat/>
    <w:uiPriority w:val="0"/>
    <w:rPr>
      <w:color w:val="0000FF"/>
      <w:u w:val="none"/>
    </w:rPr>
  </w:style>
  <w:style w:type="character" w:styleId="22">
    <w:name w:val="HTML Code"/>
    <w:basedOn w:val="15"/>
    <w:autoRedefine/>
    <w:qFormat/>
    <w:uiPriority w:val="0"/>
    <w:rPr>
      <w:rFonts w:ascii="monospace" w:hAnsi="monospace" w:eastAsia="monospace" w:cs="monospace"/>
      <w:sz w:val="20"/>
    </w:rPr>
  </w:style>
  <w:style w:type="character" w:styleId="23">
    <w:name w:val="HTML Cite"/>
    <w:basedOn w:val="15"/>
    <w:autoRedefine/>
    <w:qFormat/>
    <w:uiPriority w:val="0"/>
  </w:style>
  <w:style w:type="character" w:styleId="24">
    <w:name w:val="HTML Keyboard"/>
    <w:basedOn w:val="15"/>
    <w:autoRedefine/>
    <w:qFormat/>
    <w:uiPriority w:val="0"/>
    <w:rPr>
      <w:rFonts w:hint="default" w:ascii="monospace" w:hAnsi="monospace" w:eastAsia="monospace" w:cs="monospace"/>
      <w:sz w:val="20"/>
    </w:rPr>
  </w:style>
  <w:style w:type="character" w:styleId="25">
    <w:name w:val="HTML Sample"/>
    <w:basedOn w:val="15"/>
    <w:autoRedefine/>
    <w:qFormat/>
    <w:uiPriority w:val="0"/>
    <w:rPr>
      <w:rFonts w:hint="default" w:ascii="monospace" w:hAnsi="monospace" w:eastAsia="monospace" w:cs="monospace"/>
    </w:rPr>
  </w:style>
  <w:style w:type="paragraph" w:customStyle="1" w:styleId="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8">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29">
    <w:name w:val="first-child"/>
    <w:basedOn w:val="15"/>
    <w:autoRedefine/>
    <w:qFormat/>
    <w:uiPriority w:val="0"/>
  </w:style>
  <w:style w:type="character" w:customStyle="1" w:styleId="30">
    <w:name w:val="hover2"/>
    <w:basedOn w:val="15"/>
    <w:autoRedefine/>
    <w:qFormat/>
    <w:uiPriority w:val="0"/>
    <w:rPr>
      <w:color w:val="5FB878"/>
    </w:rPr>
  </w:style>
  <w:style w:type="character" w:customStyle="1" w:styleId="31">
    <w:name w:val="hover3"/>
    <w:basedOn w:val="15"/>
    <w:autoRedefine/>
    <w:qFormat/>
    <w:uiPriority w:val="0"/>
    <w:rPr>
      <w:color w:val="5FB878"/>
    </w:rPr>
  </w:style>
  <w:style w:type="character" w:customStyle="1" w:styleId="32">
    <w:name w:val="hover4"/>
    <w:basedOn w:val="15"/>
    <w:autoRedefine/>
    <w:qFormat/>
    <w:uiPriority w:val="0"/>
    <w:rPr>
      <w:color w:val="FFFFFF"/>
    </w:rPr>
  </w:style>
  <w:style w:type="character" w:customStyle="1" w:styleId="33">
    <w:name w:val="layui-this"/>
    <w:basedOn w:val="15"/>
    <w:autoRedefine/>
    <w:qFormat/>
    <w:uiPriority w:val="0"/>
    <w:rPr>
      <w:bdr w:val="single" w:color="EEEEEE" w:sz="6" w:space="0"/>
      <w:shd w:val="clear" w:color="auto" w:fill="FFFFFF"/>
    </w:rPr>
  </w:style>
  <w:style w:type="paragraph" w:customStyle="1" w:styleId="3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35">
    <w:name w:val="页脚 Char"/>
    <w:basedOn w:val="15"/>
    <w:link w:val="9"/>
    <w:autoRedefine/>
    <w:qFormat/>
    <w:uiPriority w:val="99"/>
    <w:rPr>
      <w:rFonts w:ascii="Calibri" w:hAnsi="Calibri"/>
      <w:kern w:val="2"/>
      <w:sz w:val="18"/>
      <w:szCs w:val="24"/>
    </w:rPr>
  </w:style>
  <w:style w:type="paragraph" w:styleId="36">
    <w:name w:val="List Paragraph"/>
    <w:basedOn w:val="1"/>
    <w:autoRedefine/>
    <w:qFormat/>
    <w:uiPriority w:val="99"/>
    <w:pPr>
      <w:ind w:firstLine="420" w:firstLineChars="200"/>
    </w:pPr>
  </w:style>
  <w:style w:type="character" w:customStyle="1" w:styleId="37">
    <w:name w:val="标题 1 Char"/>
    <w:link w:val="2"/>
    <w:autoRedefine/>
    <w:qFormat/>
    <w:uiPriority w:val="0"/>
    <w:rPr>
      <w:b/>
      <w:kern w:val="44"/>
      <w:sz w:val="44"/>
    </w:rPr>
  </w:style>
  <w:style w:type="character" w:customStyle="1" w:styleId="38">
    <w:name w:val="文档结构图 Char"/>
    <w:basedOn w:val="15"/>
    <w:link w:val="5"/>
    <w:autoRedefine/>
    <w:semiHidden/>
    <w:qFormat/>
    <w:uiPriority w:val="0"/>
    <w:rPr>
      <w:rFonts w:ascii="Microsoft YaHei UI" w:hAnsi="Calibri" w:eastAsia="Microsoft YaHei UI"/>
      <w:kern w:val="2"/>
      <w:sz w:val="18"/>
      <w:szCs w:val="18"/>
    </w:rPr>
  </w:style>
  <w:style w:type="character" w:customStyle="1" w:styleId="39">
    <w:name w:val="font21"/>
    <w:basedOn w:val="15"/>
    <w:autoRedefine/>
    <w:qFormat/>
    <w:uiPriority w:val="0"/>
    <w:rPr>
      <w:rFonts w:hint="eastAsia" w:ascii="微软雅黑" w:hAnsi="微软雅黑" w:eastAsia="微软雅黑" w:cs="微软雅黑"/>
      <w:color w:val="000000"/>
      <w:sz w:val="20"/>
      <w:szCs w:val="20"/>
      <w:u w:val="none"/>
    </w:rPr>
  </w:style>
  <w:style w:type="character" w:customStyle="1" w:styleId="40">
    <w:name w:val="font41"/>
    <w:basedOn w:val="15"/>
    <w:autoRedefine/>
    <w:qFormat/>
    <w:uiPriority w:val="0"/>
    <w:rPr>
      <w:rFonts w:ascii="Arial" w:hAnsi="Arial" w:cs="Arial"/>
      <w:color w:val="000000"/>
      <w:sz w:val="20"/>
      <w:szCs w:val="20"/>
      <w:u w:val="none"/>
    </w:rPr>
  </w:style>
  <w:style w:type="character" w:customStyle="1" w:styleId="41">
    <w:name w:val="font51"/>
    <w:basedOn w:val="15"/>
    <w:autoRedefine/>
    <w:qFormat/>
    <w:uiPriority w:val="0"/>
    <w:rPr>
      <w:rFonts w:hint="eastAsia" w:ascii="宋体" w:hAnsi="宋体" w:eastAsia="宋体" w:cs="宋体"/>
      <w:color w:val="000000"/>
      <w:sz w:val="24"/>
      <w:szCs w:val="24"/>
      <w:u w:val="none"/>
    </w:rPr>
  </w:style>
  <w:style w:type="character" w:customStyle="1" w:styleId="42">
    <w:name w:val="font61"/>
    <w:basedOn w:val="15"/>
    <w:autoRedefine/>
    <w:qFormat/>
    <w:uiPriority w:val="0"/>
    <w:rPr>
      <w:rFonts w:hint="eastAsia" w:ascii="宋体" w:hAnsi="宋体" w:eastAsia="宋体" w:cs="宋体"/>
      <w:b/>
      <w:bCs/>
      <w:color w:val="000000"/>
      <w:sz w:val="24"/>
      <w:szCs w:val="24"/>
      <w:u w:val="none"/>
    </w:rPr>
  </w:style>
  <w:style w:type="paragraph" w:customStyle="1" w:styleId="43">
    <w:name w:val="无间隔1"/>
    <w:basedOn w:val="1"/>
    <w:autoRedefine/>
    <w:qFormat/>
    <w:uiPriority w:val="1"/>
    <w:pPr>
      <w:spacing w:line="400" w:lineRule="exact"/>
    </w:pPr>
    <w:rPr>
      <w:sz w:val="24"/>
    </w:rPr>
  </w:style>
  <w:style w:type="paragraph" w:customStyle="1" w:styleId="4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13295</Words>
  <Characters>13665</Characters>
  <Lines>12</Lines>
  <Paragraphs>33</Paragraphs>
  <TotalTime>216</TotalTime>
  <ScaleCrop>false</ScaleCrop>
  <LinksUpToDate>false</LinksUpToDate>
  <CharactersWithSpaces>14276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2.</cp:lastModifiedBy>
  <cp:lastPrinted>2024-04-07T06:31:00Z</cp:lastPrinted>
  <dcterms:modified xsi:type="dcterms:W3CDTF">2024-08-29T06:46:08Z</dcterms:modified>
  <cp:revision>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0C1E67826FE44A5B8E4253CB052E177F_13</vt:lpwstr>
  </property>
</Properties>
</file>