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00"/>
        <w:rPr>
          <w:rFonts w:hint="eastAsia" w:ascii="仿宋" w:hAnsi="仿宋" w:eastAsia="仿宋" w:cs="Tahoma"/>
          <w:b/>
          <w:sz w:val="48"/>
          <w:szCs w:val="48"/>
        </w:rPr>
      </w:pPr>
      <w:r>
        <w:rPr>
          <w:rFonts w:hint="eastAsia" w:ascii="仿宋" w:hAnsi="仿宋" w:eastAsia="仿宋" w:cs="Tahoma"/>
          <w:b/>
          <w:sz w:val="48"/>
          <w:szCs w:val="48"/>
        </w:rPr>
        <w:t>行政中心相关文印项目收费最高限价</w:t>
      </w:r>
    </w:p>
    <w:p>
      <w:pPr>
        <w:ind w:firstLine="1205" w:firstLineChars="250"/>
        <w:rPr>
          <w:rFonts w:hint="eastAsia" w:ascii="仿宋" w:hAnsi="仿宋" w:eastAsia="仿宋" w:cs="Tahoma"/>
          <w:b/>
          <w:sz w:val="28"/>
          <w:szCs w:val="28"/>
        </w:rPr>
      </w:pPr>
      <w:r>
        <w:rPr>
          <w:rFonts w:hint="eastAsia" w:ascii="仿宋" w:hAnsi="仿宋" w:eastAsia="仿宋" w:cs="Tahoma"/>
          <w:b/>
          <w:sz w:val="48"/>
          <w:szCs w:val="48"/>
        </w:rPr>
        <w:t xml:space="preserve">                    </w:t>
      </w:r>
    </w:p>
    <w:tbl>
      <w:tblPr>
        <w:tblStyle w:val="3"/>
        <w:tblpPr w:leftFromText="180" w:rightFromText="180" w:vertAnchor="text" w:horzAnchor="margin" w:tblpY="31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90"/>
        <w:gridCol w:w="1260"/>
        <w:gridCol w:w="1260"/>
        <w:gridCol w:w="162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  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限价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 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打印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席位牌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喷  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平方米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复印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0．3元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会   标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0．6元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横   幅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0．1元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竖   幅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0．2元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   片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盒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</w:tr>
    </w:tbl>
    <w:p>
      <w:pPr>
        <w:ind w:firstLine="405" w:firstLineChars="150"/>
        <w:rPr>
          <w:rFonts w:hint="eastAsia" w:ascii="仿宋" w:hAnsi="仿宋" w:eastAsia="仿宋" w:cs="Tahoma"/>
          <w:sz w:val="27"/>
          <w:szCs w:val="27"/>
        </w:rPr>
      </w:pPr>
    </w:p>
    <w:p>
      <w:pPr>
        <w:snapToGrid w:val="0"/>
        <w:spacing w:line="566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备注：1.双面打印复印的价格加倍;</w:t>
      </w:r>
    </w:p>
    <w:p>
      <w:pPr>
        <w:snapToGrid w:val="0"/>
        <w:spacing w:line="566" w:lineRule="exact"/>
        <w:ind w:firstLine="960" w:firstLineChars="3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2.服务对象有特殊要求的价格可另行商议;</w:t>
      </w:r>
    </w:p>
    <w:p>
      <w:pPr>
        <w:snapToGrid w:val="0"/>
        <w:spacing w:line="566" w:lineRule="exact"/>
        <w:ind w:firstLine="960" w:firstLineChars="300"/>
        <w:jc w:val="left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3.上述价格含正式发票税。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35B3C"/>
    <w:rsid w:val="1DC35B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ha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2018-09-17T00:51:00Z</dcterms:created>
  <dc:creator>Vivienne</dc:creator>
  <cp:lastModifiedBy>Vivienne</cp:lastModifiedBy>
  <dcterms:modified xsi:type="dcterms:W3CDTF">2018-09-17T00:59:29Z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