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A443">
      <w:pPr>
        <w:autoSpaceDE w:val="0"/>
        <w:autoSpaceDN w:val="0"/>
        <w:adjustRightInd w:val="0"/>
        <w:snapToGrid w:val="0"/>
        <w:spacing w:line="500" w:lineRule="exact"/>
        <w:jc w:val="center"/>
        <w:outlineLvl w:val="0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zh-CN"/>
        </w:rPr>
        <w:t>竞争性磋商公告</w:t>
      </w:r>
    </w:p>
    <w:bookmarkEnd w:id="0"/>
    <w:p w14:paraId="73FE7626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江苏锦汇集团有限公司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就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江苏锦汇集团有限公司2025年度内部审计协审单位服务采购项目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进行竞争性磋商采购，欢迎符合条件的供应商参加磋商。</w:t>
      </w:r>
    </w:p>
    <w:p w14:paraId="7926C8EA">
      <w:pPr>
        <w:widowControl/>
        <w:shd w:val="clear" w:color="auto" w:fill="FFFFFF"/>
        <w:adjustRightInd w:val="0"/>
        <w:snapToGrid w:val="0"/>
        <w:spacing w:line="500" w:lineRule="exact"/>
        <w:ind w:firstLine="505"/>
        <w:rPr>
          <w:rFonts w:hint="eastAsia" w:ascii="宋体" w:hAnsi="宋体" w:eastAsia="宋体" w:cs="宋体"/>
          <w:b/>
          <w:spacing w:val="7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pacing w:val="7"/>
          <w:kern w:val="0"/>
          <w:sz w:val="28"/>
          <w:szCs w:val="28"/>
        </w:rPr>
        <w:t>项目概况</w:t>
      </w:r>
    </w:p>
    <w:p w14:paraId="293B7046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江苏锦汇集团有限公司2025年度内部审计协审单位服务采购项目</w:t>
      </w:r>
      <w:r>
        <w:rPr>
          <w:rFonts w:hint="eastAsia" w:ascii="宋体" w:hAnsi="宋体" w:eastAsia="宋体" w:cs="宋体"/>
          <w:sz w:val="28"/>
          <w:szCs w:val="28"/>
        </w:rPr>
        <w:t>的潜在供应商应在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江苏锦汇集团阳光采购云平台和启东市人民政府网</w:t>
      </w:r>
      <w:r>
        <w:rPr>
          <w:rFonts w:hint="eastAsia" w:ascii="宋体" w:hAnsi="宋体" w:eastAsia="宋体" w:cs="宋体"/>
          <w:sz w:val="28"/>
          <w:szCs w:val="28"/>
        </w:rPr>
        <w:t>获取采购文件，并于2025年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日9点00分（北京时间）前在江苏锦汇集团阳光采购云平台递交响应文件。</w:t>
      </w:r>
    </w:p>
    <w:p w14:paraId="2E0161CE">
      <w:pPr>
        <w:widowControl/>
        <w:shd w:val="clear" w:color="auto" w:fill="FFFFFF"/>
        <w:adjustRightInd w:val="0"/>
        <w:snapToGrid w:val="0"/>
        <w:spacing w:line="500" w:lineRule="exact"/>
        <w:ind w:firstLine="578" w:firstLineChars="196"/>
        <w:rPr>
          <w:rFonts w:hint="eastAsia" w:ascii="宋体" w:hAnsi="宋体" w:eastAsia="宋体" w:cs="宋体"/>
          <w:b/>
          <w:spacing w:val="7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pacing w:val="7"/>
          <w:kern w:val="0"/>
          <w:sz w:val="28"/>
          <w:szCs w:val="28"/>
        </w:rPr>
        <w:t>一、项目基本情况</w:t>
      </w:r>
    </w:p>
    <w:p w14:paraId="6B699FD0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江苏锦汇集团有限公司2025年度内部审计协审单位服务采购项目</w:t>
      </w:r>
    </w:p>
    <w:p w14:paraId="24EC29CE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项目类型：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</w:t>
      </w:r>
    </w:p>
    <w:p w14:paraId="6FF9C294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所属行业：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其他未列明行业</w:t>
      </w:r>
    </w:p>
    <w:p w14:paraId="2D62E810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</w:rPr>
        <w:t>最高限价：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20万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</w:rPr>
        <w:t>元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报价超过最高限价的为无效投标文件</w:t>
      </w:r>
      <w:r>
        <w:rPr>
          <w:rFonts w:hint="eastAsia" w:ascii="宋体" w:hAnsi="宋体" w:cs="仿宋_GB2312"/>
          <w:color w:val="auto"/>
          <w:sz w:val="28"/>
          <w:szCs w:val="28"/>
          <w:highlight w:val="none"/>
        </w:rPr>
        <w:t>。</w:t>
      </w:r>
    </w:p>
    <w:p w14:paraId="2A1219A9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采购需求：详见磋商文件，请仔细研究。</w:t>
      </w:r>
    </w:p>
    <w:p w14:paraId="203F0282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合同履行期限：详见磋商文件第三部分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9657CB6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接受联合体投标。</w:t>
      </w:r>
    </w:p>
    <w:p w14:paraId="77A37BFE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接受分包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726A8FBF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二、供应商的资格要求：</w:t>
      </w:r>
    </w:p>
    <w:p w14:paraId="0A79E4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1、满足《中华人民共和国政府采购法》第二十二条规定；</w:t>
      </w:r>
    </w:p>
    <w:p w14:paraId="5BD5D4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2、投标供应商具有有效的营业执照，并持有财政部门颁发的有效会计师事务所执业证书；</w:t>
      </w:r>
    </w:p>
    <w:p w14:paraId="269E70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单位负责人为同一人或者存在直接控股、管理关系的不同供应商，不得参加同一合同项下的政府采购活动。为本采购项目提供整体设计、规范编制或者项目管理、监理、检测等服务的供应商，不得再参加本采购项目的采购活动。提供声明函（格式自拟）。</w:t>
      </w:r>
    </w:p>
    <w:p w14:paraId="1DBCBC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4、本项目不接受联合体投标。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/>
        </w:rPr>
        <w:t xml:space="preserve"> </w:t>
      </w:r>
    </w:p>
    <w:p w14:paraId="124489BC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三、获取采购文件</w:t>
      </w:r>
    </w:p>
    <w:p w14:paraId="32CE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时间：自本公告发布之日起至2025年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日9点00分</w:t>
      </w:r>
    </w:p>
    <w:p w14:paraId="57BCC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地点：启东市人民政府及江苏锦汇集团阳光采购云平台（https://jsjhjt.etrading.cn/）。</w:t>
      </w:r>
    </w:p>
    <w:p w14:paraId="32A53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方式：本项目采用网上注册登记方式。具体操作详见：江苏锦汇集团阳光采购云平台-办事指南-《江苏锦汇阳光采购平台-供应商操作手册》。</w:t>
      </w:r>
    </w:p>
    <w:p w14:paraId="38E17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注：如潜在供应商未按上述要求操作，将自行承担所产生的风险。</w:t>
      </w:r>
    </w:p>
    <w:p w14:paraId="18B75489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四、提交响应文件截止时间、磋商时间和地点</w:t>
      </w:r>
    </w:p>
    <w:p w14:paraId="3D77C4A2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1．2025年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日9点00分（北京时间）</w:t>
      </w:r>
    </w:p>
    <w:p w14:paraId="4993F32F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逾时，交易系统将拒绝接受上传响应文件电子文档。</w:t>
      </w:r>
    </w:p>
    <w:p w14:paraId="697A80E1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2．线上开标地点：江苏锦汇集团阳光采购云平台（https://jsjhjt.etrading.cn/）。</w:t>
      </w:r>
    </w:p>
    <w:p w14:paraId="7AE9BEE9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3．响应文件的解密：无需解密。</w:t>
      </w:r>
    </w:p>
    <w:p w14:paraId="5CAE9D33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五、公告期限</w:t>
      </w:r>
    </w:p>
    <w:p w14:paraId="6A81E2C2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自本公告发布之日起3个工作日。</w:t>
      </w:r>
    </w:p>
    <w:p w14:paraId="0EA19795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六、其他补充事宜</w:t>
      </w:r>
    </w:p>
    <w:p w14:paraId="746F3962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投标保证金：免收</w:t>
      </w:r>
    </w:p>
    <w:p w14:paraId="7E97615C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项目磋商活动模式：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不见面远程开标模式。</w:t>
      </w:r>
    </w:p>
    <w:p w14:paraId="430B9316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对项目需求部分（供应商资格要求、项目需求）的询问、质疑请向采购人提出，由采购人负责答复；对项目采购文件其他部分的询问、质疑请向采购文件制作人或项目开标经办人提出；对在“电子交易平台”操作阶段的询问请向交易系统软件公司维护人员提出。</w:t>
      </w:r>
    </w:p>
    <w:p w14:paraId="18C63C04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供应商应依照规定提交各类声明函、承诺函，不再同时提供原件备查或提供有关部门出具的相关证明文件。但成交供应商应做好提交声明函、承诺函相应原件的核查准备；核查后发现虚假或违背承诺的，依照相关法律法规规定处理。</w:t>
      </w:r>
    </w:p>
    <w:p w14:paraId="5815918F">
      <w:pPr>
        <w:widowControl/>
        <w:shd w:val="clear" w:color="auto" w:fill="FFFFFF"/>
        <w:adjustRightInd w:val="0"/>
        <w:snapToGrid w:val="0"/>
        <w:spacing w:line="500" w:lineRule="exact"/>
        <w:ind w:firstLine="575" w:firstLineChars="195"/>
        <w:rPr>
          <w:rFonts w:hint="eastAsia" w:ascii="宋体" w:hAnsi="宋体" w:eastAsia="宋体" w:cs="宋体"/>
          <w:b/>
          <w:color w:val="333333"/>
          <w:spacing w:val="7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pacing w:val="7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333333"/>
          <w:spacing w:val="7"/>
          <w:kern w:val="0"/>
          <w:sz w:val="28"/>
          <w:szCs w:val="28"/>
        </w:rPr>
        <w:t>、凡对本次采购提出询问，请按以下方式联系。</w:t>
      </w:r>
    </w:p>
    <w:p w14:paraId="5ABF8675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1.采购人信息</w:t>
      </w:r>
    </w:p>
    <w:p w14:paraId="7DA3B4CF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名称：江苏锦汇集团有限公司</w:t>
      </w:r>
    </w:p>
    <w:p w14:paraId="24D36090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地址：启东市汇龙镇林洋路500号</w:t>
      </w:r>
    </w:p>
    <w:p w14:paraId="739F0A9C">
      <w:pPr>
        <w:adjustRightInd w:val="0"/>
        <w:snapToGrid w:val="0"/>
        <w:spacing w:line="500" w:lineRule="exact"/>
        <w:ind w:firstLine="840" w:firstLineChars="3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林哲文</w:t>
      </w:r>
    </w:p>
    <w:p w14:paraId="0A4A6651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联系方式：0513-69961334　</w:t>
      </w:r>
      <w:r>
        <w:rPr>
          <w:rFonts w:hint="eastAsia" w:ascii="宋体" w:hAnsi="宋体" w:eastAsia="宋体" w:cs="宋体"/>
          <w:sz w:val="28"/>
          <w:szCs w:val="28"/>
        </w:rPr>
        <w:t>　　　　</w:t>
      </w:r>
    </w:p>
    <w:p w14:paraId="113EAB7D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采购代理机构：</w:t>
      </w:r>
    </w:p>
    <w:p w14:paraId="7EEA31B0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名称：南通东洲工程项目管理有限公司</w:t>
      </w:r>
    </w:p>
    <w:p w14:paraId="2215C400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地址：启东市汇龙镇和平中路808号（景都大厦5楼）</w:t>
      </w:r>
    </w:p>
    <w:p w14:paraId="2608B1B5">
      <w:pPr>
        <w:adjustRightInd w:val="0"/>
        <w:snapToGrid w:val="0"/>
        <w:spacing w:line="500" w:lineRule="exact"/>
        <w:ind w:firstLine="840" w:firstLineChars="3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联系人：施伶俐</w:t>
      </w:r>
    </w:p>
    <w:p w14:paraId="4BE26175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联系方式：0513-83302829</w:t>
      </w:r>
    </w:p>
    <w:p w14:paraId="329475C4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3．软件系统驻场技术人员电话：15240580971。</w:t>
      </w:r>
    </w:p>
    <w:p w14:paraId="1347D4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E5405"/>
    <w:rsid w:val="606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2025-07-24T07:58:00Z</dcterms:created>
  <dc:creator>荸荠</dc:creator>
  <cp:lastModifiedBy>荸荠</cp:lastModifiedBy>
  <dcterms:modified xsi:type="dcterms:W3CDTF">2025-07-24T07:59:35Z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4955A3B1740E4E329756CC21DFA39104_11</vt:lpwstr>
  </property>
  <property fmtid="{D5CDD505-2E9C-101B-9397-08002B2CF9AE}" pid="4" name="KSOTemplateDocerSaveRecord">
    <vt:lpwstr>eyJoZGlkIjoiMjU5NzczYTJiM2U0ODQ0ZTk0N2I0ZjE0NzYwMDU3YzEiLCJ1c2VySWQiOiI0Mzc4MDA3ODAifQ==</vt:lpwstr>
  </property>
</Properties>
</file>