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33C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 xml:space="preserve">循环经济产业园加重型双动力撕碎机采购安装项目 </w:t>
      </w:r>
    </w:p>
    <w:p w14:paraId="76BC3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asciiTheme="majorEastAsia" w:hAnsiTheme="majorEastAsia" w:eastAsiaTheme="majorEastAsia" w:cstheme="majorEastAsia"/>
          <w:i w:val="0"/>
          <w:iCs w:val="0"/>
          <w:caps w:val="0"/>
          <w:spacing w:val="8"/>
          <w:sz w:val="32"/>
          <w:szCs w:val="32"/>
          <w:u w:val="none"/>
          <w:lang w:val="en-US" w:eastAsia="zh-CN"/>
        </w:rPr>
      </w:pPr>
      <w:r>
        <w:rPr>
          <w:rFonts w:hint="eastAsia" w:asciiTheme="majorEastAsia" w:hAnsiTheme="majorEastAsia" w:eastAsiaTheme="majorEastAsia" w:cstheme="majorEastAsia"/>
          <w:b/>
          <w:bCs/>
          <w:i w:val="0"/>
          <w:iCs w:val="0"/>
          <w:caps w:val="0"/>
          <w:spacing w:val="8"/>
          <w:kern w:val="44"/>
          <w:sz w:val="32"/>
          <w:szCs w:val="32"/>
          <w:shd w:val="clear" w:fill="FFFFFF"/>
          <w:lang w:val="en-US" w:eastAsia="zh-CN" w:bidi="ar"/>
        </w:rPr>
        <w:t>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lang w:eastAsia="zh-CN"/>
        </w:rPr>
      </w:pPr>
      <w:r>
        <w:rPr>
          <w:rFonts w:hint="eastAsia" w:ascii="宋体" w:hAnsi="宋体" w:eastAsia="宋体" w:cs="宋体"/>
          <w:sz w:val="24"/>
          <w:szCs w:val="32"/>
          <w:u w:val="single"/>
          <w:lang w:val="en-US" w:eastAsia="zh-CN"/>
        </w:rPr>
        <w:t>启东交投再生资源有限公司</w:t>
      </w:r>
      <w:r>
        <w:rPr>
          <w:rFonts w:hint="eastAsia" w:asciiTheme="majorEastAsia" w:hAnsiTheme="majorEastAsia" w:eastAsiaTheme="majorEastAsia" w:cstheme="majorEastAsia"/>
          <w:sz w:val="24"/>
          <w:szCs w:val="32"/>
        </w:rPr>
        <w:t>根据启东市政府采购管理的有关规定，就</w:t>
      </w:r>
      <w:r>
        <w:rPr>
          <w:rFonts w:hint="eastAsia" w:asciiTheme="majorEastAsia" w:hAnsiTheme="majorEastAsia" w:eastAsiaTheme="majorEastAsia" w:cstheme="majorEastAsia"/>
          <w:sz w:val="24"/>
          <w:szCs w:val="32"/>
          <w:u w:val="single"/>
          <w:lang w:val="en-US" w:eastAsia="zh-CN"/>
        </w:rPr>
        <w:t>循环经济产业园加重型双动力撕碎机采购安装项目</w:t>
      </w:r>
      <w:r>
        <w:rPr>
          <w:rFonts w:hint="eastAsia" w:asciiTheme="majorEastAsia" w:hAnsiTheme="majorEastAsia" w:eastAsiaTheme="majorEastAsia" w:cstheme="majorEastAsia"/>
          <w:sz w:val="24"/>
          <w:szCs w:val="32"/>
        </w:rPr>
        <w:t>进行公开询价采购</w:t>
      </w:r>
      <w:r>
        <w:rPr>
          <w:rFonts w:hint="eastAsia" w:asciiTheme="majorEastAsia" w:hAnsiTheme="majorEastAsia" w:eastAsiaTheme="majorEastAsia" w:cstheme="majorEastAsia"/>
          <w:sz w:val="24"/>
          <w:szCs w:val="32"/>
          <w:lang w:eastAsia="zh-CN"/>
        </w:rPr>
        <w:t>。</w:t>
      </w:r>
    </w:p>
    <w:p w14:paraId="6EBDF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Cs/>
                <w:snapToGrid w:val="0"/>
                <w:spacing w:val="-3"/>
                <w:kern w:val="0"/>
                <w:sz w:val="21"/>
                <w:szCs w:val="21"/>
              </w:rPr>
            </w:pPr>
            <w:r>
              <w:rPr>
                <w:rFonts w:hint="eastAsia" w:asciiTheme="majorEastAsia" w:hAnsiTheme="majorEastAsia" w:eastAsiaTheme="majorEastAsia" w:cstheme="majorEastAsia"/>
                <w:b/>
                <w:bCs w:val="0"/>
                <w:snapToGrid w:val="0"/>
                <w:spacing w:val="-3"/>
                <w:kern w:val="0"/>
                <w:sz w:val="24"/>
                <w:szCs w:val="24"/>
                <w:lang w:eastAsia="zh-CN"/>
              </w:rPr>
              <w:t>项目</w:t>
            </w:r>
            <w:r>
              <w:rPr>
                <w:rFonts w:hint="eastAsia" w:asciiTheme="majorEastAsia" w:hAnsiTheme="majorEastAsia" w:eastAsiaTheme="majorEastAsia" w:cstheme="majorEastAsia"/>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14:paraId="246E72F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kern w:val="2"/>
                <w:sz w:val="24"/>
                <w:szCs w:val="32"/>
                <w:lang w:val="en-US" w:eastAsia="zh-CN" w:bidi="ar-SA"/>
              </w:rPr>
            </w:pPr>
            <w:r>
              <w:rPr>
                <w:rFonts w:hint="eastAsia" w:asciiTheme="majorEastAsia" w:hAnsiTheme="majorEastAsia" w:eastAsiaTheme="majorEastAsia" w:cstheme="majorEastAsia"/>
                <w:kern w:val="2"/>
                <w:sz w:val="24"/>
                <w:szCs w:val="32"/>
                <w:lang w:val="en-US" w:eastAsia="zh-CN" w:bidi="ar-SA"/>
              </w:rPr>
              <w:t>采购1套加重型双动力撕碎机（含安装调试服务）。</w:t>
            </w:r>
          </w:p>
          <w:p w14:paraId="7B3E425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ajorEastAsia" w:hAnsiTheme="majorEastAsia" w:eastAsiaTheme="majorEastAsia" w:cstheme="majorEastAsia"/>
                <w:color w:val="000000"/>
                <w:kern w:val="0"/>
                <w:sz w:val="24"/>
                <w:szCs w:val="24"/>
                <w:lang w:val="en-US" w:eastAsia="zh-CN"/>
              </w:rPr>
            </w:pPr>
            <w:r>
              <w:rPr>
                <w:rFonts w:hint="eastAsia" w:asciiTheme="majorEastAsia" w:hAnsiTheme="majorEastAsia" w:eastAsiaTheme="majorEastAsia" w:cstheme="majorEastAsia"/>
                <w:kern w:val="2"/>
                <w:sz w:val="24"/>
                <w:szCs w:val="32"/>
                <w:lang w:val="en-US" w:eastAsia="zh-CN" w:bidi="ar-SA"/>
              </w:rPr>
              <w:t>（采购内容及参数详见附件5）</w:t>
            </w:r>
          </w:p>
        </w:tc>
      </w:tr>
    </w:tbl>
    <w:p w14:paraId="5EBE24A4">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说明：</w:t>
      </w:r>
    </w:p>
    <w:p w14:paraId="008D9320">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b/>
          <w:bCs/>
          <w:sz w:val="28"/>
          <w:szCs w:val="28"/>
          <w:lang w:val="en-US" w:eastAsia="zh-CN"/>
        </w:rPr>
        <w:t>一、</w:t>
      </w:r>
      <w:r>
        <w:rPr>
          <w:rFonts w:hint="eastAsia" w:asciiTheme="majorEastAsia" w:hAnsiTheme="majorEastAsia" w:eastAsiaTheme="majorEastAsia" w:cstheme="majorEastAsia"/>
          <w:b/>
          <w:bCs/>
          <w:sz w:val="28"/>
          <w:szCs w:val="28"/>
        </w:rPr>
        <w:t>本项目最高限价为人民币</w:t>
      </w:r>
      <w:r>
        <w:rPr>
          <w:rFonts w:hint="eastAsia" w:asciiTheme="majorEastAsia" w:hAnsiTheme="majorEastAsia" w:eastAsiaTheme="majorEastAsia" w:cstheme="majorEastAsia"/>
          <w:b/>
          <w:bCs/>
          <w:color w:val="auto"/>
          <w:sz w:val="28"/>
          <w:szCs w:val="28"/>
          <w:highlight w:val="none"/>
          <w:u w:val="single"/>
          <w:lang w:val="en-US" w:eastAsia="zh-CN"/>
        </w:rPr>
        <w:t>85600.00</w:t>
      </w:r>
      <w:r>
        <w:rPr>
          <w:rFonts w:hint="eastAsia" w:asciiTheme="majorEastAsia" w:hAnsiTheme="majorEastAsia" w:eastAsiaTheme="majorEastAsia" w:cstheme="majorEastAsia"/>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1、</w:t>
      </w:r>
      <w:r>
        <w:rPr>
          <w:rFonts w:hint="eastAsia" w:asciiTheme="majorEastAsia" w:hAnsiTheme="majorEastAsia" w:eastAsiaTheme="majorEastAsia" w:cstheme="majorEastAsia"/>
          <w:sz w:val="24"/>
          <w:szCs w:val="32"/>
        </w:rPr>
        <w:t>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2、</w:t>
      </w:r>
      <w:r>
        <w:rPr>
          <w:rFonts w:hint="eastAsia" w:asciiTheme="majorEastAsia" w:hAnsiTheme="majorEastAsia" w:eastAsiaTheme="majorEastAsia" w:cstheme="majorEastAsia"/>
          <w:sz w:val="24"/>
          <w:szCs w:val="32"/>
        </w:rPr>
        <w:t>具有有效的营业执照</w:t>
      </w:r>
      <w:r>
        <w:rPr>
          <w:rFonts w:hint="eastAsia" w:asciiTheme="majorEastAsia" w:hAnsiTheme="majorEastAsia" w:eastAsiaTheme="majorEastAsia" w:cstheme="majorEastAsia"/>
          <w:sz w:val="24"/>
          <w:szCs w:val="32"/>
          <w:lang w:val="en-US"/>
        </w:rPr>
        <w:t>；</w:t>
      </w:r>
    </w:p>
    <w:p w14:paraId="04A7C803">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kern w:val="2"/>
          <w:sz w:val="24"/>
          <w:szCs w:val="32"/>
          <w:lang w:val="en-US" w:eastAsia="zh-CN" w:bidi="ar-SA"/>
        </w:rPr>
        <w:t>3、</w:t>
      </w:r>
      <w:r>
        <w:rPr>
          <w:rFonts w:hint="eastAsia" w:asciiTheme="majorEastAsia" w:hAnsiTheme="majorEastAsia" w:eastAsiaTheme="majorEastAsia" w:cstheme="majorEastAsia"/>
          <w:sz w:val="24"/>
          <w:szCs w:val="32"/>
        </w:rPr>
        <w:t>近三年内没有因骗取中标、严重违约、违法经营等问题受到有关部门行政处罚或被暂停投标资格并在暂停期内</w:t>
      </w:r>
      <w:r>
        <w:rPr>
          <w:rFonts w:hint="eastAsia" w:asciiTheme="majorEastAsia" w:hAnsiTheme="majorEastAsia" w:eastAsiaTheme="majorEastAsia" w:cstheme="majorEastAsia"/>
          <w:sz w:val="24"/>
          <w:szCs w:val="32"/>
          <w:lang w:eastAsia="zh-CN"/>
        </w:rPr>
        <w:t>；</w:t>
      </w:r>
    </w:p>
    <w:p w14:paraId="737DAA90">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4、</w:t>
      </w:r>
      <w:r>
        <w:rPr>
          <w:rFonts w:hint="eastAsia" w:asciiTheme="majorEastAsia" w:hAnsiTheme="majorEastAsia" w:eastAsiaTheme="majorEastAsia" w:cstheme="majorEastAsia"/>
          <w:sz w:val="24"/>
          <w:szCs w:val="32"/>
          <w:lang w:val="en-US"/>
        </w:rPr>
        <w:t>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三、报价注意事项</w:t>
      </w:r>
    </w:p>
    <w:p w14:paraId="1692BEA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rPr>
        <w:t>1、供应商应按照本询价公告的要求编制报价文件，</w:t>
      </w:r>
      <w:r>
        <w:rPr>
          <w:rFonts w:hint="eastAsia" w:asciiTheme="majorEastAsia" w:hAnsiTheme="majorEastAsia" w:eastAsiaTheme="majorEastAsia" w:cstheme="majorEastAsia"/>
          <w:sz w:val="24"/>
          <w:szCs w:val="24"/>
          <w:highlight w:val="none"/>
          <w:lang w:val="en-US" w:eastAsia="zh-CN"/>
        </w:rPr>
        <w:t>如未按要求编制，作废标</w:t>
      </w:r>
      <w:r>
        <w:rPr>
          <w:rFonts w:hint="eastAsia" w:asciiTheme="majorEastAsia" w:hAnsiTheme="majorEastAsia" w:eastAsiaTheme="majorEastAsia" w:cstheme="majorEastAsia"/>
          <w:sz w:val="24"/>
          <w:szCs w:val="24"/>
          <w:highlight w:val="none"/>
        </w:rPr>
        <w:t>处理。</w:t>
      </w:r>
      <w:r>
        <w:rPr>
          <w:rFonts w:hint="eastAsia" w:asciiTheme="majorEastAsia" w:hAnsiTheme="majorEastAsia" w:eastAsiaTheme="majorEastAsia" w:cstheme="majorEastAsia"/>
          <w:color w:val="auto"/>
          <w:sz w:val="24"/>
          <w:szCs w:val="32"/>
          <w:highlight w:val="none"/>
        </w:rPr>
        <w:t>报价包括</w:t>
      </w:r>
      <w:r>
        <w:rPr>
          <w:rFonts w:hint="eastAsia" w:asciiTheme="majorEastAsia" w:hAnsiTheme="majorEastAsia" w:eastAsiaTheme="majorEastAsia" w:cstheme="majorEastAsia"/>
          <w:color w:val="auto"/>
          <w:sz w:val="24"/>
          <w:szCs w:val="32"/>
          <w:highlight w:val="none"/>
          <w:lang w:eastAsia="zh-CN"/>
        </w:rPr>
        <w:t>但不限于</w:t>
      </w:r>
      <w:r>
        <w:rPr>
          <w:rFonts w:hint="eastAsia" w:asciiTheme="majorEastAsia" w:hAnsiTheme="majorEastAsia" w:eastAsiaTheme="majorEastAsia" w:cstheme="majorEastAsia"/>
          <w:sz w:val="24"/>
          <w:szCs w:val="32"/>
          <w:highlight w:val="none"/>
        </w:rPr>
        <w:t>全部设备及辅材、包装、运杂（运抵现场）、卸货、运输保险、安装调试、培训、质保售后、税金等一切费用。采购</w:t>
      </w:r>
      <w:r>
        <w:rPr>
          <w:rFonts w:hint="eastAsia" w:asciiTheme="majorEastAsia" w:hAnsiTheme="majorEastAsia" w:eastAsiaTheme="majorEastAsia" w:cstheme="majorEastAsia"/>
          <w:sz w:val="24"/>
          <w:szCs w:val="32"/>
          <w:highlight w:val="none"/>
          <w:lang w:eastAsia="zh-CN"/>
        </w:rPr>
        <w:t>单位</w:t>
      </w:r>
      <w:r>
        <w:rPr>
          <w:rFonts w:hint="eastAsia" w:asciiTheme="majorEastAsia" w:hAnsiTheme="majorEastAsia" w:eastAsiaTheme="majorEastAsia" w:cstheme="majorEastAsia"/>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Theme="majorEastAsia" w:hAnsiTheme="majorEastAsia" w:eastAsiaTheme="majorEastAsia" w:cstheme="majorEastAsia"/>
          <w:color w:val="000000" w:themeColor="text1"/>
          <w:sz w:val="24"/>
          <w:szCs w:val="32"/>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32"/>
          <w:lang w:eastAsia="zh-CN"/>
          <w14:textFill>
            <w14:solidFill>
              <w14:schemeClr w14:val="tx1"/>
            </w14:solidFill>
          </w14:textFill>
        </w:rPr>
        <w:t>相</w:t>
      </w:r>
      <w:r>
        <w:rPr>
          <w:rFonts w:hint="eastAsia" w:asciiTheme="majorEastAsia" w:hAnsiTheme="majorEastAsia" w:eastAsiaTheme="majorEastAsia" w:cstheme="majorEastAsia"/>
          <w:b/>
          <w:bCs/>
          <w:color w:val="000000" w:themeColor="text1"/>
          <w:sz w:val="24"/>
          <w:szCs w:val="32"/>
          <w14:textFill>
            <w14:solidFill>
              <w14:schemeClr w14:val="tx1"/>
            </w14:solidFill>
          </w14:textFill>
        </w:rPr>
        <w:t>关</w:t>
      </w:r>
      <w:r>
        <w:rPr>
          <w:rFonts w:hint="eastAsia" w:asciiTheme="majorEastAsia" w:hAnsiTheme="majorEastAsia" w:eastAsiaTheme="majorEastAsia" w:cstheme="majorEastAsia"/>
          <w:b/>
          <w:bCs/>
          <w:color w:val="000000" w:themeColor="text1"/>
          <w:sz w:val="24"/>
          <w:szCs w:val="32"/>
          <w:lang w:eastAsia="zh-CN"/>
          <w14:textFill>
            <w14:solidFill>
              <w14:schemeClr w14:val="tx1"/>
            </w14:solidFill>
          </w14:textFill>
        </w:rPr>
        <w:t>技术</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问题</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，如需</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勘探现场</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的，</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请与</w:t>
      </w:r>
      <w:r>
        <w:rPr>
          <w:rFonts w:hint="eastAsia" w:asciiTheme="majorEastAsia" w:hAnsiTheme="majorEastAsia" w:eastAsiaTheme="majorEastAsia" w:cstheme="majorEastAsia"/>
          <w:b/>
          <w:bCs/>
          <w:color w:val="000000" w:themeColor="text1"/>
          <w:sz w:val="24"/>
          <w:szCs w:val="32"/>
          <w:highlight w:val="none"/>
          <w:lang w:eastAsia="zh-CN"/>
          <w14:textFill>
            <w14:solidFill>
              <w14:schemeClr w14:val="tx1"/>
            </w14:solidFill>
          </w14:textFill>
        </w:rPr>
        <w:t>项目经理</w:t>
      </w:r>
      <w:r>
        <w:rPr>
          <w:rFonts w:hint="eastAsia" w:asciiTheme="majorEastAsia" w:hAnsiTheme="majorEastAsia" w:eastAsiaTheme="majorEastAsia" w:cstheme="majorEastAsia"/>
          <w:b/>
          <w:bCs/>
          <w:color w:val="000000" w:themeColor="text1"/>
          <w:sz w:val="24"/>
          <w:szCs w:val="32"/>
          <w:highlight w:val="none"/>
          <w14:textFill>
            <w14:solidFill>
              <w14:schemeClr w14:val="tx1"/>
            </w14:solidFill>
          </w14:textFill>
        </w:rPr>
        <w:t>联系。</w:t>
      </w:r>
    </w:p>
    <w:p w14:paraId="2ADC8AC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启东交投再生资源有限公司</w:t>
      </w:r>
    </w:p>
    <w:p w14:paraId="50D1B4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eastAsia="zh-CN"/>
        </w:rPr>
        <w:t>潘先生</w:t>
      </w:r>
    </w:p>
    <w:p w14:paraId="490478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电话：15996515458</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3、</w:t>
      </w:r>
      <w:r>
        <w:rPr>
          <w:rFonts w:hint="eastAsia" w:asciiTheme="majorEastAsia" w:hAnsiTheme="majorEastAsia" w:eastAsiaTheme="majorEastAsia" w:cstheme="majorEastAsia"/>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（1）</w:t>
      </w:r>
      <w:r>
        <w:rPr>
          <w:rFonts w:hint="eastAsia" w:asciiTheme="majorEastAsia" w:hAnsiTheme="majorEastAsia" w:eastAsiaTheme="majorEastAsia" w:cstheme="majorEastAsia"/>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（2）</w:t>
      </w:r>
      <w:r>
        <w:rPr>
          <w:rFonts w:hint="eastAsia" w:asciiTheme="majorEastAsia" w:hAnsiTheme="majorEastAsia" w:eastAsiaTheme="majorEastAsia" w:cstheme="majorEastAsia"/>
          <w:sz w:val="24"/>
          <w:szCs w:val="32"/>
        </w:rPr>
        <w:t>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（3）</w:t>
      </w:r>
      <w:r>
        <w:rPr>
          <w:rFonts w:hint="eastAsia" w:asciiTheme="majorEastAsia" w:hAnsiTheme="majorEastAsia" w:eastAsiaTheme="majorEastAsia" w:cstheme="majorEastAsia"/>
          <w:sz w:val="24"/>
          <w:szCs w:val="32"/>
        </w:rPr>
        <w:t>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（4）</w:t>
      </w:r>
      <w:r>
        <w:rPr>
          <w:rFonts w:hint="eastAsia" w:asciiTheme="majorEastAsia" w:hAnsiTheme="majorEastAsia" w:eastAsiaTheme="majorEastAsia" w:cstheme="majorEastAsia"/>
          <w:sz w:val="24"/>
          <w:szCs w:val="32"/>
        </w:rPr>
        <w:t>诚信承诺函（按附件2格式填写）；</w:t>
      </w:r>
    </w:p>
    <w:p w14:paraId="633ECE6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kern w:val="0"/>
          <w:sz w:val="24"/>
          <w:szCs w:val="24"/>
          <w:lang w:val="en-US" w:eastAsia="zh-CN" w:bidi="ar"/>
        </w:rPr>
        <w:t>（5）</w:t>
      </w:r>
      <w:r>
        <w:rPr>
          <w:rFonts w:hint="eastAsia" w:asciiTheme="majorEastAsia" w:hAnsiTheme="majorEastAsia" w:eastAsiaTheme="majorEastAsia" w:cstheme="majorEastAsia"/>
          <w:sz w:val="24"/>
          <w:szCs w:val="32"/>
        </w:rPr>
        <w:t>质保承诺书（按附件3格式</w:t>
      </w:r>
      <w:r>
        <w:rPr>
          <w:rFonts w:hint="eastAsia" w:asciiTheme="majorEastAsia" w:hAnsiTheme="majorEastAsia" w:eastAsiaTheme="majorEastAsia" w:cstheme="majorEastAsia"/>
          <w:sz w:val="24"/>
          <w:szCs w:val="32"/>
          <w:lang w:val="en-US" w:eastAsia="zh-CN"/>
        </w:rPr>
        <w:t>填写）；</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0"/>
          <w:sz w:val="24"/>
          <w:szCs w:val="24"/>
          <w:lang w:val="en-US" w:eastAsia="zh-CN" w:bidi="ar"/>
        </w:rPr>
        <w:t>（6）</w:t>
      </w:r>
      <w:r>
        <w:rPr>
          <w:rFonts w:hint="eastAsia" w:asciiTheme="majorEastAsia" w:hAnsiTheme="majorEastAsia" w:eastAsiaTheme="majorEastAsia" w:cstheme="majorEastAsia"/>
          <w:sz w:val="24"/>
          <w:szCs w:val="32"/>
        </w:rPr>
        <w:t>报价表（按附件</w:t>
      </w:r>
      <w:r>
        <w:rPr>
          <w:rFonts w:hint="eastAsia" w:asciiTheme="majorEastAsia" w:hAnsiTheme="majorEastAsia" w:eastAsiaTheme="majorEastAsia" w:cstheme="majorEastAsia"/>
          <w:sz w:val="24"/>
          <w:szCs w:val="32"/>
          <w:lang w:val="en-US" w:eastAsia="zh-CN"/>
        </w:rPr>
        <w:t>4</w:t>
      </w:r>
      <w:r>
        <w:rPr>
          <w:rFonts w:hint="eastAsia" w:asciiTheme="majorEastAsia" w:hAnsiTheme="majorEastAsia" w:eastAsiaTheme="majorEastAsia" w:cstheme="majorEastAsia"/>
          <w:sz w:val="24"/>
          <w:szCs w:val="32"/>
        </w:rPr>
        <w:t>格式</w:t>
      </w:r>
      <w:r>
        <w:rPr>
          <w:rFonts w:hint="eastAsia" w:asciiTheme="majorEastAsia" w:hAnsiTheme="majorEastAsia" w:eastAsiaTheme="majorEastAsia" w:cstheme="majorEastAsia"/>
          <w:sz w:val="24"/>
          <w:szCs w:val="32"/>
          <w:lang w:val="en-US" w:eastAsia="zh-CN"/>
        </w:rPr>
        <w:t>填写）</w:t>
      </w:r>
      <w:r>
        <w:rPr>
          <w:rFonts w:hint="eastAsia" w:asciiTheme="majorEastAsia" w:hAnsiTheme="majorEastAsia" w:eastAsiaTheme="majorEastAsia" w:cstheme="majorEastAsia"/>
          <w:sz w:val="24"/>
          <w:szCs w:val="32"/>
        </w:rPr>
        <w:t>。</w:t>
      </w:r>
      <w:bookmarkStart w:id="0" w:name="_GoBack"/>
      <w:bookmarkEnd w:id="0"/>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有其他情况需要说明的，可附页说明。所有页面均须加盖</w:t>
      </w:r>
      <w:r>
        <w:rPr>
          <w:rFonts w:hint="eastAsia" w:asciiTheme="majorEastAsia" w:hAnsiTheme="majorEastAsia" w:eastAsiaTheme="majorEastAsia" w:cstheme="majorEastAsia"/>
          <w:sz w:val="24"/>
          <w:szCs w:val="32"/>
          <w:lang w:eastAsia="zh-CN"/>
        </w:rPr>
        <w:t>投标</w:t>
      </w:r>
      <w:r>
        <w:rPr>
          <w:rFonts w:hint="eastAsia" w:asciiTheme="majorEastAsia" w:hAnsiTheme="majorEastAsia" w:eastAsiaTheme="majorEastAsia" w:cstheme="majorEastAsia"/>
          <w:sz w:val="24"/>
          <w:szCs w:val="32"/>
        </w:rPr>
        <w:t>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asciiTheme="majorEastAsia" w:hAnsiTheme="majorEastAsia" w:eastAsiaTheme="majorEastAsia" w:cstheme="majorEastAsia"/>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4、</w:t>
      </w:r>
      <w:r>
        <w:rPr>
          <w:rFonts w:hint="eastAsia" w:asciiTheme="majorEastAsia" w:hAnsiTheme="majorEastAsia" w:eastAsiaTheme="majorEastAsia" w:cstheme="majorEastAsia"/>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报价文</w:t>
      </w:r>
      <w:r>
        <w:rPr>
          <w:rFonts w:hint="eastAsia" w:asciiTheme="majorEastAsia" w:hAnsiTheme="majorEastAsia" w:eastAsiaTheme="majorEastAsia" w:cstheme="majorEastAsia"/>
          <w:sz w:val="24"/>
          <w:szCs w:val="32"/>
          <w:highlight w:val="none"/>
        </w:rPr>
        <w:t>件请于</w:t>
      </w:r>
      <w:r>
        <w:rPr>
          <w:rFonts w:hint="eastAsia" w:asciiTheme="majorEastAsia" w:hAnsiTheme="majorEastAsia" w:eastAsiaTheme="majorEastAsia" w:cstheme="majorEastAsia"/>
          <w:b/>
          <w:bCs/>
          <w:sz w:val="24"/>
          <w:szCs w:val="32"/>
          <w:highlight w:val="none"/>
          <w:u w:val="single"/>
          <w:lang w:val="en-US" w:eastAsia="zh-CN"/>
        </w:rPr>
        <w:t>2026</w:t>
      </w:r>
      <w:r>
        <w:rPr>
          <w:rFonts w:hint="eastAsia" w:asciiTheme="majorEastAsia" w:hAnsiTheme="majorEastAsia" w:eastAsiaTheme="majorEastAsia" w:cstheme="majorEastAsia"/>
          <w:b/>
          <w:bCs/>
          <w:sz w:val="24"/>
          <w:szCs w:val="32"/>
          <w:highlight w:val="none"/>
        </w:rPr>
        <w:t>年</w:t>
      </w:r>
      <w:r>
        <w:rPr>
          <w:rFonts w:hint="eastAsia" w:asciiTheme="majorEastAsia" w:hAnsiTheme="majorEastAsia" w:eastAsiaTheme="majorEastAsia" w:cstheme="majorEastAsia"/>
          <w:b/>
          <w:bCs/>
          <w:sz w:val="24"/>
          <w:szCs w:val="32"/>
          <w:highlight w:val="none"/>
          <w:u w:val="single"/>
          <w:lang w:val="en-US" w:eastAsia="zh-CN"/>
        </w:rPr>
        <w:t>04</w:t>
      </w:r>
      <w:r>
        <w:rPr>
          <w:rFonts w:hint="eastAsia" w:asciiTheme="majorEastAsia" w:hAnsiTheme="majorEastAsia" w:eastAsiaTheme="majorEastAsia" w:cstheme="majorEastAsia"/>
          <w:b/>
          <w:bCs/>
          <w:sz w:val="24"/>
          <w:szCs w:val="32"/>
          <w:highlight w:val="none"/>
        </w:rPr>
        <w:t>月</w:t>
      </w:r>
      <w:r>
        <w:rPr>
          <w:rFonts w:hint="eastAsia" w:asciiTheme="majorEastAsia" w:hAnsiTheme="majorEastAsia" w:eastAsiaTheme="majorEastAsia" w:cstheme="majorEastAsia"/>
          <w:b/>
          <w:bCs/>
          <w:sz w:val="24"/>
          <w:szCs w:val="32"/>
          <w:highlight w:val="none"/>
          <w:u w:val="single"/>
          <w:lang w:val="en-US" w:eastAsia="zh-CN"/>
        </w:rPr>
        <w:t>28</w:t>
      </w:r>
      <w:r>
        <w:rPr>
          <w:rFonts w:hint="eastAsia" w:asciiTheme="majorEastAsia" w:hAnsiTheme="majorEastAsia" w:eastAsiaTheme="majorEastAsia" w:cstheme="majorEastAsia"/>
          <w:b/>
          <w:bCs/>
          <w:sz w:val="24"/>
          <w:szCs w:val="32"/>
          <w:highlight w:val="none"/>
        </w:rPr>
        <w:t>日</w:t>
      </w:r>
      <w:r>
        <w:rPr>
          <w:rFonts w:hint="eastAsia" w:asciiTheme="majorEastAsia" w:hAnsiTheme="majorEastAsia" w:eastAsiaTheme="majorEastAsia" w:cstheme="majorEastAsia"/>
          <w:b/>
          <w:bCs/>
          <w:sz w:val="24"/>
          <w:szCs w:val="32"/>
          <w:highlight w:val="none"/>
          <w:lang w:eastAsia="zh-CN"/>
        </w:rPr>
        <w:t>下</w:t>
      </w:r>
      <w:r>
        <w:rPr>
          <w:rFonts w:hint="eastAsia" w:asciiTheme="majorEastAsia" w:hAnsiTheme="majorEastAsia" w:eastAsiaTheme="majorEastAsia" w:cstheme="majorEastAsia"/>
          <w:b/>
          <w:bCs/>
          <w:sz w:val="24"/>
          <w:szCs w:val="32"/>
          <w:highlight w:val="none"/>
        </w:rPr>
        <w:t>午</w:t>
      </w:r>
      <w:r>
        <w:rPr>
          <w:rFonts w:hint="eastAsia" w:asciiTheme="majorEastAsia" w:hAnsiTheme="majorEastAsia" w:eastAsiaTheme="majorEastAsia" w:cstheme="majorEastAsia"/>
          <w:b/>
          <w:bCs/>
          <w:sz w:val="24"/>
          <w:szCs w:val="32"/>
          <w:highlight w:val="none"/>
          <w:u w:val="single"/>
          <w:lang w:val="en-US" w:eastAsia="zh-CN"/>
        </w:rPr>
        <w:t>15:00</w:t>
      </w:r>
      <w:r>
        <w:rPr>
          <w:rFonts w:hint="eastAsia" w:asciiTheme="majorEastAsia" w:hAnsiTheme="majorEastAsia" w:eastAsiaTheme="majorEastAsia" w:cstheme="majorEastAsia"/>
          <w:sz w:val="24"/>
          <w:szCs w:val="32"/>
          <w:highlight w:val="none"/>
        </w:rPr>
        <w:t>截止前密</w:t>
      </w:r>
      <w:r>
        <w:rPr>
          <w:rFonts w:hint="eastAsia" w:asciiTheme="majorEastAsia" w:hAnsiTheme="majorEastAsia" w:eastAsiaTheme="majorEastAsia" w:cstheme="majorEastAsia"/>
          <w:sz w:val="24"/>
          <w:szCs w:val="32"/>
        </w:rPr>
        <w:t>封邮寄至</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江苏省</w:t>
      </w:r>
      <w:r>
        <w:rPr>
          <w:rFonts w:hint="eastAsia" w:asciiTheme="majorEastAsia" w:hAnsiTheme="majorEastAsia" w:eastAsiaTheme="majorEastAsia" w:cstheme="majorEastAsia"/>
          <w:sz w:val="24"/>
          <w:szCs w:val="32"/>
          <w:lang w:eastAsia="zh-CN"/>
        </w:rPr>
        <w:t>启东市公园南路</w:t>
      </w:r>
      <w:r>
        <w:rPr>
          <w:rFonts w:hint="eastAsia" w:asciiTheme="majorEastAsia" w:hAnsiTheme="majorEastAsia" w:eastAsiaTheme="majorEastAsia" w:cstheme="majorEastAsia"/>
          <w:sz w:val="24"/>
          <w:szCs w:val="32"/>
          <w:lang w:val="en-US" w:eastAsia="zh-CN"/>
        </w:rPr>
        <w:t>200号启晟大厦前台(收件人：李女士，</w:t>
      </w:r>
      <w:r>
        <w:rPr>
          <w:rFonts w:hint="eastAsia" w:asciiTheme="majorEastAsia" w:hAnsiTheme="majorEastAsia" w:eastAsiaTheme="majorEastAsia" w:cstheme="majorEastAsia"/>
          <w:sz w:val="24"/>
          <w:szCs w:val="32"/>
        </w:rPr>
        <w:t>联系电话：</w:t>
      </w:r>
      <w:r>
        <w:rPr>
          <w:rFonts w:hint="eastAsia" w:asciiTheme="majorEastAsia" w:hAnsiTheme="majorEastAsia" w:eastAsiaTheme="majorEastAsia" w:cstheme="majorEastAsia"/>
          <w:sz w:val="24"/>
          <w:szCs w:val="32"/>
          <w:lang w:val="en-US" w:eastAsia="zh-CN"/>
        </w:rPr>
        <w:t>0513-80920515</w:t>
      </w:r>
      <w:r>
        <w:rPr>
          <w:rFonts w:hint="eastAsia" w:asciiTheme="majorEastAsia" w:hAnsiTheme="majorEastAsia" w:eastAsiaTheme="majorEastAsia" w:cstheme="majorEastAsia"/>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开标时间：</w:t>
      </w:r>
      <w:r>
        <w:rPr>
          <w:rFonts w:hint="eastAsia" w:asciiTheme="majorEastAsia" w:hAnsiTheme="majorEastAsia" w:eastAsiaTheme="majorEastAsia" w:cstheme="majorEastAsia"/>
          <w:sz w:val="24"/>
          <w:szCs w:val="32"/>
          <w:lang w:val="en-US" w:eastAsia="zh-CN"/>
        </w:rPr>
        <w:t>2026</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04</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28</w:t>
      </w:r>
      <w:r>
        <w:rPr>
          <w:rFonts w:hint="eastAsia" w:asciiTheme="majorEastAsia" w:hAnsiTheme="majorEastAsia" w:eastAsiaTheme="majorEastAsia" w:cstheme="majorEastAsia"/>
          <w:sz w:val="24"/>
          <w:szCs w:val="32"/>
        </w:rPr>
        <w:t>日</w:t>
      </w:r>
      <w:r>
        <w:rPr>
          <w:rFonts w:hint="eastAsia" w:asciiTheme="majorEastAsia" w:hAnsiTheme="majorEastAsia" w:eastAsiaTheme="majorEastAsia" w:cstheme="majorEastAsia"/>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开标地点：江苏</w:t>
      </w:r>
      <w:r>
        <w:rPr>
          <w:rFonts w:hint="eastAsia" w:asciiTheme="majorEastAsia" w:hAnsiTheme="majorEastAsia" w:eastAsiaTheme="majorEastAsia" w:cstheme="majorEastAsia"/>
          <w:sz w:val="24"/>
          <w:szCs w:val="32"/>
          <w:lang w:eastAsia="zh-CN"/>
        </w:rPr>
        <w:t>启晟</w:t>
      </w:r>
      <w:r>
        <w:rPr>
          <w:rFonts w:hint="eastAsia" w:asciiTheme="majorEastAsia" w:hAnsiTheme="majorEastAsia" w:eastAsiaTheme="majorEastAsia" w:cstheme="majorEastAsia"/>
          <w:sz w:val="24"/>
          <w:szCs w:val="32"/>
        </w:rPr>
        <w:t>集团有限公司</w:t>
      </w:r>
      <w:r>
        <w:rPr>
          <w:rFonts w:hint="eastAsia" w:asciiTheme="majorEastAsia" w:hAnsiTheme="majorEastAsia" w:eastAsiaTheme="majorEastAsia" w:cstheme="majorEastAsia"/>
          <w:sz w:val="24"/>
          <w:szCs w:val="32"/>
          <w:lang w:eastAsia="zh-CN"/>
        </w:rPr>
        <w:t>集采中心</w:t>
      </w:r>
      <w:r>
        <w:rPr>
          <w:rFonts w:hint="eastAsia" w:asciiTheme="majorEastAsia" w:hAnsiTheme="majorEastAsia" w:eastAsiaTheme="majorEastAsia" w:cstheme="majorEastAsia"/>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lang w:eastAsia="zh-CN"/>
        </w:rPr>
      </w:pPr>
      <w:r>
        <w:rPr>
          <w:rFonts w:hint="eastAsia" w:asciiTheme="majorEastAsia" w:hAnsiTheme="majorEastAsia" w:eastAsiaTheme="majorEastAsia" w:cstheme="majorEastAsia"/>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5、</w:t>
      </w:r>
      <w:r>
        <w:rPr>
          <w:rFonts w:hint="eastAsia" w:asciiTheme="majorEastAsia" w:hAnsiTheme="majorEastAsia" w:eastAsiaTheme="majorEastAsia" w:cstheme="majorEastAsia"/>
          <w:sz w:val="24"/>
          <w:szCs w:val="32"/>
        </w:rPr>
        <w:t>报价保证金</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kern w:val="2"/>
          <w:sz w:val="24"/>
          <w:szCs w:val="32"/>
          <w:lang w:val="en-US" w:eastAsia="zh-CN" w:bidi="ar-SA"/>
        </w:rPr>
        <w:t>四、</w:t>
      </w:r>
      <w:r>
        <w:rPr>
          <w:rFonts w:hint="eastAsia" w:asciiTheme="majorEastAsia" w:hAnsiTheme="majorEastAsia" w:eastAsiaTheme="majorEastAsia" w:cstheme="majorEastAsia"/>
          <w:sz w:val="24"/>
          <w:szCs w:val="32"/>
        </w:rPr>
        <w:t>商务部分要求</w:t>
      </w:r>
    </w:p>
    <w:p w14:paraId="006436F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质量要求：供应商须提供符合采购需求、符合国家质量检测标准和行业标准的全新原装合格产品，并提供设备出厂合格证明</w:t>
      </w:r>
      <w:r>
        <w:rPr>
          <w:rFonts w:hint="eastAsia" w:asciiTheme="majorEastAsia" w:hAnsiTheme="majorEastAsia" w:eastAsiaTheme="majorEastAsia" w:cstheme="majorEastAsia"/>
          <w:sz w:val="24"/>
          <w:szCs w:val="32"/>
          <w:lang w:val="en-US" w:eastAsia="zh-CN"/>
        </w:rPr>
        <w:t>及</w:t>
      </w:r>
      <w:r>
        <w:rPr>
          <w:rFonts w:hint="eastAsia" w:asciiTheme="majorEastAsia" w:hAnsiTheme="majorEastAsia" w:eastAsiaTheme="majorEastAsia" w:cstheme="majorEastAsia"/>
          <w:sz w:val="24"/>
          <w:szCs w:val="32"/>
        </w:rPr>
        <w:t>售后保修卡等相关资料，同时供货时须提供符合要求的相关证明资料，如无法提供视为验收不合格。</w:t>
      </w:r>
    </w:p>
    <w:p w14:paraId="3B9114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2、</w:t>
      </w:r>
      <w:r>
        <w:rPr>
          <w:rFonts w:hint="eastAsia" w:asciiTheme="majorEastAsia" w:hAnsiTheme="majorEastAsia" w:eastAsiaTheme="majorEastAsia" w:cstheme="majorEastAsia"/>
          <w:sz w:val="24"/>
          <w:szCs w:val="32"/>
        </w:rPr>
        <w:t>交货地址、交货期：</w:t>
      </w:r>
      <w:r>
        <w:rPr>
          <w:rFonts w:hint="eastAsia" w:asciiTheme="majorEastAsia" w:hAnsiTheme="majorEastAsia" w:eastAsiaTheme="majorEastAsia" w:cstheme="majorEastAsia"/>
          <w:sz w:val="24"/>
          <w:szCs w:val="32"/>
          <w:u w:val="single"/>
        </w:rPr>
        <w:t>供应商须在签订合同后</w:t>
      </w:r>
      <w:r>
        <w:rPr>
          <w:rFonts w:hint="eastAsia" w:asciiTheme="majorEastAsia" w:hAnsiTheme="majorEastAsia" w:eastAsiaTheme="majorEastAsia" w:cstheme="majorEastAsia"/>
          <w:sz w:val="24"/>
          <w:szCs w:val="32"/>
          <w:u w:val="single"/>
          <w:lang w:val="en-US" w:eastAsia="zh-CN"/>
        </w:rPr>
        <w:t>七天</w:t>
      </w:r>
      <w:r>
        <w:rPr>
          <w:rFonts w:hint="eastAsia" w:asciiTheme="majorEastAsia" w:hAnsiTheme="majorEastAsia" w:eastAsiaTheme="majorEastAsia" w:cstheme="majorEastAsia"/>
          <w:sz w:val="24"/>
          <w:szCs w:val="32"/>
          <w:highlight w:val="none"/>
          <w:u w:val="single"/>
        </w:rPr>
        <w:t>内完成</w:t>
      </w:r>
      <w:r>
        <w:rPr>
          <w:rFonts w:hint="eastAsia" w:asciiTheme="majorEastAsia" w:hAnsiTheme="majorEastAsia" w:eastAsiaTheme="majorEastAsia" w:cstheme="majorEastAsia"/>
          <w:sz w:val="24"/>
          <w:szCs w:val="32"/>
          <w:u w:val="single"/>
        </w:rPr>
        <w:t>供货</w:t>
      </w:r>
      <w:r>
        <w:rPr>
          <w:rFonts w:hint="eastAsia" w:asciiTheme="majorEastAsia" w:hAnsiTheme="majorEastAsia" w:eastAsiaTheme="majorEastAsia" w:cstheme="majorEastAsia"/>
          <w:sz w:val="24"/>
          <w:szCs w:val="32"/>
        </w:rPr>
        <w:t>，并送至采购人指定的交货地点安装调试，否则按违约处理。如因成交供应商原因延期供货的，每推迟一天罚款1000元。</w:t>
      </w:r>
    </w:p>
    <w:p w14:paraId="102C2CEC">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lang w:val="en-US" w:eastAsia="zh-CN"/>
        </w:rPr>
        <w:t>3、</w:t>
      </w:r>
      <w:r>
        <w:rPr>
          <w:rFonts w:hint="eastAsia" w:asciiTheme="majorEastAsia" w:hAnsiTheme="majorEastAsia" w:eastAsiaTheme="majorEastAsia" w:cstheme="majorEastAsia"/>
          <w:sz w:val="24"/>
          <w:szCs w:val="32"/>
        </w:rPr>
        <w:t>质保、售后服务要求：</w:t>
      </w:r>
      <w:r>
        <w:rPr>
          <w:rFonts w:hint="eastAsia" w:asciiTheme="majorEastAsia" w:hAnsiTheme="majorEastAsia" w:eastAsiaTheme="majorEastAsia" w:cstheme="majorEastAsia"/>
          <w:sz w:val="24"/>
          <w:szCs w:val="32"/>
          <w:highlight w:val="none"/>
        </w:rPr>
        <w:t>提供</w:t>
      </w:r>
      <w:r>
        <w:rPr>
          <w:rFonts w:hint="eastAsia" w:asciiTheme="majorEastAsia" w:hAnsiTheme="majorEastAsia" w:eastAsiaTheme="majorEastAsia" w:cstheme="majorEastAsia"/>
          <w:sz w:val="24"/>
          <w:szCs w:val="32"/>
          <w:highlight w:val="none"/>
          <w:lang w:val="en-US" w:eastAsia="zh-CN"/>
        </w:rPr>
        <w:t>一</w:t>
      </w:r>
      <w:r>
        <w:rPr>
          <w:rFonts w:hint="eastAsia" w:asciiTheme="majorEastAsia" w:hAnsiTheme="majorEastAsia" w:eastAsiaTheme="majorEastAsia" w:cstheme="majorEastAsia"/>
          <w:sz w:val="24"/>
          <w:szCs w:val="32"/>
          <w:highlight w:val="none"/>
        </w:rPr>
        <w:t>年的全免费质保（配件+人工）并负责终身维修（如果货物原厂承诺的保修期高于国家规定的保修期，则按原厂承诺的执行）</w:t>
      </w:r>
      <w:r>
        <w:rPr>
          <w:rFonts w:hint="eastAsia" w:asciiTheme="majorEastAsia" w:hAnsiTheme="majorEastAsia" w:eastAsiaTheme="majorEastAsia" w:cstheme="majorEastAsia"/>
          <w:sz w:val="24"/>
          <w:szCs w:val="32"/>
          <w:highlight w:val="none"/>
          <w:lang w:eastAsia="zh-CN"/>
        </w:rPr>
        <w:t>，</w:t>
      </w:r>
      <w:r>
        <w:rPr>
          <w:rFonts w:hint="eastAsia" w:asciiTheme="majorEastAsia" w:hAnsiTheme="majorEastAsia" w:eastAsiaTheme="majorEastAsia" w:cstheme="majorEastAsia"/>
          <w:sz w:val="24"/>
          <w:szCs w:val="32"/>
          <w:highlight w:val="none"/>
        </w:rPr>
        <w:t>质保</w:t>
      </w:r>
      <w:r>
        <w:rPr>
          <w:rFonts w:hint="eastAsia" w:asciiTheme="majorEastAsia" w:hAnsiTheme="majorEastAsia" w:eastAsiaTheme="majorEastAsia" w:cstheme="majorEastAsia"/>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14:paraId="7997D945">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lang w:val="en-US" w:eastAsia="zh-CN"/>
        </w:rPr>
        <w:t>4、</w:t>
      </w:r>
      <w:r>
        <w:rPr>
          <w:rFonts w:hint="eastAsia" w:asciiTheme="majorEastAsia" w:hAnsiTheme="majorEastAsia" w:eastAsiaTheme="majorEastAsia" w:cstheme="major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五、</w:t>
      </w:r>
      <w:r>
        <w:rPr>
          <w:rFonts w:hint="eastAsia" w:asciiTheme="majorEastAsia" w:hAnsiTheme="majorEastAsia" w:eastAsiaTheme="majorEastAsia" w:cstheme="majorEastAsia"/>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1、</w:t>
      </w:r>
      <w:r>
        <w:rPr>
          <w:rFonts w:hint="eastAsia" w:asciiTheme="majorEastAsia" w:hAnsiTheme="majorEastAsia" w:eastAsiaTheme="majorEastAsia" w:cstheme="majorEastAsia"/>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2</w:t>
      </w:r>
      <w:r>
        <w:rPr>
          <w:rFonts w:hint="eastAsia" w:asciiTheme="majorEastAsia" w:hAnsiTheme="majorEastAsia" w:eastAsiaTheme="majorEastAsia" w:cstheme="majorEastAsia"/>
          <w:sz w:val="24"/>
          <w:szCs w:val="32"/>
          <w:lang w:eastAsia="zh-CN"/>
        </w:rPr>
        <w:t>、</w:t>
      </w:r>
      <w:r>
        <w:rPr>
          <w:rFonts w:hint="eastAsia" w:asciiTheme="majorEastAsia" w:hAnsiTheme="majorEastAsia" w:eastAsiaTheme="majorEastAsia" w:cstheme="majorEastAsia"/>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lang w:val="en-US" w:eastAsia="zh-CN"/>
        </w:rPr>
        <w:t>符合采购需求且含税报价最低者成交，如最低报价有相同者，则采购单位采取抽签的方式确定成交人。</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highlight w:val="none"/>
        </w:rPr>
      </w:pPr>
      <w:r>
        <w:rPr>
          <w:rFonts w:hint="eastAsia" w:asciiTheme="majorEastAsia" w:hAnsiTheme="majorEastAsia" w:eastAsiaTheme="majorEastAsia" w:cstheme="majorEastAsia"/>
          <w:sz w:val="24"/>
          <w:szCs w:val="32"/>
          <w:highlight w:val="none"/>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Theme="majorEastAsia" w:hAnsiTheme="majorEastAsia" w:eastAsiaTheme="majorEastAsia" w:cstheme="majorEastAsia"/>
          <w:sz w:val="24"/>
          <w:szCs w:val="32"/>
          <w:lang w:val="en-US" w:eastAsia="zh-CN"/>
        </w:rPr>
      </w:pPr>
      <w:r>
        <w:rPr>
          <w:rFonts w:hint="eastAsia" w:asciiTheme="majorEastAsia" w:hAnsiTheme="majorEastAsia" w:eastAsiaTheme="majorEastAsia" w:cstheme="majorEastAsia"/>
          <w:sz w:val="24"/>
          <w:szCs w:val="32"/>
        </w:rPr>
        <w:t>成交供应商</w:t>
      </w:r>
      <w:r>
        <w:rPr>
          <w:rFonts w:hint="eastAsia" w:asciiTheme="majorEastAsia" w:hAnsiTheme="majorEastAsia" w:eastAsiaTheme="majorEastAsia" w:cstheme="majorEastAsia"/>
          <w:sz w:val="24"/>
          <w:szCs w:val="32"/>
          <w:highlight w:val="none"/>
        </w:rPr>
        <w:t>全部货物供货、安装到位</w:t>
      </w:r>
      <w:r>
        <w:rPr>
          <w:rFonts w:hint="eastAsia" w:asciiTheme="majorEastAsia" w:hAnsiTheme="majorEastAsia" w:eastAsiaTheme="majorEastAsia" w:cstheme="majorEastAsia"/>
          <w:sz w:val="24"/>
          <w:szCs w:val="32"/>
          <w:highlight w:val="none"/>
          <w:lang w:val="en-US" w:eastAsia="zh-CN"/>
        </w:rPr>
        <w:t>并提供相关的产品的合格证书，经</w:t>
      </w:r>
      <w:r>
        <w:rPr>
          <w:rFonts w:hint="eastAsia" w:asciiTheme="majorEastAsia" w:hAnsiTheme="majorEastAsia" w:eastAsiaTheme="majorEastAsia" w:cstheme="majorEastAsia"/>
          <w:sz w:val="24"/>
          <w:szCs w:val="32"/>
          <w:lang w:eastAsia="zh-CN"/>
        </w:rPr>
        <w:t>采购单位</w:t>
      </w:r>
      <w:r>
        <w:rPr>
          <w:rFonts w:hint="eastAsia" w:asciiTheme="majorEastAsia" w:hAnsiTheme="majorEastAsia" w:eastAsiaTheme="majorEastAsia" w:cstheme="majorEastAsia"/>
          <w:sz w:val="24"/>
          <w:szCs w:val="32"/>
          <w:highlight w:val="none"/>
        </w:rPr>
        <w:t>验收合格后</w:t>
      </w:r>
      <w:r>
        <w:rPr>
          <w:rFonts w:hint="eastAsia" w:asciiTheme="majorEastAsia" w:hAnsiTheme="majorEastAsia" w:eastAsiaTheme="majorEastAsia" w:cstheme="majorEastAsia"/>
          <w:sz w:val="24"/>
          <w:szCs w:val="32"/>
          <w:highlight w:val="none"/>
          <w:lang w:eastAsia="zh-CN"/>
        </w:rPr>
        <w:t>，</w:t>
      </w:r>
      <w:r>
        <w:rPr>
          <w:rFonts w:hint="eastAsia" w:asciiTheme="majorEastAsia" w:hAnsiTheme="majorEastAsia" w:eastAsiaTheme="majorEastAsia" w:cstheme="majorEastAsia"/>
          <w:sz w:val="24"/>
          <w:szCs w:val="32"/>
          <w:highlight w:val="none"/>
          <w:lang w:val="en-US" w:eastAsia="zh-CN"/>
        </w:rPr>
        <w:t>凭</w:t>
      </w:r>
      <w:r>
        <w:rPr>
          <w:rFonts w:hint="eastAsia" w:asciiTheme="majorEastAsia" w:hAnsiTheme="majorEastAsia" w:eastAsiaTheme="majorEastAsia" w:cstheme="majorEastAsia"/>
          <w:sz w:val="24"/>
          <w:szCs w:val="32"/>
          <w:highlight w:val="none"/>
          <w:lang w:eastAsia="zh-CN"/>
        </w:rPr>
        <w:t>中标单位提供的</w:t>
      </w:r>
      <w:r>
        <w:rPr>
          <w:rFonts w:hint="eastAsia" w:asciiTheme="majorEastAsia" w:hAnsiTheme="majorEastAsia" w:eastAsiaTheme="majorEastAsia" w:cstheme="majorEastAsia"/>
          <w:sz w:val="24"/>
          <w:szCs w:val="32"/>
          <w:lang w:eastAsia="zh-CN"/>
        </w:rPr>
        <w:t>合法有效的发票30个工作日内</w:t>
      </w:r>
      <w:r>
        <w:rPr>
          <w:rFonts w:hint="eastAsia" w:asciiTheme="majorEastAsia" w:hAnsiTheme="majorEastAsia" w:eastAsiaTheme="majorEastAsia" w:cstheme="majorEastAsia"/>
          <w:sz w:val="24"/>
          <w:szCs w:val="32"/>
          <w:lang w:val="en-US" w:eastAsia="zh-CN"/>
        </w:rPr>
        <w:t>付至合同价的95%，余款待质保期满后结清</w:t>
      </w:r>
      <w:r>
        <w:rPr>
          <w:rFonts w:hint="eastAsia" w:asciiTheme="majorEastAsia" w:hAnsiTheme="majorEastAsia" w:eastAsiaTheme="majorEastAsia" w:cstheme="majorEastAsia"/>
          <w:sz w:val="24"/>
          <w:szCs w:val="32"/>
          <w:lang w:eastAsia="zh-CN"/>
        </w:rPr>
        <w:t>。成交供应商未按时提供发票的，采购单位有权不予付款，且不承担任何逾期付款责任（包括但不限于违约金、逾期付款损失等）</w:t>
      </w:r>
      <w:r>
        <w:rPr>
          <w:rFonts w:hint="eastAsia" w:asciiTheme="majorEastAsia" w:hAnsiTheme="majorEastAsia" w:eastAsiaTheme="majorEastAsia" w:cstheme="majorEastAsia"/>
          <w:sz w:val="24"/>
          <w:szCs w:val="32"/>
          <w:lang w:val="en-US" w:eastAsia="zh-CN"/>
        </w:rPr>
        <w:t>。</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sz w:val="24"/>
          <w:szCs w:val="32"/>
          <w:lang w:eastAsia="zh-CN"/>
        </w:rPr>
      </w:pPr>
    </w:p>
    <w:p w14:paraId="56716950">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启东交投再生资源有限公司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Theme="majorEastAsia" w:hAnsiTheme="majorEastAsia" w:eastAsiaTheme="majorEastAsia" w:cstheme="majorEastAsia"/>
          <w:sz w:val="24"/>
          <w:szCs w:val="32"/>
        </w:rPr>
      </w:pPr>
      <w:r>
        <w:rPr>
          <w:rFonts w:hint="eastAsia" w:asciiTheme="majorEastAsia" w:hAnsiTheme="majorEastAsia" w:eastAsiaTheme="majorEastAsia" w:cstheme="majorEastAsia"/>
          <w:sz w:val="24"/>
          <w:szCs w:val="32"/>
          <w:lang w:val="en-US" w:eastAsia="zh-CN"/>
        </w:rPr>
        <w:t>2026</w:t>
      </w:r>
      <w:r>
        <w:rPr>
          <w:rFonts w:hint="eastAsia" w:asciiTheme="majorEastAsia" w:hAnsiTheme="majorEastAsia" w:eastAsiaTheme="majorEastAsia" w:cstheme="majorEastAsia"/>
          <w:sz w:val="24"/>
          <w:szCs w:val="32"/>
        </w:rPr>
        <w:t>年</w:t>
      </w:r>
      <w:r>
        <w:rPr>
          <w:rFonts w:hint="eastAsia" w:asciiTheme="majorEastAsia" w:hAnsiTheme="majorEastAsia" w:eastAsiaTheme="majorEastAsia" w:cstheme="majorEastAsia"/>
          <w:sz w:val="24"/>
          <w:szCs w:val="32"/>
          <w:lang w:val="en-US" w:eastAsia="zh-CN"/>
        </w:rPr>
        <w:t>04</w:t>
      </w:r>
      <w:r>
        <w:rPr>
          <w:rFonts w:hint="eastAsia" w:asciiTheme="majorEastAsia" w:hAnsiTheme="majorEastAsia" w:eastAsiaTheme="majorEastAsia" w:cstheme="majorEastAsia"/>
          <w:sz w:val="24"/>
          <w:szCs w:val="32"/>
        </w:rPr>
        <w:t>月</w:t>
      </w:r>
      <w:r>
        <w:rPr>
          <w:rFonts w:hint="eastAsia" w:asciiTheme="majorEastAsia" w:hAnsiTheme="majorEastAsia" w:eastAsiaTheme="majorEastAsia" w:cstheme="majorEastAsia"/>
          <w:sz w:val="24"/>
          <w:szCs w:val="32"/>
          <w:lang w:val="en-US" w:eastAsia="zh-CN"/>
        </w:rPr>
        <w:t>22</w:t>
      </w:r>
      <w:r>
        <w:rPr>
          <w:rFonts w:hint="eastAsia" w:asciiTheme="majorEastAsia" w:hAnsiTheme="majorEastAsia" w:eastAsiaTheme="majorEastAsia" w:cstheme="majorEastAsia"/>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259629F"/>
    <w:rsid w:val="02ED4364"/>
    <w:rsid w:val="03C74BB5"/>
    <w:rsid w:val="055C5574"/>
    <w:rsid w:val="05DE75CE"/>
    <w:rsid w:val="066D7B45"/>
    <w:rsid w:val="06B05792"/>
    <w:rsid w:val="07282C7E"/>
    <w:rsid w:val="07A5743E"/>
    <w:rsid w:val="07BE58E7"/>
    <w:rsid w:val="07D94EB6"/>
    <w:rsid w:val="07EA4D8C"/>
    <w:rsid w:val="089E2CF6"/>
    <w:rsid w:val="08B90EE5"/>
    <w:rsid w:val="08E027FE"/>
    <w:rsid w:val="08EB3F33"/>
    <w:rsid w:val="09B42894"/>
    <w:rsid w:val="0BCC0092"/>
    <w:rsid w:val="0C4D636E"/>
    <w:rsid w:val="0C8E19EC"/>
    <w:rsid w:val="0D484B89"/>
    <w:rsid w:val="0FF245EB"/>
    <w:rsid w:val="105570A4"/>
    <w:rsid w:val="10D7731C"/>
    <w:rsid w:val="12080872"/>
    <w:rsid w:val="13386C1E"/>
    <w:rsid w:val="15DB629E"/>
    <w:rsid w:val="18344781"/>
    <w:rsid w:val="18507B1B"/>
    <w:rsid w:val="194E22AC"/>
    <w:rsid w:val="1997742A"/>
    <w:rsid w:val="1AC76DF0"/>
    <w:rsid w:val="1B69770D"/>
    <w:rsid w:val="1B826FFA"/>
    <w:rsid w:val="1C580EA7"/>
    <w:rsid w:val="1D0406B0"/>
    <w:rsid w:val="1DAA7189"/>
    <w:rsid w:val="1E2642CF"/>
    <w:rsid w:val="1F015BE8"/>
    <w:rsid w:val="1FB5494E"/>
    <w:rsid w:val="20AF0D9B"/>
    <w:rsid w:val="21C66F9D"/>
    <w:rsid w:val="21FE6338"/>
    <w:rsid w:val="22AB196F"/>
    <w:rsid w:val="23243032"/>
    <w:rsid w:val="23CB4088"/>
    <w:rsid w:val="24833D88"/>
    <w:rsid w:val="258567C1"/>
    <w:rsid w:val="26455E46"/>
    <w:rsid w:val="266D01A2"/>
    <w:rsid w:val="266D1A7D"/>
    <w:rsid w:val="270243B0"/>
    <w:rsid w:val="275D4D64"/>
    <w:rsid w:val="281F026C"/>
    <w:rsid w:val="294947E5"/>
    <w:rsid w:val="29E17ECF"/>
    <w:rsid w:val="2AB6159E"/>
    <w:rsid w:val="2AE76B06"/>
    <w:rsid w:val="2CD30014"/>
    <w:rsid w:val="2CFE0572"/>
    <w:rsid w:val="2E1C04AA"/>
    <w:rsid w:val="2F3545DC"/>
    <w:rsid w:val="2FA468A9"/>
    <w:rsid w:val="2FA9496F"/>
    <w:rsid w:val="301D1A81"/>
    <w:rsid w:val="304F751B"/>
    <w:rsid w:val="311A6D9D"/>
    <w:rsid w:val="31E6684E"/>
    <w:rsid w:val="323A2127"/>
    <w:rsid w:val="323C7C18"/>
    <w:rsid w:val="32CC2D9E"/>
    <w:rsid w:val="345B3482"/>
    <w:rsid w:val="347807B7"/>
    <w:rsid w:val="34B82E12"/>
    <w:rsid w:val="35C02D69"/>
    <w:rsid w:val="36EE3C2B"/>
    <w:rsid w:val="37B76B3F"/>
    <w:rsid w:val="37D50947"/>
    <w:rsid w:val="383C3143"/>
    <w:rsid w:val="38E507FA"/>
    <w:rsid w:val="393B6521"/>
    <w:rsid w:val="3A284A17"/>
    <w:rsid w:val="3ACC7ECE"/>
    <w:rsid w:val="3AE113B1"/>
    <w:rsid w:val="3B9308FD"/>
    <w:rsid w:val="3D516CC2"/>
    <w:rsid w:val="3E5A1BA6"/>
    <w:rsid w:val="3E5B515B"/>
    <w:rsid w:val="405E7C9B"/>
    <w:rsid w:val="407B3E66"/>
    <w:rsid w:val="41150A9D"/>
    <w:rsid w:val="417F5617"/>
    <w:rsid w:val="42462B6D"/>
    <w:rsid w:val="42485A45"/>
    <w:rsid w:val="43040332"/>
    <w:rsid w:val="437E3B72"/>
    <w:rsid w:val="43D8015A"/>
    <w:rsid w:val="443372AB"/>
    <w:rsid w:val="449A0F4E"/>
    <w:rsid w:val="44D52FC5"/>
    <w:rsid w:val="44FE772F"/>
    <w:rsid w:val="45C10B4B"/>
    <w:rsid w:val="45D71B42"/>
    <w:rsid w:val="46CA3945"/>
    <w:rsid w:val="46E30305"/>
    <w:rsid w:val="47761DE7"/>
    <w:rsid w:val="479229E6"/>
    <w:rsid w:val="48496F13"/>
    <w:rsid w:val="488E6238"/>
    <w:rsid w:val="4A533EE6"/>
    <w:rsid w:val="4A821507"/>
    <w:rsid w:val="4A851494"/>
    <w:rsid w:val="4B1D3871"/>
    <w:rsid w:val="4C510646"/>
    <w:rsid w:val="4CE54D31"/>
    <w:rsid w:val="4D1D131C"/>
    <w:rsid w:val="4D243AAB"/>
    <w:rsid w:val="4D7E765F"/>
    <w:rsid w:val="4E3A10AC"/>
    <w:rsid w:val="4EA732CC"/>
    <w:rsid w:val="4ED50CFF"/>
    <w:rsid w:val="50463D38"/>
    <w:rsid w:val="505A46D7"/>
    <w:rsid w:val="50BA0B98"/>
    <w:rsid w:val="50E84DEF"/>
    <w:rsid w:val="51021C01"/>
    <w:rsid w:val="536672AF"/>
    <w:rsid w:val="54521934"/>
    <w:rsid w:val="547F7727"/>
    <w:rsid w:val="549273CD"/>
    <w:rsid w:val="54B25E40"/>
    <w:rsid w:val="54C6369A"/>
    <w:rsid w:val="550B72FE"/>
    <w:rsid w:val="56282E9D"/>
    <w:rsid w:val="565E3B43"/>
    <w:rsid w:val="56E94A7A"/>
    <w:rsid w:val="57F654C4"/>
    <w:rsid w:val="588C0756"/>
    <w:rsid w:val="58FD3402"/>
    <w:rsid w:val="59272C9B"/>
    <w:rsid w:val="59927636"/>
    <w:rsid w:val="5AF34CD8"/>
    <w:rsid w:val="5BAB5397"/>
    <w:rsid w:val="5C3830CF"/>
    <w:rsid w:val="5CE859B2"/>
    <w:rsid w:val="5D9702C9"/>
    <w:rsid w:val="5E237616"/>
    <w:rsid w:val="5E7C32B2"/>
    <w:rsid w:val="5E816F09"/>
    <w:rsid w:val="5EAC56AE"/>
    <w:rsid w:val="5F216AEF"/>
    <w:rsid w:val="5F467AC5"/>
    <w:rsid w:val="61501D42"/>
    <w:rsid w:val="619C302B"/>
    <w:rsid w:val="61B0665D"/>
    <w:rsid w:val="62A66429"/>
    <w:rsid w:val="630F7A6E"/>
    <w:rsid w:val="63691DC0"/>
    <w:rsid w:val="63776102"/>
    <w:rsid w:val="63A50E63"/>
    <w:rsid w:val="63C27722"/>
    <w:rsid w:val="64CD1012"/>
    <w:rsid w:val="65EF1229"/>
    <w:rsid w:val="668D2F14"/>
    <w:rsid w:val="668F2A3A"/>
    <w:rsid w:val="677A0A3F"/>
    <w:rsid w:val="67BC2E06"/>
    <w:rsid w:val="689A7DBD"/>
    <w:rsid w:val="6ACA32ED"/>
    <w:rsid w:val="6B064398"/>
    <w:rsid w:val="6D0A63C2"/>
    <w:rsid w:val="6D392803"/>
    <w:rsid w:val="6F286812"/>
    <w:rsid w:val="702A28D7"/>
    <w:rsid w:val="70CE5958"/>
    <w:rsid w:val="70D07922"/>
    <w:rsid w:val="713A29C2"/>
    <w:rsid w:val="726277F3"/>
    <w:rsid w:val="72B50B7E"/>
    <w:rsid w:val="72EF23A7"/>
    <w:rsid w:val="735955DB"/>
    <w:rsid w:val="73673A99"/>
    <w:rsid w:val="73E607BC"/>
    <w:rsid w:val="73F76F74"/>
    <w:rsid w:val="74E724EC"/>
    <w:rsid w:val="755A715C"/>
    <w:rsid w:val="76FB6D7B"/>
    <w:rsid w:val="770C0F88"/>
    <w:rsid w:val="77B0061C"/>
    <w:rsid w:val="78D0351E"/>
    <w:rsid w:val="78D67BCB"/>
    <w:rsid w:val="793842B6"/>
    <w:rsid w:val="793D6C1A"/>
    <w:rsid w:val="7AC53928"/>
    <w:rsid w:val="7BF34430"/>
    <w:rsid w:val="7C4D1E27"/>
    <w:rsid w:val="7D1134F0"/>
    <w:rsid w:val="7D124E1E"/>
    <w:rsid w:val="7D63567A"/>
    <w:rsid w:val="7E2A3586"/>
    <w:rsid w:val="7E5E758A"/>
    <w:rsid w:val="7F2C7B57"/>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1997</Words>
  <Characters>2059</Characters>
  <Lines>0</Lines>
  <Paragraphs>0</Paragraphs>
  <TotalTime>0</TotalTime>
  <ScaleCrop>false</ScaleCrop>
  <LinksUpToDate>false</LinksUpToDate>
  <CharactersWithSpaces>2061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2026-04-22T07:44:51Z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1FCCC8F8AB9A4AB88A7972D0BE470F9A_13</vt:lpwstr>
  </property>
</Properties>
</file>