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color w:val="000000"/>
          <w:sz w:val="44"/>
          <w:szCs w:val="44"/>
        </w:rPr>
      </w:pPr>
      <w:r>
        <w:rPr>
          <w:rFonts w:ascii="宋体" w:hAnsi="宋体" w:eastAsia="宋体" w:cs="宋体"/>
          <w:b/>
          <w:color w:val="000000"/>
          <w:sz w:val="44"/>
          <w:szCs w:val="44"/>
        </w:rPr>
        <w:t>2023年</w:t>
      </w:r>
      <w:r>
        <w:rPr>
          <w:rFonts w:hint="eastAsia" w:ascii="宋体" w:hAnsi="宋体" w:eastAsia="宋体" w:cs="宋体"/>
          <w:b/>
          <w:color w:val="000000"/>
          <w:sz w:val="44"/>
          <w:szCs w:val="44"/>
        </w:rPr>
        <w:t>启东市社会治安综合责任保险项目</w:t>
      </w:r>
    </w:p>
    <w:p>
      <w:pPr>
        <w:spacing w:line="360" w:lineRule="auto"/>
        <w:jc w:val="center"/>
        <w:rPr>
          <w:rFonts w:ascii="宋体" w:hAnsi="宋体" w:eastAsia="宋体" w:cs="宋体"/>
          <w:b/>
          <w:color w:val="000000"/>
          <w:sz w:val="44"/>
          <w:szCs w:val="44"/>
        </w:rPr>
      </w:pPr>
      <w:r>
        <w:rPr>
          <w:rFonts w:hint="eastAsia" w:ascii="宋体" w:hAnsi="宋体" w:eastAsia="宋体" w:cs="宋体"/>
          <w:b/>
          <w:color w:val="000000"/>
          <w:sz w:val="44"/>
          <w:szCs w:val="44"/>
        </w:rPr>
        <w:t>市场询价公告</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中共启东市委政法委员会的</w:t>
      </w:r>
      <w:r>
        <w:rPr>
          <w:rFonts w:ascii="宋体" w:hAnsi="宋体" w:eastAsia="宋体"/>
          <w:sz w:val="24"/>
          <w:szCs w:val="24"/>
        </w:rPr>
        <w:t>2023年</w:t>
      </w:r>
      <w:r>
        <w:rPr>
          <w:rFonts w:hint="eastAsia" w:ascii="宋体" w:hAnsi="宋体" w:eastAsia="宋体"/>
          <w:sz w:val="24"/>
          <w:szCs w:val="24"/>
        </w:rPr>
        <w:t>启东市社会治安综合责任保险项目即将实施，现就该项目进行市场询价调研。</w:t>
      </w:r>
    </w:p>
    <w:p>
      <w:pPr>
        <w:numPr>
          <w:ilvl w:val="0"/>
          <w:numId w:val="1"/>
        </w:numPr>
        <w:spacing w:line="360" w:lineRule="auto"/>
        <w:jc w:val="left"/>
        <w:rPr>
          <w:rFonts w:ascii="宋体" w:hAnsi="宋体" w:eastAsia="宋体" w:cs="黑体"/>
          <w:color w:val="000000" w:themeColor="text1"/>
          <w:sz w:val="24"/>
          <w:szCs w:val="24"/>
          <w14:textFill>
            <w14:solidFill>
              <w14:schemeClr w14:val="tx1"/>
            </w14:solidFill>
          </w14:textFill>
        </w:rPr>
      </w:pPr>
      <w:r>
        <w:rPr>
          <w:rFonts w:hint="eastAsia" w:ascii="宋体" w:hAnsi="宋体" w:eastAsia="宋体" w:cs="黑体"/>
          <w:color w:val="000000" w:themeColor="text1"/>
          <w:sz w:val="24"/>
          <w:szCs w:val="24"/>
          <w14:textFill>
            <w14:solidFill>
              <w14:schemeClr w14:val="tx1"/>
            </w14:solidFill>
          </w14:textFill>
        </w:rPr>
        <w:t>项目概况</w:t>
      </w:r>
    </w:p>
    <w:p>
      <w:pPr>
        <w:spacing w:line="360" w:lineRule="auto"/>
        <w:ind w:firstLine="480" w:firstLineChars="200"/>
        <w:jc w:val="left"/>
        <w:rPr>
          <w:rFonts w:hint="eastAsia" w:ascii="宋体" w:hAnsi="宋体" w:eastAsia="宋体"/>
          <w:sz w:val="24"/>
          <w:szCs w:val="24"/>
          <w:lang w:val="zh-CN"/>
        </w:rPr>
      </w:pPr>
      <w:r>
        <w:rPr>
          <w:rFonts w:hint="eastAsia" w:ascii="宋体" w:hAnsi="宋体" w:eastAsia="宋体"/>
          <w:sz w:val="24"/>
          <w:szCs w:val="24"/>
          <w:lang w:val="zh-CN"/>
        </w:rPr>
        <w:t>启东市社会治安综合责任保险项目，是经启东市人代会全体代表投票表决列入全市为民办实事项目。</w:t>
      </w:r>
      <w:r>
        <w:rPr>
          <w:rFonts w:hint="eastAsia" w:ascii="宋体" w:hAnsi="宋体" w:eastAsia="宋体"/>
          <w:sz w:val="24"/>
          <w:szCs w:val="24"/>
        </w:rPr>
        <w:t>2023年</w:t>
      </w:r>
      <w:r>
        <w:rPr>
          <w:rFonts w:hint="eastAsia" w:ascii="宋体" w:hAnsi="宋体" w:eastAsia="宋体"/>
          <w:sz w:val="24"/>
          <w:szCs w:val="24"/>
          <w:lang w:val="zh-CN"/>
        </w:rPr>
        <w:t>启东市社会治安综合责任保险</w:t>
      </w:r>
      <w:r>
        <w:rPr>
          <w:rFonts w:hint="eastAsia" w:ascii="宋体" w:hAnsi="宋体" w:eastAsia="宋体"/>
          <w:sz w:val="24"/>
          <w:szCs w:val="24"/>
          <w:lang w:eastAsia="zh-Hans"/>
        </w:rPr>
        <w:t>项目</w:t>
      </w:r>
      <w:r>
        <w:rPr>
          <w:rFonts w:hint="eastAsia" w:ascii="宋体" w:hAnsi="宋体" w:eastAsia="宋体"/>
          <w:sz w:val="24"/>
          <w:szCs w:val="24"/>
          <w:lang w:val="zh-CN"/>
        </w:rPr>
        <w:t>，具体保障项目包括“重性精神障碍患者监护人责任保险、非典型人群肇事肇祸责任保险、涉黑涉恶案件线索举报人（证人）安全责任保险、两抢案件救济救助责任保险、房屋出租人责任保险、流浪狗（猫）伤人责任保险、高空抛物伤人责任保险</w:t>
      </w:r>
      <w:r>
        <w:rPr>
          <w:rFonts w:hint="eastAsia" w:ascii="宋体" w:hAnsi="宋体" w:eastAsia="宋体"/>
          <w:sz w:val="24"/>
          <w:szCs w:val="24"/>
        </w:rPr>
        <w:t>、网格员雇主责任保险、</w:t>
      </w:r>
      <w:r>
        <w:rPr>
          <w:rFonts w:hint="eastAsia" w:ascii="宋体" w:hAnsi="宋体" w:eastAsia="宋体"/>
          <w:sz w:val="24"/>
          <w:szCs w:val="24"/>
          <w:lang w:eastAsia="zh-Hans"/>
        </w:rPr>
        <w:t>未成年人</w:t>
      </w:r>
      <w:r>
        <w:rPr>
          <w:rFonts w:hint="eastAsia" w:ascii="宋体" w:hAnsi="宋体" w:eastAsia="宋体"/>
          <w:sz w:val="24"/>
          <w:szCs w:val="24"/>
          <w:lang w:val="zh-CN"/>
        </w:rPr>
        <w:t>盗窃</w:t>
      </w:r>
      <w:r>
        <w:rPr>
          <w:rFonts w:hint="eastAsia" w:ascii="宋体" w:hAnsi="宋体" w:eastAsia="宋体"/>
          <w:sz w:val="24"/>
          <w:szCs w:val="24"/>
          <w:lang w:eastAsia="zh-Hans"/>
        </w:rPr>
        <w:t>损失救助保险，</w:t>
      </w:r>
      <w:r>
        <w:rPr>
          <w:rFonts w:hint="eastAsia" w:ascii="宋体" w:hAnsi="宋体" w:eastAsia="宋体"/>
          <w:sz w:val="24"/>
          <w:szCs w:val="24"/>
          <w:lang w:val="zh-CN"/>
        </w:rPr>
        <w:t>共</w:t>
      </w:r>
      <w:r>
        <w:rPr>
          <w:rFonts w:hint="eastAsia" w:ascii="宋体" w:hAnsi="宋体" w:eastAsia="宋体"/>
          <w:sz w:val="24"/>
          <w:szCs w:val="24"/>
        </w:rPr>
        <w:t>9</w:t>
      </w:r>
      <w:r>
        <w:rPr>
          <w:rFonts w:hint="eastAsia" w:ascii="宋体" w:hAnsi="宋体" w:eastAsia="宋体"/>
          <w:sz w:val="24"/>
          <w:szCs w:val="24"/>
          <w:lang w:val="zh-CN"/>
        </w:rPr>
        <w:t>方面保障内容。</w:t>
      </w:r>
    </w:p>
    <w:p>
      <w:pPr>
        <w:numPr>
          <w:ilvl w:val="0"/>
          <w:numId w:val="2"/>
        </w:numPr>
        <w:spacing w:line="360" w:lineRule="auto"/>
        <w:ind w:left="-480" w:leftChars="0" w:firstLine="480" w:firstLineChars="0"/>
        <w:jc w:val="left"/>
        <w:rPr>
          <w:rFonts w:hint="eastAsia" w:ascii="宋体" w:hAnsi="宋体" w:eastAsia="宋体" w:cs="宋体"/>
          <w:b/>
          <w:sz w:val="24"/>
          <w:szCs w:val="24"/>
        </w:rPr>
      </w:pPr>
      <w:r>
        <w:rPr>
          <w:rFonts w:hint="eastAsia" w:ascii="宋体" w:hAnsi="宋体" w:eastAsia="宋体" w:cs="宋体"/>
          <w:b/>
          <w:sz w:val="24"/>
          <w:szCs w:val="24"/>
        </w:rPr>
        <w:t>具体采购方案如下：</w:t>
      </w:r>
    </w:p>
    <w:p>
      <w:pPr>
        <w:jc w:val="center"/>
        <w:rPr>
          <w:rFonts w:hint="eastAsia" w:ascii="宋体" w:hAnsi="宋体" w:eastAsia="宋体" w:cs="宋体"/>
          <w:b/>
          <w:sz w:val="24"/>
          <w:szCs w:val="24"/>
        </w:rPr>
      </w:pPr>
      <w:r>
        <w:rPr>
          <w:rFonts w:hint="eastAsia" w:ascii="宋体" w:hAnsi="宋体" w:eastAsia="宋体" w:cs="宋体"/>
          <w:b/>
          <w:sz w:val="24"/>
          <w:szCs w:val="24"/>
        </w:rPr>
        <w:t>方案一：重性精神障碍患者伤人责任保险</w:t>
      </w:r>
    </w:p>
    <w:tbl>
      <w:tblPr>
        <w:tblStyle w:val="3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031"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031" w:type="dxa"/>
            <w:noWrap w:val="0"/>
            <w:vAlign w:val="center"/>
          </w:tcPr>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sz w:val="24"/>
                <w:szCs w:val="24"/>
              </w:rPr>
              <w:t>二、被保险人：</w:t>
            </w:r>
            <w:r>
              <w:rPr>
                <w:rFonts w:hint="eastAsia" w:ascii="宋体" w:hAnsi="宋体" w:eastAsia="宋体" w:cs="宋体"/>
                <w:color w:val="333333"/>
                <w:kern w:val="0"/>
                <w:sz w:val="24"/>
                <w:szCs w:val="24"/>
              </w:rPr>
              <w:t>启东市户籍的重性精神病人和流入启东市的重性精神病人</w:t>
            </w:r>
            <w:r>
              <w:rPr>
                <w:rFonts w:hint="eastAsia" w:ascii="宋体" w:hAnsi="宋体" w:eastAsia="宋体" w:cs="宋体"/>
                <w:sz w:val="24"/>
                <w:szCs w:val="24"/>
              </w:rPr>
              <w:t>的监护人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31" w:type="dxa"/>
            <w:noWrap w:val="0"/>
            <w:vAlign w:val="center"/>
          </w:tcPr>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三、保障对象：</w:t>
            </w:r>
            <w:r>
              <w:rPr>
                <w:rFonts w:hint="eastAsia" w:ascii="宋体" w:hAnsi="宋体" w:eastAsia="宋体" w:cs="宋体"/>
                <w:color w:val="333333"/>
                <w:kern w:val="0"/>
                <w:sz w:val="24"/>
                <w:szCs w:val="24"/>
              </w:rPr>
              <w:t>启东市户籍的重性精神病人和流入启东市的重性精神病人。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0031"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四、保险责任</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在保险期间内，重性精神病人发病时在</w:t>
            </w:r>
            <w:r>
              <w:rPr>
                <w:rFonts w:hint="eastAsia" w:ascii="宋体" w:hAnsi="宋体" w:eastAsia="宋体" w:cs="宋体"/>
                <w:sz w:val="24"/>
                <w:szCs w:val="24"/>
              </w:rPr>
              <w:t>启东市行政辖区内</w:t>
            </w:r>
            <w:r>
              <w:rPr>
                <w:rFonts w:hint="eastAsia" w:ascii="宋体" w:hAnsi="宋体" w:eastAsia="宋体" w:cs="宋体"/>
                <w:kern w:val="0"/>
                <w:sz w:val="24"/>
                <w:szCs w:val="24"/>
              </w:rPr>
              <w:t>造成他人人身伤亡或财产损失时，应当由监护人承担的经济赔偿责任，由保险人按照</w:t>
            </w:r>
            <w:r>
              <w:rPr>
                <w:rFonts w:hint="eastAsia" w:ascii="宋体" w:hAnsi="宋体" w:eastAsia="宋体" w:cs="宋体"/>
                <w:color w:val="000000"/>
                <w:kern w:val="0"/>
                <w:sz w:val="24"/>
                <w:szCs w:val="24"/>
              </w:rPr>
              <w:t>本保险合同的约定负责赔偿</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031"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五、责任限额</w:t>
            </w:r>
          </w:p>
          <w:p>
            <w:pPr>
              <w:spacing w:line="360" w:lineRule="auto"/>
              <w:rPr>
                <w:rFonts w:hint="eastAsia" w:ascii="宋体" w:hAnsi="宋体" w:eastAsia="宋体" w:cs="宋体"/>
                <w:sz w:val="24"/>
                <w:szCs w:val="24"/>
              </w:rPr>
            </w:pPr>
            <w:r>
              <w:rPr>
                <w:rFonts w:hint="eastAsia" w:ascii="宋体" w:hAnsi="宋体" w:eastAsia="宋体" w:cs="宋体"/>
                <w:sz w:val="24"/>
                <w:szCs w:val="24"/>
              </w:rPr>
              <w:t>重性精神病人人数：约3000人</w:t>
            </w:r>
          </w:p>
          <w:p>
            <w:pPr>
              <w:spacing w:line="360" w:lineRule="auto"/>
              <w:rPr>
                <w:rFonts w:hint="eastAsia" w:ascii="宋体" w:hAnsi="宋体" w:eastAsia="宋体" w:cs="宋体"/>
                <w:sz w:val="24"/>
                <w:szCs w:val="24"/>
              </w:rPr>
            </w:pPr>
            <w:r>
              <w:rPr>
                <w:rFonts w:hint="eastAsia" w:ascii="宋体" w:hAnsi="宋体" w:eastAsia="宋体" w:cs="宋体"/>
                <w:sz w:val="24"/>
                <w:szCs w:val="24"/>
              </w:rPr>
              <w:t>1、累计责任赔偿限额1000万元</w:t>
            </w:r>
          </w:p>
          <w:p>
            <w:pPr>
              <w:spacing w:line="360" w:lineRule="auto"/>
              <w:rPr>
                <w:rFonts w:hint="eastAsia" w:ascii="宋体" w:hAnsi="宋体" w:eastAsia="宋体" w:cs="宋体"/>
                <w:sz w:val="24"/>
                <w:szCs w:val="24"/>
              </w:rPr>
            </w:pPr>
            <w:r>
              <w:rPr>
                <w:rFonts w:hint="eastAsia" w:ascii="宋体" w:hAnsi="宋体" w:eastAsia="宋体" w:cs="宋体"/>
                <w:sz w:val="24"/>
                <w:szCs w:val="24"/>
              </w:rPr>
              <w:t>2、每次事故每人赔偿责任限额20万元（其中：每人医疗费赔偿限额5万元，每人财产损失赔偿限额1万元）</w:t>
            </w:r>
          </w:p>
        </w:tc>
      </w:tr>
    </w:tbl>
    <w:p>
      <w:pPr>
        <w:widowControl/>
        <w:jc w:val="center"/>
        <w:rPr>
          <w:rFonts w:hint="eastAsia" w:ascii="宋体" w:hAnsi="宋体" w:eastAsia="宋体" w:cs="宋体"/>
          <w:b/>
          <w:color w:val="000000"/>
          <w:sz w:val="24"/>
          <w:szCs w:val="24"/>
        </w:rPr>
      </w:pPr>
      <w:r>
        <w:rPr>
          <w:rFonts w:hint="eastAsia" w:ascii="宋体" w:hAnsi="宋体" w:eastAsia="宋体" w:cs="宋体"/>
          <w:b/>
          <w:sz w:val="24"/>
          <w:szCs w:val="24"/>
        </w:rPr>
        <w:t>方案二：</w:t>
      </w:r>
      <w:r>
        <w:rPr>
          <w:rFonts w:hint="eastAsia" w:ascii="宋体" w:hAnsi="宋体" w:eastAsia="宋体" w:cs="宋体"/>
          <w:b/>
          <w:color w:val="000000"/>
          <w:sz w:val="24"/>
          <w:szCs w:val="24"/>
        </w:rPr>
        <w:t>非典型人群肇事肇祸责任保险</w:t>
      </w:r>
    </w:p>
    <w:tbl>
      <w:tblPr>
        <w:tblStyle w:val="3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3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349" w:type="dxa"/>
            <w:noWrap w:val="0"/>
            <w:vAlign w:val="center"/>
          </w:tcPr>
          <w:p>
            <w:pPr>
              <w:widowControl/>
              <w:rPr>
                <w:rFonts w:hint="eastAsia" w:ascii="宋体" w:hAnsi="宋体" w:eastAsia="宋体" w:cs="宋体"/>
                <w:color w:val="000000"/>
                <w:sz w:val="24"/>
                <w:szCs w:val="24"/>
              </w:rPr>
            </w:pPr>
            <w:r>
              <w:rPr>
                <w:rFonts w:hint="eastAsia" w:ascii="宋体" w:hAnsi="宋体" w:eastAsia="宋体" w:cs="宋体"/>
                <w:sz w:val="24"/>
                <w:szCs w:val="24"/>
              </w:rPr>
              <w:t>二、被保险人：</w:t>
            </w:r>
            <w:r>
              <w:rPr>
                <w:rFonts w:hint="eastAsia" w:ascii="宋体" w:hAnsi="宋体" w:eastAsia="宋体" w:cs="宋体"/>
                <w:color w:val="000000"/>
                <w:sz w:val="24"/>
                <w:szCs w:val="24"/>
              </w:rPr>
              <w:t>启东市户籍人口及在启东的外来人口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349" w:type="dxa"/>
            <w:noWrap w:val="0"/>
            <w:vAlign w:val="center"/>
          </w:tcPr>
          <w:p>
            <w:pPr>
              <w:widowControl/>
              <w:rPr>
                <w:rFonts w:hint="eastAsia" w:ascii="宋体" w:hAnsi="宋体" w:eastAsia="宋体" w:cs="宋体"/>
                <w:sz w:val="24"/>
                <w:szCs w:val="24"/>
              </w:rPr>
            </w:pPr>
            <w:r>
              <w:rPr>
                <w:rFonts w:hint="eastAsia" w:ascii="宋体" w:hAnsi="宋体" w:eastAsia="宋体" w:cs="宋体"/>
                <w:sz w:val="24"/>
                <w:szCs w:val="24"/>
              </w:rPr>
              <w:t>三、保障对象：</w:t>
            </w:r>
            <w:bookmarkStart w:id="0" w:name="OLE_LINK12"/>
            <w:r>
              <w:rPr>
                <w:rFonts w:hint="eastAsia" w:ascii="宋体" w:hAnsi="宋体" w:eastAsia="宋体" w:cs="宋体"/>
                <w:color w:val="000000"/>
                <w:sz w:val="24"/>
                <w:szCs w:val="24"/>
              </w:rPr>
              <w:t>启东市户籍人口及在启东的外来人口</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10349"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四、保险责任：</w:t>
            </w:r>
          </w:p>
          <w:p>
            <w:pPr>
              <w:widowControl/>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在保险期间内，非典型人群在</w:t>
            </w:r>
            <w:r>
              <w:rPr>
                <w:rFonts w:hint="eastAsia" w:ascii="宋体" w:hAnsi="宋体" w:eastAsia="宋体" w:cs="宋体"/>
                <w:color w:val="000000"/>
                <w:sz w:val="24"/>
                <w:szCs w:val="24"/>
              </w:rPr>
              <w:t>启东市行政辖区内</w:t>
            </w:r>
            <w:r>
              <w:rPr>
                <w:rFonts w:hint="eastAsia" w:ascii="宋体" w:hAnsi="宋体" w:eastAsia="宋体" w:cs="宋体"/>
                <w:kern w:val="0"/>
                <w:sz w:val="24"/>
                <w:szCs w:val="24"/>
              </w:rPr>
              <w:t>发</w:t>
            </w:r>
            <w:r>
              <w:rPr>
                <w:rFonts w:hint="eastAsia" w:ascii="宋体" w:hAnsi="宋体" w:eastAsia="宋体" w:cs="宋体"/>
                <w:color w:val="000000"/>
                <w:kern w:val="0"/>
                <w:sz w:val="24"/>
                <w:szCs w:val="24"/>
              </w:rPr>
              <w:t xml:space="preserve">生危害公共安全罪的突发犯罪行为导致第三方人身伤亡及财产损失，无法找到责任人或者责任人无力赔偿，对被保险人依据国家或地方有关法律规定给付的一次性伤亡救助金以及支付的医疗费用，保险人按照本保险合同的约定负责赔偿。       </w:t>
            </w:r>
          </w:p>
          <w:p>
            <w:pPr>
              <w:snapToGrid w:val="0"/>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非典型人群包括：生活失意、心态失衡、行为失常、性格偏执、暴力倾向、扬言报复等人群。如遇特殊情况，需要确认是否属于非典型人群，由启东市委政法委组织相关专家论证确定。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03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五、责任限额</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1、累计赔偿限额：1000万元；</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2、每次事故赔偿限额500万元，每次事故每人人身伤亡限额100万元，每次事故每人医疗费限额10万元，每次事故每人财产损失限额10万元。</w:t>
            </w:r>
          </w:p>
        </w:tc>
      </w:tr>
    </w:tbl>
    <w:p>
      <w:pPr>
        <w:widowControl/>
        <w:spacing w:line="420" w:lineRule="atLeast"/>
        <w:jc w:val="center"/>
        <w:rPr>
          <w:rFonts w:hint="eastAsia" w:ascii="宋体" w:hAnsi="宋体" w:eastAsia="宋体" w:cs="宋体"/>
          <w:b/>
          <w:color w:val="000000"/>
          <w:sz w:val="24"/>
          <w:szCs w:val="24"/>
        </w:rPr>
      </w:pPr>
      <w:r>
        <w:rPr>
          <w:rFonts w:hint="eastAsia" w:ascii="宋体" w:hAnsi="宋体" w:eastAsia="宋体" w:cs="宋体"/>
          <w:b/>
          <w:color w:val="333333"/>
          <w:kern w:val="0"/>
          <w:sz w:val="24"/>
          <w:szCs w:val="24"/>
        </w:rPr>
        <w:t>方案</w:t>
      </w:r>
      <w:r>
        <w:rPr>
          <w:rFonts w:hint="eastAsia" w:ascii="宋体" w:hAnsi="宋体" w:eastAsia="宋体" w:cs="宋体"/>
          <w:b/>
          <w:sz w:val="24"/>
          <w:szCs w:val="24"/>
        </w:rPr>
        <w:t>三：</w:t>
      </w:r>
      <w:r>
        <w:rPr>
          <w:rFonts w:hint="eastAsia" w:ascii="宋体" w:hAnsi="宋体" w:eastAsia="宋体" w:cs="宋体"/>
          <w:b/>
          <w:color w:val="000000"/>
          <w:sz w:val="24"/>
          <w:szCs w:val="24"/>
        </w:rPr>
        <w:t xml:space="preserve"> “两抢”案件救济救助责任保险</w:t>
      </w:r>
    </w:p>
    <w:tbl>
      <w:tblPr>
        <w:tblStyle w:val="33"/>
        <w:tblW w:w="1041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1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417" w:type="dxa"/>
            <w:noWrap w:val="0"/>
            <w:vAlign w:val="center"/>
          </w:tcPr>
          <w:p>
            <w:pPr>
              <w:widowControl/>
              <w:rPr>
                <w:rFonts w:hint="eastAsia" w:ascii="宋体" w:hAnsi="宋体" w:eastAsia="宋体" w:cs="宋体"/>
                <w:color w:val="000000"/>
                <w:sz w:val="24"/>
                <w:szCs w:val="24"/>
              </w:rPr>
            </w:pPr>
            <w:r>
              <w:rPr>
                <w:rFonts w:hint="eastAsia" w:ascii="宋体" w:hAnsi="宋体" w:eastAsia="宋体" w:cs="宋体"/>
                <w:sz w:val="24"/>
                <w:szCs w:val="24"/>
              </w:rPr>
              <w:t>二、被保险人：</w:t>
            </w:r>
            <w:r>
              <w:rPr>
                <w:rFonts w:hint="eastAsia" w:ascii="宋体" w:hAnsi="宋体" w:eastAsia="宋体" w:cs="宋体"/>
                <w:color w:val="000000"/>
                <w:sz w:val="24"/>
                <w:szCs w:val="24"/>
              </w:rPr>
              <w:t>启东市户籍人口及在启东的外来人口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417" w:type="dxa"/>
            <w:noWrap w:val="0"/>
            <w:vAlign w:val="center"/>
          </w:tcPr>
          <w:p>
            <w:pPr>
              <w:widowControl/>
              <w:rPr>
                <w:rFonts w:hint="eastAsia" w:ascii="宋体" w:hAnsi="宋体" w:eastAsia="宋体" w:cs="宋体"/>
                <w:sz w:val="24"/>
                <w:szCs w:val="24"/>
              </w:rPr>
            </w:pPr>
            <w:r>
              <w:rPr>
                <w:rFonts w:hint="eastAsia" w:ascii="宋体" w:hAnsi="宋体" w:eastAsia="宋体" w:cs="宋体"/>
                <w:sz w:val="24"/>
                <w:szCs w:val="24"/>
              </w:rPr>
              <w:t>三、保障对象：</w:t>
            </w:r>
            <w:bookmarkStart w:id="1" w:name="OLE_LINK11"/>
            <w:r>
              <w:rPr>
                <w:rFonts w:hint="eastAsia" w:ascii="宋体" w:hAnsi="宋体" w:eastAsia="宋体" w:cs="宋体"/>
                <w:color w:val="000000"/>
                <w:sz w:val="24"/>
                <w:szCs w:val="24"/>
              </w:rPr>
              <w:t>启东市户籍人口及在启东的外来人口</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041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四、保险责任：</w:t>
            </w:r>
          </w:p>
          <w:p>
            <w:pPr>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在保险期间内，在启东市区行政辖区内发生的因抢劫、抢夺案件，造成被抢者人身伤亡（以启东市公安局刑事科学技术室鉴定为准）及随身财产损失（以启东市公安局刑侦大队出具的材料认定），自案发之日起，经公安部门取证确定为抢劫、抢夺案件，依法立案侦查，保险人依据保险合同约定在保险补助限额内予以被抢者人身及财物救济救助。对保险人已赔付的案件，在破案后，保险人拥有依法对抢劫、抢夺施害方在已支付的补助额度内进行追偿的权利（启东市委政法委需提供受害方签章的权益转让声明或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41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五、责任限额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1、受轻伤：给予一次性3000元补助</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2、受重伤：伤残等级8-10级给予一次性补助0.5万元，伤残等级4-7级给予一次性补助2万元，伤残等级1-3级一次性补助5万元。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3、造成死亡：给予一次性10万元补助。</w:t>
            </w:r>
          </w:p>
          <w:p>
            <w:pPr>
              <w:widowControl/>
              <w:ind w:firstLine="480" w:firstLineChars="200"/>
              <w:rPr>
                <w:rFonts w:hint="eastAsia" w:ascii="宋体" w:hAnsi="宋体" w:eastAsia="宋体" w:cs="宋体"/>
                <w:sz w:val="24"/>
                <w:szCs w:val="24"/>
              </w:rPr>
            </w:pPr>
            <w:r>
              <w:rPr>
                <w:rFonts w:hint="eastAsia" w:ascii="宋体" w:hAnsi="宋体" w:eastAsia="宋体" w:cs="宋体"/>
                <w:sz w:val="24"/>
                <w:szCs w:val="24"/>
              </w:rPr>
              <w:t>4、财物损失500元（不含）以内：按实际损失酌情补助</w:t>
            </w:r>
          </w:p>
          <w:p>
            <w:pPr>
              <w:widowControl/>
              <w:ind w:firstLine="480" w:firstLineChars="200"/>
              <w:rPr>
                <w:rFonts w:hint="eastAsia" w:ascii="宋体" w:hAnsi="宋体" w:eastAsia="宋体" w:cs="宋体"/>
                <w:sz w:val="24"/>
                <w:szCs w:val="24"/>
              </w:rPr>
            </w:pPr>
            <w:r>
              <w:rPr>
                <w:rFonts w:hint="eastAsia" w:ascii="宋体" w:hAnsi="宋体" w:eastAsia="宋体" w:cs="宋体"/>
                <w:sz w:val="24"/>
                <w:szCs w:val="24"/>
              </w:rPr>
              <w:t>5、财物损失500元（含）以上2000元（含）以内：给予500元补助</w:t>
            </w:r>
          </w:p>
          <w:p>
            <w:pPr>
              <w:widowControl/>
              <w:ind w:firstLine="480" w:firstLineChars="200"/>
              <w:rPr>
                <w:rFonts w:hint="eastAsia" w:ascii="宋体" w:hAnsi="宋体" w:eastAsia="宋体" w:cs="宋体"/>
                <w:sz w:val="24"/>
                <w:szCs w:val="24"/>
              </w:rPr>
            </w:pPr>
            <w:r>
              <w:rPr>
                <w:rFonts w:hint="eastAsia" w:ascii="宋体" w:hAnsi="宋体" w:eastAsia="宋体" w:cs="宋体"/>
                <w:sz w:val="24"/>
                <w:szCs w:val="24"/>
              </w:rPr>
              <w:t>6、财物损失2000元-5000元（含）以内：给予1000元补助</w:t>
            </w:r>
          </w:p>
          <w:p>
            <w:pPr>
              <w:widowControl/>
              <w:ind w:firstLine="480" w:firstLineChars="200"/>
              <w:rPr>
                <w:rFonts w:hint="eastAsia" w:ascii="宋体" w:hAnsi="宋体" w:eastAsia="宋体" w:cs="宋体"/>
                <w:sz w:val="24"/>
                <w:szCs w:val="24"/>
              </w:rPr>
            </w:pPr>
            <w:r>
              <w:rPr>
                <w:rFonts w:hint="eastAsia" w:ascii="宋体" w:hAnsi="宋体" w:eastAsia="宋体" w:cs="宋体"/>
                <w:sz w:val="24"/>
                <w:szCs w:val="24"/>
              </w:rPr>
              <w:t>7、财物损失5000元-1万元（含）以下：给予2000元补助</w:t>
            </w:r>
          </w:p>
          <w:p>
            <w:pPr>
              <w:widowControl/>
              <w:ind w:firstLine="480" w:firstLineChars="200"/>
              <w:rPr>
                <w:rFonts w:hint="eastAsia" w:ascii="宋体" w:hAnsi="宋体" w:eastAsia="宋体" w:cs="宋体"/>
                <w:sz w:val="24"/>
                <w:szCs w:val="24"/>
              </w:rPr>
            </w:pPr>
            <w:r>
              <w:rPr>
                <w:rFonts w:hint="eastAsia" w:ascii="宋体" w:hAnsi="宋体" w:eastAsia="宋体" w:cs="宋体"/>
                <w:sz w:val="24"/>
                <w:szCs w:val="24"/>
              </w:rPr>
              <w:t>8、财物损失1万元以上：给予5000元补助</w:t>
            </w:r>
          </w:p>
          <w:p>
            <w:pPr>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在保险期限内，每人每次事故（人身损害与财产损失合计）最高补助人民币10.5万元。</w:t>
            </w:r>
          </w:p>
        </w:tc>
      </w:tr>
    </w:tbl>
    <w:p>
      <w:pPr>
        <w:widowControl/>
        <w:jc w:val="center"/>
        <w:rPr>
          <w:rFonts w:hint="eastAsia" w:ascii="宋体" w:hAnsi="宋体" w:eastAsia="宋体" w:cs="宋体"/>
          <w:b/>
          <w:color w:val="000000"/>
          <w:sz w:val="24"/>
          <w:szCs w:val="24"/>
        </w:rPr>
      </w:pPr>
      <w:r>
        <w:rPr>
          <w:rFonts w:hint="eastAsia" w:ascii="宋体" w:hAnsi="宋体" w:eastAsia="宋体" w:cs="宋体"/>
          <w:b/>
          <w:bCs/>
          <w:sz w:val="24"/>
          <w:szCs w:val="24"/>
        </w:rPr>
        <w:t>方案四：</w:t>
      </w:r>
      <w:r>
        <w:rPr>
          <w:rFonts w:hint="eastAsia" w:ascii="宋体" w:hAnsi="宋体" w:eastAsia="宋体" w:cs="宋体"/>
          <w:b/>
          <w:color w:val="000000"/>
          <w:sz w:val="24"/>
          <w:szCs w:val="24"/>
        </w:rPr>
        <w:t>涉黑涉恶案件线索举报人（证人）安全责任保险</w:t>
      </w:r>
    </w:p>
    <w:tbl>
      <w:tblPr>
        <w:tblStyle w:val="33"/>
        <w:tblpPr w:leftFromText="180" w:rightFromText="180" w:vertAnchor="text" w:horzAnchor="page" w:tblpX="1019" w:tblpY="421"/>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81"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81"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二、被保险人：</w:t>
            </w:r>
            <w:r>
              <w:rPr>
                <w:rFonts w:hint="eastAsia" w:ascii="宋体" w:hAnsi="宋体" w:eastAsia="宋体" w:cs="宋体"/>
                <w:color w:val="000000"/>
                <w:sz w:val="24"/>
                <w:szCs w:val="24"/>
              </w:rPr>
              <w:t>启东市户籍人口及在启东的外来人口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81"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三、保障对象：</w:t>
            </w:r>
            <w:r>
              <w:rPr>
                <w:rFonts w:hint="eastAsia" w:ascii="宋体" w:hAnsi="宋体" w:eastAsia="宋体" w:cs="宋体"/>
                <w:color w:val="000000"/>
                <w:sz w:val="24"/>
                <w:szCs w:val="24"/>
              </w:rPr>
              <w:t>启东市户籍人口及在启东的外来人口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9781"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四、保险责任：</w:t>
            </w:r>
          </w:p>
          <w:p>
            <w:pPr>
              <w:snapToGrid w:val="0"/>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在保险期间内，举报人（</w:t>
            </w:r>
            <w:r>
              <w:rPr>
                <w:rFonts w:hint="eastAsia" w:ascii="宋体" w:hAnsi="宋体" w:eastAsia="宋体" w:cs="宋体"/>
                <w:sz w:val="24"/>
                <w:szCs w:val="24"/>
              </w:rPr>
              <w:t>证人）</w:t>
            </w:r>
            <w:r>
              <w:rPr>
                <w:rFonts w:hint="eastAsia" w:ascii="宋体" w:hAnsi="宋体" w:eastAsia="宋体" w:cs="宋体"/>
                <w:color w:val="000000"/>
                <w:kern w:val="0"/>
                <w:sz w:val="24"/>
                <w:szCs w:val="24"/>
              </w:rPr>
              <w:t>在</w:t>
            </w:r>
            <w:r>
              <w:rPr>
                <w:rFonts w:hint="eastAsia" w:ascii="宋体" w:hAnsi="宋体" w:eastAsia="宋体" w:cs="宋体"/>
                <w:color w:val="000000"/>
                <w:sz w:val="24"/>
                <w:szCs w:val="24"/>
              </w:rPr>
              <w:t>启东市行政辖区内因举报（作证）而受到发生危害公共安全罪的犯罪行为导致人身伤亡及财产损失，无法找到责任人或者责任人无力赔偿，经法定机关认可，认为属于涉黑涉恶案件线索举报人（证人），对被保险人依据国家或地方有关法律规定给付的一次性伤亡救助金以及支付的医疗费用，保险人按照本保险合同的约定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781"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五、责任限额</w:t>
            </w:r>
          </w:p>
          <w:p>
            <w:pPr>
              <w:widowControl/>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1、累计赔偿限额：1000万元；</w:t>
            </w:r>
          </w:p>
          <w:p>
            <w:pPr>
              <w:widowControl/>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2、每次事故赔偿限额500万元，每次事故每人人身伤亡限额100万元，每次事故每人医疗费限额10万元，每次事故每人财产损失限额10万元。</w:t>
            </w:r>
          </w:p>
        </w:tc>
      </w:tr>
    </w:tbl>
    <w:p>
      <w:pPr>
        <w:widowControl/>
        <w:jc w:val="center"/>
        <w:rPr>
          <w:rFonts w:hint="eastAsia" w:ascii="宋体" w:hAnsi="宋体" w:eastAsia="宋体" w:cs="宋体"/>
          <w:b/>
          <w:bCs/>
          <w:sz w:val="24"/>
          <w:szCs w:val="24"/>
        </w:rPr>
      </w:pPr>
    </w:p>
    <w:p>
      <w:pPr>
        <w:widowControl/>
        <w:jc w:val="center"/>
        <w:rPr>
          <w:rFonts w:hint="eastAsia" w:ascii="宋体" w:hAnsi="宋体" w:eastAsia="宋体" w:cs="宋体"/>
          <w:kern w:val="0"/>
          <w:sz w:val="24"/>
          <w:szCs w:val="24"/>
        </w:rPr>
      </w:pPr>
      <w:r>
        <w:rPr>
          <w:rFonts w:hint="eastAsia" w:ascii="宋体" w:hAnsi="宋体" w:eastAsia="宋体" w:cs="宋体"/>
          <w:b/>
          <w:bCs/>
          <w:sz w:val="24"/>
          <w:szCs w:val="24"/>
        </w:rPr>
        <w:t>方案五：</w:t>
      </w:r>
      <w:r>
        <w:rPr>
          <w:rFonts w:hint="eastAsia" w:ascii="宋体" w:hAnsi="宋体" w:eastAsia="宋体" w:cs="宋体"/>
          <w:b/>
          <w:sz w:val="24"/>
          <w:szCs w:val="24"/>
        </w:rPr>
        <w:t>房屋出租人责任保险</w:t>
      </w:r>
    </w:p>
    <w:tbl>
      <w:tblPr>
        <w:tblStyle w:val="33"/>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70" w:type="dxa"/>
            <w:noWrap w:val="0"/>
            <w:vAlign w:val="center"/>
          </w:tcPr>
          <w:p>
            <w:pPr>
              <w:rPr>
                <w:rFonts w:hint="eastAsia" w:ascii="宋体" w:hAnsi="宋体" w:eastAsia="宋体" w:cs="宋体"/>
                <w:color w:val="FF0000"/>
                <w:kern w:val="0"/>
                <w:sz w:val="24"/>
                <w:szCs w:val="24"/>
              </w:rPr>
            </w:pPr>
            <w:r>
              <w:rPr>
                <w:rFonts w:hint="eastAsia" w:ascii="宋体" w:hAnsi="宋体" w:eastAsia="宋体" w:cs="宋体"/>
                <w:sz w:val="24"/>
                <w:szCs w:val="24"/>
              </w:rPr>
              <w:t>二、被保险人：启东市范围个人住宅房屋的出租人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三、保障对象：凡在启东市行政辖区内，对个人住宅房屋进行出租，并主动在住建部门备案且在公安部门登记相关信息的，可得到本保险保障。实际以住建部门和公安部门登记备案手续为准。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98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四、保险责任：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保险期间内，凡在启东市行政辖区内位于保险单载明地址内的出租住宅房屋及其配套设施，因房屋出租人未履行职责或履行职责不到位，造成第三者人身伤亡及第三者财产损失，应由房屋出租人承担的经济赔偿责任，保险公司按照本保险合同约定负责赔偿。</w:t>
            </w:r>
          </w:p>
          <w:p>
            <w:pPr>
              <w:ind w:firstLine="480" w:firstLineChars="200"/>
              <w:rPr>
                <w:rFonts w:hint="eastAsia" w:ascii="宋体" w:hAnsi="宋体" w:eastAsia="宋体" w:cs="宋体"/>
                <w:kern w:val="0"/>
                <w:sz w:val="24"/>
                <w:szCs w:val="24"/>
              </w:rPr>
            </w:pPr>
            <w:r>
              <w:rPr>
                <w:rFonts w:hint="eastAsia" w:ascii="宋体" w:hAnsi="宋体" w:eastAsia="宋体" w:cs="宋体"/>
                <w:sz w:val="24"/>
                <w:szCs w:val="24"/>
              </w:rPr>
              <w:t>保险责任列明范围：（1）火灾、爆炸；（2）电气线路或电器设备漏电；（3）燃气泄漏；以上3种情况造成的第三者人身伤亡及第三者财产损失，属于保险责任。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98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五、责任限额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1、第三者人身伤亡累计责任赔偿限额300万元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2、第三者人身伤亡每次事故赔偿责任限额</w:t>
            </w:r>
            <w:r>
              <w:rPr>
                <w:rFonts w:hint="eastAsia" w:ascii="宋体" w:hAnsi="宋体" w:eastAsia="宋体" w:cs="宋体"/>
                <w:color w:val="333333"/>
                <w:kern w:val="0"/>
                <w:sz w:val="24"/>
                <w:szCs w:val="24"/>
              </w:rPr>
              <w:t>50万</w:t>
            </w:r>
            <w:r>
              <w:rPr>
                <w:rFonts w:hint="eastAsia" w:ascii="宋体" w:hAnsi="宋体" w:eastAsia="宋体" w:cs="宋体"/>
                <w:sz w:val="24"/>
                <w:szCs w:val="24"/>
              </w:rPr>
              <w:t>元，第三者每人死亡、伤残赔偿限额</w:t>
            </w:r>
            <w:r>
              <w:rPr>
                <w:rFonts w:hint="eastAsia" w:ascii="宋体" w:hAnsi="宋体" w:eastAsia="宋体" w:cs="宋体"/>
                <w:color w:val="333333"/>
                <w:kern w:val="0"/>
                <w:sz w:val="24"/>
                <w:szCs w:val="24"/>
              </w:rPr>
              <w:t>10万</w:t>
            </w:r>
            <w:r>
              <w:rPr>
                <w:rFonts w:hint="eastAsia" w:ascii="宋体" w:hAnsi="宋体" w:eastAsia="宋体" w:cs="宋体"/>
                <w:sz w:val="24"/>
                <w:szCs w:val="24"/>
              </w:rPr>
              <w:t>元，第三者每人意外医疗费用限额</w:t>
            </w:r>
            <w:r>
              <w:rPr>
                <w:rFonts w:hint="eastAsia" w:ascii="宋体" w:hAnsi="宋体" w:eastAsia="宋体" w:cs="宋体"/>
                <w:color w:val="333333"/>
                <w:kern w:val="0"/>
                <w:sz w:val="24"/>
                <w:szCs w:val="24"/>
              </w:rPr>
              <w:t>2万</w:t>
            </w:r>
            <w:r>
              <w:rPr>
                <w:rFonts w:hint="eastAsia" w:ascii="宋体" w:hAnsi="宋体" w:eastAsia="宋体" w:cs="宋体"/>
                <w:sz w:val="24"/>
                <w:szCs w:val="24"/>
              </w:rPr>
              <w:t>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3、附加第三者财产损失累计责任赔偿限额</w:t>
            </w:r>
            <w:r>
              <w:rPr>
                <w:rFonts w:hint="eastAsia" w:ascii="宋体" w:hAnsi="宋体" w:eastAsia="宋体" w:cs="宋体"/>
                <w:color w:val="333333"/>
                <w:kern w:val="0"/>
                <w:sz w:val="24"/>
                <w:szCs w:val="24"/>
              </w:rPr>
              <w:t>30万</w:t>
            </w:r>
            <w:r>
              <w:rPr>
                <w:rFonts w:hint="eastAsia" w:ascii="宋体" w:hAnsi="宋体" w:eastAsia="宋体" w:cs="宋体"/>
                <w:sz w:val="24"/>
                <w:szCs w:val="24"/>
              </w:rPr>
              <w:t>元，第三者财产损失每次事故财产损失责任赔偿限额</w:t>
            </w:r>
            <w:r>
              <w:rPr>
                <w:rFonts w:hint="eastAsia" w:ascii="宋体" w:hAnsi="宋体" w:eastAsia="宋体" w:cs="宋体"/>
                <w:color w:val="333333"/>
                <w:kern w:val="0"/>
                <w:sz w:val="24"/>
                <w:szCs w:val="24"/>
              </w:rPr>
              <w:t>1万</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98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六、参保</w:t>
            </w:r>
            <w:r>
              <w:rPr>
                <w:rFonts w:hint="eastAsia" w:ascii="宋体" w:hAnsi="宋体" w:eastAsia="宋体" w:cs="宋体"/>
                <w:color w:val="333333"/>
                <w:kern w:val="0"/>
                <w:sz w:val="24"/>
                <w:szCs w:val="24"/>
              </w:rPr>
              <w:t>出租房屋数量：约500户。</w:t>
            </w:r>
          </w:p>
        </w:tc>
      </w:tr>
    </w:tbl>
    <w:p>
      <w:pPr>
        <w:widowControl/>
        <w:jc w:val="center"/>
        <w:rPr>
          <w:rFonts w:hint="eastAsia" w:ascii="宋体" w:hAnsi="宋体" w:eastAsia="宋体" w:cs="宋体"/>
          <w:b/>
          <w:sz w:val="24"/>
          <w:szCs w:val="24"/>
        </w:rPr>
      </w:pPr>
      <w:r>
        <w:rPr>
          <w:rFonts w:hint="eastAsia" w:ascii="宋体" w:hAnsi="宋体" w:eastAsia="宋体" w:cs="宋体"/>
          <w:b/>
          <w:sz w:val="24"/>
          <w:szCs w:val="24"/>
        </w:rPr>
        <w:t>方案六：流浪狗（猫）伤人责任保险</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6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6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二、被保险人：启东市户籍人口及在启东的外来人口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6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三、保障对象：启东市户籍人口及在启东的外来人口。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66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四、保险责任：</w:t>
            </w:r>
          </w:p>
          <w:p>
            <w:pPr>
              <w:ind w:firstLine="480" w:firstLineChars="200"/>
              <w:rPr>
                <w:rFonts w:hint="eastAsia" w:ascii="宋体" w:hAnsi="宋体" w:eastAsia="宋体" w:cs="宋体"/>
                <w:kern w:val="0"/>
                <w:sz w:val="24"/>
                <w:szCs w:val="24"/>
              </w:rPr>
            </w:pPr>
            <w:r>
              <w:rPr>
                <w:rFonts w:hint="eastAsia" w:ascii="宋体" w:hAnsi="宋体" w:eastAsia="宋体" w:cs="宋体"/>
                <w:sz w:val="24"/>
                <w:szCs w:val="24"/>
              </w:rPr>
              <w:t>在保险期间内，凡在启东市行政辖区内，因受到流浪狗（猫）或找不到主人的狗（猫）攻击伤害，造成第三者（狗或猫的主人和家庭成员除外）人身伤亡及第三者财产损失，由保险公司按照本保险合同约定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966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五、责任限额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1、第三者人身伤亡年度累计责任赔偿限额500万元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2、第三者人身伤亡每次事故赔偿责任限额100</w:t>
            </w:r>
            <w:r>
              <w:rPr>
                <w:rFonts w:hint="eastAsia" w:ascii="宋体" w:hAnsi="宋体" w:eastAsia="宋体" w:cs="宋体"/>
                <w:color w:val="333333"/>
                <w:kern w:val="0"/>
                <w:sz w:val="24"/>
                <w:szCs w:val="24"/>
              </w:rPr>
              <w:t>万</w:t>
            </w:r>
            <w:r>
              <w:rPr>
                <w:rFonts w:hint="eastAsia" w:ascii="宋体" w:hAnsi="宋体" w:eastAsia="宋体" w:cs="宋体"/>
                <w:sz w:val="24"/>
                <w:szCs w:val="24"/>
              </w:rPr>
              <w:t>元，第三者每人死亡、伤残赔偿限额</w:t>
            </w:r>
            <w:r>
              <w:rPr>
                <w:rFonts w:hint="eastAsia" w:ascii="宋体" w:hAnsi="宋体" w:eastAsia="宋体" w:cs="宋体"/>
                <w:color w:val="333333"/>
                <w:kern w:val="0"/>
                <w:sz w:val="24"/>
                <w:szCs w:val="24"/>
              </w:rPr>
              <w:t>20万</w:t>
            </w:r>
            <w:r>
              <w:rPr>
                <w:rFonts w:hint="eastAsia" w:ascii="宋体" w:hAnsi="宋体" w:eastAsia="宋体" w:cs="宋体"/>
                <w:sz w:val="24"/>
                <w:szCs w:val="24"/>
              </w:rPr>
              <w:t>元，第三者每人每次疫苗、破伤风针等费用限额</w:t>
            </w:r>
            <w:r>
              <w:rPr>
                <w:rFonts w:hint="eastAsia" w:ascii="宋体" w:hAnsi="宋体" w:eastAsia="宋体" w:cs="宋体"/>
                <w:color w:val="333333"/>
                <w:kern w:val="0"/>
                <w:sz w:val="24"/>
                <w:szCs w:val="24"/>
              </w:rPr>
              <w:t>600元</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3、第三者财产损失年度累计责任赔偿限额</w:t>
            </w:r>
            <w:r>
              <w:rPr>
                <w:rFonts w:hint="eastAsia" w:ascii="宋体" w:hAnsi="宋体" w:eastAsia="宋体" w:cs="宋体"/>
                <w:color w:val="333333"/>
                <w:kern w:val="0"/>
                <w:sz w:val="24"/>
                <w:szCs w:val="24"/>
              </w:rPr>
              <w:t>50万</w:t>
            </w:r>
            <w:r>
              <w:rPr>
                <w:rFonts w:hint="eastAsia" w:ascii="宋体" w:hAnsi="宋体" w:eastAsia="宋体" w:cs="宋体"/>
                <w:sz w:val="24"/>
                <w:szCs w:val="24"/>
              </w:rPr>
              <w:t>元，第三者财产损失每次事故责任赔偿限额1</w:t>
            </w:r>
            <w:r>
              <w:rPr>
                <w:rFonts w:hint="eastAsia" w:ascii="宋体" w:hAnsi="宋体" w:eastAsia="宋体" w:cs="宋体"/>
                <w:color w:val="333333"/>
                <w:kern w:val="0"/>
                <w:sz w:val="24"/>
                <w:szCs w:val="24"/>
              </w:rPr>
              <w:t>万</w:t>
            </w:r>
            <w:r>
              <w:rPr>
                <w:rFonts w:hint="eastAsia" w:ascii="宋体" w:hAnsi="宋体" w:eastAsia="宋体" w:cs="宋体"/>
                <w:sz w:val="24"/>
                <w:szCs w:val="24"/>
              </w:rPr>
              <w:t>元。</w:t>
            </w:r>
          </w:p>
        </w:tc>
      </w:tr>
    </w:tbl>
    <w:p>
      <w:pPr>
        <w:widowControl/>
        <w:jc w:val="center"/>
        <w:rPr>
          <w:rFonts w:hint="eastAsia" w:ascii="宋体" w:hAnsi="宋体" w:eastAsia="宋体" w:cs="宋体"/>
          <w:b/>
          <w:sz w:val="24"/>
          <w:szCs w:val="24"/>
        </w:rPr>
      </w:pPr>
      <w:r>
        <w:rPr>
          <w:rFonts w:hint="eastAsia" w:ascii="宋体" w:hAnsi="宋体" w:eastAsia="宋体" w:cs="宋体"/>
          <w:b/>
          <w:sz w:val="24"/>
          <w:szCs w:val="24"/>
        </w:rPr>
        <w:t>方案七：高空抛物伤人责任保险</w:t>
      </w:r>
    </w:p>
    <w:tbl>
      <w:tblPr>
        <w:tblStyle w:val="33"/>
        <w:tblW w:w="99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95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95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二、被保险人：启东市户籍人口及在启东的外来人口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95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三、保障对象：启东市户籍人口及在启东的外来人口。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995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四、保险责任：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在保险期间内，凡在启东市行政辖区内，因非施工区域高空抛物造成第三者人身伤亡及财产损失，因难以确定具体侵权人或因侵权人无能力承担经济赔偿责任的，由保险公司按照本保险合同约定负责赔偿。</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非施工区域定义：除建筑、市政等施工现场及周边区域。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难以确定具体侵权人定义：经公安机关、物业管理部门调查，无法确定具体侵权人。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无经济赔偿能力定义：由启东市相关行政部门出具为贫困户、低保户、家庭经济特别困难等书面证明其无经济赔偿能力。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950" w:type="dxa"/>
            <w:noWrap w:val="0"/>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五、责任限额</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1、第三者人身伤亡年度累计责任赔偿限额500万元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2、第三者人身伤亡每次事故赔偿责任限额100</w:t>
            </w:r>
            <w:r>
              <w:rPr>
                <w:rFonts w:hint="eastAsia" w:ascii="宋体" w:hAnsi="宋体" w:eastAsia="宋体" w:cs="宋体"/>
                <w:color w:val="333333"/>
                <w:kern w:val="0"/>
                <w:sz w:val="24"/>
                <w:szCs w:val="24"/>
              </w:rPr>
              <w:t>万</w:t>
            </w:r>
            <w:r>
              <w:rPr>
                <w:rFonts w:hint="eastAsia" w:ascii="宋体" w:hAnsi="宋体" w:eastAsia="宋体" w:cs="宋体"/>
                <w:sz w:val="24"/>
                <w:szCs w:val="24"/>
              </w:rPr>
              <w:t>元，第三者每人死亡、伤残赔偿限额</w:t>
            </w:r>
            <w:r>
              <w:rPr>
                <w:rFonts w:hint="eastAsia" w:ascii="宋体" w:hAnsi="宋体" w:eastAsia="宋体" w:cs="宋体"/>
                <w:color w:val="333333"/>
                <w:kern w:val="0"/>
                <w:sz w:val="24"/>
                <w:szCs w:val="24"/>
              </w:rPr>
              <w:t>20万</w:t>
            </w:r>
            <w:r>
              <w:rPr>
                <w:rFonts w:hint="eastAsia" w:ascii="宋体" w:hAnsi="宋体" w:eastAsia="宋体" w:cs="宋体"/>
                <w:sz w:val="24"/>
                <w:szCs w:val="24"/>
              </w:rPr>
              <w:t>元，第三者每人意外医疗费用限额</w:t>
            </w:r>
            <w:r>
              <w:rPr>
                <w:rFonts w:hint="eastAsia" w:ascii="宋体" w:hAnsi="宋体" w:eastAsia="宋体" w:cs="宋体"/>
                <w:color w:val="333333"/>
                <w:kern w:val="0"/>
                <w:sz w:val="24"/>
                <w:szCs w:val="24"/>
              </w:rPr>
              <w:t>5万</w:t>
            </w:r>
            <w:r>
              <w:rPr>
                <w:rFonts w:hint="eastAsia" w:ascii="宋体" w:hAnsi="宋体" w:eastAsia="宋体" w:cs="宋体"/>
                <w:sz w:val="24"/>
                <w:szCs w:val="24"/>
              </w:rPr>
              <w:t>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3、第三者财产损失年度累计责任赔偿限额</w:t>
            </w:r>
            <w:r>
              <w:rPr>
                <w:rFonts w:hint="eastAsia" w:ascii="宋体" w:hAnsi="宋体" w:eastAsia="宋体" w:cs="宋体"/>
                <w:color w:val="333333"/>
                <w:kern w:val="0"/>
                <w:sz w:val="24"/>
                <w:szCs w:val="24"/>
              </w:rPr>
              <w:t>50万</w:t>
            </w:r>
            <w:r>
              <w:rPr>
                <w:rFonts w:hint="eastAsia" w:ascii="宋体" w:hAnsi="宋体" w:eastAsia="宋体" w:cs="宋体"/>
                <w:sz w:val="24"/>
                <w:szCs w:val="24"/>
              </w:rPr>
              <w:t>元，第三者财产损失每次事故责任赔偿限额</w:t>
            </w:r>
            <w:r>
              <w:rPr>
                <w:rFonts w:hint="eastAsia" w:ascii="宋体" w:hAnsi="宋体" w:eastAsia="宋体" w:cs="宋体"/>
                <w:color w:val="333333"/>
                <w:kern w:val="0"/>
                <w:sz w:val="24"/>
                <w:szCs w:val="24"/>
              </w:rPr>
              <w:t>5万</w:t>
            </w:r>
            <w:r>
              <w:rPr>
                <w:rFonts w:hint="eastAsia" w:ascii="宋体" w:hAnsi="宋体" w:eastAsia="宋体" w:cs="宋体"/>
                <w:sz w:val="24"/>
                <w:szCs w:val="24"/>
              </w:rPr>
              <w:t>元。</w:t>
            </w:r>
          </w:p>
        </w:tc>
      </w:tr>
    </w:tbl>
    <w:p>
      <w:pPr>
        <w:widowControl/>
        <w:jc w:val="center"/>
        <w:rPr>
          <w:rFonts w:hint="eastAsia" w:ascii="宋体" w:hAnsi="宋体" w:eastAsia="宋体" w:cs="宋体"/>
          <w:b/>
          <w:sz w:val="24"/>
          <w:szCs w:val="24"/>
        </w:rPr>
      </w:pPr>
      <w:r>
        <w:rPr>
          <w:rFonts w:hint="eastAsia" w:ascii="宋体" w:hAnsi="宋体" w:eastAsia="宋体" w:cs="宋体"/>
          <w:b/>
          <w:sz w:val="24"/>
          <w:szCs w:val="24"/>
        </w:rPr>
        <w:t>方案八：网格员</w:t>
      </w:r>
      <w:r>
        <w:rPr>
          <w:rFonts w:hint="eastAsia" w:ascii="宋体" w:hAnsi="宋体" w:eastAsia="宋体" w:cs="宋体"/>
          <w:b/>
          <w:sz w:val="24"/>
          <w:szCs w:val="24"/>
          <w:lang w:eastAsia="zh-Hans"/>
        </w:rPr>
        <w:t>雇主</w:t>
      </w:r>
      <w:r>
        <w:rPr>
          <w:rFonts w:hint="eastAsia" w:ascii="宋体" w:hAnsi="宋体" w:eastAsia="宋体" w:cs="宋体"/>
          <w:b/>
          <w:sz w:val="24"/>
          <w:szCs w:val="24"/>
        </w:rPr>
        <w:t>责任保险</w:t>
      </w:r>
    </w:p>
    <w:tbl>
      <w:tblPr>
        <w:tblStyle w:val="33"/>
        <w:tblW w:w="97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二、被保险人：中共启东市委政法委员会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三、保障对象：启东市网格员（年龄80岁以下）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7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四、保险责任：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在保险期间内，启东市网格员（</w:t>
            </w:r>
            <w:r>
              <w:rPr>
                <w:rFonts w:hint="eastAsia" w:ascii="宋体" w:hAnsi="宋体" w:eastAsia="宋体" w:cs="宋体"/>
                <w:sz w:val="24"/>
                <w:szCs w:val="24"/>
                <w:lang w:eastAsia="zh-Hans"/>
              </w:rPr>
              <w:t>由市网格办认定</w:t>
            </w:r>
            <w:r>
              <w:rPr>
                <w:rFonts w:hint="eastAsia" w:ascii="宋体" w:hAnsi="宋体" w:eastAsia="宋体" w:cs="宋体"/>
                <w:sz w:val="24"/>
                <w:szCs w:val="24"/>
              </w:rPr>
              <w:t>）在启东市平安综合治理建设过程中，因工作原因（包含下上班途中）而遭受意外事故受伤的，依法应由被保险人承担的医疗费用及相关的经济赔偿责任，由保险公司按照本保险合同约定负责赔偿。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7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五、责任限额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1、每人死亡伤残赔偿限额30万元。</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2、每人医疗费用赔偿限额5万元。</w:t>
            </w:r>
          </w:p>
          <w:p>
            <w:pPr>
              <w:spacing w:line="400" w:lineRule="exact"/>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rPr>
              <w:t>3、</w:t>
            </w:r>
            <w:r>
              <w:rPr>
                <w:rFonts w:hint="eastAsia" w:ascii="宋体" w:hAnsi="宋体" w:eastAsia="宋体" w:cs="宋体"/>
                <w:sz w:val="24"/>
                <w:szCs w:val="24"/>
                <w:lang w:eastAsia="zh-Hans"/>
              </w:rPr>
              <w:t>年度累计赔偿限额200万元。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773" w:type="dxa"/>
            <w:noWrap w:val="0"/>
            <w:vAlign w:val="center"/>
          </w:tcPr>
          <w:p>
            <w:pPr>
              <w:rPr>
                <w:rFonts w:hint="eastAsia" w:ascii="宋体" w:hAnsi="宋体" w:eastAsia="宋体" w:cs="宋体"/>
                <w:sz w:val="24"/>
                <w:szCs w:val="24"/>
                <w:lang w:eastAsia="zh-Hans"/>
              </w:rPr>
            </w:pPr>
            <w:r>
              <w:rPr>
                <w:rFonts w:hint="eastAsia" w:ascii="宋体" w:hAnsi="宋体" w:eastAsia="宋体" w:cs="宋体"/>
                <w:sz w:val="24"/>
                <w:szCs w:val="24"/>
                <w:lang w:eastAsia="zh-Hans"/>
              </w:rPr>
              <w:t>六、投保人数：约1000人，投保时以实际投保人数为准。</w:t>
            </w:r>
          </w:p>
        </w:tc>
      </w:tr>
    </w:tbl>
    <w:p>
      <w:pPr>
        <w:widowControl/>
        <w:jc w:val="center"/>
        <w:rPr>
          <w:rFonts w:hint="eastAsia" w:ascii="宋体" w:hAnsi="宋体" w:eastAsia="宋体" w:cs="宋体"/>
          <w:b/>
          <w:sz w:val="24"/>
          <w:szCs w:val="24"/>
        </w:rPr>
      </w:pPr>
      <w:r>
        <w:rPr>
          <w:rFonts w:hint="eastAsia" w:ascii="宋体" w:hAnsi="宋体" w:eastAsia="宋体" w:cs="宋体"/>
          <w:b/>
          <w:sz w:val="24"/>
          <w:szCs w:val="24"/>
        </w:rPr>
        <w:t>方案</w:t>
      </w:r>
      <w:r>
        <w:rPr>
          <w:rFonts w:hint="eastAsia" w:ascii="宋体" w:hAnsi="宋体" w:eastAsia="宋体" w:cs="宋体"/>
          <w:b/>
          <w:sz w:val="24"/>
          <w:szCs w:val="24"/>
          <w:lang w:eastAsia="zh-Hans"/>
        </w:rPr>
        <w:t>九</w:t>
      </w:r>
      <w:r>
        <w:rPr>
          <w:rFonts w:hint="eastAsia" w:ascii="宋体" w:hAnsi="宋体" w:eastAsia="宋体" w:cs="宋体"/>
          <w:b/>
          <w:sz w:val="24"/>
          <w:szCs w:val="24"/>
        </w:rPr>
        <w:t>：</w:t>
      </w:r>
      <w:r>
        <w:rPr>
          <w:rFonts w:hint="eastAsia" w:ascii="宋体" w:hAnsi="宋体" w:eastAsia="宋体" w:cs="宋体"/>
          <w:b/>
          <w:sz w:val="24"/>
          <w:szCs w:val="24"/>
          <w:lang w:eastAsia="zh-Hans"/>
        </w:rPr>
        <w:t>未成年人盗窃损失救助</w:t>
      </w:r>
      <w:r>
        <w:rPr>
          <w:rFonts w:hint="eastAsia" w:ascii="宋体" w:hAnsi="宋体" w:eastAsia="宋体" w:cs="宋体"/>
          <w:b/>
          <w:sz w:val="24"/>
          <w:szCs w:val="24"/>
        </w:rPr>
        <w:t>保险</w:t>
      </w:r>
    </w:p>
    <w:tbl>
      <w:tblPr>
        <w:tblStyle w:val="33"/>
        <w:tblW w:w="97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一、投保人：中共启东市委政法委员会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73" w:type="dxa"/>
            <w:noWrap w:val="0"/>
            <w:vAlign w:val="center"/>
          </w:tcPr>
          <w:p>
            <w:pPr>
              <w:rPr>
                <w:rFonts w:hint="eastAsia" w:ascii="宋体" w:hAnsi="宋体" w:eastAsia="宋体" w:cs="宋体"/>
                <w:sz w:val="24"/>
                <w:szCs w:val="24"/>
                <w:lang w:eastAsia="zh-Hans"/>
              </w:rPr>
            </w:pPr>
            <w:r>
              <w:rPr>
                <w:rFonts w:hint="eastAsia" w:ascii="宋体" w:hAnsi="宋体" w:eastAsia="宋体" w:cs="宋体"/>
                <w:sz w:val="24"/>
                <w:szCs w:val="24"/>
              </w:rPr>
              <w:t>二、被保险人：</w:t>
            </w:r>
            <w:r>
              <w:rPr>
                <w:rFonts w:hint="eastAsia" w:ascii="宋体" w:hAnsi="宋体" w:eastAsia="宋体" w:cs="宋体"/>
                <w:sz w:val="24"/>
                <w:szCs w:val="24"/>
                <w:lang w:eastAsia="zh-Hans"/>
              </w:rPr>
              <w:t>启东市范围内各政府部门、企事业单位、个体工商户和个人。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三、保障对象：</w:t>
            </w:r>
            <w:r>
              <w:rPr>
                <w:rFonts w:hint="eastAsia" w:ascii="宋体" w:hAnsi="宋体" w:eastAsia="宋体" w:cs="宋体"/>
                <w:sz w:val="24"/>
                <w:szCs w:val="24"/>
                <w:lang w:eastAsia="zh-Hans"/>
              </w:rPr>
              <w:t>启东市范围内各政府部门、企事业单位、个体工商户和个人。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7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四、保险责任：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在保险期间内，</w:t>
            </w:r>
            <w:r>
              <w:rPr>
                <w:rFonts w:hint="eastAsia" w:ascii="宋体" w:hAnsi="宋体" w:eastAsia="宋体" w:cs="宋体"/>
                <w:sz w:val="24"/>
                <w:szCs w:val="24"/>
                <w:lang w:eastAsia="zh-Hans"/>
              </w:rPr>
              <w:t>在启东市范围内的政府部门、企事业单位、个体工商户和个人，因未成年人盗窃造成财产损失，经向派出所报案4个月内无法追回财产或追回部分财产，造成被保险人财产损失的，</w:t>
            </w:r>
            <w:r>
              <w:rPr>
                <w:rFonts w:hint="eastAsia" w:ascii="宋体" w:hAnsi="宋体" w:eastAsia="宋体" w:cs="宋体"/>
                <w:sz w:val="24"/>
                <w:szCs w:val="24"/>
              </w:rPr>
              <w:t>由保险公司按照本保险合同约定负责赔偿。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773" w:type="dxa"/>
            <w:noWrap w:val="0"/>
            <w:vAlign w:val="center"/>
          </w:tcPr>
          <w:p>
            <w:pPr>
              <w:rPr>
                <w:rFonts w:hint="eastAsia" w:ascii="宋体" w:hAnsi="宋体" w:eastAsia="宋体" w:cs="宋体"/>
                <w:sz w:val="24"/>
                <w:szCs w:val="24"/>
                <w:lang w:eastAsia="zh-Hans"/>
              </w:rPr>
            </w:pPr>
            <w:r>
              <w:rPr>
                <w:rFonts w:hint="eastAsia" w:ascii="宋体" w:hAnsi="宋体" w:eastAsia="宋体" w:cs="宋体"/>
                <w:sz w:val="24"/>
                <w:szCs w:val="24"/>
              </w:rPr>
              <w:t>五、责</w:t>
            </w:r>
            <w:r>
              <w:rPr>
                <w:rFonts w:hint="eastAsia" w:ascii="宋体" w:hAnsi="宋体" w:eastAsia="宋体" w:cs="宋体"/>
                <w:sz w:val="24"/>
                <w:szCs w:val="24"/>
                <w:lang w:eastAsia="zh-Hans"/>
              </w:rPr>
              <w:t>任限额</w:t>
            </w:r>
          </w:p>
          <w:p>
            <w:pPr>
              <w:spacing w:line="400" w:lineRule="exact"/>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1、每次事故责任限额：救助金额为被保险人实际损失金额的20%，最高不超过10万元。</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Hans"/>
              </w:rPr>
              <w:t>2、年度累计责任限额：200万元。</w:t>
            </w:r>
          </w:p>
        </w:tc>
      </w:tr>
    </w:tbl>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（二）赔偿处理</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保险事故发生后，被保险人对居民给付的救助金，保险人按照以下方式计算赔偿：</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1、发生居民死亡的，保险人按照每人伤亡责任限额赔偿。</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发生居民残疾的，由保险人认可的二级及以上医疗机构或司法机构依据《职工工伤与职业病致残程度鉴定》标准鉴定残疾程度并出具伤残程度证明，保险人按照本保险合同所附残疾赔偿比例表规定的百分比，乘以每人伤亡责任限额赔偿。</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3、发生医疗费用的，保险人仅承担工伤保险等社会保险及商业保险报销后的医疗费用，在扣除本保险合同约定的免赔额后按当地社会医疗保险标准在每人医疗费用责任限额内据实赔偿。</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4、对于每次事故造成的损失，保险人在每次事故责任限额内赔偿。在保险期间内，保险人对多次事故的赔偿金额不超过累计责任限额。</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5、对法律费用的赔偿，保险人在累计责任限额之外另行计算，但不超过法律费用责任限额。本项目全年法律费用责任限额50万元，每次法律费用限额5万元。</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6、关于涉及启东市平安综合治理建设过程中，发生的突发意外重大事件，影响启东市社会民生稳定，或重大社会影响的案件，经中共启东市委政法委员会书面认定，此案件为《</w:t>
      </w:r>
      <w:r>
        <w:rPr>
          <w:rFonts w:hint="eastAsia" w:ascii="宋体" w:hAnsi="宋体" w:eastAsia="宋体" w:cs="宋体"/>
          <w:kern w:val="0"/>
          <w:sz w:val="24"/>
          <w:szCs w:val="24"/>
        </w:rPr>
        <w:t>2023年</w:t>
      </w:r>
      <w:r>
        <w:rPr>
          <w:rFonts w:hint="eastAsia" w:ascii="宋体" w:hAnsi="宋体" w:eastAsia="宋体" w:cs="宋体"/>
          <w:kern w:val="0"/>
          <w:sz w:val="24"/>
          <w:szCs w:val="24"/>
          <w:lang w:val="zh-CN"/>
        </w:rPr>
        <w:t>启东市社会治安综合责任保险项目》保险责任范围内，保险人予以认可，并参照《非典型人群肇事肇祸责任保险》项目进行保险理赔。</w:t>
      </w:r>
    </w:p>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（三）伤亡赔付比例表</w:t>
      </w:r>
    </w:p>
    <w:tbl>
      <w:tblPr>
        <w:tblStyle w:val="33"/>
        <w:tblpPr w:leftFromText="180" w:rightFromText="180" w:vertAnchor="text" w:horzAnchor="margin" w:tblpY="2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09"/>
        <w:gridCol w:w="4596"/>
        <w:gridCol w:w="3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伤害程度</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赔付处理</w:t>
            </w:r>
          </w:p>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（按责任限额的%）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（一）</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死亡</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（二）</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永久丧失工作能力或一级伤残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（三）</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二级伤残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（四）</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三级伤残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（五）</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四级伤残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（六）</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五级伤残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（七）</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六级伤残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（八）</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七级伤残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（九）</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八级伤残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（十）</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九级伤残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trPr>
        <w:tc>
          <w:tcPr>
            <w:tcW w:w="140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（十一）</w:t>
            </w:r>
          </w:p>
        </w:tc>
        <w:tc>
          <w:tcPr>
            <w:tcW w:w="4596"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十级伤残</w:t>
            </w:r>
          </w:p>
        </w:tc>
        <w:tc>
          <w:tcPr>
            <w:tcW w:w="3579" w:type="dxa"/>
            <w:noWrap w:val="0"/>
            <w:tcMar>
              <w:top w:w="0" w:type="dxa"/>
              <w:left w:w="108" w:type="dxa"/>
              <w:bottom w:w="0" w:type="dxa"/>
              <w:right w:w="108"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10％</w:t>
            </w:r>
          </w:p>
        </w:tc>
      </w:tr>
    </w:tbl>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（四）其他说明</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1、启东市社会治安综合责任保险，属于公共保险产品。</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2、采购人：本项目采购人为中共启东市委政法委员会，保费支付机构为中共启东市委政法委员会。</w:t>
      </w:r>
    </w:p>
    <w:p>
      <w:pPr>
        <w:adjustRightInd w:val="0"/>
        <w:snapToGrid w:val="0"/>
        <w:spacing w:line="360" w:lineRule="auto"/>
        <w:ind w:firstLine="480" w:firstLineChars="200"/>
        <w:rPr>
          <w:rFonts w:hint="eastAsia" w:ascii="宋体" w:hAnsi="宋体" w:eastAsia="宋体" w:cs="宋体"/>
          <w:color w:val="FF0000"/>
          <w:kern w:val="0"/>
          <w:sz w:val="24"/>
          <w:szCs w:val="24"/>
          <w:lang w:val="zh-CN"/>
        </w:rPr>
      </w:pPr>
      <w:r>
        <w:rPr>
          <w:rFonts w:hint="eastAsia" w:ascii="宋体" w:hAnsi="宋体" w:eastAsia="宋体" w:cs="宋体"/>
          <w:kern w:val="0"/>
          <w:sz w:val="24"/>
          <w:szCs w:val="24"/>
          <w:lang w:val="zh-CN"/>
        </w:rPr>
        <w:t>3、本招标项目保险期限为1年。</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4、启东市社会治安综合责任保险方案补充约定。</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为使被保险人获得完善的保险服务，投标人同意以下各项补充约定并将其视为未来保险合同的一部分，由保险双方共同遵守。</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（1）承担保险责任开始时间的约定</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基于最大诚信原则，投标人一经中标公告确认为中标人，中标人即确认保险责任自中标公示期结束后第3个工作日开始，不得以中标通知书未收到和保费未到账为由拒绝承保和承担保险责任。</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（2）关于报表</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中标保险人按季汇总承保及理赔数据，于次月5日前向本项目的招标人递交相关承保及理赔数据月报，并于保险年度结束后15日内递交承保及理赔数据年报。</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（3）保险咨询服务费用</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中标保险人在中标后，</w:t>
      </w:r>
      <w:r>
        <w:rPr>
          <w:rFonts w:hint="eastAsia" w:ascii="宋体" w:hAnsi="宋体" w:eastAsia="宋体" w:cs="宋体"/>
          <w:kern w:val="0"/>
          <w:sz w:val="24"/>
          <w:szCs w:val="24"/>
          <w:lang w:eastAsia="zh-Hans"/>
        </w:rPr>
        <w:t>一次性</w:t>
      </w:r>
      <w:r>
        <w:rPr>
          <w:rFonts w:hint="eastAsia" w:ascii="宋体" w:hAnsi="宋体" w:eastAsia="宋体" w:cs="宋体"/>
          <w:kern w:val="0"/>
          <w:sz w:val="24"/>
          <w:szCs w:val="24"/>
          <w:lang w:val="zh-CN"/>
        </w:rPr>
        <w:t>向保险经纪</w:t>
      </w:r>
      <w:r>
        <w:rPr>
          <w:rFonts w:hint="eastAsia" w:ascii="宋体" w:hAnsi="宋体" w:eastAsia="宋体" w:cs="宋体"/>
          <w:kern w:val="0"/>
          <w:sz w:val="24"/>
          <w:szCs w:val="24"/>
          <w:lang w:eastAsia="zh-Hans"/>
        </w:rPr>
        <w:t>顾问</w:t>
      </w:r>
      <w:r>
        <w:rPr>
          <w:rFonts w:hint="eastAsia" w:ascii="宋体" w:hAnsi="宋体" w:eastAsia="宋体" w:cs="宋体"/>
          <w:kern w:val="0"/>
          <w:sz w:val="24"/>
          <w:szCs w:val="24"/>
          <w:lang w:val="zh-CN"/>
        </w:rPr>
        <w:t>支付保险咨询服务费</w:t>
      </w:r>
      <w:r>
        <w:rPr>
          <w:rFonts w:hint="eastAsia" w:ascii="宋体" w:hAnsi="宋体" w:eastAsia="宋体" w:cs="宋体"/>
          <w:kern w:val="0"/>
          <w:sz w:val="24"/>
          <w:szCs w:val="24"/>
          <w:lang w:val="en-US" w:eastAsia="zh-Hans"/>
        </w:rPr>
        <w:t>捌</w:t>
      </w:r>
      <w:r>
        <w:rPr>
          <w:rFonts w:hint="eastAsia" w:ascii="宋体" w:hAnsi="宋体" w:eastAsia="宋体" w:cs="宋体"/>
          <w:kern w:val="0"/>
          <w:sz w:val="24"/>
          <w:szCs w:val="24"/>
          <w:lang w:eastAsia="zh-Hans"/>
        </w:rPr>
        <w:t>万元整</w:t>
      </w:r>
      <w:r>
        <w:rPr>
          <w:rFonts w:hint="eastAsia" w:ascii="宋体" w:hAnsi="宋体" w:eastAsia="宋体" w:cs="宋体"/>
          <w:kern w:val="0"/>
          <w:sz w:val="24"/>
          <w:szCs w:val="24"/>
          <w:lang w:val="zh-CN"/>
        </w:rPr>
        <w:t>。</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（4）防灾减损</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w:t>
      </w:r>
      <w:r>
        <w:rPr>
          <w:rFonts w:hint="eastAsia" w:ascii="宋体" w:hAnsi="宋体" w:eastAsia="宋体" w:cs="宋体"/>
          <w:color w:val="auto"/>
          <w:kern w:val="0"/>
          <w:sz w:val="24"/>
          <w:szCs w:val="24"/>
          <w:lang w:val="zh-CN"/>
        </w:rPr>
        <w:t>加强突发事故的应急处理，以及共同防范风险、降低赔付，中标保险人应按总保费1</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%专款用于平安建设、社会治理宣传以及风险防范、心理健康服务、培训和宣传工作，开展形式多样的主题宣传和防灾减灾知识普及</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Hans"/>
        </w:rPr>
        <w:t>其中：</w:t>
      </w:r>
      <w:r>
        <w:rPr>
          <w:rFonts w:hint="eastAsia" w:ascii="宋体" w:hAnsi="宋体" w:eastAsia="宋体" w:cs="宋体"/>
          <w:kern w:val="0"/>
          <w:sz w:val="24"/>
          <w:szCs w:val="24"/>
          <w:lang w:val="zh-CN"/>
        </w:rPr>
        <w:t>网格员协助报案、理赔和宣传工作给予200元-300元/次物质或现金奖励。</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（5）赔偿处理</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5.1基本原则：保险人不得以任何理由推卸、拖延和拒绝被保险人索赔要求，除非有合理和足够的证据证明，否则其行为构成违约并须承担违约责任；</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5.2一旦接到被保险人通知，保险人代表应尽早赶赴事故现场开始初步调查并提出止损建议，被保险人应予以配合；</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5.3被保险人应尽可能为保险人、公估人调查和取证工作保留事故现场；对确因运营需要而无法留待保险人、公估人查勘的事故现场，被保险人应尽可能留下照片、录像、文字记录供保险人审核之用；</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5.4涉及有责任的第三方事故时，被保险人不能在获得保险人书面同意以前放弃向其追索的权利；</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（6）保险出单 </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6.1保险期限：中标公示期结束后，首席承保人2个工作日内完成出单。保单生效日为第3个工作日，保险期限为一年。</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6.2保单原件在出单后2</w:t>
      </w:r>
      <w:r>
        <w:rPr>
          <w:rFonts w:hint="eastAsia" w:ascii="宋体" w:hAnsi="宋体" w:eastAsia="宋体" w:cs="宋体"/>
          <w:kern w:val="0"/>
          <w:sz w:val="24"/>
          <w:szCs w:val="24"/>
          <w:lang w:eastAsia="zh-Hans"/>
        </w:rPr>
        <w:t>日</w:t>
      </w:r>
      <w:r>
        <w:rPr>
          <w:rFonts w:hint="eastAsia" w:ascii="宋体" w:hAnsi="宋体" w:eastAsia="宋体" w:cs="宋体"/>
          <w:kern w:val="0"/>
          <w:sz w:val="24"/>
          <w:szCs w:val="24"/>
          <w:lang w:val="zh-CN"/>
        </w:rPr>
        <w:t>内交由中共启东市委政法委员会。</w:t>
      </w:r>
    </w:p>
    <w:p>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（五）保险条款</w:t>
      </w:r>
    </w:p>
    <w:p>
      <w:pPr>
        <w:widowControl/>
        <w:spacing w:line="360" w:lineRule="auto"/>
        <w:ind w:firstLine="236" w:firstLineChars="98"/>
        <w:jc w:val="left"/>
        <w:rPr>
          <w:rFonts w:hint="eastAsia" w:ascii="宋体" w:hAnsi="宋体" w:eastAsia="宋体" w:cs="宋体"/>
          <w:b/>
          <w:color w:val="333333"/>
          <w:kern w:val="0"/>
          <w:sz w:val="24"/>
          <w:szCs w:val="24"/>
        </w:rPr>
      </w:pPr>
      <w:r>
        <w:rPr>
          <w:rFonts w:hint="eastAsia" w:ascii="宋体" w:hAnsi="宋体" w:eastAsia="宋体" w:cs="宋体"/>
          <w:b/>
          <w:sz w:val="24"/>
          <w:szCs w:val="24"/>
        </w:rPr>
        <w:t>1、重性精神障碍患者伤人责任保险</w:t>
      </w:r>
    </w:p>
    <w:p>
      <w:pPr>
        <w:widowControl/>
        <w:spacing w:line="36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sz w:val="24"/>
          <w:szCs w:val="24"/>
        </w:rPr>
        <w:t>适用条款：政府救助保险条款及附加精神病人伤人救助保险条款</w:t>
      </w:r>
    </w:p>
    <w:p>
      <w:pPr>
        <w:widowControl/>
        <w:spacing w:line="360" w:lineRule="auto"/>
        <w:ind w:firstLine="236" w:firstLineChars="98"/>
        <w:jc w:val="left"/>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2、</w:t>
      </w:r>
      <w:r>
        <w:rPr>
          <w:rFonts w:hint="eastAsia" w:ascii="宋体" w:hAnsi="宋体" w:eastAsia="宋体" w:cs="宋体"/>
          <w:b/>
          <w:sz w:val="24"/>
          <w:szCs w:val="24"/>
        </w:rPr>
        <w:t>非典型人群肇事肇祸责任保险</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适用条款：政府救助保险条款及附加重大恶性案件伤害救助保险条款</w:t>
      </w:r>
    </w:p>
    <w:p>
      <w:pPr>
        <w:widowControl/>
        <w:spacing w:line="360" w:lineRule="auto"/>
        <w:ind w:firstLine="236" w:firstLineChars="98"/>
        <w:jc w:val="left"/>
        <w:rPr>
          <w:rFonts w:hint="eastAsia" w:ascii="宋体" w:hAnsi="宋体" w:eastAsia="宋体" w:cs="宋体"/>
          <w:b/>
          <w:sz w:val="24"/>
          <w:szCs w:val="24"/>
        </w:rPr>
      </w:pPr>
      <w:r>
        <w:rPr>
          <w:rFonts w:hint="eastAsia" w:ascii="宋体" w:hAnsi="宋体" w:eastAsia="宋体" w:cs="宋体"/>
          <w:b/>
          <w:sz w:val="24"/>
          <w:szCs w:val="24"/>
        </w:rPr>
        <w:t>3、“两抢”案件救济救助责任保险</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适用条款：公众责任险及附加暴力行为、抢劫责任条款</w:t>
      </w:r>
    </w:p>
    <w:p>
      <w:pPr>
        <w:widowControl/>
        <w:spacing w:line="360" w:lineRule="auto"/>
        <w:ind w:firstLine="236" w:firstLineChars="98"/>
        <w:jc w:val="left"/>
        <w:rPr>
          <w:rFonts w:hint="eastAsia" w:ascii="宋体" w:hAnsi="宋体" w:eastAsia="宋体" w:cs="宋体"/>
          <w:b/>
          <w:sz w:val="24"/>
          <w:szCs w:val="24"/>
        </w:rPr>
      </w:pPr>
      <w:r>
        <w:rPr>
          <w:rFonts w:hint="eastAsia" w:ascii="宋体" w:hAnsi="宋体" w:eastAsia="宋体" w:cs="宋体"/>
          <w:b/>
          <w:sz w:val="24"/>
          <w:szCs w:val="24"/>
        </w:rPr>
        <w:t>4、涉黑涉恶案件线索举报人（证人）安全责任保险</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适用条款：政府救助保险条款</w:t>
      </w:r>
    </w:p>
    <w:p>
      <w:pPr>
        <w:widowControl/>
        <w:spacing w:line="360" w:lineRule="auto"/>
        <w:ind w:firstLine="236" w:firstLineChars="98"/>
        <w:jc w:val="left"/>
        <w:rPr>
          <w:rFonts w:hint="eastAsia" w:ascii="宋体" w:hAnsi="宋体" w:eastAsia="宋体" w:cs="宋体"/>
          <w:b/>
          <w:sz w:val="24"/>
          <w:szCs w:val="24"/>
        </w:rPr>
      </w:pPr>
      <w:r>
        <w:rPr>
          <w:rFonts w:hint="eastAsia" w:ascii="宋体" w:hAnsi="宋体" w:eastAsia="宋体" w:cs="宋体"/>
          <w:b/>
          <w:sz w:val="24"/>
          <w:szCs w:val="24"/>
        </w:rPr>
        <w:t>5、房屋出租人责任保险</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适用条款：房屋出租人责任保险条款及附加第三者财产损失保险条款</w:t>
      </w:r>
    </w:p>
    <w:p>
      <w:pPr>
        <w:widowControl/>
        <w:spacing w:line="360" w:lineRule="auto"/>
        <w:ind w:firstLine="236" w:firstLineChars="98"/>
        <w:jc w:val="left"/>
        <w:rPr>
          <w:rFonts w:hint="eastAsia" w:ascii="宋体" w:hAnsi="宋体" w:eastAsia="宋体" w:cs="宋体"/>
          <w:b/>
          <w:sz w:val="24"/>
          <w:szCs w:val="24"/>
        </w:rPr>
      </w:pPr>
      <w:r>
        <w:rPr>
          <w:rFonts w:hint="eastAsia" w:ascii="宋体" w:hAnsi="宋体" w:eastAsia="宋体" w:cs="宋体"/>
          <w:b/>
          <w:sz w:val="24"/>
          <w:szCs w:val="24"/>
        </w:rPr>
        <w:t>6、流浪狗（猫）伤人责任保险</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适用条款：公众责任保险条款</w:t>
      </w:r>
    </w:p>
    <w:p>
      <w:pPr>
        <w:widowControl/>
        <w:spacing w:line="360" w:lineRule="auto"/>
        <w:ind w:firstLine="118" w:firstLineChars="49"/>
        <w:jc w:val="left"/>
        <w:rPr>
          <w:rFonts w:hint="eastAsia" w:ascii="宋体" w:hAnsi="宋体" w:eastAsia="宋体" w:cs="宋体"/>
          <w:b/>
          <w:sz w:val="24"/>
          <w:szCs w:val="24"/>
        </w:rPr>
      </w:pPr>
      <w:r>
        <w:rPr>
          <w:rFonts w:hint="eastAsia" w:ascii="宋体" w:hAnsi="宋体" w:eastAsia="宋体" w:cs="宋体"/>
          <w:b/>
          <w:sz w:val="24"/>
          <w:szCs w:val="24"/>
        </w:rPr>
        <w:t>7、高空抛物伤人责任保险</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适用条款：公众责任保险条款</w:t>
      </w:r>
    </w:p>
    <w:p>
      <w:pPr>
        <w:widowControl/>
        <w:spacing w:line="360" w:lineRule="auto"/>
        <w:ind w:firstLine="118" w:firstLineChars="49"/>
        <w:jc w:val="left"/>
        <w:rPr>
          <w:rFonts w:hint="eastAsia" w:ascii="宋体" w:hAnsi="宋体" w:eastAsia="宋体" w:cs="宋体"/>
          <w:b/>
          <w:sz w:val="24"/>
          <w:szCs w:val="24"/>
        </w:rPr>
      </w:pPr>
      <w:r>
        <w:rPr>
          <w:rFonts w:hint="eastAsia" w:ascii="宋体" w:hAnsi="宋体" w:eastAsia="宋体" w:cs="宋体"/>
          <w:b/>
          <w:sz w:val="24"/>
          <w:szCs w:val="24"/>
        </w:rPr>
        <w:t>8、网格员</w:t>
      </w:r>
      <w:r>
        <w:rPr>
          <w:rFonts w:hint="eastAsia" w:ascii="宋体" w:hAnsi="宋体" w:eastAsia="宋体" w:cs="宋体"/>
          <w:b/>
          <w:sz w:val="24"/>
          <w:szCs w:val="24"/>
          <w:lang w:eastAsia="zh-Hans"/>
        </w:rPr>
        <w:t>雇主</w:t>
      </w:r>
      <w:r>
        <w:rPr>
          <w:rFonts w:hint="eastAsia" w:ascii="宋体" w:hAnsi="宋体" w:eastAsia="宋体" w:cs="宋体"/>
          <w:b/>
          <w:sz w:val="24"/>
          <w:szCs w:val="24"/>
        </w:rPr>
        <w:t>责任保险</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适用条款：雇主责任保险条款</w:t>
      </w:r>
    </w:p>
    <w:p>
      <w:pPr>
        <w:widowControl/>
        <w:spacing w:line="360" w:lineRule="auto"/>
        <w:ind w:firstLine="118" w:firstLineChars="49"/>
        <w:jc w:val="left"/>
        <w:rPr>
          <w:rFonts w:hint="eastAsia" w:ascii="宋体" w:hAnsi="宋体" w:eastAsia="宋体" w:cs="宋体"/>
          <w:b/>
          <w:sz w:val="24"/>
          <w:szCs w:val="24"/>
          <w:lang w:eastAsia="zh-Hans"/>
        </w:rPr>
      </w:pPr>
      <w:r>
        <w:rPr>
          <w:rFonts w:hint="eastAsia" w:ascii="宋体" w:hAnsi="宋体" w:eastAsia="宋体" w:cs="宋体"/>
          <w:b/>
          <w:sz w:val="24"/>
          <w:szCs w:val="24"/>
        </w:rPr>
        <w:t>9、</w:t>
      </w:r>
      <w:r>
        <w:rPr>
          <w:rFonts w:hint="eastAsia" w:ascii="宋体" w:hAnsi="宋体" w:eastAsia="宋体" w:cs="宋体"/>
          <w:b/>
          <w:sz w:val="24"/>
          <w:szCs w:val="24"/>
          <w:lang w:eastAsia="zh-Hans"/>
        </w:rPr>
        <w:t>未成年人盗窃案件损失救助保险</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适用条款：公众责任险及附加暴力行为、抢劫责任条款</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适用保险基本条款如下：</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政府救助保险条款</w:t>
      </w:r>
    </w:p>
    <w:p>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总则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本保险合同由保险条款、投保单、保险单、保险凭证以及批单组成。凡涉及本保险合同的约定，均应采用书面形式。</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第二条 </w:t>
      </w:r>
      <w:r>
        <w:rPr>
          <w:rFonts w:hint="eastAsia" w:ascii="宋体" w:hAnsi="宋体" w:eastAsia="宋体" w:cs="宋体"/>
          <w:sz w:val="24"/>
          <w:szCs w:val="24"/>
        </w:rPr>
        <w:t>各级人民政府,民政部门、财政部门或其他合法机构，均可作为本保险合同的被保险人。</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sz w:val="24"/>
          <w:szCs w:val="24"/>
        </w:rPr>
        <w:t xml:space="preserve"> 本保险条款由总则、见义勇为救助保险、火灾爆炸救助保险、拥挤踩踏救助保险、通用条款五部分组成。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投保人可以选择投保，也可以全部投保,具体以保险单载明为准。</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第二部分 见义勇为救助保险</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保险责任</w:t>
      </w:r>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第四条 </w:t>
      </w:r>
      <w:r>
        <w:rPr>
          <w:rFonts w:hint="eastAsia" w:ascii="宋体" w:hAnsi="宋体" w:eastAsia="宋体" w:cs="宋体"/>
          <w:sz w:val="24"/>
          <w:szCs w:val="24"/>
        </w:rPr>
        <w:t>在保险期间内，居民在承保区域内因县级以上政府部门认定的见义勇为行为导致人身伤亡，无法找到责任人或者责任人无力赔偿，被保险人依据国家或地方有关法律规定给付的一次性伤亡救助金以及支付的医疗费用,保险人按照本保险合同约定负责赔偿。</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见义勇为是指行为人非因法定职责或约定救助义务，在紧急情况下，为保护国家利益、集体利益或者他人的人身、财产安全，不顾个人安危，与违法犯罪行为作斗争或者抢险救灾的合法行为。</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第三部分 火灾爆炸救助保险</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保险责任</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在保险期间内，居民在承保区域内因发生火灾、爆炸事故导致人身伤亡，无法找到责任人或者责任人无力赔偿，被保险人依据国家或地方有关法律规定给付的一次性伤亡救助金以及支付的医疗费用，保险人按照本保险合同约定负责赔偿。</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第四部分 拥挤踩踏救助保险</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保险责任</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第六条 </w:t>
      </w:r>
      <w:r>
        <w:rPr>
          <w:rFonts w:hint="eastAsia" w:ascii="宋体" w:hAnsi="宋体" w:eastAsia="宋体" w:cs="宋体"/>
          <w:sz w:val="24"/>
          <w:szCs w:val="24"/>
        </w:rPr>
        <w:t xml:space="preserve">在保险期间内，居民在承保区域内参加群众性活动中因发生拥挤、踩踏事故导致人身伤亡，无法找到责任人或者责任人无力赔偿，被保险人依据国家或地方有关法律规定给付的一次性伤亡救助金以及支付的医疗费用，保险人按照本保险合同约定负责赔偿。 </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第五部分 通用条款</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保险责任</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第七条</w:t>
      </w:r>
      <w:r>
        <w:rPr>
          <w:rFonts w:hint="eastAsia" w:ascii="宋体" w:hAnsi="宋体" w:eastAsia="宋体" w:cs="宋体"/>
          <w:sz w:val="24"/>
          <w:szCs w:val="24"/>
        </w:rPr>
        <w:t xml:space="preserve"> 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责任免除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w:t>
      </w:r>
      <w:r>
        <w:rPr>
          <w:rFonts w:hint="eastAsia" w:ascii="宋体" w:hAnsi="宋体" w:eastAsia="宋体" w:cs="宋体"/>
          <w:sz w:val="24"/>
          <w:szCs w:val="24"/>
        </w:rPr>
        <w:t xml:space="preserve"> </w:t>
      </w:r>
      <w:r>
        <w:rPr>
          <w:rFonts w:hint="eastAsia" w:ascii="宋体" w:hAnsi="宋体" w:eastAsia="宋体" w:cs="宋体"/>
          <w:b/>
          <w:sz w:val="24"/>
          <w:szCs w:val="24"/>
        </w:rPr>
        <w:t>下列原因造成的损失、费用和责任，保险人不负责赔偿：</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（一）投保人、被保险人及其代表的故意行为、犯罪行为；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（二）战争、敌对行为、军事行动、武装冲突，恐怖活动、罢工、骚乱、暴动；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（三）核辐射、核爆炸、核污染及其他放射性污染；</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（四）大气污染、土地污染、水污染及其他各种污染；</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（五）地震、海啸及其次生灾害；</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（六）行政行为或司法行为；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（七）居民实施犯罪行为或者违反治安管理规定，造成自身人身伤亡的;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（八）居民实施的自残、自杀等故意行为。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第九条 下列损失、费用和责任，保险人也不负责赔偿：</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 xml:space="preserve">（一）罚款、罚金或惩罚性赔偿；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（二）精神损害赔偿；</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（三）财产损失；</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（四）间接损失；</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（五）社会保险及商业保险已经支付的医疗费用；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（六）保险单载明的承保区域范围外发生的任何损失；</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（七）保险单载明的免赔额或者按照保险单载明的免赔率计算的免赔额。</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责任限额</w:t>
      </w:r>
      <w:r>
        <w:rPr>
          <w:rFonts w:hint="eastAsia" w:ascii="宋体" w:hAnsi="宋体" w:eastAsia="宋体" w:cs="宋体"/>
          <w:b/>
          <w:bCs/>
          <w:sz w:val="24"/>
          <w:szCs w:val="24"/>
        </w:rPr>
        <w:t>与免赔额（率）</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第十条</w:t>
      </w:r>
      <w:r>
        <w:rPr>
          <w:rFonts w:hint="eastAsia" w:ascii="宋体" w:hAnsi="宋体" w:eastAsia="宋体" w:cs="宋体"/>
          <w:sz w:val="24"/>
          <w:szCs w:val="24"/>
        </w:rPr>
        <w:t xml:space="preserve"> 除另有约定外，责任限额包括每人伤亡责任限额、每人医疗费用责任限额、每次事故责任限额、累计责任限额和法律费用责任限额。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各项责任限额由投保人与保险人协商确定，并在保险单中载明。</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第十一条 每次事故免赔额（率）由投保人与保险人协商确定，并在保险单中载明。</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同时约定了免赔额和免赔率的，免赔金额以免赔额和按照免赔率计算的金额二者高者为准。</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保险期间</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第十二条</w:t>
      </w:r>
      <w:r>
        <w:rPr>
          <w:rFonts w:hint="eastAsia" w:ascii="宋体" w:hAnsi="宋体" w:eastAsia="宋体" w:cs="宋体"/>
          <w:sz w:val="24"/>
          <w:szCs w:val="24"/>
        </w:rPr>
        <w:t xml:space="preserve"> 除另有约定外，保险期间为一年，以保险单载明的起讫时间为准。</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保险人义务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第十三条</w:t>
      </w:r>
      <w:r>
        <w:rPr>
          <w:rFonts w:hint="eastAsia" w:ascii="宋体" w:hAnsi="宋体" w:eastAsia="宋体" w:cs="宋体"/>
          <w:sz w:val="24"/>
          <w:szCs w:val="24"/>
        </w:rPr>
        <w:t xml:space="preserve"> 本保险合同成立后，保险人应当及时向投保人签发保险单或其他保险凭证。</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第十四条</w:t>
      </w:r>
      <w:r>
        <w:rPr>
          <w:rFonts w:hint="eastAsia" w:ascii="宋体" w:hAnsi="宋体" w:eastAsia="宋体" w:cs="宋体"/>
          <w:sz w:val="24"/>
          <w:szCs w:val="24"/>
        </w:rPr>
        <w:t xml:space="preserve"> 保险事故发生后，投保人、被保险人提供的有关索赔的证明和资料不完整的，保险人应当及时一次性通知投保人、被保险人补充提供。</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第十五条</w:t>
      </w:r>
      <w:r>
        <w:rPr>
          <w:rFonts w:hint="eastAsia" w:ascii="宋体" w:hAnsi="宋体" w:eastAsia="宋体" w:cs="宋体"/>
          <w:sz w:val="24"/>
          <w:szCs w:val="24"/>
        </w:rPr>
        <w:t xml:space="preserve"> 保险人收到被保险人的赔偿请求后，应当及时就是否属于保险责任作出核定，并将核定结果通知被保险人。</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投保人、被保险人义务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第十六条</w:t>
      </w:r>
      <w:r>
        <w:rPr>
          <w:rFonts w:hint="eastAsia" w:ascii="宋体" w:hAnsi="宋体" w:eastAsia="宋体" w:cs="宋体"/>
          <w:sz w:val="24"/>
          <w:szCs w:val="24"/>
        </w:rPr>
        <w:t xml:space="preserve"> 投保人应履行如实告知义务，如实回答保险人就被保险人的有关情况提出的询问，并如实填写投保单。</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第十七条</w:t>
      </w:r>
      <w:r>
        <w:rPr>
          <w:rFonts w:hint="eastAsia" w:ascii="宋体" w:hAnsi="宋体" w:eastAsia="宋体" w:cs="宋体"/>
          <w:sz w:val="24"/>
          <w:szCs w:val="24"/>
        </w:rPr>
        <w:t xml:space="preserve"> 如未约定分期付费，投保人应当在保险合同成立时交清保险费。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第十八条</w:t>
      </w:r>
      <w:r>
        <w:rPr>
          <w:rFonts w:hint="eastAsia" w:ascii="宋体" w:hAnsi="宋体" w:eastAsia="宋体" w:cs="宋体"/>
          <w:sz w:val="24"/>
          <w:szCs w:val="24"/>
        </w:rPr>
        <w:t xml:space="preserve"> 被保险人应严格遵守国家及政府有关部门制定的相关法律、法规及规定，加强管理，采取合理的预防措施，尽力避免或减少保险事故的发生。</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第十九条</w:t>
      </w:r>
      <w:r>
        <w:rPr>
          <w:rFonts w:hint="eastAsia" w:ascii="宋体" w:hAnsi="宋体" w:eastAsia="宋体" w:cs="宋体"/>
          <w:sz w:val="24"/>
          <w:szCs w:val="24"/>
        </w:rPr>
        <w:t xml:space="preserve"> 保险事故发生时，被保险人应当尽力采取必要的措施，防止或者减少损失。投保人、被保险人知道保险事故发生后，应当及时通知保险人。</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第二十条</w:t>
      </w:r>
      <w:r>
        <w:rPr>
          <w:rFonts w:hint="eastAsia" w:ascii="宋体" w:hAnsi="宋体" w:eastAsia="宋体" w:cs="宋体"/>
          <w:sz w:val="24"/>
          <w:szCs w:val="24"/>
        </w:rPr>
        <w:t xml:space="preserve"> 被保险人收到居民的救助请求或得知可能启动救助时，应及时以书面形式通知保险人，并就救助方案与保险人进行协商。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第二十一条</w:t>
      </w:r>
      <w:r>
        <w:rPr>
          <w:rFonts w:hint="eastAsia" w:ascii="宋体" w:hAnsi="宋体" w:eastAsia="宋体" w:cs="宋体"/>
          <w:sz w:val="24"/>
          <w:szCs w:val="24"/>
        </w:rPr>
        <w:t xml:space="preserve"> 发生保险责任范围内的损失，应由有关责任方负责赔偿的，被保险人应行使或者保留向该责任方请求赔偿的权利。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在保险人向有关责任方行使代位请求赔偿权利时，被保险人应当向保险人提供必要的文件和其所知道的有关情况。</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第二十二条</w:t>
      </w:r>
      <w:r>
        <w:rPr>
          <w:rFonts w:hint="eastAsia" w:ascii="宋体" w:hAnsi="宋体" w:eastAsia="宋体" w:cs="宋体"/>
          <w:sz w:val="24"/>
          <w:szCs w:val="24"/>
        </w:rPr>
        <w:t xml:space="preserve"> 被保险人向保险人请求赔偿时，应提交下列索赔材料：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（一）保险单；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（二）索赔申请书；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（三）主管部门出具的事故证明、事件公告、认定证明等； </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（四）</w:t>
      </w:r>
      <w:r>
        <w:rPr>
          <w:rFonts w:hint="eastAsia" w:ascii="宋体" w:hAnsi="宋体" w:eastAsia="宋体" w:cs="宋体"/>
          <w:bCs/>
          <w:sz w:val="24"/>
          <w:szCs w:val="24"/>
        </w:rPr>
        <w:t>居民就医治疗的诊疗证明、病历（原件）及医疗费用原始单据；居民残疾的，由保险人认可的伤残鉴定机构出具的伤残程度证明；居民死亡的，由公安机关或医疗机构出具的死亡证明；宣告死亡的，由人民法院出具的宣告死亡判决;</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（五）投保人、被保险人所能提供的其他与确认保险事故性质、原因、损失程度等有关的证明和资料。 </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赔偿处理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第二十三条 </w:t>
      </w:r>
      <w:r>
        <w:rPr>
          <w:rFonts w:hint="eastAsia" w:ascii="宋体" w:hAnsi="宋体" w:eastAsia="宋体" w:cs="宋体"/>
          <w:sz w:val="24"/>
          <w:szCs w:val="24"/>
        </w:rPr>
        <w:t>保险事故发生后，被保险人对居民给付的救助金，保险人按照以下方式计算赔偿：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（一）发生居民死亡的，保险人按照每人伤亡责任限额赔偿。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发生居民残疾的，由保险人认可的二级及以上医疗机构或司法机构依据《职工工伤与职业病致残程度鉴定》标准鉴定残疾程度并出具伤残程度证明，保险人按照本保险合同所附残疾赔偿比例表规定的百分比，乘以每人伤亡责任限额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（三）发生医疗费用的，保险人仅承担工伤保险等社会保险及商业保险报销后的医疗费用，在扣除本保险合同约定的免赔额后按当地社会医疗保险标准在每人医疗费用责任限额内据实赔偿。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（四）对于每次事故造成的损失，保险人在每次事故责任限额内赔偿。在保险期间内，保险人对多次事故的赔偿金额不超过累计责任限额。</w:t>
      </w:r>
      <w:r>
        <w:rPr>
          <w:rFonts w:hint="eastAsia" w:ascii="宋体" w:hAnsi="宋体" w:eastAsia="宋体" w:cs="宋体"/>
          <w:sz w:val="24"/>
          <w:szCs w:val="24"/>
        </w:rPr>
        <w:br w:type="textWrapping"/>
      </w:r>
      <w:r>
        <w:rPr>
          <w:rFonts w:hint="eastAsia" w:ascii="宋体" w:hAnsi="宋体" w:eastAsia="宋体" w:cs="宋体"/>
          <w:sz w:val="24"/>
          <w:szCs w:val="24"/>
        </w:rPr>
        <w:t xml:space="preserve">    （五）对法律费用的赔偿，保险人在累计责任限额之外另行计算，但不超过法律费用责任限额。</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争议处理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第二十四条 </w:t>
      </w:r>
      <w:r>
        <w:rPr>
          <w:rFonts w:hint="eastAsia" w:ascii="宋体" w:hAnsi="宋体" w:eastAsia="宋体" w:cs="宋体"/>
          <w:sz w:val="24"/>
          <w:szCs w:val="24"/>
        </w:rPr>
        <w:t>合同争议解决方式由当事人在保险合同中约定的下列两种方式中选择一种：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（一）因履行本合同发生的争议，由当事人协商解决，协商不成的，提交保险单载明的仲裁委员会仲裁；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（二）因履行本合同发生的争议，由当事人协商解决，协商不成的，依法向人民法院起诉。</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第二十五条</w:t>
      </w:r>
      <w:r>
        <w:rPr>
          <w:rFonts w:hint="eastAsia" w:ascii="宋体" w:hAnsi="宋体" w:eastAsia="宋体" w:cs="宋体"/>
          <w:sz w:val="24"/>
          <w:szCs w:val="24"/>
        </w:rPr>
        <w:t xml:space="preserve"> 本保险合同的争议处理适用中华人民共和国法律（不包括港、澳、台地区）。</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其他事项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第二十六条</w:t>
      </w:r>
      <w:r>
        <w:rPr>
          <w:rFonts w:hint="eastAsia" w:ascii="宋体" w:hAnsi="宋体" w:eastAsia="宋体" w:cs="宋体"/>
          <w:sz w:val="24"/>
          <w:szCs w:val="24"/>
        </w:rPr>
        <w:t xml:space="preserve"> 保险责任开始前，投保人要求解除保险合同的，应当向保险人支付相当于保险费5%的退保手续费，保险人应当退还剩余部分保险费。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保险责任开始后，投保人要求解除保险合同的，自通知保险人之日起，保险合同解除，保险人按照保险责任开始之日起至合同解除之日止期间与保险期间的日比例计收保险费，并退还剩余部分保险费。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第二十七条</w:t>
      </w:r>
      <w:r>
        <w:rPr>
          <w:rFonts w:hint="eastAsia" w:ascii="宋体" w:hAnsi="宋体" w:eastAsia="宋体" w:cs="宋体"/>
          <w:sz w:val="24"/>
          <w:szCs w:val="24"/>
        </w:rPr>
        <w:t xml:space="preserve"> 本保险合同约定与《中华人民共和国保险法》等法律规定相悖之处，以法律规定为准。本保险合同未尽事宜，以法律规定为准。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第二十八条 释义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居民：指具有投保人所辖户籍的自然人或在投保人所辖行政区域内具有暂住、常住资格证明的自然人。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附录：伤亡赔付比例表</w:t>
      </w:r>
    </w:p>
    <w:tbl>
      <w:tblPr>
        <w:tblStyle w:val="33"/>
        <w:tblpPr w:leftFromText="180" w:rightFromText="180" w:vertAnchor="text" w:horzAnchor="margin" w:tblpY="2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14"/>
        <w:gridCol w:w="4613"/>
        <w:gridCol w:w="35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伤害程度</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赔付处理</w:t>
            </w:r>
          </w:p>
          <w:p>
            <w:pPr>
              <w:jc w:val="center"/>
              <w:rPr>
                <w:rFonts w:hint="eastAsia" w:ascii="宋体" w:hAnsi="宋体" w:eastAsia="宋体" w:cs="宋体"/>
                <w:sz w:val="24"/>
                <w:szCs w:val="24"/>
              </w:rPr>
            </w:pPr>
            <w:r>
              <w:rPr>
                <w:rFonts w:hint="eastAsia" w:ascii="宋体" w:hAnsi="宋体" w:eastAsia="宋体" w:cs="宋体"/>
                <w:sz w:val="24"/>
                <w:szCs w:val="24"/>
              </w:rPr>
              <w:t>（按责任限额的%）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（一）</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死亡</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（二）</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永久丧失工作能力或一级伤残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（三）</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二级伤残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（四）</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三级伤残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（五）</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四级伤残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（六）</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五级伤残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（七）</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六级伤残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（八）</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七级伤残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（九）</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八级伤残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（十）</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九级伤残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414"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（十一）</w:t>
            </w:r>
          </w:p>
        </w:tc>
        <w:tc>
          <w:tcPr>
            <w:tcW w:w="4613"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十级伤残</w:t>
            </w:r>
          </w:p>
        </w:tc>
        <w:tc>
          <w:tcPr>
            <w:tcW w:w="359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bl>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政府救助保险附加重大恶性案件伤害救助保险条款</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投保附加险的条件</w:t>
      </w:r>
    </w:p>
    <w:p>
      <w:pPr>
        <w:spacing w:line="360" w:lineRule="auto"/>
        <w:ind w:firstLine="660"/>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本条款为《政府救助保险》（以下简称主险）的附加险条款，只有在投保了主险的基础上，方可投保本附加险。</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附加险内容</w:t>
      </w:r>
    </w:p>
    <w:p>
      <w:pPr>
        <w:spacing w:line="360" w:lineRule="auto"/>
        <w:ind w:firstLine="660"/>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xml:space="preserve"> 在保险期间内，居民在承保区域内因发生危害公共安全罪的犯罪行为导致人身伤亡，无法找到责任人或者责任人无力赔偿，对被保险人依据国家或地方有关法律规定给付的一次性伤亡救助金以及支付的医疗费用，保险人按照本保险合同的约定负责赔偿。</w:t>
      </w:r>
    </w:p>
    <w:p>
      <w:pPr>
        <w:spacing w:line="360" w:lineRule="auto"/>
        <w:ind w:firstLine="660"/>
        <w:rPr>
          <w:rFonts w:hint="eastAsia" w:ascii="宋体" w:hAnsi="宋体" w:eastAsia="宋体" w:cs="宋体"/>
          <w:sz w:val="24"/>
          <w:szCs w:val="24"/>
        </w:rPr>
      </w:pPr>
      <w:r>
        <w:rPr>
          <w:rFonts w:hint="eastAsia" w:ascii="宋体" w:hAnsi="宋体" w:eastAsia="宋体" w:cs="宋体"/>
          <w:b/>
          <w:sz w:val="24"/>
          <w:szCs w:val="24"/>
        </w:rPr>
        <w:t>第三条 组织、实施或参与犯罪行为者的人身伤亡，保险人不负责赔偿。</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主险与附加险关系</w:t>
      </w:r>
    </w:p>
    <w:p>
      <w:pPr>
        <w:spacing w:line="360" w:lineRule="auto"/>
        <w:ind w:firstLine="660"/>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pPr>
        <w:spacing w:line="520" w:lineRule="exact"/>
        <w:jc w:val="center"/>
        <w:rPr>
          <w:rFonts w:hint="eastAsia" w:ascii="宋体" w:hAnsi="宋体" w:eastAsia="宋体" w:cs="宋体"/>
          <w:b/>
          <w:bCs/>
          <w:sz w:val="24"/>
          <w:szCs w:val="24"/>
        </w:rPr>
      </w:pPr>
    </w:p>
    <w:p>
      <w:pPr>
        <w:spacing w:line="520" w:lineRule="exact"/>
        <w:jc w:val="center"/>
        <w:rPr>
          <w:rFonts w:hint="eastAsia" w:ascii="宋体" w:hAnsi="宋体" w:eastAsia="宋体" w:cs="宋体"/>
          <w:b/>
          <w:bCs/>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政府救助保险附加精神病人伤人救助保险条款</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投保附加险的条件</w:t>
      </w:r>
    </w:p>
    <w:p>
      <w:pPr>
        <w:spacing w:line="360" w:lineRule="auto"/>
        <w:ind w:firstLine="660"/>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本条款为《政府救助保险》（以下简称主险）的附加险条款，只有在投保了主险的基础上，方可投保本附加险。</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附加险内容</w:t>
      </w:r>
    </w:p>
    <w:p>
      <w:pPr>
        <w:spacing w:line="360" w:lineRule="auto"/>
        <w:ind w:firstLine="660"/>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xml:space="preserve"> 在保险期间内，居民在承保区域内由于被诊断、鉴定为精神病人的故意伤害导致人身伤亡，无法找到责任人或者责任人无力赔偿，对被保险人依据国家或地方有关法律规定给付的一次性伤亡救助金以及支付的医疗费用，保险人按照本保险合同的约定负责赔偿。</w:t>
      </w:r>
    </w:p>
    <w:p>
      <w:pPr>
        <w:spacing w:line="360" w:lineRule="auto"/>
        <w:ind w:firstLine="660"/>
        <w:rPr>
          <w:rFonts w:hint="eastAsia" w:ascii="宋体" w:hAnsi="宋体" w:eastAsia="宋体" w:cs="宋体"/>
          <w:b/>
          <w:sz w:val="24"/>
          <w:szCs w:val="24"/>
        </w:rPr>
      </w:pPr>
      <w:r>
        <w:rPr>
          <w:rFonts w:hint="eastAsia" w:ascii="宋体" w:hAnsi="宋体" w:eastAsia="宋体" w:cs="宋体"/>
          <w:b/>
          <w:sz w:val="24"/>
          <w:szCs w:val="24"/>
        </w:rPr>
        <w:t xml:space="preserve">第三条 </w:t>
      </w:r>
      <w:r>
        <w:rPr>
          <w:rFonts w:hint="eastAsia" w:ascii="宋体" w:hAnsi="宋体" w:eastAsia="宋体" w:cs="宋体"/>
          <w:b/>
          <w:color w:val="000000"/>
          <w:sz w:val="24"/>
          <w:szCs w:val="24"/>
        </w:rPr>
        <w:t>因受害人的故意行为及犯罪行为造成的损失、费用和责任，保险人不负责赔偿。</w:t>
      </w:r>
    </w:p>
    <w:p>
      <w:pPr>
        <w:spacing w:line="360" w:lineRule="auto"/>
        <w:ind w:firstLine="660"/>
        <w:rPr>
          <w:rFonts w:hint="eastAsia" w:ascii="宋体" w:hAnsi="宋体" w:eastAsia="宋体" w:cs="宋体"/>
          <w:b/>
          <w:sz w:val="24"/>
          <w:szCs w:val="24"/>
        </w:rPr>
      </w:pPr>
      <w:r>
        <w:rPr>
          <w:rFonts w:hint="eastAsia" w:ascii="宋体" w:hAnsi="宋体" w:eastAsia="宋体" w:cs="宋体"/>
          <w:b/>
          <w:sz w:val="24"/>
          <w:szCs w:val="24"/>
        </w:rPr>
        <w:t>第四条 精神病人对其家庭成员的伤害，保险人也不负责赔偿。</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主险与附加险关系</w:t>
      </w:r>
    </w:p>
    <w:p>
      <w:pPr>
        <w:spacing w:line="360" w:lineRule="auto"/>
        <w:ind w:firstLine="660"/>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pPr>
        <w:spacing w:line="360" w:lineRule="auto"/>
        <w:ind w:firstLine="660"/>
        <w:rPr>
          <w:rFonts w:hint="eastAsia" w:ascii="宋体" w:hAnsi="宋体" w:eastAsia="宋体" w:cs="宋体"/>
          <w:sz w:val="24"/>
          <w:szCs w:val="24"/>
        </w:rPr>
      </w:pPr>
    </w:p>
    <w:p>
      <w:pPr>
        <w:spacing w:line="520" w:lineRule="exact"/>
        <w:jc w:val="center"/>
        <w:rPr>
          <w:rFonts w:hint="eastAsia" w:ascii="宋体" w:hAnsi="宋体" w:eastAsia="宋体" w:cs="宋体"/>
          <w:b/>
          <w:bCs/>
          <w:sz w:val="24"/>
          <w:szCs w:val="24"/>
        </w:rPr>
      </w:pPr>
    </w:p>
    <w:p>
      <w:pPr>
        <w:spacing w:line="520" w:lineRule="exact"/>
        <w:rPr>
          <w:rFonts w:hint="eastAsia" w:ascii="宋体" w:hAnsi="宋体" w:eastAsia="宋体" w:cs="宋体"/>
          <w:b/>
          <w:sz w:val="24"/>
          <w:szCs w:val="24"/>
        </w:rPr>
      </w:pPr>
    </w:p>
    <w:p>
      <w:pPr>
        <w:widowControl/>
        <w:spacing w:line="360" w:lineRule="auto"/>
        <w:jc w:val="center"/>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公众责任保险条款</w:t>
      </w:r>
    </w:p>
    <w:p>
      <w:pPr>
        <w:autoSpaceDE w:val="0"/>
        <w:autoSpaceDN w:val="0"/>
        <w:adjustRightInd w:val="0"/>
        <w:spacing w:after="156"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总则</w:t>
      </w:r>
    </w:p>
    <w:p>
      <w:pPr>
        <w:autoSpaceDE w:val="0"/>
        <w:autoSpaceDN w:val="0"/>
        <w:adjustRightInd w:val="0"/>
        <w:spacing w:after="156"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本保险合同由保险条款、投保单、保险单以及批单组成。凡涉及本保险合同的约定，均应采用书面形式。</w:t>
      </w:r>
    </w:p>
    <w:p>
      <w:pPr>
        <w:autoSpaceDE w:val="0"/>
        <w:autoSpaceDN w:val="0"/>
        <w:adjustRightInd w:val="0"/>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第二条</w:t>
      </w:r>
      <w:r>
        <w:rPr>
          <w:rFonts w:hint="eastAsia" w:ascii="宋体" w:hAnsi="宋体" w:eastAsia="宋体" w:cs="宋体"/>
          <w:sz w:val="24"/>
          <w:szCs w:val="24"/>
        </w:rPr>
        <w:t xml:space="preserve"> 凡依法设立的企事业单位、社会团体、个体工商户、其他经济组织及自然人，均可作为被保险人。</w:t>
      </w:r>
    </w:p>
    <w:p>
      <w:pPr>
        <w:autoSpaceDE w:val="0"/>
        <w:autoSpaceDN w:val="0"/>
        <w:adjustRightInd w:val="0"/>
        <w:spacing w:after="156" w:afterLines="50" w:line="360" w:lineRule="auto"/>
        <w:jc w:val="center"/>
        <w:rPr>
          <w:rFonts w:hint="eastAsia" w:ascii="宋体" w:hAnsi="宋体" w:eastAsia="宋体" w:cs="宋体"/>
          <w:sz w:val="24"/>
          <w:szCs w:val="24"/>
        </w:rPr>
      </w:pPr>
      <w:r>
        <w:rPr>
          <w:rFonts w:hint="eastAsia" w:ascii="宋体" w:hAnsi="宋体" w:eastAsia="宋体" w:cs="宋体"/>
          <w:b/>
          <w:sz w:val="24"/>
          <w:szCs w:val="24"/>
        </w:rPr>
        <w:t>保险责任</w:t>
      </w:r>
    </w:p>
    <w:p>
      <w:pPr>
        <w:autoSpaceDE w:val="0"/>
        <w:autoSpaceDN w:val="0"/>
        <w:adjustRightInd w:val="0"/>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第三条</w:t>
      </w:r>
      <w:r>
        <w:rPr>
          <w:rFonts w:hint="eastAsia" w:ascii="宋体" w:hAnsi="宋体" w:eastAsia="宋体" w:cs="宋体"/>
          <w:sz w:val="24"/>
          <w:szCs w:val="24"/>
        </w:rPr>
        <w:t xml:space="preserve"> 在本保险有效期限内，被保险人在本保险单明细表中列明的地点范围内依法从事生产、经营等活动以及由于意外事故造成下列损失或费用，依法应由被保险人承担的民事赔偿责任，保险人负责赔偿：</w:t>
      </w:r>
    </w:p>
    <w:p>
      <w:pPr>
        <w:autoSpaceDE w:val="0"/>
        <w:autoSpaceDN w:val="0"/>
        <w:adjustRightInd w:val="0"/>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 xml:space="preserve">    （一）第三者人身伤亡或财产损失；</w:t>
      </w:r>
    </w:p>
    <w:p>
      <w:pPr>
        <w:autoSpaceDE w:val="0"/>
        <w:autoSpaceDN w:val="0"/>
        <w:adjustRightInd w:val="0"/>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 xml:space="preserve">    （二）事先经保险人书面同意的诉讼费用；</w:t>
      </w:r>
    </w:p>
    <w:p>
      <w:pPr>
        <w:autoSpaceDE w:val="0"/>
        <w:autoSpaceDN w:val="0"/>
        <w:adjustRightInd w:val="0"/>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 xml:space="preserve">    （三）发生保险责任事故后，被保险人为缩小或减少对第三者人身伤亡或财产损失的赔偿责任所支付的必要的、合理的费用。</w:t>
      </w:r>
    </w:p>
    <w:p>
      <w:pPr>
        <w:autoSpaceDE w:val="0"/>
        <w:autoSpaceDN w:val="0"/>
        <w:adjustRightIn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人对上述第（一）与第（二）项的每次事故赔偿总金额不超过本保险单明细表中列明的每次事故赔偿限额；如本保险合同约定了每人人身伤亡赔偿限额的，保险人对每次事故每人人身伤亡的赔偿金额不超过每人人身伤亡赔偿限额。保险人对上述第（三）项的每次事故赔偿金额不超过本保险单明细表中列明的每次事故赔偿限额。在保险期限内，保险人对被保险人的累计赔偿总金额不得超过本保险单明细表中列明的累计赔偿限额。</w:t>
      </w: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sz w:val="24"/>
          <w:szCs w:val="24"/>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sz w:val="24"/>
          <w:szCs w:val="24"/>
        </w:rPr>
      </w:pPr>
    </w:p>
    <w:p>
      <w:pPr>
        <w:autoSpaceDE w:val="0"/>
        <w:autoSpaceDN w:val="0"/>
        <w:adjustRightInd w:val="0"/>
        <w:spacing w:after="156" w:afterLines="50" w:line="360" w:lineRule="auto"/>
        <w:jc w:val="center"/>
        <w:rPr>
          <w:rFonts w:hint="eastAsia" w:ascii="宋体" w:hAnsi="宋体" w:eastAsia="宋体" w:cs="宋体"/>
          <w:b/>
          <w:sz w:val="24"/>
          <w:szCs w:val="24"/>
        </w:rPr>
      </w:pPr>
    </w:p>
    <w:p>
      <w:pPr>
        <w:autoSpaceDE w:val="0"/>
        <w:autoSpaceDN w:val="0"/>
        <w:adjustRightInd w:val="0"/>
        <w:spacing w:after="156" w:afterLines="50" w:line="360" w:lineRule="auto"/>
        <w:jc w:val="center"/>
        <w:rPr>
          <w:rFonts w:hint="eastAsia" w:ascii="宋体" w:hAnsi="宋体" w:eastAsia="宋体" w:cs="宋体"/>
          <w:sz w:val="24"/>
          <w:szCs w:val="24"/>
        </w:rPr>
      </w:pPr>
      <w:r>
        <w:rPr>
          <w:rFonts w:hint="eastAsia" w:ascii="宋体" w:hAnsi="宋体" w:eastAsia="宋体" w:cs="宋体"/>
          <w:b/>
          <w:sz w:val="24"/>
          <w:szCs w:val="24"/>
        </w:rPr>
        <w:t>责任免除</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第四条 下列原因造成的损失、费用和责任，保险人不负责赔偿：</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（一）被保险人及其代表的故意或重大过失行为；</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（二）战争、敌对行为、军事行为、武装冲突、罢工、骚乱、暴动、盗窃、抢劫；</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（三）政府有关当局的没收、征用；</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（四）核反应、核子辐射和放射性污染；</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（五）地震、雷击、暴雨、洪水、火山爆发、地下火、龙卷风、台风、暴风等自然灾害；</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（六）烟熏、大气、土地、水污染及其他污染；</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（七）锅炉爆炸、空中运行物体坠落；</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（八）直接或间接由于计算机1800年问题引起的损失。</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第五条 被保险人的下列损失、费用和责任，保险人不负责赔偿：</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（一）被保险人或其代表、雇佣人员人身伤亡的赔偿责任，以及上述人员所有的或由其保管或控制的财产的损失； </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（二）罚款、罚金或惩罚性赔款；</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（三）被保险人根据与他人的协议应承担的责任，但即使没有这种协议，被保险人依法仍应承担的责任不在此限。</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第六条 下列属于其他险种保险责任范围的损失、费用和责任，保险人不负责赔偿：</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（一） 被保险人或其雇员因从事医师、律师、会计师、设计师、建筑师、美容师或其他专门职业所发生的赔偿责任；</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（二）不洁、有害食物或饮料引起的食物中毒或传染性疾病，有缺陷的卫生装置，以及售出的商品、食物、饮料存在缺陷造成他人的损害；</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（三）对于未载入本保险单而属于被保险人的或其所占有的或以其名义使用的任何牲畜、车辆、火车头、各类船只、飞机、电梯、升降机、自动梯、起重机、吊车或其他升降装置造成的损失；</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（四）由于震动、移动或减弱支撑引起任何土地、财产、建筑物的损害责任。</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被保险人因改变、维修或装修建筑物造成第三者人身伤亡或财产损失的赔偿责任；</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（五）被保险人及第三者的停产、停业等造成的一切间接损失。</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第七条  未经有关监督管理部门验收或经验收不合格的固定场所或设备发生火灾爆炸事故造成第三者人身伤亡或财产损失的赔偿责任，保险人不负责赔偿；</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因保险固定场所周围建筑物发生火灾、爆炸波及保险固定场所，再经保险固定场所波及他处的火灾责任，保险人不负责赔偿。  </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第八条 下列原因造成的损失、费用和责任，保险人不负责赔偿：</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（一）被保险人因在本保险单列明的地点范围内所拥有、使用或经营的游泳池发生意外事故造成的第三者人身伤亡或财产损失；</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（二）被保险人因在本保险单列明的固定场所内布置的广告、霓虹灯、灯饰物发生意外事故造成的第三者人身伤亡或财产损失；</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（三）被保险人因在本保险单列明的地点范围内所拥有、使用或经营的停车场发生意外事故造成的第三者人身伤亡或财产损失；</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（四）被保险人因出租房屋或建筑物发生火灾造成第三者人身伤亡或财产损失的赔偿责任。</w:t>
      </w:r>
    </w:p>
    <w:p>
      <w:pPr>
        <w:autoSpaceDE w:val="0"/>
        <w:autoSpaceDN w:val="0"/>
        <w:adjustRightInd w:val="0"/>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 xml:space="preserve">    第九条 本保险单列明的或有关条款中规定的应由被保险人自行负担的免赔额，保险人不负责赔偿。</w:t>
      </w:r>
    </w:p>
    <w:p>
      <w:pPr>
        <w:autoSpaceDE w:val="0"/>
        <w:autoSpaceDN w:val="0"/>
        <w:adjustRightInd w:val="0"/>
        <w:spacing w:after="156" w:afterLines="50" w:line="360" w:lineRule="auto"/>
        <w:rPr>
          <w:rFonts w:hint="eastAsia" w:ascii="宋体" w:hAnsi="宋体" w:eastAsia="宋体" w:cs="宋体"/>
          <w:sz w:val="24"/>
          <w:szCs w:val="24"/>
        </w:rPr>
      </w:pPr>
      <w:r>
        <w:rPr>
          <w:rFonts w:hint="eastAsia" w:ascii="宋体" w:hAnsi="宋体" w:eastAsia="宋体" w:cs="宋体"/>
          <w:b/>
          <w:sz w:val="24"/>
          <w:szCs w:val="24"/>
        </w:rPr>
        <w:t xml:space="preserve">    第十条 其他不属于本保险责任范围内的一切损失、费用和责任，保险人不负责赔偿。</w:t>
      </w:r>
    </w:p>
    <w:p>
      <w:pPr>
        <w:autoSpaceDE w:val="0"/>
        <w:autoSpaceDN w:val="0"/>
        <w:adjustRightInd w:val="0"/>
        <w:spacing w:after="156" w:afterLines="50" w:line="360" w:lineRule="auto"/>
        <w:jc w:val="center"/>
        <w:rPr>
          <w:rFonts w:hint="eastAsia" w:ascii="宋体" w:hAnsi="宋体" w:eastAsia="宋体" w:cs="宋体"/>
          <w:sz w:val="24"/>
          <w:szCs w:val="24"/>
        </w:rPr>
      </w:pPr>
      <w:r>
        <w:rPr>
          <w:rFonts w:hint="eastAsia" w:ascii="宋体" w:hAnsi="宋体" w:eastAsia="宋体" w:cs="宋体"/>
          <w:b/>
          <w:sz w:val="24"/>
          <w:szCs w:val="24"/>
        </w:rPr>
        <w:t>投保人、被保险人义务</w:t>
      </w:r>
    </w:p>
    <w:p>
      <w:pPr>
        <w:adjustRightInd w:val="0"/>
        <w:snapToGrid w:val="0"/>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第十一条</w:t>
      </w:r>
      <w:r>
        <w:rPr>
          <w:rFonts w:hint="eastAsia" w:ascii="宋体" w:hAnsi="宋体" w:eastAsia="宋体" w:cs="宋体"/>
          <w:sz w:val="24"/>
          <w:szCs w:val="24"/>
        </w:rPr>
        <w:t xml:space="preserve"> 订立保险合同时，</w:t>
      </w:r>
      <w:r>
        <w:rPr>
          <w:rFonts w:hint="eastAsia" w:ascii="宋体" w:hAnsi="宋体" w:eastAsia="宋体" w:cs="宋体"/>
          <w:bCs/>
          <w:sz w:val="24"/>
          <w:szCs w:val="24"/>
        </w:rPr>
        <w:t>投保人应履行如实告知义务，如实回答保险人就有关情况提出的询问，并如实填写投保单。</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投保人故意或者因重大过失未履行前款规定的如实告知义务，足以影响保险人决定是否同意承保或者提高保险费率的，保险人有权解除保险合同。</w:t>
      </w:r>
    </w:p>
    <w:p>
      <w:pPr>
        <w:adjustRightInd w:val="0"/>
        <w:snapToGrid w:val="0"/>
        <w:spacing w:after="156"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投保人故意不履行如实告知义务的，保险人对于合同解除前发生的保险事故，不承担赔偿保险金的责任，并不退还保险费。</w:t>
      </w:r>
    </w:p>
    <w:p>
      <w:pPr>
        <w:autoSpaceDE w:val="0"/>
        <w:autoSpaceDN w:val="0"/>
        <w:adjustRightInd w:val="0"/>
        <w:spacing w:after="156" w:afterLines="50" w:line="360" w:lineRule="auto"/>
        <w:ind w:firstLine="420"/>
        <w:rPr>
          <w:rFonts w:hint="eastAsia" w:ascii="宋体" w:hAnsi="宋体" w:eastAsia="宋体" w:cs="宋体"/>
          <w:sz w:val="24"/>
          <w:szCs w:val="24"/>
        </w:rPr>
      </w:pPr>
      <w:r>
        <w:rPr>
          <w:rFonts w:hint="eastAsia" w:ascii="宋体" w:hAnsi="宋体" w:eastAsia="宋体" w:cs="宋体"/>
          <w:b/>
          <w:sz w:val="24"/>
          <w:szCs w:val="24"/>
        </w:rPr>
        <w:t>投保人因重大过失未履行如实告知义务，对保险事故的发生有严重影响的，保险人对于合同解除前发生的保险事故，不承担赔偿保险金的责任，但应当退还保险费。</w:t>
      </w:r>
    </w:p>
    <w:p>
      <w:pPr>
        <w:autoSpaceDE w:val="0"/>
        <w:autoSpaceDN w:val="0"/>
        <w:adjustRightInd w:val="0"/>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第十二条 </w:t>
      </w:r>
      <w:r>
        <w:rPr>
          <w:rFonts w:hint="eastAsia" w:ascii="宋体" w:hAnsi="宋体" w:eastAsia="宋体" w:cs="宋体"/>
          <w:sz w:val="24"/>
          <w:szCs w:val="24"/>
        </w:rPr>
        <w:t>除另有约定外，投保人应在保险合同成立时交清保险费。</w:t>
      </w:r>
      <w:r>
        <w:rPr>
          <w:rFonts w:hint="eastAsia" w:ascii="宋体" w:hAnsi="宋体" w:eastAsia="宋体" w:cs="宋体"/>
          <w:b/>
          <w:bCs/>
          <w:sz w:val="24"/>
          <w:szCs w:val="24"/>
        </w:rPr>
        <w:t>保险费交清前发生的保险事故，保险人不承担赔偿责任</w:t>
      </w:r>
      <w:r>
        <w:rPr>
          <w:rFonts w:hint="eastAsia" w:ascii="宋体" w:hAnsi="宋体" w:eastAsia="宋体" w:cs="宋体"/>
          <w:b/>
          <w:sz w:val="24"/>
          <w:szCs w:val="24"/>
        </w:rPr>
        <w:t>。</w:t>
      </w:r>
    </w:p>
    <w:p>
      <w:pPr>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第十三条 </w:t>
      </w:r>
      <w:r>
        <w:rPr>
          <w:rFonts w:hint="eastAsia" w:ascii="宋体" w:hAnsi="宋体" w:eastAsia="宋体" w:cs="宋体"/>
          <w:sz w:val="24"/>
          <w:szCs w:val="24"/>
        </w:rPr>
        <w:t>在保险期间内，如保险标的危险程度显著增加的，被保险人应及时书面通知保险人，保险人有权要求增加保险费或者解除合同。</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危险程度显著增加，是指与本保险所承保的被保险人之赔偿责任有密切关系的因素和投保时相比，出现了增加被保险人之赔偿责任发生可能性的变化，</w:t>
      </w:r>
      <w:r>
        <w:rPr>
          <w:rFonts w:hint="eastAsia" w:ascii="宋体" w:hAnsi="宋体" w:eastAsia="宋体" w:cs="宋体"/>
          <w:sz w:val="24"/>
          <w:szCs w:val="24"/>
          <w:lang w:val="zh-CN"/>
        </w:rPr>
        <w:t>足以影响保险人决定是否继续承保或是否增加保险费的情况。</w:t>
      </w:r>
      <w:r>
        <w:rPr>
          <w:rFonts w:hint="eastAsia" w:ascii="宋体" w:hAnsi="宋体" w:eastAsia="宋体" w:cs="宋体"/>
          <w:bCs/>
          <w:sz w:val="24"/>
          <w:szCs w:val="24"/>
        </w:rPr>
        <w:t>包括但不限于被保险人的经营业务范围发生变更、消防设施发生变化</w:t>
      </w:r>
      <w:r>
        <w:rPr>
          <w:rFonts w:hint="eastAsia" w:ascii="宋体" w:hAnsi="宋体" w:eastAsia="宋体" w:cs="宋体"/>
          <w:sz w:val="24"/>
          <w:szCs w:val="24"/>
        </w:rPr>
        <w:t>等，导致被保险人造成他人人身伤害或财产损失的可能性增加等情况。</w:t>
      </w:r>
    </w:p>
    <w:p>
      <w:pPr>
        <w:autoSpaceDE w:val="0"/>
        <w:autoSpaceDN w:val="0"/>
        <w:adjustRightInd w:val="0"/>
        <w:spacing w:after="156"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被保险人未履行通知义务，因保险标的危险程度显著增加而发生的保险事故，保险人不承担赔偿责任。</w:t>
      </w:r>
    </w:p>
    <w:p>
      <w:pPr>
        <w:spacing w:after="156" w:afterLines="50" w:line="360" w:lineRule="auto"/>
        <w:ind w:firstLine="420"/>
        <w:rPr>
          <w:rFonts w:hint="eastAsia" w:ascii="宋体" w:hAnsi="宋体" w:eastAsia="宋体" w:cs="宋体"/>
          <w:sz w:val="24"/>
          <w:szCs w:val="24"/>
        </w:rPr>
      </w:pPr>
      <w:r>
        <w:rPr>
          <w:rFonts w:hint="eastAsia" w:ascii="宋体" w:hAnsi="宋体" w:eastAsia="宋体" w:cs="宋体"/>
          <w:b/>
          <w:sz w:val="24"/>
          <w:szCs w:val="24"/>
        </w:rPr>
        <w:t>第十四条</w:t>
      </w:r>
      <w:r>
        <w:rPr>
          <w:rFonts w:hint="eastAsia" w:ascii="宋体" w:hAnsi="宋体" w:eastAsia="宋体" w:cs="宋体"/>
          <w:sz w:val="24"/>
          <w:szCs w:val="24"/>
        </w:rPr>
        <w:t xml:space="preserve"> 被保险人应选用合格的人员并且使拥有的建筑物、道路、工厂、机器、装修的设备处于坚实、良好可供使用状态。同时，应遵照法律法规和政府有关部门的要求，对已经发现的缺陷立即修复，并采取临时性的预防措施以防止发生意外事故。</w:t>
      </w:r>
    </w:p>
    <w:p>
      <w:pPr>
        <w:spacing w:after="156" w:afterLines="50" w:line="360" w:lineRule="auto"/>
        <w:ind w:firstLine="420"/>
        <w:rPr>
          <w:rFonts w:hint="eastAsia" w:ascii="宋体" w:hAnsi="宋体" w:eastAsia="宋体" w:cs="宋体"/>
          <w:sz w:val="24"/>
          <w:szCs w:val="24"/>
        </w:rPr>
      </w:pPr>
      <w:r>
        <w:rPr>
          <w:rFonts w:hint="eastAsia" w:ascii="宋体" w:hAnsi="宋体" w:eastAsia="宋体" w:cs="宋体"/>
          <w:b/>
          <w:sz w:val="24"/>
          <w:szCs w:val="24"/>
        </w:rPr>
        <w:t>第十五条</w:t>
      </w:r>
      <w:r>
        <w:rPr>
          <w:rFonts w:hint="eastAsia" w:ascii="宋体" w:hAnsi="宋体" w:eastAsia="宋体" w:cs="宋体"/>
          <w:sz w:val="24"/>
          <w:szCs w:val="24"/>
        </w:rPr>
        <w:t xml:space="preserve"> 被保险人一旦知道或应当知道保险责任范围内的第三者人身伤害或财产损失事故发生，应该：</w:t>
      </w:r>
    </w:p>
    <w:p>
      <w:pPr>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（一）尽力采取必要、合理的措施，防止或减少损失，</w:t>
      </w:r>
      <w:r>
        <w:rPr>
          <w:rFonts w:hint="eastAsia" w:ascii="宋体" w:hAnsi="宋体" w:eastAsia="宋体" w:cs="宋体"/>
          <w:sz w:val="24"/>
          <w:szCs w:val="24"/>
        </w:rPr>
        <w:t>否则，对因此扩大的损失，保险人不承担赔偿责任；</w:t>
      </w:r>
    </w:p>
    <w:p>
      <w:pPr>
        <w:spacing w:after="156" w:afterLines="50" w:line="360" w:lineRule="auto"/>
        <w:ind w:firstLine="482" w:firstLineChars="200"/>
        <w:rPr>
          <w:rFonts w:hint="eastAsia" w:ascii="宋体" w:hAnsi="宋体" w:eastAsia="宋体" w:cs="宋体"/>
          <w:kern w:val="0"/>
          <w:sz w:val="24"/>
          <w:szCs w:val="24"/>
        </w:rPr>
      </w:pPr>
      <w:r>
        <w:rPr>
          <w:rFonts w:hint="eastAsia" w:ascii="宋体" w:hAnsi="宋体" w:eastAsia="宋体" w:cs="宋体"/>
          <w:b/>
          <w:sz w:val="24"/>
          <w:szCs w:val="24"/>
        </w:rPr>
        <w:t>（二）立即通知保险人，并书面说明事故发生的原因、经过和损失情况；</w:t>
      </w:r>
      <w:r>
        <w:rPr>
          <w:rFonts w:hint="eastAsia" w:ascii="宋体" w:hAnsi="宋体" w:eastAsia="宋体" w:cs="宋体"/>
          <w:sz w:val="24"/>
          <w:szCs w:val="24"/>
        </w:rPr>
        <w:t>故意或者因重大过失未及时通知，致使保险事故的性质、原因、损失程度等难以确定的，保险人对无法确定的部分，不承担赔偿责任，</w:t>
      </w:r>
      <w:r>
        <w:rPr>
          <w:rFonts w:hint="eastAsia" w:ascii="宋体" w:hAnsi="宋体" w:eastAsia="宋体" w:cs="宋体"/>
          <w:b/>
          <w:sz w:val="24"/>
          <w:szCs w:val="24"/>
        </w:rPr>
        <w:t>但保险人通过其他途径已经及时知道或者应当及时知道保险事故发生的除外；</w:t>
      </w:r>
    </w:p>
    <w:p>
      <w:pPr>
        <w:autoSpaceDE w:val="0"/>
        <w:autoSpaceDN w:val="0"/>
        <w:adjustRightIn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（三）允许并且协助保险人进行事故调查；</w:t>
      </w:r>
      <w:r>
        <w:rPr>
          <w:rFonts w:hint="eastAsia" w:ascii="宋体" w:hAnsi="宋体" w:eastAsia="宋体" w:cs="宋体"/>
          <w:b/>
          <w:sz w:val="24"/>
          <w:szCs w:val="24"/>
        </w:rPr>
        <w:t>对于拒绝或者妨碍保险人进行事故调查导致不能确定事故原因或核实损失情况的，保险人对无法确定或核实的部分不承担赔偿责任</w:t>
      </w:r>
      <w:r>
        <w:rPr>
          <w:rFonts w:hint="eastAsia" w:ascii="宋体" w:hAnsi="宋体" w:eastAsia="宋体" w:cs="宋体"/>
          <w:sz w:val="24"/>
          <w:szCs w:val="24"/>
        </w:rPr>
        <w:t>；</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（四）在预期或</w:t>
      </w:r>
      <w:r>
        <w:rPr>
          <w:rFonts w:hint="eastAsia" w:ascii="宋体" w:hAnsi="宋体" w:eastAsia="宋体" w:cs="宋体"/>
          <w:bCs/>
          <w:sz w:val="24"/>
          <w:szCs w:val="24"/>
        </w:rPr>
        <w:t>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r>
        <w:rPr>
          <w:rFonts w:hint="eastAsia" w:ascii="宋体" w:hAnsi="宋体" w:eastAsia="宋体" w:cs="宋体"/>
          <w:b/>
          <w:bCs/>
          <w:sz w:val="24"/>
          <w:szCs w:val="24"/>
        </w:rPr>
        <w:t>对因未及时提供上述通知或必要协助引起或扩大的损失，保险人不承担赔偿责任。</w:t>
      </w:r>
    </w:p>
    <w:p>
      <w:pPr>
        <w:adjustRightInd w:val="0"/>
        <w:snapToGrid w:val="0"/>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第十六条 </w:t>
      </w:r>
      <w:r>
        <w:rPr>
          <w:rFonts w:hint="eastAsia" w:ascii="宋体" w:hAnsi="宋体" w:eastAsia="宋体" w:cs="宋体"/>
          <w:sz w:val="24"/>
          <w:szCs w:val="24"/>
        </w:rPr>
        <w:t>被保险人请求赔偿时，应向保险人提供下列证明和资料：</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（一）保险单正本；</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（二）被保险人或其代表填具的索赔申请书；</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（三）受害人向被保险人提出索赔的相关材料；</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造成受害人人身伤害的，应提供二级以上（含二级）医疗机构出具的受害人的病历、诊断证明、医疗费等医疗原始单据；受害人伤残的，还应提供伤残鉴定机构或有伤残鉴定资质的医疗机构出具的伤残程度证明；受害人死亡的，还应提供公安机关或医疗机构出具的死亡证明书；</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（六）造成受害人财产损失的，应提供财产损失、费用清单；</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（七）有关的法律文书（裁定书、裁决书、判决书、调解书等）；</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（八）投保人、被保险人所能提供的与确认保险事故的性质、原因、损失程度等有关的其他证明和资料。</w:t>
      </w:r>
    </w:p>
    <w:p>
      <w:pPr>
        <w:spacing w:after="156" w:afterLines="50" w:line="360" w:lineRule="auto"/>
        <w:ind w:left="765"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投保人、被保险人未履行前款约定的单证提供义务，导致保险人无法核实损失情况的，保险人对无法核实部分不承担赔偿责任。</w:t>
      </w:r>
    </w:p>
    <w:p>
      <w:pPr>
        <w:spacing w:after="156" w:after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保险事故发生后，投保人、被保险人提供的有关索赔的证明和资料不完整的，保险人应当及时一次性通知投保人、被保险人补充提供。</w:t>
      </w:r>
    </w:p>
    <w:p>
      <w:pPr>
        <w:autoSpaceDE w:val="0"/>
        <w:autoSpaceDN w:val="0"/>
        <w:adjustRightInd w:val="0"/>
        <w:spacing w:after="156" w:afterLines="50" w:line="360" w:lineRule="auto"/>
        <w:jc w:val="center"/>
        <w:rPr>
          <w:rFonts w:hint="eastAsia" w:ascii="宋体" w:hAnsi="宋体" w:eastAsia="宋体" w:cs="宋体"/>
          <w:sz w:val="24"/>
          <w:szCs w:val="24"/>
        </w:rPr>
      </w:pPr>
      <w:r>
        <w:rPr>
          <w:rFonts w:hint="eastAsia" w:ascii="宋体" w:hAnsi="宋体" w:eastAsia="宋体" w:cs="宋体"/>
          <w:b/>
          <w:sz w:val="24"/>
          <w:szCs w:val="24"/>
        </w:rPr>
        <w:t>赔偿处理</w:t>
      </w:r>
    </w:p>
    <w:p>
      <w:pPr>
        <w:autoSpaceDE w:val="0"/>
        <w:autoSpaceDN w:val="0"/>
        <w:adjustRightInd w:val="0"/>
        <w:spacing w:after="156" w:afterLines="50" w:line="360" w:lineRule="auto"/>
        <w:ind w:firstLine="420"/>
        <w:rPr>
          <w:rFonts w:hint="eastAsia" w:ascii="宋体" w:hAnsi="宋体" w:eastAsia="宋体" w:cs="宋体"/>
          <w:b/>
          <w:bCs/>
          <w:sz w:val="24"/>
          <w:szCs w:val="24"/>
        </w:rPr>
      </w:pPr>
      <w:r>
        <w:rPr>
          <w:rFonts w:hint="eastAsia" w:ascii="宋体" w:hAnsi="宋体" w:eastAsia="宋体" w:cs="宋体"/>
          <w:b/>
          <w:sz w:val="24"/>
          <w:szCs w:val="24"/>
        </w:rPr>
        <w:t>第十七条</w:t>
      </w:r>
      <w:r>
        <w:rPr>
          <w:rFonts w:hint="eastAsia" w:ascii="宋体" w:hAnsi="宋体" w:eastAsia="宋体" w:cs="宋体"/>
          <w:sz w:val="24"/>
          <w:szCs w:val="24"/>
        </w:rPr>
        <w:t xml:space="preserve"> </w:t>
      </w:r>
      <w:r>
        <w:rPr>
          <w:rFonts w:hint="eastAsia" w:ascii="宋体" w:hAnsi="宋体" w:eastAsia="宋体" w:cs="宋体"/>
          <w:bCs/>
          <w:sz w:val="24"/>
          <w:szCs w:val="24"/>
        </w:rPr>
        <w:t>被保险人收到受害人的损害赔偿请求时，应立即通知保险人。未经保险人书面同意，</w:t>
      </w:r>
      <w:r>
        <w:rPr>
          <w:rFonts w:hint="eastAsia" w:ascii="宋体" w:hAnsi="宋体" w:eastAsia="宋体" w:cs="宋体"/>
          <w:b/>
          <w:bCs/>
          <w:sz w:val="24"/>
          <w:szCs w:val="24"/>
        </w:rPr>
        <w:t>被保险人对受害人作出的任何承诺、拒绝、出价、约定、付款或赔偿，保险人不受其约束。对于被保险人自行承诺或支付的赔偿金额，保险人有权重新核定，不属于本保险责任范围或超出应赔偿限额的，保险人不承担赔偿责任。</w:t>
      </w:r>
    </w:p>
    <w:p>
      <w:pPr>
        <w:autoSpaceDE w:val="0"/>
        <w:autoSpaceDN w:val="0"/>
        <w:adjustRightInd w:val="0"/>
        <w:spacing w:after="156" w:afterLines="50" w:line="360" w:lineRule="auto"/>
        <w:ind w:firstLine="420"/>
        <w:rPr>
          <w:rFonts w:hint="eastAsia" w:ascii="宋体" w:hAnsi="宋体" w:eastAsia="宋体" w:cs="宋体"/>
          <w:sz w:val="24"/>
          <w:szCs w:val="24"/>
        </w:rPr>
      </w:pPr>
      <w:r>
        <w:rPr>
          <w:rFonts w:hint="eastAsia" w:ascii="宋体" w:hAnsi="宋体" w:eastAsia="宋体" w:cs="宋体"/>
          <w:sz w:val="24"/>
          <w:szCs w:val="24"/>
        </w:rPr>
        <w:t>在处理索赔过程中，保险人有权自行处理由其承担最终赔偿责任的任何索赔案件，被保险人有义务向保险人提供一切所需的资料和协助</w:t>
      </w:r>
      <w:r>
        <w:rPr>
          <w:rFonts w:hint="eastAsia" w:ascii="宋体" w:hAnsi="宋体" w:eastAsia="宋体" w:cs="宋体"/>
          <w:b/>
          <w:bCs/>
          <w:sz w:val="24"/>
          <w:szCs w:val="24"/>
        </w:rPr>
        <w:t>。</w:t>
      </w:r>
    </w:p>
    <w:p>
      <w:pPr>
        <w:autoSpaceDE w:val="0"/>
        <w:autoSpaceDN w:val="0"/>
        <w:adjustRightInd w:val="0"/>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第十八条 </w:t>
      </w:r>
      <w:r>
        <w:rPr>
          <w:rFonts w:hint="eastAsia" w:ascii="宋体" w:hAnsi="宋体" w:eastAsia="宋体" w:cs="宋体"/>
          <w:sz w:val="24"/>
          <w:szCs w:val="24"/>
        </w:rPr>
        <w:t>保险人对每次事故的赔偿，以法院判决、仲裁裁决或经被保险人、受害人及保险人协商确定的应由被保险人赔偿的金额为准，但在任何情况下，保险人对本保险条款第三条第（一）和第（二）项的赔偿金额之和不超过本保险单明细表中列明的每次事故赔偿限额。如本保险合同约定了每人人身伤亡赔偿限额的，保险人对每次事故每人人身伤亡的赔偿金额不超过每人人身伤亡赔偿限额。</w:t>
      </w:r>
    </w:p>
    <w:p>
      <w:pPr>
        <w:autoSpaceDE w:val="0"/>
        <w:autoSpaceDN w:val="0"/>
        <w:adjustRightInd w:val="0"/>
        <w:spacing w:after="156" w:afterLines="50" w:line="360" w:lineRule="auto"/>
        <w:ind w:firstLine="420"/>
        <w:rPr>
          <w:rFonts w:hint="eastAsia" w:ascii="宋体" w:hAnsi="宋体" w:eastAsia="宋体" w:cs="宋体"/>
          <w:sz w:val="24"/>
          <w:szCs w:val="24"/>
        </w:rPr>
      </w:pPr>
      <w:r>
        <w:rPr>
          <w:rFonts w:hint="eastAsia" w:ascii="宋体" w:hAnsi="宋体" w:eastAsia="宋体" w:cs="宋体"/>
          <w:b/>
          <w:sz w:val="24"/>
          <w:szCs w:val="24"/>
        </w:rPr>
        <w:t>第十九条</w:t>
      </w:r>
      <w:r>
        <w:rPr>
          <w:rFonts w:hint="eastAsia" w:ascii="宋体" w:hAnsi="宋体" w:eastAsia="宋体" w:cs="宋体"/>
          <w:sz w:val="24"/>
          <w:szCs w:val="24"/>
        </w:rPr>
        <w:t xml:space="preserve"> 保险人根据本保险条款第三条的规定对每次事故中被保险人为缩小或减少损失所支付的必要的、合理的费用予以赔偿，最高不超过每次事故赔偿限额。</w:t>
      </w:r>
    </w:p>
    <w:p>
      <w:pPr>
        <w:autoSpaceDE w:val="0"/>
        <w:autoSpaceDN w:val="0"/>
        <w:adjustRightInd w:val="0"/>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第二十条</w:t>
      </w:r>
      <w:r>
        <w:rPr>
          <w:rFonts w:hint="eastAsia" w:ascii="宋体" w:hAnsi="宋体" w:eastAsia="宋体" w:cs="宋体"/>
          <w:sz w:val="24"/>
          <w:szCs w:val="24"/>
        </w:rPr>
        <w:t xml:space="preserve"> 保险人对本保险期限内多次事故的累计赔偿金额，不超过本保险单明细表中列明的累计赔偿限额。</w:t>
      </w:r>
    </w:p>
    <w:p>
      <w:pPr>
        <w:spacing w:after="156"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第二十一条</w:t>
      </w:r>
      <w:r>
        <w:rPr>
          <w:rFonts w:hint="eastAsia" w:ascii="宋体" w:hAnsi="宋体" w:eastAsia="宋体" w:cs="宋体"/>
          <w:sz w:val="24"/>
          <w:szCs w:val="24"/>
        </w:rPr>
        <w:t xml:space="preserve"> </w:t>
      </w:r>
      <w:r>
        <w:rPr>
          <w:rFonts w:hint="eastAsia" w:ascii="宋体" w:hAnsi="宋体" w:eastAsia="宋体" w:cs="宋体"/>
          <w:b/>
          <w:color w:val="000000"/>
          <w:sz w:val="24"/>
          <w:szCs w:val="24"/>
        </w:rPr>
        <w:t>被保险人给第三者造成损害，被保险人未向该第三者赔偿的，保险人不负责向被保险人赔偿保险金。</w:t>
      </w:r>
    </w:p>
    <w:p>
      <w:pPr>
        <w:spacing w:after="156" w:afterLines="50"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sz w:val="24"/>
          <w:szCs w:val="24"/>
        </w:rPr>
        <w:t>第二十二条</w:t>
      </w:r>
      <w:r>
        <w:rPr>
          <w:rFonts w:hint="eastAsia" w:ascii="宋体" w:hAnsi="宋体" w:eastAsia="宋体" w:cs="宋体"/>
          <w:sz w:val="24"/>
          <w:szCs w:val="24"/>
        </w:rPr>
        <w:t xml:space="preserve">  </w:t>
      </w:r>
      <w:r>
        <w:rPr>
          <w:rFonts w:hint="eastAsia" w:ascii="宋体" w:hAnsi="宋体" w:eastAsia="宋体" w:cs="宋体"/>
          <w:color w:val="000000"/>
          <w:sz w:val="24"/>
          <w:szCs w:val="24"/>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保险人依照前款的规定作出核定后，对不属于保险责任的，应当自作出核定之日起三日内向被保险人发出拒绝赔偿保险金通知书，并说明理由。</w:t>
      </w:r>
    </w:p>
    <w:p>
      <w:pPr>
        <w:adjustRightInd w:val="0"/>
        <w:snapToGrid w:val="0"/>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第二十三条 </w:t>
      </w:r>
      <w:r>
        <w:rPr>
          <w:rFonts w:hint="eastAsia" w:ascii="宋体" w:hAnsi="宋体" w:eastAsia="宋体" w:cs="宋体"/>
          <w:sz w:val="24"/>
          <w:szCs w:val="24"/>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被保险人已经从有关责任方取得赔偿的，保险人赔偿保险金时，可以相应扣减被保险人已从有关责任方取得的赔偿金额。</w:t>
      </w:r>
    </w:p>
    <w:p>
      <w:pPr>
        <w:adjustRightInd w:val="0"/>
        <w:snapToGrid w:val="0"/>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保险事故发生后，在保险人未赔偿保险金之前，被保险人放弃对有关责任方请求赔偿权利的，保险人不承担赔偿责任；</w:t>
      </w:r>
      <w:r>
        <w:rPr>
          <w:rFonts w:hint="eastAsia" w:ascii="宋体" w:hAnsi="宋体" w:eastAsia="宋体" w:cs="宋体"/>
          <w:sz w:val="24"/>
          <w:szCs w:val="24"/>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spacing w:after="156" w:afterLines="50"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第二十四条</w:t>
      </w:r>
      <w:r>
        <w:rPr>
          <w:rFonts w:hint="eastAsia" w:ascii="宋体" w:hAnsi="宋体" w:eastAsia="宋体" w:cs="宋体"/>
          <w:color w:val="000000"/>
          <w:sz w:val="24"/>
          <w:szCs w:val="24"/>
        </w:rPr>
        <w:t xml:space="preserve"> 保险人自收到</w:t>
      </w:r>
      <w:r>
        <w:rPr>
          <w:rFonts w:hint="eastAsia" w:ascii="宋体" w:hAnsi="宋体" w:eastAsia="宋体" w:cs="宋体"/>
          <w:sz w:val="24"/>
          <w:szCs w:val="24"/>
        </w:rPr>
        <w:t>赔偿</w:t>
      </w:r>
      <w:r>
        <w:rPr>
          <w:rFonts w:hint="eastAsia" w:ascii="宋体" w:hAnsi="宋体" w:eastAsia="宋体" w:cs="宋体"/>
          <w:color w:val="000000"/>
          <w:sz w:val="24"/>
          <w:szCs w:val="24"/>
        </w:rPr>
        <w:t>保险金的请求和有关证明、资料之日起六十日内，对其赔偿保险金的数额不能确定的，应当根据已有证明和资料可以确定的数额先予支付；保险人最终确定赔偿的数额后，应当支付相应的差额。</w:t>
      </w:r>
    </w:p>
    <w:p>
      <w:pPr>
        <w:autoSpaceDE w:val="0"/>
        <w:autoSpaceDN w:val="0"/>
        <w:spacing w:after="156" w:afterLines="50" w:line="360" w:lineRule="auto"/>
        <w:ind w:firstLine="482" w:firstLineChars="200"/>
        <w:rPr>
          <w:rFonts w:hint="eastAsia" w:ascii="宋体" w:hAnsi="宋体" w:eastAsia="宋体" w:cs="宋体"/>
          <w:b/>
          <w:sz w:val="24"/>
          <w:szCs w:val="24"/>
          <w:lang w:val="zh-CN"/>
        </w:rPr>
      </w:pPr>
      <w:r>
        <w:rPr>
          <w:rFonts w:hint="eastAsia" w:ascii="宋体" w:hAnsi="宋体" w:eastAsia="宋体" w:cs="宋体"/>
          <w:b/>
          <w:bCs/>
          <w:sz w:val="24"/>
          <w:szCs w:val="24"/>
        </w:rPr>
        <w:t xml:space="preserve">第二十五条 </w:t>
      </w:r>
      <w:r>
        <w:rPr>
          <w:rFonts w:hint="eastAsia" w:ascii="宋体" w:hAnsi="宋体" w:eastAsia="宋体" w:cs="宋体"/>
          <w:sz w:val="24"/>
          <w:szCs w:val="24"/>
        </w:rPr>
        <w:t>本保险单负责赔偿损失、费用或责任时，若另有其他保障相同的保险存在，不论是否由被保险人或他人以其名义投保，也不论该保险赔偿与否，本保险单仅负责按比例分摊赔偿的责任。</w:t>
      </w:r>
      <w:r>
        <w:rPr>
          <w:rFonts w:hint="eastAsia" w:ascii="宋体" w:hAnsi="宋体" w:eastAsia="宋体" w:cs="宋体"/>
          <w:b/>
          <w:sz w:val="24"/>
          <w:szCs w:val="24"/>
          <w:lang w:val="zh-CN"/>
        </w:rPr>
        <w:t>其他保险人应承担的赔偿金额，本保险人不负责垫付。</w:t>
      </w:r>
    </w:p>
    <w:p>
      <w:pPr>
        <w:autoSpaceDE w:val="0"/>
        <w:autoSpaceDN w:val="0"/>
        <w:adjustRightIn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被保险人在请求赔偿时应当如实向保险人说明与本保险合同保险责任有关的其他保险合同的情况。</w:t>
      </w:r>
      <w:r>
        <w:rPr>
          <w:rFonts w:hint="eastAsia" w:ascii="宋体" w:hAnsi="宋体" w:eastAsia="宋体" w:cs="宋体"/>
          <w:b/>
          <w:sz w:val="24"/>
          <w:szCs w:val="24"/>
        </w:rPr>
        <w:t>对未如实说明导致保险人多支付保险金的，保险人有权向被保险人追回多支付的部分。</w:t>
      </w:r>
    </w:p>
    <w:p>
      <w:pPr>
        <w:autoSpaceDE w:val="0"/>
        <w:autoSpaceDN w:val="0"/>
        <w:adjustRightInd w:val="0"/>
        <w:spacing w:after="156" w:afterLines="50" w:line="360" w:lineRule="auto"/>
        <w:ind w:firstLine="480"/>
        <w:rPr>
          <w:rFonts w:hint="eastAsia" w:ascii="宋体" w:hAnsi="宋体" w:eastAsia="宋体" w:cs="宋体"/>
          <w:sz w:val="24"/>
          <w:szCs w:val="24"/>
        </w:rPr>
      </w:pPr>
      <w:r>
        <w:rPr>
          <w:rFonts w:hint="eastAsia" w:ascii="宋体" w:hAnsi="宋体" w:eastAsia="宋体" w:cs="宋体"/>
          <w:b/>
          <w:sz w:val="24"/>
          <w:szCs w:val="24"/>
        </w:rPr>
        <w:t>第二十六条</w:t>
      </w:r>
      <w:r>
        <w:rPr>
          <w:rFonts w:hint="eastAsia" w:ascii="宋体" w:hAnsi="宋体" w:eastAsia="宋体" w:cs="宋体"/>
          <w:sz w:val="24"/>
          <w:szCs w:val="24"/>
        </w:rPr>
        <w:t xml:space="preserve"> 被保险人对保险人请求赔偿的诉讼时效期间为二年，自其知道或应当知道保险事故发生之日起计算。</w:t>
      </w:r>
    </w:p>
    <w:p>
      <w:pPr>
        <w:autoSpaceDE w:val="0"/>
        <w:autoSpaceDN w:val="0"/>
        <w:adjustRightInd w:val="0"/>
        <w:spacing w:after="156" w:afterLines="50" w:line="360" w:lineRule="auto"/>
        <w:jc w:val="center"/>
        <w:rPr>
          <w:rFonts w:hint="eastAsia" w:ascii="宋体" w:hAnsi="宋体" w:eastAsia="宋体" w:cs="宋体"/>
          <w:sz w:val="24"/>
          <w:szCs w:val="24"/>
        </w:rPr>
      </w:pPr>
      <w:r>
        <w:rPr>
          <w:rFonts w:hint="eastAsia" w:ascii="宋体" w:hAnsi="宋体" w:eastAsia="宋体" w:cs="宋体"/>
          <w:b/>
          <w:sz w:val="24"/>
          <w:szCs w:val="24"/>
        </w:rPr>
        <w:t>争议处理</w:t>
      </w:r>
    </w:p>
    <w:p>
      <w:pPr>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第二十七条</w:t>
      </w:r>
      <w:r>
        <w:rPr>
          <w:rFonts w:hint="eastAsia" w:ascii="宋体" w:hAnsi="宋体" w:eastAsia="宋体" w:cs="宋体"/>
          <w:sz w:val="24"/>
          <w:szCs w:val="24"/>
        </w:rPr>
        <w:t xml:space="preserve"> 因履行本保险合同发生的争议，由当事人协商解决。协商不成的，提交保险单载明的仲裁机构仲裁；保险单未载明仲裁机构且争议发生后未达成仲裁协议的，依法向中华人民共和国人民法院起诉。</w:t>
      </w:r>
    </w:p>
    <w:p>
      <w:pPr>
        <w:autoSpaceDE w:val="0"/>
        <w:autoSpaceDN w:val="0"/>
        <w:adjustRightInd w:val="0"/>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第二十八条 </w:t>
      </w:r>
      <w:r>
        <w:rPr>
          <w:rFonts w:hint="eastAsia" w:ascii="宋体" w:hAnsi="宋体" w:eastAsia="宋体" w:cs="宋体"/>
          <w:sz w:val="24"/>
          <w:szCs w:val="24"/>
        </w:rPr>
        <w:t>本保险合同的争议处理适用中华人民共和国法律（不包括港澳台地区法律）。</w:t>
      </w:r>
    </w:p>
    <w:p>
      <w:pPr>
        <w:autoSpaceDE w:val="0"/>
        <w:autoSpaceDN w:val="0"/>
        <w:adjustRightInd w:val="0"/>
        <w:spacing w:after="156" w:afterLines="50" w:line="360" w:lineRule="auto"/>
        <w:jc w:val="center"/>
        <w:rPr>
          <w:rFonts w:hint="eastAsia" w:ascii="宋体" w:hAnsi="宋体" w:eastAsia="宋体" w:cs="宋体"/>
          <w:sz w:val="24"/>
          <w:szCs w:val="24"/>
        </w:rPr>
      </w:pPr>
      <w:r>
        <w:rPr>
          <w:rFonts w:hint="eastAsia" w:ascii="宋体" w:hAnsi="宋体" w:eastAsia="宋体" w:cs="宋体"/>
          <w:b/>
          <w:sz w:val="24"/>
          <w:szCs w:val="24"/>
        </w:rPr>
        <w:t>其他事项</w:t>
      </w:r>
    </w:p>
    <w:p>
      <w:pPr>
        <w:spacing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第二十九条</w:t>
      </w:r>
      <w:r>
        <w:rPr>
          <w:rFonts w:hint="eastAsia" w:ascii="宋体" w:hAnsi="宋体" w:eastAsia="宋体" w:cs="宋体"/>
          <w:sz w:val="24"/>
          <w:szCs w:val="24"/>
        </w:rPr>
        <w:t xml:space="preserve"> 保险责任开始前，投保人要求解除保险合同的，应当向保险人支付相当于保险费5%的退保手续费，保险人应当退还剩余部分保险费；保险人要求解除保险合同的，不得向投保人收取手续费并应退还已收取的保险费。</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责任开始后，投保人要求解除保险合同的，自通知保险人之日起，保险合同解除，保险人按附表规定的短期费率计收保险责任开始之日起至合同解除之日止期间的保险费，并退还剩余部分保险费；保险人也可提前十五日向投保人发出解约通知书解除本保险合同，并按保险责任开始之日起至合同解除之日止期间与保险期间的日比例计收保险费后，退还剩余部分保险费。</w:t>
      </w:r>
    </w:p>
    <w:p>
      <w:pPr>
        <w:autoSpaceDE w:val="0"/>
        <w:autoSpaceDN w:val="0"/>
        <w:adjustRightInd w:val="0"/>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第三十条</w:t>
      </w:r>
      <w:r>
        <w:rPr>
          <w:rFonts w:hint="eastAsia" w:ascii="宋体" w:hAnsi="宋体" w:eastAsia="宋体" w:cs="宋体"/>
          <w:sz w:val="24"/>
          <w:szCs w:val="24"/>
        </w:rPr>
        <w:t xml:space="preserve"> 释义：</w:t>
      </w:r>
    </w:p>
    <w:p>
      <w:pPr>
        <w:autoSpaceDE w:val="0"/>
        <w:autoSpaceDN w:val="0"/>
        <w:adjustRightIn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本条款所使用的下列名词，其含义如下：</w:t>
      </w:r>
    </w:p>
    <w:p>
      <w:pPr>
        <w:autoSpaceDE w:val="0"/>
        <w:autoSpaceDN w:val="0"/>
        <w:adjustRightIn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意外事故：是指不可预料的以及被保险人无法控制并造成物质损失或人身伤亡的突发性事件。</w:t>
      </w:r>
    </w:p>
    <w:p>
      <w:pPr>
        <w:autoSpaceDE w:val="0"/>
        <w:autoSpaceDN w:val="0"/>
        <w:adjustRightIn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每次事故：是指一次意外事故或者同一突发性事件引起的一系列意外事故。因同一意外事故造成多人人身伤亡或财产损失，导致多人同时或先后向被保险人索赔的，视为一次事故。</w:t>
      </w:r>
    </w:p>
    <w:p>
      <w:pPr>
        <w:spacing w:after="156" w:afterLines="50" w:line="360" w:lineRule="auto"/>
        <w:rPr>
          <w:rFonts w:hint="eastAsia" w:ascii="宋体" w:hAnsi="宋体" w:eastAsia="宋体" w:cs="宋体"/>
          <w:sz w:val="24"/>
          <w:szCs w:val="24"/>
        </w:rPr>
      </w:pPr>
      <w:r>
        <w:rPr>
          <w:rFonts w:hint="eastAsia" w:ascii="宋体" w:hAnsi="宋体" w:eastAsia="宋体" w:cs="宋体"/>
          <w:b/>
          <w:sz w:val="24"/>
          <w:szCs w:val="24"/>
        </w:rPr>
        <w:t>附录：</w:t>
      </w:r>
      <w:r>
        <w:rPr>
          <w:rFonts w:hint="eastAsia" w:ascii="宋体" w:hAnsi="宋体" w:eastAsia="宋体" w:cs="宋体"/>
          <w:b/>
          <w:bCs/>
          <w:sz w:val="24"/>
          <w:szCs w:val="24"/>
        </w:rPr>
        <w:t>短期费率表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861"/>
        <w:gridCol w:w="771"/>
        <w:gridCol w:w="546"/>
        <w:gridCol w:w="546"/>
        <w:gridCol w:w="546"/>
        <w:gridCol w:w="546"/>
        <w:gridCol w:w="546"/>
        <w:gridCol w:w="546"/>
        <w:gridCol w:w="546"/>
        <w:gridCol w:w="611"/>
        <w:gridCol w:w="717"/>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921"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保险</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期间</w:t>
            </w:r>
          </w:p>
        </w:tc>
        <w:tc>
          <w:tcPr>
            <w:tcW w:w="861"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一</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771"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二</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三</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四</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五</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六</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七</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八</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九</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611"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717"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一</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673"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二</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21"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年费率的百分比</w:t>
            </w:r>
          </w:p>
        </w:tc>
        <w:tc>
          <w:tcPr>
            <w:tcW w:w="861"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771"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70</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546"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85</w:t>
            </w:r>
          </w:p>
        </w:tc>
        <w:tc>
          <w:tcPr>
            <w:tcW w:w="611"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90</w:t>
            </w:r>
          </w:p>
        </w:tc>
        <w:tc>
          <w:tcPr>
            <w:tcW w:w="717"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95</w:t>
            </w:r>
          </w:p>
        </w:tc>
        <w:tc>
          <w:tcPr>
            <w:tcW w:w="673"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r>
    </w:tbl>
    <w:p>
      <w:pPr>
        <w:autoSpaceDE w:val="0"/>
        <w:autoSpaceDN w:val="0"/>
        <w:adjustRightInd w:val="0"/>
        <w:spacing w:after="156" w:afterLines="50" w:line="360" w:lineRule="auto"/>
        <w:ind w:firstLine="420"/>
        <w:rPr>
          <w:rFonts w:hint="eastAsia" w:ascii="宋体" w:hAnsi="宋体" w:eastAsia="宋体" w:cs="宋体"/>
          <w:sz w:val="24"/>
          <w:szCs w:val="24"/>
        </w:rPr>
      </w:pPr>
      <w:r>
        <w:rPr>
          <w:rFonts w:hint="eastAsia" w:ascii="宋体" w:hAnsi="宋体" w:eastAsia="宋体" w:cs="宋体"/>
          <w:sz w:val="24"/>
          <w:szCs w:val="24"/>
        </w:rPr>
        <w:t>注：保险期间不足一个月的部分按一个月计收。</w:t>
      </w:r>
    </w:p>
    <w:p>
      <w:pPr>
        <w:pStyle w:val="2"/>
        <w:spacing w:line="360" w:lineRule="auto"/>
        <w:rPr>
          <w:rFonts w:hint="eastAsia" w:ascii="宋体" w:hAnsi="宋体" w:eastAsia="宋体" w:cs="宋体"/>
        </w:rPr>
      </w:pPr>
    </w:p>
    <w:p>
      <w:pPr>
        <w:spacing w:after="156"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公众责任保险附加险条款</w:t>
      </w:r>
    </w:p>
    <w:p>
      <w:pPr>
        <w:spacing w:after="156" w:afterLines="50" w:line="360" w:lineRule="auto"/>
        <w:rPr>
          <w:rFonts w:hint="eastAsia" w:ascii="宋体" w:hAnsi="宋体" w:eastAsia="宋体" w:cs="宋体"/>
          <w:b/>
          <w:bCs/>
          <w:sz w:val="24"/>
          <w:szCs w:val="24"/>
        </w:rPr>
      </w:pPr>
      <w:r>
        <w:rPr>
          <w:rFonts w:hint="eastAsia" w:ascii="宋体" w:hAnsi="宋体" w:eastAsia="宋体" w:cs="宋体"/>
          <w:b/>
          <w:bCs/>
          <w:sz w:val="24"/>
          <w:szCs w:val="24"/>
        </w:rPr>
        <w:t>暴力行为、抢劫责任条款</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兹经双方同意，鉴于投保人人已支付了附加保险费，本保险扩展承保本保险单明细中列明的地点范围内，由于发生暴力行为、抢劫造成第三者的人身伤亡或财产损失时依法应由被保险人承担的经济赔偿责任。</w:t>
      </w:r>
    </w:p>
    <w:p>
      <w:pPr>
        <w:pStyle w:val="2"/>
        <w:rPr>
          <w:rFonts w:hint="eastAsia" w:ascii="宋体" w:hAnsi="宋体" w:eastAsia="宋体" w:cs="宋体"/>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房屋出租人责任保险条款</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总则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第一条 </w:t>
      </w:r>
      <w:r>
        <w:rPr>
          <w:rFonts w:hint="eastAsia" w:ascii="宋体" w:hAnsi="宋体" w:eastAsia="宋体" w:cs="宋体"/>
          <w:sz w:val="24"/>
          <w:szCs w:val="24"/>
        </w:rPr>
        <w:t>本保险合同由保险条款、投保单、保险单、保险凭证以及批单组成。凡涉及本保险合同的约定，均应采用书面形式。</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第二条 </w:t>
      </w:r>
      <w:r>
        <w:rPr>
          <w:rFonts w:hint="eastAsia" w:ascii="宋体" w:hAnsi="宋体" w:eastAsia="宋体" w:cs="宋体"/>
          <w:sz w:val="24"/>
          <w:szCs w:val="24"/>
        </w:rPr>
        <w:t>凡在中华人民共和国境内，依法出租住宅房屋，并与承租人签署房屋租赁协议的出租人，均可作为本保险合同的被保险人。</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保险责任</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第三条 </w:t>
      </w:r>
      <w:r>
        <w:rPr>
          <w:rFonts w:hint="eastAsia" w:ascii="宋体" w:hAnsi="宋体" w:eastAsia="宋体" w:cs="宋体"/>
          <w:sz w:val="24"/>
          <w:szCs w:val="24"/>
        </w:rPr>
        <w:t>在保险期间内，被保险人位于保险单载明地址内的出租住宅房屋及其配套设施因下列原因，造成第三者人身伤亡，依照中华人民共和国法律（不包括港、澳、台地区法律）应由被保险人承担的经济赔偿责任，保险人按照本保险合同约定负责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(一)火灾、爆炸；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(二)电气线路或电器设备漏电；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(三)燃气泄漏；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(四)管道破裂；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(五)结构破坏倒塌、脱落或坠落;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(六)搁置物、悬挂物脱落或坠落。</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第四条 </w:t>
      </w:r>
      <w:r>
        <w:rPr>
          <w:rFonts w:hint="eastAsia" w:ascii="宋体" w:hAnsi="宋体" w:eastAsia="宋体" w:cs="宋体"/>
          <w:sz w:val="24"/>
          <w:szCs w:val="24"/>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责任免除</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第五条 </w:t>
      </w:r>
      <w:r>
        <w:rPr>
          <w:rFonts w:hint="eastAsia" w:ascii="宋体" w:hAnsi="宋体" w:eastAsia="宋体" w:cs="宋体"/>
          <w:b/>
          <w:bCs/>
          <w:sz w:val="24"/>
          <w:szCs w:val="24"/>
        </w:rPr>
        <w:t>下列原因造成的损失、费用和责任，保险人不负责赔偿：</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（一）投保人、被保险人及其家庭成员的故意行为、犯罪行为；</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（二）战争、敌对行为、军事行为、武装冲突、罢工、骚乱、暴动、恐怖活动；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（三）核辐射、核爆炸、核污染及其他放射性污染；</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（四）大气污染、土地污染、水污染及其他各种污染；</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（五）行政行为或司法行为；</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（六）自然灾害；</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（七）承租人自杀自残、斗殴，受酒精、毒品、药品影响，或者利用出租房屋从事违法行为造成自身人身伤亡的；</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（八）出租房屋属于违法建筑或不符合安全、防灾等工程建设强制性标准；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（九）被保险人或承租人擅自更改房屋结构、违法改变房屋使用性质；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（十）施工造成管道破裂，管道试水、试压造成的管道破裂跑水。</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第六条 </w:t>
      </w:r>
      <w:r>
        <w:rPr>
          <w:rFonts w:hint="eastAsia" w:ascii="宋体" w:hAnsi="宋体" w:eastAsia="宋体" w:cs="宋体"/>
          <w:b/>
          <w:bCs/>
          <w:sz w:val="24"/>
          <w:szCs w:val="24"/>
        </w:rPr>
        <w:t>下列损失、费用和责任，保险人不负责赔偿：</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（一）被保险人及其家庭成员的人身伤亡及其所有或管理的财产损失；</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（二）承租人所有或管理的财产损失；</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（三）被保险人应该承担的合同责任，但无合同存在时仍然应由被保险人承担的法律责任不在此限；</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（四）罚款、罚金及惩罚性赔偿；</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（五）精神损害赔偿；</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（六）保险单中载明的免赔额或按照免赔率计算的免赔额。</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责任限额与免赔额（率）</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第七条 </w:t>
      </w:r>
      <w:r>
        <w:rPr>
          <w:rFonts w:hint="eastAsia" w:ascii="宋体" w:hAnsi="宋体" w:eastAsia="宋体" w:cs="宋体"/>
          <w:sz w:val="24"/>
          <w:szCs w:val="24"/>
        </w:rPr>
        <w:t>除另有约定外，责任限额包括累计责任限额、每次事故责任限额、每人伤亡责任限额、每人医疗费用责任限额，每次事故法律费用责任限额。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各项责任限额由投保人和保险人协商确定，并在保险单中载明。</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 xml:space="preserve">第八条 </w:t>
      </w:r>
      <w:r>
        <w:rPr>
          <w:rFonts w:hint="eastAsia" w:ascii="宋体" w:hAnsi="宋体" w:eastAsia="宋体" w:cs="宋体"/>
          <w:b/>
          <w:bCs/>
          <w:sz w:val="24"/>
          <w:szCs w:val="24"/>
        </w:rPr>
        <w:t>每次事故免赔额（率）由投保人与保险人在签订保险合同时协商确定，并在保险单中载明。</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同时约定了免赔额和免赔率的，免赔金额以免赔额和按照免赔率计算的金额二者高者为准。</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保险期间</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第九条 </w:t>
      </w:r>
      <w:r>
        <w:rPr>
          <w:rFonts w:hint="eastAsia" w:ascii="宋体" w:hAnsi="宋体" w:eastAsia="宋体" w:cs="宋体"/>
          <w:sz w:val="24"/>
          <w:szCs w:val="24"/>
        </w:rPr>
        <w:t>除另有约定外，保险期间为一年，以保险单载明的起讫时间为准。</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保险人义务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第十条 </w:t>
      </w:r>
      <w:r>
        <w:rPr>
          <w:rFonts w:hint="eastAsia" w:ascii="宋体" w:hAnsi="宋体" w:eastAsia="宋体" w:cs="宋体"/>
          <w:sz w:val="24"/>
          <w:szCs w:val="24"/>
        </w:rPr>
        <w:t>本保险合同成立后，保险人应当及时向投保人签发保险单或其他保险凭证。</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第十一条 </w:t>
      </w:r>
      <w:r>
        <w:rPr>
          <w:rFonts w:hint="eastAsia" w:ascii="宋体" w:hAnsi="宋体" w:eastAsia="宋体" w:cs="宋体"/>
          <w:sz w:val="24"/>
          <w:szCs w:val="24"/>
        </w:rPr>
        <w:t>保险事故发生后，投保人、被保险人提供的有关索赔的证明和资料不完整的，保险人应当及时一次性通知投保人、被保险人补充提供。</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第十二条 </w:t>
      </w:r>
      <w:r>
        <w:rPr>
          <w:rFonts w:hint="eastAsia" w:ascii="宋体" w:hAnsi="宋体" w:eastAsia="宋体" w:cs="宋体"/>
          <w:sz w:val="24"/>
          <w:szCs w:val="24"/>
        </w:rPr>
        <w:t>保险人收到被保险人的赔偿请求后，应当及时就是否属于保险责任作出核定，并将核定结果通知被保险人。</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投保人、被保险人义务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第十三条 </w:t>
      </w:r>
      <w:r>
        <w:rPr>
          <w:rFonts w:hint="eastAsia" w:ascii="宋体" w:hAnsi="宋体" w:eastAsia="宋体" w:cs="宋体"/>
          <w:sz w:val="24"/>
          <w:szCs w:val="24"/>
        </w:rPr>
        <w:t>投保人应履行如实告知义务，如实回答保险人就出租房屋以及被保险人的其他有关情况提出的询问，并如实填写投保单。</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第十四条 </w:t>
      </w:r>
      <w:r>
        <w:rPr>
          <w:rFonts w:hint="eastAsia" w:ascii="宋体" w:hAnsi="宋体" w:eastAsia="宋体" w:cs="宋体"/>
          <w:sz w:val="24"/>
          <w:szCs w:val="24"/>
        </w:rPr>
        <w:t>如未约定分期交付保险费的，投保人应当在保险合同成立时交清保险费。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第十五条 </w:t>
      </w:r>
      <w:r>
        <w:rPr>
          <w:rFonts w:hint="eastAsia" w:ascii="宋体" w:hAnsi="宋体" w:eastAsia="宋体" w:cs="宋体"/>
          <w:sz w:val="24"/>
          <w:szCs w:val="24"/>
        </w:rPr>
        <w:t>被保险人应严格遵守《商品房屋租赁管理办法》以及国家及政府有关部门制定的其他相关法律、法规及规定，加强管理，采取合理的预防措施，尽力避免或减少责任事故的发生。</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第十六条 </w:t>
      </w:r>
      <w:r>
        <w:rPr>
          <w:rFonts w:hint="eastAsia" w:ascii="宋体" w:hAnsi="宋体" w:eastAsia="宋体" w:cs="宋体"/>
          <w:sz w:val="24"/>
          <w:szCs w:val="24"/>
        </w:rPr>
        <w:t>在合同有效期内，如保险标的的危险程度显著增加的，被保险人应当按照合同的约定及时通知保险人，保险人可以按照合同约定增加保险费或者解除合同。</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第十七条 </w:t>
      </w:r>
      <w:r>
        <w:rPr>
          <w:rFonts w:hint="eastAsia" w:ascii="宋体" w:hAnsi="宋体" w:eastAsia="宋体" w:cs="宋体"/>
          <w:sz w:val="24"/>
          <w:szCs w:val="24"/>
        </w:rPr>
        <w:t>保险事故发生时，被保险人应当尽力采取必要的措施，防止或者减少损失。投保人、被保险人知道保险事故发生后，应当及时通知保险人。</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第十八条 </w:t>
      </w:r>
      <w:r>
        <w:rPr>
          <w:rFonts w:hint="eastAsia" w:ascii="宋体" w:hAnsi="宋体" w:eastAsia="宋体" w:cs="宋体"/>
          <w:sz w:val="24"/>
          <w:szCs w:val="24"/>
        </w:rPr>
        <w:t>被保险人收到受害人或其代表的损害赔偿请求或得知可能产生损害赔偿时，应及时以书面形式通知保险人，并就损害赔偿请求与保险人进行协商。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第十九条 </w:t>
      </w:r>
      <w:r>
        <w:rPr>
          <w:rFonts w:hint="eastAsia" w:ascii="宋体" w:hAnsi="宋体" w:eastAsia="宋体" w:cs="宋体"/>
          <w:sz w:val="24"/>
          <w:szCs w:val="24"/>
        </w:rPr>
        <w:t>发生保险责任范围内的损失，应由有关责任方负责赔偿的，被保险人应行使或者保留向该责任方请求赔偿的权利。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在保险人向有关责任方行使代位请求赔偿权利时，被保险人应当向保险人提供必要的文件和其所知道的有关情况。</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第二十条 </w:t>
      </w:r>
      <w:r>
        <w:rPr>
          <w:rFonts w:hint="eastAsia" w:ascii="宋体" w:hAnsi="宋体" w:eastAsia="宋体" w:cs="宋体"/>
          <w:sz w:val="24"/>
          <w:szCs w:val="24"/>
        </w:rPr>
        <w:t>被保险人向保险人请求赔偿时，应提交以下单证：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（一）保险单正本；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（二）索赔申请书；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（三）房屋租赁协议（正本）；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（四）能够确定被保险人责任及赔偿金额的有关法律文书或经保险人同意，被保险人与受害人达成的赔偿协议及赔偿金支付凭据；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（五）造成受害人死亡的，由公安机构或医疗机构出具的死亡证明；受害人伤残的，由保险人认可的二级以上（含）医疗机构出具的残疾程度证明、医疗证明、医疗费用清单原件；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（六）投保人、被保险人所能提供的其他与确认保险事故的性质、原因、损失程度等有关的证明和资料。</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赔偿处理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第二十一条 </w:t>
      </w:r>
      <w:r>
        <w:rPr>
          <w:rFonts w:hint="eastAsia" w:ascii="宋体" w:hAnsi="宋体" w:eastAsia="宋体" w:cs="宋体"/>
          <w:sz w:val="24"/>
          <w:szCs w:val="24"/>
        </w:rPr>
        <w:t>保险人以下列方式之一确定的被保险人的赔偿责任为基础，按照保险合同的约定进行赔偿：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（一）被保险人和向其提出损害赔偿请求的受害人协商并经保险人确认；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（二）仲裁机构裁决；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（三）人民法院判决；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（四）保险人认可的其它方式。</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第二十二条 </w:t>
      </w:r>
      <w:r>
        <w:rPr>
          <w:rFonts w:hint="eastAsia" w:ascii="宋体" w:hAnsi="宋体" w:eastAsia="宋体" w:cs="宋体"/>
          <w:sz w:val="24"/>
          <w:szCs w:val="24"/>
        </w:rPr>
        <w:t>发生保险责任范围内的损失，保险人按以下方式计算赔偿：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（一）保险人在扣除每次事故免赔额或按照每次事故免赔率计算的每次事故免赔额后，依照本条第（二）项进行赔偿；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（二）对于每次事故造成的损失，保险人在每次事故责任限额内计算赔偿，其中对每人人身伤亡的赔偿金额不得超过每人伤亡责任限额，对每人医疗费用的赔偿不得超过每人医疗费用责任限额；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（三）对于每次事故法律费用的赔偿，保险人在每次事故法律费用责任限额内赔偿，且赔偿金额与本条第（二）项计算的赔偿金额之和不超过每次事故责任限额；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（四）在保险期间内，保险人对多次事故损失的累计赔偿金额不超过累计责任限额。</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争议处理和法律适用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第二十三条</w:t>
      </w:r>
      <w:r>
        <w:rPr>
          <w:rFonts w:hint="eastAsia" w:ascii="宋体" w:hAnsi="宋体" w:eastAsia="宋体" w:cs="宋体"/>
          <w:sz w:val="24"/>
          <w:szCs w:val="24"/>
        </w:rPr>
        <w:t xml:space="preserve"> 合同争议解决方式由当事人在合同约定从下列两种方式中选择一种：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（一）因履行本合同发生的争议，由当事人协商解决，协商不成的，提交保险单载明的仲裁委员会仲裁；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（二）因履行本合同发生的争议，由当事人协商解决，协商不成的，依法向人民法院起诉。</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第二十四条 </w:t>
      </w:r>
      <w:r>
        <w:rPr>
          <w:rFonts w:hint="eastAsia" w:ascii="宋体" w:hAnsi="宋体" w:eastAsia="宋体" w:cs="宋体"/>
          <w:sz w:val="24"/>
          <w:szCs w:val="24"/>
        </w:rPr>
        <w:t>与本保险合同有关的以及履行本保险合同产生的一切争议处理适用中华人民共和国法律（不包括港澳台地区法律）。</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其他事项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第二十五条 </w:t>
      </w:r>
      <w:r>
        <w:rPr>
          <w:rFonts w:hint="eastAsia" w:ascii="宋体" w:hAnsi="宋体" w:eastAsia="宋体" w:cs="宋体"/>
          <w:sz w:val="24"/>
          <w:szCs w:val="24"/>
        </w:rPr>
        <w:t>保险责任开始前，投保人要求解除保险合同的，应当向保险人支付相当于保险费5%的退保手续费，保险人应当退还剩余部分保险费。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保险责任开始后，投保人要求解除保险合同的，自通知保险人之日起，保险合同解除，保险人按照保险责任开始之日起至合同解除之日止期间与保险期间的日比例计收保险费，并退还剩余部分保险费。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第二十六条 </w:t>
      </w:r>
      <w:r>
        <w:rPr>
          <w:rFonts w:hint="eastAsia" w:ascii="宋体" w:hAnsi="宋体" w:eastAsia="宋体" w:cs="宋体"/>
          <w:sz w:val="24"/>
          <w:szCs w:val="24"/>
        </w:rPr>
        <w:t>本保险合同约定与《中华人民共和国保险法》等法律规定相悖之处，以法律规定为准。本保险合同未尽事宜，以法律规定为准。</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释义</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第二十七条 </w:t>
      </w:r>
      <w:r>
        <w:rPr>
          <w:rFonts w:hint="eastAsia" w:ascii="宋体" w:hAnsi="宋体" w:eastAsia="宋体" w:cs="宋体"/>
          <w:sz w:val="24"/>
          <w:szCs w:val="24"/>
        </w:rPr>
        <w:t>本保险合同涉及下列术语时，适用下列释义：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配套设施：</w:t>
      </w:r>
      <w:r>
        <w:rPr>
          <w:rFonts w:hint="eastAsia" w:ascii="宋体" w:hAnsi="宋体" w:eastAsia="宋体" w:cs="宋体"/>
          <w:sz w:val="24"/>
          <w:szCs w:val="24"/>
        </w:rPr>
        <w:t>指室内附属设施、室内装璜以及被保险人根据租赁合同为承租人提供的家用电器、家具和生活用具。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第三者：</w:t>
      </w:r>
      <w:r>
        <w:rPr>
          <w:rFonts w:hint="eastAsia" w:ascii="宋体" w:hAnsi="宋体" w:eastAsia="宋体" w:cs="宋体"/>
          <w:sz w:val="24"/>
          <w:szCs w:val="24"/>
        </w:rPr>
        <w:t>指除保险人、被保险人及其家庭成员以外的人。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家庭成员：</w:t>
      </w:r>
      <w:r>
        <w:rPr>
          <w:rFonts w:hint="eastAsia" w:ascii="宋体" w:hAnsi="宋体" w:eastAsia="宋体" w:cs="宋体"/>
          <w:sz w:val="24"/>
          <w:szCs w:val="24"/>
        </w:rPr>
        <w:t>指与被保险人共同生活并拥有共同财产的近亲属。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房屋使用性质：</w:t>
      </w:r>
      <w:r>
        <w:rPr>
          <w:rFonts w:hint="eastAsia" w:ascii="宋体" w:hAnsi="宋体" w:eastAsia="宋体" w:cs="宋体"/>
          <w:sz w:val="24"/>
          <w:szCs w:val="24"/>
        </w:rPr>
        <w:t>使用性质分为住宅、办公用房、商业用房、厂房仓库等。</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房屋出租人责任保险附加第三者财产损失保险条款</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总则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本条款为《房屋出租人责任保险》（以下简称主险）的附加险条款，只有在投保了主险的基础上，方可投保本附加险。</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保险责任</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xml:space="preserve"> 在保险期间内，被保险人位于保险单载明地址内的出租房屋因主险保险责任列明的风险造成第三者的财产损失，依照中华人民共和国法律（不包括港、澳、台地区法律）应由被保险人承担的经济赔偿责任，保险人按照本保险合同约定负责赔偿。</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责任免除</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 xml:space="preserve">第三条 </w:t>
      </w:r>
      <w:r>
        <w:rPr>
          <w:rFonts w:hint="eastAsia" w:ascii="宋体" w:hAnsi="宋体" w:eastAsia="宋体" w:cs="宋体"/>
          <w:b/>
          <w:bCs/>
          <w:sz w:val="24"/>
          <w:szCs w:val="24"/>
        </w:rPr>
        <w:t>下列损失、费用和责任，保险人不负责赔偿：</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（一）被保险人及其家庭成员所有或管理的财产损失；</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（二）艺术品、动植物、金银玉器、珠宝首饰、古玩字画、邮票货币、稀有金属、有价证券、文件账册、技术资料、电脑数据资料等无法鉴定价值的财产损失；</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（三）间接损失；</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（四）保险单中载明的免赔额或按照免赔率计算的免赔额。</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责任限额与免赔额（率）</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除另有约定外，本附加险合同每次事故财产损失责任限额，由投保人和保险人协商确定，并在保险单中载明。</w:t>
      </w: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w:t>
      </w:r>
      <w:r>
        <w:rPr>
          <w:rFonts w:hint="eastAsia" w:ascii="宋体" w:hAnsi="宋体" w:eastAsia="宋体" w:cs="宋体"/>
          <w:b/>
          <w:bCs/>
          <w:sz w:val="24"/>
          <w:szCs w:val="24"/>
        </w:rPr>
        <w:t>每次事故财产损失免赔额（率）由投保人与保险人在签订保险合同时协商确定，并在保险单中载明。</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同时约定了免赔额和免赔率的，免赔金额以免赔额和按照免赔率计算的金额二者高者为准。</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其他事项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第六条</w:t>
      </w:r>
      <w:r>
        <w:rPr>
          <w:rFonts w:hint="eastAsia" w:ascii="宋体" w:hAnsi="宋体" w:eastAsia="宋体" w:cs="宋体"/>
          <w:sz w:val="24"/>
          <w:szCs w:val="24"/>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pPr>
        <w:widowControl/>
        <w:spacing w:line="360" w:lineRule="auto"/>
        <w:jc w:val="center"/>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网格员</w:t>
      </w:r>
      <w:r>
        <w:rPr>
          <w:rFonts w:hint="eastAsia" w:ascii="宋体" w:hAnsi="宋体" w:eastAsia="宋体" w:cs="宋体"/>
          <w:b/>
          <w:sz w:val="24"/>
          <w:szCs w:val="24"/>
          <w:lang w:eastAsia="zh-Hans"/>
        </w:rPr>
        <w:t>雇主</w:t>
      </w:r>
      <w:r>
        <w:rPr>
          <w:rFonts w:hint="eastAsia" w:ascii="宋体" w:hAnsi="宋体" w:eastAsia="宋体" w:cs="宋体"/>
          <w:b/>
          <w:sz w:val="24"/>
          <w:szCs w:val="24"/>
        </w:rPr>
        <w:t>责任保险</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一、保险对象范围</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第一条</w:t>
      </w:r>
      <w:r>
        <w:rPr>
          <w:rFonts w:hint="eastAsia" w:ascii="宋体" w:hAnsi="宋体" w:eastAsia="宋体" w:cs="宋体"/>
          <w:b/>
          <w:bCs/>
          <w:sz w:val="24"/>
          <w:szCs w:val="24"/>
        </w:rPr>
        <w:tab/>
      </w:r>
      <w:r>
        <w:rPr>
          <w:rFonts w:hint="eastAsia" w:ascii="宋体" w:hAnsi="宋体" w:eastAsia="宋体" w:cs="宋体"/>
          <w:sz w:val="24"/>
          <w:szCs w:val="24"/>
        </w:rPr>
        <w:tab/>
      </w:r>
      <w:r>
        <w:rPr>
          <w:rFonts w:hint="eastAsia" w:ascii="宋体" w:hAnsi="宋体" w:eastAsia="宋体" w:cs="宋体"/>
          <w:sz w:val="24"/>
          <w:szCs w:val="24"/>
        </w:rPr>
        <w:t>经各乡镇（街道）确认上报，市批准的全市所有网</w:t>
      </w:r>
      <w:r>
        <w:rPr>
          <w:rFonts w:hint="eastAsia" w:ascii="宋体" w:hAnsi="宋体" w:eastAsia="宋体" w:cs="宋体"/>
          <w:color w:val="auto"/>
          <w:sz w:val="24"/>
          <w:szCs w:val="24"/>
        </w:rPr>
        <w:t>格员（</w:t>
      </w:r>
      <w:r>
        <w:rPr>
          <w:rFonts w:hint="eastAsia" w:ascii="宋体" w:hAnsi="宋体" w:eastAsia="宋体" w:cs="宋体"/>
          <w:color w:val="auto"/>
          <w:sz w:val="24"/>
          <w:szCs w:val="24"/>
          <w:lang w:eastAsia="zh-Hans"/>
        </w:rPr>
        <w:t>由市网格办认定</w:t>
      </w:r>
      <w:r>
        <w:rPr>
          <w:rFonts w:hint="eastAsia" w:ascii="宋体" w:hAnsi="宋体" w:eastAsia="宋体" w:cs="宋体"/>
          <w:color w:val="auto"/>
          <w:sz w:val="24"/>
          <w:szCs w:val="24"/>
        </w:rPr>
        <w:t>），</w:t>
      </w:r>
      <w:r>
        <w:rPr>
          <w:rFonts w:hint="eastAsia" w:ascii="宋体" w:hAnsi="宋体" w:eastAsia="宋体" w:cs="宋体"/>
          <w:sz w:val="24"/>
          <w:szCs w:val="24"/>
        </w:rPr>
        <w:t>依照本条款投保本保险。</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第二条</w:t>
      </w:r>
      <w:r>
        <w:rPr>
          <w:rFonts w:hint="eastAsia" w:ascii="宋体" w:hAnsi="宋体" w:eastAsia="宋体" w:cs="宋体"/>
          <w:b/>
          <w:bCs/>
          <w:sz w:val="24"/>
          <w:szCs w:val="24"/>
        </w:rPr>
        <w:tab/>
      </w:r>
      <w:r>
        <w:rPr>
          <w:rFonts w:hint="eastAsia" w:ascii="宋体" w:hAnsi="宋体" w:eastAsia="宋体" w:cs="宋体"/>
          <w:sz w:val="24"/>
          <w:szCs w:val="24"/>
        </w:rPr>
        <w:tab/>
      </w:r>
      <w:r>
        <w:rPr>
          <w:rFonts w:hint="eastAsia" w:ascii="宋体" w:hAnsi="宋体" w:eastAsia="宋体" w:cs="宋体"/>
          <w:sz w:val="24"/>
          <w:szCs w:val="24"/>
        </w:rPr>
        <w:t>本保险单所称“网格员”是指在一定或不定期限内，接受被保险人给付补贴而劳务，年满十六岁的人员及其它按国家规定和法定途径审批的特殊人员。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二、保险责任范围</w:t>
      </w:r>
    </w:p>
    <w:p>
      <w:pPr>
        <w:spacing w:line="360" w:lineRule="auto"/>
        <w:ind w:firstLine="425"/>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凡被保险人所聘用的人员，于本保险有效期内，在工作过程中从事与本保险单所载明的被保险人的业务工作而遭受意外或患与业务有关的国家规定的职业性疾病，所致伤、残或死亡，对被保险人根据劳动合同和中华人民共和国法律、法规，须承担的医疗费及经济赔偿责任，保险人依据本保险单的规定，在约定的赔偿限额内予以赔付。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对被保险人应付索赔人的诉讼费用以及经保险人书面同意负责的诉讼费用及其他费用，保险人亦负责在约定的分项赔偿限额内赔偿。</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在本保险期限内，保险人对本保险单项下的各项赔偿的最高赔偿责任之和不得超过本保险单明细表中列明的累计赔偿限额。</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三、责任免除</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第四条</w:t>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保险人对下列各项不负赔偿责任：</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(一)战争、军事行动、罢工、暴动、民众骚乱或由于核子辐射所致被保险人所聘用员工伤残、死亡或疾病；</w:t>
      </w:r>
    </w:p>
    <w:p>
      <w:p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(二)被保险人所聘用员工由于职业性疾病以外的疾病、传染病、分娩、流产以及因这些疾病而施行内外科治疗手术所致的伤残或死亡；</w:t>
      </w:r>
    </w:p>
    <w:p>
      <w:p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(三)由于被保险人所聘用员工自加伤害、自杀、违法行为所致的伤残或死亡；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(四)被保险人所聘用员工因非职业原因而受酒精或药剂的影响所发生的伤残或死亡；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(五)被保险人的故意行为或重大过失；</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(六)除有特别规定外，被保险人对其承包商所聘用员工的责任；</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(七)除有特别规定外，在中华人民共和国境外所发生的被保险人所聘用员工的伤残或死亡；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(八)其它不属于保险责任范围内的损失和费用。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四、赔偿限额</w:t>
      </w:r>
    </w:p>
    <w:p>
      <w:pPr>
        <w:spacing w:line="360" w:lineRule="auto"/>
        <w:ind w:firstLine="425"/>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保险人按照与被保险人约定的限额对被保险人所聘用员工发生保险责任范围内的事故造成的损失予以赔偿。</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五、保险费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第六条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保险人按照被保险人具体的风险情况参照费率表确定具体适用的费率，以赔偿限额乘以费率计算出投保人应交纳的保险费。</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六、保险期限</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第七条</w:t>
      </w:r>
      <w:r>
        <w:rPr>
          <w:rFonts w:hint="eastAsia" w:ascii="宋体" w:hAnsi="宋体" w:eastAsia="宋体" w:cs="宋体"/>
          <w:b/>
          <w:bCs/>
          <w:sz w:val="24"/>
          <w:szCs w:val="24"/>
        </w:rPr>
        <w:tab/>
      </w:r>
      <w:r>
        <w:rPr>
          <w:rFonts w:hint="eastAsia" w:ascii="宋体" w:hAnsi="宋体" w:eastAsia="宋体" w:cs="宋体"/>
          <w:sz w:val="24"/>
          <w:szCs w:val="24"/>
        </w:rPr>
        <w:tab/>
      </w:r>
      <w:r>
        <w:rPr>
          <w:rFonts w:hint="eastAsia" w:ascii="宋体" w:hAnsi="宋体" w:eastAsia="宋体" w:cs="宋体"/>
          <w:sz w:val="24"/>
          <w:szCs w:val="24"/>
        </w:rPr>
        <w:t>保险期限为一年，自起保日的零时起到期满日的二十四时止。期满时，另办理续保手续。</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七、赔偿处理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第八条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被保险人在向保险人申请赔偿时，应提交保险单、有关事故证明书、保险人认可的医疗机构出具的医疗证明、医疗费等费用的原始单据及保险人认为必要的有效单证材料。保险人应当迅速审定核实，保险赔款金额一经保险合同双方确认，保险人应当在十日内一次支付赔款结案。</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第九条</w:t>
      </w:r>
      <w:r>
        <w:rPr>
          <w:rFonts w:hint="eastAsia" w:ascii="宋体" w:hAnsi="宋体" w:eastAsia="宋体" w:cs="宋体"/>
          <w:b/>
          <w:bCs/>
          <w:sz w:val="24"/>
          <w:szCs w:val="24"/>
        </w:rPr>
        <w:tab/>
      </w:r>
      <w:r>
        <w:rPr>
          <w:rFonts w:hint="eastAsia" w:ascii="宋体" w:hAnsi="宋体" w:eastAsia="宋体" w:cs="宋体"/>
          <w:sz w:val="24"/>
          <w:szCs w:val="24"/>
        </w:rPr>
        <w:tab/>
      </w:r>
      <w:r>
        <w:rPr>
          <w:rFonts w:hint="eastAsia" w:ascii="宋体" w:hAnsi="宋体" w:eastAsia="宋体" w:cs="宋体"/>
          <w:sz w:val="24"/>
          <w:szCs w:val="24"/>
        </w:rPr>
        <w:t>在保险有效期内，发生保险责任范围内的事件，保险人根据被保险人提供的雇员名册，对发生伤、残、亡的雇员按下列标准赔偿：</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(一)死亡：</w:t>
      </w:r>
      <w:r>
        <w:rPr>
          <w:rFonts w:hint="eastAsia" w:ascii="宋体" w:hAnsi="宋体" w:eastAsia="宋体" w:cs="宋体"/>
          <w:sz w:val="24"/>
          <w:szCs w:val="24"/>
        </w:rPr>
        <w:t>按保单规定每人最高赔偿额度赔付。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(二)伤残：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A．永久丧失全部工作能力：按保单规定每人最高赔偿额度赔付。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B．永久丧失部分工作能力：按医疗机构出具的伤残程度证明以本保单所附伤残赔偿额度表规定的百分比乘以每人赔偿限额赔付。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C．暂时丧失工作能力超过五天(不包括五天)的，在此期间，经医院证明，每人／天按当地政府公布的最低生活标准赔偿工伤津贴，工伤医疗期满或确定伤残程度后停发，最长不超过1年。如经过诊断被医疗机构确定为永久丧失全部(部分)工作能力，按A或B确定赔付金额，多退少补予以赔偿。</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(三)医疗费用：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保险人赔偿包括挂号费、治疗费、手术费、床位费、检查费(以300元为限)、非自费药费部分。不承担陪护费、伙食费、营养费、交通费、取暖费、空调费及安装假肢、假牙、假眼和残疾用具费用。除紧急抢救外，受伤员工均应在县级以上医院或政府有关部门或承保公司指定的医院就诊。</w:t>
      </w:r>
    </w:p>
    <w:p>
      <w:p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注：保险人对被保险人所聘用员工个人的上述各项总的赔偿金额，最高不超过本保险单规定的每人的赔偿金额。</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死亡和伤残赔偿不得兼得，且与医疗费用限额不能相互调剂使用。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第十条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在发生本保险单项下的索赔时，若另有其他保障性质相同的保险存在，不论该保险赔偿与否，保险人对医疗费、工伤津贴、诉讼费用仅负比例赔偿责任；当实际保障人数超过投保人数时，保险人应按比例对被保险人所聘用员工进行赔偿。</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第十一条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被保险人对保险人请求赔偿的权利，自其知道保险事故发生之日起二年不行使而消灭。</w:t>
      </w:r>
    </w:p>
    <w:p>
      <w:pPr>
        <w:spacing w:line="360" w:lineRule="auto"/>
        <w:ind w:firstLine="425"/>
        <w:rPr>
          <w:rFonts w:hint="eastAsia" w:ascii="宋体" w:hAnsi="宋体" w:eastAsia="宋体" w:cs="宋体"/>
          <w:b/>
          <w:bCs/>
          <w:sz w:val="24"/>
          <w:szCs w:val="24"/>
        </w:rPr>
      </w:pPr>
      <w:r>
        <w:rPr>
          <w:rFonts w:hint="eastAsia" w:ascii="宋体" w:hAnsi="宋体" w:eastAsia="宋体" w:cs="宋体"/>
          <w:b/>
          <w:bCs/>
          <w:sz w:val="24"/>
          <w:szCs w:val="24"/>
        </w:rPr>
        <w:t>八、被保险人义务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第十二条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在投保时，被保险人及其代表应对投保申请书中的事项以及保险人提出的其他事项作出真实、详尽的说明或描述。</w:t>
      </w:r>
    </w:p>
    <w:p>
      <w:pPr>
        <w:spacing w:line="360" w:lineRule="auto"/>
        <w:ind w:firstLine="425"/>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被保险人应当按照约定及时缴纳保险费。</w:t>
      </w:r>
    </w:p>
    <w:p>
      <w:pPr>
        <w:spacing w:line="360" w:lineRule="auto"/>
        <w:ind w:firstLine="425"/>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被保险人应加强对其经营业务的安全管理，严格执行有关劳动保护条例，防止伤害事故发生；一旦发生事故，应采取一切合理措施减少损失。</w:t>
      </w:r>
    </w:p>
    <w:p>
      <w:pPr>
        <w:spacing w:line="360" w:lineRule="auto"/>
        <w:ind w:firstLine="425"/>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如果投保单、保险单明细表中保险事项发生变化，被保险人或其代表应在五天内以书面形式通知保险人，并根据保险人的要求调整保费，否则对由此发生的损失不负赔偿责任。</w:t>
      </w:r>
    </w:p>
    <w:p>
      <w:pPr>
        <w:spacing w:line="360" w:lineRule="auto"/>
        <w:ind w:firstLine="425"/>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b/>
          <w:bCs/>
          <w:sz w:val="24"/>
          <w:szCs w:val="24"/>
        </w:rPr>
        <w:tab/>
      </w:r>
      <w:r>
        <w:rPr>
          <w:rFonts w:hint="eastAsia" w:ascii="宋体" w:hAnsi="宋体" w:eastAsia="宋体" w:cs="宋体"/>
          <w:sz w:val="24"/>
          <w:szCs w:val="24"/>
        </w:rPr>
        <w:tab/>
      </w:r>
      <w:r>
        <w:rPr>
          <w:rFonts w:hint="eastAsia" w:ascii="宋体" w:hAnsi="宋体" w:eastAsia="宋体" w:cs="宋体"/>
          <w:sz w:val="24"/>
          <w:szCs w:val="24"/>
        </w:rPr>
        <w:t>一旦发生本保险单所承保的任何事故，被保险人或其代表应：</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(一)立即通知保险人，并在七天或经保险人书面同意延长的期限内以书面报告提供事故发生的经过、原因和损失程度，并协助保险人进行调查核实；</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(二)在未经保险人同意，被保险人或其代表自行对索赔事项作出的承诺、提议或付款的表示，保险人概不负责；</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(三)在预知可能引起诉讼时，立即以书面形式通知保险人，并在接到法院传票或其他法律文件后，立即将其送交保险人；保险人有权以被保险人名义进行诉讼、追偿，被保险人应全力协助。</w:t>
      </w:r>
    </w:p>
    <w:p>
      <w:pPr>
        <w:spacing w:line="360" w:lineRule="auto"/>
        <w:ind w:firstLine="425"/>
        <w:rPr>
          <w:rFonts w:hint="eastAsia" w:ascii="宋体" w:hAnsi="宋体" w:eastAsia="宋体" w:cs="宋体"/>
          <w:b/>
          <w:bCs/>
          <w:sz w:val="24"/>
          <w:szCs w:val="24"/>
        </w:rPr>
      </w:pPr>
      <w:r>
        <w:rPr>
          <w:rFonts w:hint="eastAsia" w:ascii="宋体" w:hAnsi="宋体" w:eastAsia="宋体" w:cs="宋体"/>
          <w:b/>
          <w:bCs/>
          <w:sz w:val="24"/>
          <w:szCs w:val="24"/>
        </w:rPr>
        <w:t>九、总则</w:t>
      </w:r>
    </w:p>
    <w:p>
      <w:pPr>
        <w:spacing w:line="360" w:lineRule="auto"/>
        <w:ind w:firstLine="425"/>
        <w:rPr>
          <w:rFonts w:hint="eastAsia" w:ascii="宋体" w:hAnsi="宋体" w:eastAsia="宋体" w:cs="宋体"/>
          <w:b/>
          <w:bCs/>
          <w:sz w:val="24"/>
          <w:szCs w:val="24"/>
        </w:rPr>
      </w:pPr>
      <w:r>
        <w:rPr>
          <w:rFonts w:hint="eastAsia" w:ascii="宋体" w:hAnsi="宋体" w:eastAsia="宋体" w:cs="宋体"/>
          <w:b/>
          <w:bCs/>
          <w:sz w:val="24"/>
          <w:szCs w:val="24"/>
        </w:rPr>
        <w:t>第十七条</w:t>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 xml:space="preserve">保单注销 </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保险责任开始前，投保人要求解除保险合同的，应当向保险人支付相当于保险费5%的退保手续费，保险人应当退还剩余部分保险费；保险责任开始后，投保人要求解除保险合同的，自通知保险人之日起，保险合同解除，保险人按短期费率计收保险责任开始之日起至合同解除之日止期间的保险费，并退还剩余部分保险费。</w:t>
      </w:r>
    </w:p>
    <w:p>
      <w:pPr>
        <w:spacing w:line="360" w:lineRule="auto"/>
        <w:ind w:firstLine="425"/>
        <w:rPr>
          <w:rFonts w:hint="eastAsia" w:ascii="宋体" w:hAnsi="宋体" w:eastAsia="宋体" w:cs="宋体"/>
          <w:b/>
          <w:bCs/>
          <w:sz w:val="24"/>
          <w:szCs w:val="24"/>
        </w:rPr>
      </w:pPr>
      <w:r>
        <w:rPr>
          <w:rFonts w:hint="eastAsia" w:ascii="宋体" w:hAnsi="宋体" w:eastAsia="宋体" w:cs="宋体"/>
          <w:sz w:val="24"/>
          <w:szCs w:val="24"/>
        </w:rPr>
        <w:t>保险人也可提前十五日向投保人发出解约通知书解除本保险合同，保险人按照保险责任开始之日起至合同解除之日止期间与保险期间的日比例计收保险费，并退还剩余部分保险费。</w:t>
      </w:r>
    </w:p>
    <w:p>
      <w:pPr>
        <w:spacing w:line="360" w:lineRule="auto"/>
        <w:ind w:firstLine="425"/>
        <w:rPr>
          <w:rFonts w:hint="eastAsia" w:ascii="宋体" w:hAnsi="宋体" w:eastAsia="宋体" w:cs="宋体"/>
          <w:b/>
          <w:bCs/>
          <w:sz w:val="24"/>
          <w:szCs w:val="24"/>
        </w:rPr>
      </w:pPr>
      <w:r>
        <w:rPr>
          <w:rFonts w:hint="eastAsia" w:ascii="宋体" w:hAnsi="宋体" w:eastAsia="宋体" w:cs="宋体"/>
          <w:b/>
          <w:bCs/>
          <w:sz w:val="24"/>
          <w:szCs w:val="24"/>
        </w:rPr>
        <w:t xml:space="preserve">第十八条 </w:t>
      </w:r>
      <w:r>
        <w:rPr>
          <w:rFonts w:hint="eastAsia" w:ascii="宋体" w:hAnsi="宋体" w:eastAsia="宋体" w:cs="宋体"/>
          <w:b/>
          <w:bCs/>
          <w:sz w:val="24"/>
          <w:szCs w:val="24"/>
        </w:rPr>
        <w:tab/>
      </w:r>
      <w:r>
        <w:rPr>
          <w:rFonts w:hint="eastAsia" w:ascii="宋体" w:hAnsi="宋体" w:eastAsia="宋体" w:cs="宋体"/>
          <w:b/>
          <w:bCs/>
          <w:sz w:val="24"/>
          <w:szCs w:val="24"/>
        </w:rPr>
        <w:t>权益丧失</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如果任何索赔含有虚假成分，或被保险人或其代表在索赔时采取欺诈手段企图在保险单项下获取利益，或任何损失是由被保险人或其代表的故意行为或纵容所致，被保险人将丧失其在本保险单项下此次索赔的所有权益。对由此产生的包括本公司已支付的赔款在内的一切损失，应由被保险人负责赔偿。</w:t>
      </w:r>
    </w:p>
    <w:p>
      <w:pPr>
        <w:spacing w:line="360" w:lineRule="auto"/>
        <w:ind w:firstLine="425"/>
        <w:rPr>
          <w:rFonts w:hint="eastAsia" w:ascii="宋体" w:hAnsi="宋体" w:eastAsia="宋体" w:cs="宋体"/>
          <w:b/>
          <w:bCs/>
          <w:sz w:val="24"/>
          <w:szCs w:val="24"/>
        </w:rPr>
      </w:pPr>
      <w:r>
        <w:rPr>
          <w:rFonts w:hint="eastAsia" w:ascii="宋体" w:hAnsi="宋体" w:eastAsia="宋体" w:cs="宋体"/>
          <w:b/>
          <w:bCs/>
          <w:sz w:val="24"/>
          <w:szCs w:val="24"/>
        </w:rPr>
        <w:t>第十九条</w:t>
      </w:r>
      <w:r>
        <w:rPr>
          <w:rFonts w:hint="eastAsia" w:ascii="宋体" w:hAnsi="宋体" w:eastAsia="宋体" w:cs="宋体"/>
          <w:b/>
          <w:bCs/>
          <w:sz w:val="24"/>
          <w:szCs w:val="24"/>
        </w:rPr>
        <w:tab/>
      </w:r>
      <w:r>
        <w:rPr>
          <w:rFonts w:hint="eastAsia" w:ascii="宋体" w:hAnsi="宋体" w:eastAsia="宋体" w:cs="宋体"/>
          <w:b/>
          <w:bCs/>
          <w:sz w:val="24"/>
          <w:szCs w:val="24"/>
        </w:rPr>
        <w:t xml:space="preserve">  权益转让</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spacing w:line="360" w:lineRule="auto"/>
        <w:ind w:firstLine="425"/>
        <w:rPr>
          <w:rFonts w:hint="eastAsia" w:ascii="宋体" w:hAnsi="宋体" w:eastAsia="宋体" w:cs="宋体"/>
          <w:b/>
          <w:bCs/>
          <w:sz w:val="24"/>
          <w:szCs w:val="24"/>
        </w:rPr>
      </w:pPr>
      <w:r>
        <w:rPr>
          <w:rFonts w:hint="eastAsia" w:ascii="宋体" w:hAnsi="宋体" w:eastAsia="宋体" w:cs="宋体"/>
          <w:b/>
          <w:bCs/>
          <w:sz w:val="24"/>
          <w:szCs w:val="24"/>
        </w:rPr>
        <w:t xml:space="preserve">第二十条 </w:t>
      </w:r>
      <w:r>
        <w:rPr>
          <w:rFonts w:hint="eastAsia" w:ascii="宋体" w:hAnsi="宋体" w:eastAsia="宋体" w:cs="宋体"/>
          <w:b/>
          <w:bCs/>
          <w:sz w:val="24"/>
          <w:szCs w:val="24"/>
        </w:rPr>
        <w:tab/>
      </w:r>
      <w:r>
        <w:rPr>
          <w:rFonts w:hint="eastAsia" w:ascii="宋体" w:hAnsi="宋体" w:eastAsia="宋体" w:cs="宋体"/>
          <w:b/>
          <w:bCs/>
          <w:sz w:val="24"/>
          <w:szCs w:val="24"/>
        </w:rPr>
        <w:t>争议处理</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 xml:space="preserve">    被保险人和保险人之间有关本保险的争议由当事人在合同约定从下列两种方式中选择一种：</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 xml:space="preserve">    （一）因履行本合同发生的争议，由当事人协商解决，协商不成的，提交仲裁委员会仲裁；</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 xml:space="preserve">    （二）因履行本合同发生的争议，由当事人协商解决，协商不成的，依法向人民法院诉讼。</w:t>
      </w:r>
    </w:p>
    <w:p>
      <w:pPr>
        <w:spacing w:line="360" w:lineRule="auto"/>
        <w:ind w:firstLine="425"/>
        <w:rPr>
          <w:rFonts w:hint="eastAsia" w:ascii="宋体" w:hAnsi="宋体" w:eastAsia="宋体" w:cs="宋体"/>
          <w:b/>
          <w:bCs/>
          <w:sz w:val="24"/>
          <w:szCs w:val="24"/>
        </w:rPr>
      </w:pPr>
      <w:r>
        <w:rPr>
          <w:rFonts w:hint="eastAsia" w:ascii="宋体" w:hAnsi="宋体" w:eastAsia="宋体" w:cs="宋体"/>
          <w:b/>
          <w:bCs/>
          <w:sz w:val="24"/>
          <w:szCs w:val="24"/>
        </w:rPr>
        <w:t>第二十一条</w:t>
      </w:r>
      <w:r>
        <w:rPr>
          <w:rFonts w:hint="eastAsia" w:ascii="宋体" w:hAnsi="宋体" w:eastAsia="宋体" w:cs="宋体"/>
          <w:b/>
          <w:bCs/>
          <w:sz w:val="24"/>
          <w:szCs w:val="24"/>
        </w:rPr>
        <w:tab/>
      </w:r>
      <w:r>
        <w:rPr>
          <w:rFonts w:hint="eastAsia" w:ascii="宋体" w:hAnsi="宋体" w:eastAsia="宋体" w:cs="宋体"/>
          <w:b/>
          <w:bCs/>
          <w:sz w:val="24"/>
          <w:szCs w:val="24"/>
        </w:rPr>
        <w:t>司法管辖</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本保险单的司法管辖为中华人民共和国司法管辖。</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附录：短期费率表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718"/>
        <w:gridCol w:w="540"/>
        <w:gridCol w:w="540"/>
        <w:gridCol w:w="540"/>
        <w:gridCol w:w="540"/>
        <w:gridCol w:w="540"/>
        <w:gridCol w:w="540"/>
        <w:gridCol w:w="540"/>
        <w:gridCol w:w="540"/>
        <w:gridCol w:w="540"/>
        <w:gridCol w:w="537"/>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保险</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期间</w:t>
            </w:r>
          </w:p>
        </w:tc>
        <w:tc>
          <w:tcPr>
            <w:tcW w:w="718"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一</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二</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三</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四</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五</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六</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七</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八</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九</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37"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一</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689"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二</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年费率的百分比</w:t>
            </w:r>
          </w:p>
        </w:tc>
        <w:tc>
          <w:tcPr>
            <w:tcW w:w="718"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70</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85</w:t>
            </w:r>
          </w:p>
        </w:tc>
        <w:tc>
          <w:tcPr>
            <w:tcW w:w="5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90</w:t>
            </w:r>
          </w:p>
        </w:tc>
        <w:tc>
          <w:tcPr>
            <w:tcW w:w="537"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95</w:t>
            </w:r>
          </w:p>
        </w:tc>
        <w:tc>
          <w:tcPr>
            <w:tcW w:w="689"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r>
    </w:tbl>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注：不足一个月的部分按一个月计收。</w:t>
      </w:r>
    </w:p>
    <w:p>
      <w:pPr>
        <w:spacing w:line="360" w:lineRule="auto"/>
        <w:jc w:val="left"/>
        <w:rPr>
          <w:rFonts w:ascii="宋体" w:hAnsi="宋体" w:eastAsia="宋体" w:cs="黑体"/>
          <w:color w:val="000000" w:themeColor="text1"/>
          <w:sz w:val="24"/>
          <w:szCs w:val="24"/>
          <w14:textFill>
            <w14:solidFill>
              <w14:schemeClr w14:val="tx1"/>
            </w14:solidFill>
          </w14:textFill>
        </w:rPr>
      </w:pPr>
      <w:r>
        <w:rPr>
          <w:rFonts w:hint="eastAsia" w:ascii="宋体" w:hAnsi="宋体" w:eastAsia="宋体" w:cs="黑体"/>
          <w:color w:val="000000" w:themeColor="text1"/>
          <w:sz w:val="24"/>
          <w:szCs w:val="24"/>
          <w14:textFill>
            <w14:solidFill>
              <w14:schemeClr w14:val="tx1"/>
            </w14:solidFill>
          </w14:textFill>
        </w:rPr>
        <w:t>二、约定事项</w:t>
      </w:r>
    </w:p>
    <w:p>
      <w:pPr>
        <w:spacing w:line="360" w:lineRule="auto"/>
        <w:ind w:firstLine="480" w:firstLineChars="200"/>
        <w:jc w:val="left"/>
        <w:rPr>
          <w:rFonts w:ascii="宋体" w:hAnsi="宋体" w:eastAsia="宋体" w:cs="黑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1.</w:t>
      </w:r>
      <w:r>
        <w:rPr>
          <w:rFonts w:hint="eastAsia" w:ascii="宋体" w:hAnsi="宋体" w:eastAsia="宋体" w:cs="黑体"/>
          <w:color w:val="000000" w:themeColor="text1"/>
          <w:sz w:val="24"/>
          <w:szCs w:val="24"/>
          <w14:textFill>
            <w14:solidFill>
              <w14:schemeClr w14:val="tx1"/>
            </w14:solidFill>
          </w14:textFill>
        </w:rPr>
        <w:t>上述采购要求为最低要求，不得负偏离，否则视为无效报价。</w:t>
      </w:r>
    </w:p>
    <w:p>
      <w:pPr>
        <w:spacing w:line="360" w:lineRule="auto"/>
        <w:ind w:firstLine="480" w:firstLineChars="200"/>
        <w:jc w:val="left"/>
        <w:rPr>
          <w:rFonts w:hint="eastAsia" w:ascii="宋体" w:hAnsi="宋体" w:eastAsia="宋体" w:cs="黑体"/>
          <w:color w:val="000000" w:themeColor="text1"/>
          <w:sz w:val="24"/>
          <w:szCs w:val="24"/>
          <w14:textFill>
            <w14:solidFill>
              <w14:schemeClr w14:val="tx1"/>
            </w14:solidFill>
          </w14:textFill>
        </w:rPr>
      </w:pPr>
      <w:r>
        <w:rPr>
          <w:rFonts w:hint="eastAsia" w:ascii="宋体" w:hAnsi="宋体" w:eastAsia="宋体" w:cs="黑体"/>
          <w:color w:val="000000" w:themeColor="text1"/>
          <w:sz w:val="24"/>
          <w:szCs w:val="24"/>
          <w14:textFill>
            <w14:solidFill>
              <w14:schemeClr w14:val="tx1"/>
            </w14:solidFill>
          </w14:textFill>
        </w:rPr>
        <w:t>2.本次招标服务期限为合同订立之日起一年。</w:t>
      </w:r>
    </w:p>
    <w:p>
      <w:pPr>
        <w:spacing w:line="360" w:lineRule="auto"/>
        <w:ind w:firstLine="480" w:firstLineChars="200"/>
        <w:jc w:val="left"/>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3</w:t>
      </w:r>
      <w:r>
        <w:rPr>
          <w:rFonts w:ascii="宋体" w:hAnsi="宋体" w:eastAsia="宋体" w:cs="宋体"/>
          <w:bCs/>
          <w:color w:val="333333"/>
          <w:kern w:val="0"/>
          <w:sz w:val="24"/>
          <w:szCs w:val="24"/>
        </w:rPr>
        <w:t>.</w:t>
      </w:r>
      <w:r>
        <w:rPr>
          <w:rFonts w:hint="eastAsia" w:ascii="宋体" w:hAnsi="宋体" w:eastAsia="宋体" w:cs="黑体"/>
          <w:color w:val="000000" w:themeColor="text1"/>
          <w:sz w:val="24"/>
          <w:szCs w:val="24"/>
          <w14:textFill>
            <w14:solidFill>
              <w14:schemeClr w14:val="tx1"/>
            </w14:solidFill>
          </w14:textFill>
        </w:rPr>
        <w:t>参与报价的单位需将法人营业执照复印件和市场询价表</w:t>
      </w:r>
      <w:r>
        <w:rPr>
          <w:rFonts w:hint="eastAsia" w:ascii="宋体" w:hAnsi="宋体" w:eastAsia="宋体" w:cs="宋体"/>
          <w:bCs/>
          <w:color w:val="333333"/>
          <w:kern w:val="0"/>
          <w:sz w:val="24"/>
          <w:szCs w:val="24"/>
        </w:rPr>
        <w:t>于</w:t>
      </w:r>
      <w:r>
        <w:rPr>
          <w:rFonts w:ascii="宋体" w:hAnsi="宋体" w:eastAsia="宋体" w:cs="宋体"/>
          <w:bCs/>
          <w:color w:val="333333"/>
          <w:kern w:val="0"/>
          <w:sz w:val="24"/>
          <w:szCs w:val="24"/>
        </w:rPr>
        <w:t>202</w:t>
      </w:r>
      <w:r>
        <w:rPr>
          <w:rFonts w:hint="eastAsia" w:ascii="宋体" w:hAnsi="宋体" w:eastAsia="宋体" w:cs="宋体"/>
          <w:bCs/>
          <w:color w:val="333333"/>
          <w:kern w:val="0"/>
          <w:sz w:val="24"/>
          <w:szCs w:val="24"/>
        </w:rPr>
        <w:t>3年</w:t>
      </w:r>
      <w:r>
        <w:rPr>
          <w:rFonts w:hint="eastAsia" w:ascii="宋体" w:hAnsi="宋体" w:eastAsia="宋体" w:cs="宋体"/>
          <w:bCs/>
          <w:color w:val="333333"/>
          <w:kern w:val="0"/>
          <w:sz w:val="24"/>
          <w:szCs w:val="24"/>
          <w:lang w:val="en-US" w:eastAsia="zh-CN"/>
        </w:rPr>
        <w:t>6</w:t>
      </w:r>
      <w:r>
        <w:rPr>
          <w:rFonts w:hint="eastAsia" w:ascii="宋体" w:hAnsi="宋体" w:eastAsia="宋体" w:cs="宋体"/>
          <w:bCs/>
          <w:color w:val="333333"/>
          <w:kern w:val="0"/>
          <w:sz w:val="24"/>
          <w:szCs w:val="24"/>
        </w:rPr>
        <w:t xml:space="preserve"> 月</w:t>
      </w:r>
      <w:r>
        <w:rPr>
          <w:rFonts w:hint="eastAsia" w:ascii="宋体" w:hAnsi="宋体" w:eastAsia="宋体" w:cs="宋体"/>
          <w:bCs/>
          <w:color w:val="333333"/>
          <w:kern w:val="0"/>
          <w:sz w:val="24"/>
          <w:szCs w:val="24"/>
          <w:lang w:val="en-US" w:eastAsia="zh-CN"/>
        </w:rPr>
        <w:t>19</w:t>
      </w:r>
      <w:r>
        <w:rPr>
          <w:rFonts w:hint="eastAsia" w:ascii="宋体" w:hAnsi="宋体" w:eastAsia="宋体" w:cs="宋体"/>
          <w:bCs/>
          <w:color w:val="333333"/>
          <w:kern w:val="0"/>
          <w:sz w:val="24"/>
          <w:szCs w:val="24"/>
        </w:rPr>
        <w:t xml:space="preserve"> 日</w:t>
      </w:r>
      <w:r>
        <w:rPr>
          <w:rFonts w:ascii="宋体" w:hAnsi="宋体" w:eastAsia="宋体" w:cs="宋体"/>
          <w:bCs/>
          <w:color w:val="333333"/>
          <w:kern w:val="0"/>
          <w:sz w:val="24"/>
          <w:szCs w:val="24"/>
        </w:rPr>
        <w:t>17:00</w:t>
      </w:r>
      <w:r>
        <w:rPr>
          <w:rFonts w:hint="eastAsia" w:ascii="宋体" w:hAnsi="宋体" w:eastAsia="宋体" w:cs="宋体"/>
          <w:bCs/>
          <w:color w:val="333333"/>
          <w:kern w:val="0"/>
          <w:sz w:val="24"/>
          <w:szCs w:val="24"/>
        </w:rPr>
        <w:t>前，送或寄（以邮戳为准）至江苏益诚建设工程咨询有限公司（启东市万豪花园35号楼4楼），联系人：</w:t>
      </w:r>
      <w:r>
        <w:rPr>
          <w:rFonts w:hint="eastAsia" w:ascii="宋体" w:hAnsi="宋体" w:eastAsia="宋体" w:cs="宋体"/>
          <w:bCs/>
          <w:color w:val="333333"/>
          <w:kern w:val="0"/>
          <w:sz w:val="24"/>
          <w:szCs w:val="24"/>
          <w:lang w:eastAsia="zh-CN"/>
        </w:rPr>
        <w:t>陈女士</w:t>
      </w:r>
      <w:r>
        <w:rPr>
          <w:rFonts w:hint="eastAsia" w:ascii="宋体" w:hAnsi="宋体" w:eastAsia="宋体" w:cs="宋体"/>
          <w:bCs/>
          <w:color w:val="333333"/>
          <w:kern w:val="0"/>
          <w:sz w:val="24"/>
          <w:szCs w:val="24"/>
        </w:rPr>
        <w:t>，联系电话：0513-83286202。</w:t>
      </w:r>
      <w:r>
        <w:fldChar w:fldCharType="begin"/>
      </w:r>
      <w:r>
        <w:instrText xml:space="preserve"> HYPERLINK "mailto:或发送电子邮件至邮箱:644625442@qq.com" </w:instrText>
      </w:r>
      <w:r>
        <w:fldChar w:fldCharType="separate"/>
      </w:r>
      <w:r>
        <w:rPr>
          <w:rStyle w:val="43"/>
          <w:rFonts w:hint="eastAsia" w:ascii="宋体" w:hAnsi="宋体" w:eastAsia="宋体" w:cs="宋体"/>
          <w:bCs/>
          <w:kern w:val="0"/>
          <w:sz w:val="24"/>
          <w:szCs w:val="24"/>
        </w:rPr>
        <w:t>或发送电子邮件至邮箱</w:t>
      </w:r>
      <w:r>
        <w:rPr>
          <w:rStyle w:val="43"/>
          <w:rFonts w:ascii="宋体" w:hAnsi="宋体" w:eastAsia="宋体" w:cs="宋体"/>
          <w:bCs/>
          <w:kern w:val="0"/>
          <w:sz w:val="24"/>
          <w:szCs w:val="24"/>
        </w:rPr>
        <w:t>:</w:t>
      </w:r>
      <w:r>
        <w:rPr>
          <w:rStyle w:val="43"/>
          <w:rFonts w:hint="eastAsia" w:ascii="宋体" w:hAnsi="宋体" w:eastAsia="宋体" w:cs="宋体"/>
          <w:bCs/>
          <w:kern w:val="0"/>
          <w:sz w:val="24"/>
          <w:szCs w:val="24"/>
          <w:lang w:val="en-US" w:eastAsia="zh-CN"/>
        </w:rPr>
        <w:t>437794030</w:t>
      </w:r>
      <w:r>
        <w:rPr>
          <w:rStyle w:val="43"/>
          <w:rFonts w:hint="eastAsia" w:ascii="宋体" w:hAnsi="宋体" w:eastAsia="宋体" w:cs="宋体"/>
          <w:bCs/>
          <w:kern w:val="0"/>
          <w:sz w:val="24"/>
          <w:szCs w:val="24"/>
        </w:rPr>
        <w:t>@qq.com</w:t>
      </w:r>
      <w:r>
        <w:rPr>
          <w:rStyle w:val="43"/>
          <w:rFonts w:hint="eastAsia" w:ascii="宋体" w:hAnsi="宋体" w:eastAsia="宋体" w:cs="宋体"/>
          <w:bCs/>
          <w:kern w:val="0"/>
          <w:sz w:val="24"/>
          <w:szCs w:val="24"/>
        </w:rPr>
        <w:fldChar w:fldCharType="end"/>
      </w:r>
      <w:r>
        <w:rPr>
          <w:rFonts w:hint="eastAsia" w:ascii="宋体" w:hAnsi="宋体" w:eastAsia="宋体" w:cs="宋体"/>
          <w:bCs/>
          <w:color w:val="333333"/>
          <w:kern w:val="0"/>
          <w:sz w:val="24"/>
          <w:szCs w:val="24"/>
        </w:rPr>
        <w:t>。</w:t>
      </w:r>
    </w:p>
    <w:p>
      <w:pPr>
        <w:spacing w:line="360" w:lineRule="auto"/>
        <w:ind w:firstLine="480" w:firstLineChars="200"/>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4</w:t>
      </w:r>
      <w:r>
        <w:rPr>
          <w:rFonts w:ascii="宋体" w:hAnsi="宋体" w:eastAsia="宋体" w:cs="宋体"/>
          <w:bCs/>
          <w:color w:val="333333"/>
          <w:kern w:val="0"/>
          <w:sz w:val="24"/>
          <w:szCs w:val="24"/>
        </w:rPr>
        <w:t>.</w:t>
      </w:r>
      <w:r>
        <w:rPr>
          <w:rFonts w:hint="eastAsia" w:ascii="宋体" w:hAnsi="宋体" w:eastAsia="宋体" w:cs="宋体"/>
          <w:bCs/>
          <w:color w:val="333333"/>
          <w:kern w:val="0"/>
          <w:sz w:val="24"/>
          <w:szCs w:val="24"/>
        </w:rPr>
        <w:t>报价费用说明：本项目报价包括（但不限于）完成本项目所有工作内容的一切费用，包括但不限于货物的成本、利润、各种税金、政策性调整风险费及供应商认为需要的其他费用等所有费用。合同价在合同实施期间不因市场价格波动和各种风险因素的发生而变动。</w:t>
      </w:r>
    </w:p>
    <w:p>
      <w:pPr>
        <w:spacing w:line="360" w:lineRule="auto"/>
        <w:ind w:firstLine="480" w:firstLineChars="200"/>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5.所有报价单必须加盖报价人公章。</w:t>
      </w:r>
    </w:p>
    <w:p>
      <w:pPr>
        <w:spacing w:line="360" w:lineRule="auto"/>
        <w:ind w:firstLine="480" w:firstLineChars="200"/>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6</w:t>
      </w:r>
      <w:r>
        <w:rPr>
          <w:rFonts w:ascii="宋体" w:hAnsi="宋体" w:eastAsia="宋体" w:cs="宋体"/>
          <w:bCs/>
          <w:color w:val="333333"/>
          <w:kern w:val="0"/>
          <w:sz w:val="24"/>
          <w:szCs w:val="24"/>
        </w:rPr>
        <w:t>.</w:t>
      </w:r>
      <w:r>
        <w:rPr>
          <w:rFonts w:hint="eastAsia" w:ascii="宋体" w:hAnsi="宋体" w:eastAsia="宋体" w:cs="宋体"/>
          <w:bCs/>
          <w:color w:val="333333"/>
          <w:kern w:val="0"/>
          <w:sz w:val="24"/>
          <w:szCs w:val="24"/>
        </w:rPr>
        <w:t>采购资金的支付方式：银行转账或其它方式。</w:t>
      </w:r>
    </w:p>
    <w:p>
      <w:pPr>
        <w:spacing w:line="360" w:lineRule="auto"/>
        <w:ind w:firstLine="480" w:firstLineChars="200"/>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7.采购资金的支付时间、条件：被保险人的保险费由甲方全额承担，由甲方负责办理财政支付手续，并于保单正式生效后30日内向乙方支付保险费用的70%，余款30%于本保期结束前</w:t>
      </w:r>
      <w:r>
        <w:rPr>
          <w:rFonts w:ascii="宋体" w:hAnsi="宋体" w:eastAsia="宋体" w:cs="宋体"/>
          <w:bCs/>
          <w:color w:val="333333"/>
          <w:kern w:val="0"/>
          <w:sz w:val="24"/>
          <w:szCs w:val="24"/>
        </w:rPr>
        <w:t>1</w:t>
      </w:r>
      <w:r>
        <w:rPr>
          <w:rFonts w:hint="eastAsia" w:ascii="宋体" w:hAnsi="宋体" w:eastAsia="宋体" w:cs="宋体"/>
          <w:bCs/>
          <w:color w:val="333333"/>
          <w:kern w:val="0"/>
          <w:sz w:val="24"/>
          <w:szCs w:val="24"/>
        </w:rPr>
        <w:t>个月内支付完毕。</w:t>
      </w:r>
    </w:p>
    <w:p>
      <w:pPr>
        <w:spacing w:line="360" w:lineRule="auto"/>
        <w:ind w:firstLine="480" w:firstLineChars="200"/>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中标保险人在收到第一期保费后</w:t>
      </w:r>
      <w:r>
        <w:rPr>
          <w:rFonts w:ascii="宋体" w:hAnsi="宋体" w:eastAsia="宋体" w:cs="宋体"/>
          <w:bCs/>
          <w:color w:val="333333"/>
          <w:kern w:val="0"/>
          <w:sz w:val="24"/>
          <w:szCs w:val="24"/>
        </w:rPr>
        <w:t>10</w:t>
      </w:r>
      <w:r>
        <w:rPr>
          <w:rFonts w:hint="eastAsia" w:ascii="宋体" w:hAnsi="宋体" w:eastAsia="宋体" w:cs="宋体"/>
          <w:bCs/>
          <w:color w:val="333333"/>
          <w:kern w:val="0"/>
          <w:sz w:val="24"/>
          <w:szCs w:val="24"/>
        </w:rPr>
        <w:t>个工作日内，一次性向保险经纪顾问单位支付保险咨询服务费捌万元整。</w:t>
      </w:r>
    </w:p>
    <w:p>
      <w:pPr>
        <w:spacing w:line="360" w:lineRule="auto"/>
        <w:ind w:firstLine="480" w:firstLineChars="200"/>
        <w:rPr>
          <w:rFonts w:ascii="宋体" w:hAnsi="宋体" w:eastAsia="宋体" w:cs="宋体"/>
          <w:sz w:val="24"/>
          <w:szCs w:val="24"/>
        </w:rPr>
      </w:pPr>
      <w:r>
        <w:rPr>
          <w:rFonts w:hint="eastAsia" w:ascii="宋体" w:hAnsi="宋体" w:eastAsia="宋体" w:cs="宋体"/>
          <w:bCs/>
          <w:color w:val="333333"/>
          <w:kern w:val="0"/>
          <w:sz w:val="24"/>
          <w:szCs w:val="24"/>
        </w:rPr>
        <w:t>8.其他：（1）请报价单位认真核算、如实报价，如发现虚假报价的，报相关部门处理；（2）本次报价仅作为市场调研用，因此价格仅供参考；（3）本次调研询价不接收质疑函，只接收对</w:t>
      </w:r>
      <w:r>
        <w:rPr>
          <w:rFonts w:hint="eastAsia" w:ascii="宋体" w:hAnsi="宋体" w:eastAsia="宋体" w:cs="宋体"/>
          <w:sz w:val="24"/>
          <w:szCs w:val="24"/>
        </w:rPr>
        <w:t>本项目的建议。</w:t>
      </w:r>
    </w:p>
    <w:p>
      <w:pPr>
        <w:spacing w:line="360" w:lineRule="auto"/>
        <w:rPr>
          <w:rFonts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中共启东市委政法委员会</w:t>
      </w:r>
    </w:p>
    <w:p>
      <w:pPr>
        <w:spacing w:line="360" w:lineRule="auto"/>
        <w:jc w:val="right"/>
        <w:rPr>
          <w:rFonts w:ascii="宋体" w:hAnsi="宋体" w:eastAsia="宋体" w:cs="宋体"/>
          <w:sz w:val="24"/>
          <w:szCs w:val="24"/>
        </w:rPr>
        <w:sectPr>
          <w:headerReference r:id="rId3" w:type="default"/>
          <w:pgSz w:w="11906" w:h="16838"/>
          <w:pgMar w:top="1134" w:right="1134" w:bottom="1134" w:left="1134" w:header="851" w:footer="992" w:gutter="0"/>
          <w:cols w:space="425" w:num="1"/>
          <w:docGrid w:type="lines" w:linePitch="312" w:charSpace="0"/>
        </w:sectPr>
      </w:pPr>
      <w:bookmarkStart w:id="2" w:name="_GoBack"/>
      <w:bookmarkEnd w:id="2"/>
      <w:r>
        <w:rPr>
          <w:rFonts w:hint="eastAsia" w:ascii="宋体" w:hAnsi="宋体" w:eastAsia="宋体" w:cs="宋体"/>
          <w:sz w:val="24"/>
          <w:szCs w:val="24"/>
        </w:rPr>
        <w:t>2023年</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13</w:t>
      </w:r>
      <w:r>
        <w:rPr>
          <w:rFonts w:hint="eastAsia" w:ascii="宋体" w:hAnsi="宋体" w:eastAsia="宋体" w:cs="宋体"/>
          <w:sz w:val="24"/>
          <w:szCs w:val="24"/>
        </w:rPr>
        <w:t xml:space="preserve"> 日</w:t>
      </w:r>
    </w:p>
    <w:p>
      <w:pPr>
        <w:spacing w:line="500" w:lineRule="exact"/>
        <w:rPr>
          <w:rFonts w:ascii="Calibri" w:hAnsi="Calibri" w:eastAsia="宋体"/>
          <w:b/>
          <w:sz w:val="28"/>
          <w:szCs w:val="28"/>
        </w:rPr>
      </w:pPr>
      <w:r>
        <w:rPr>
          <w:rFonts w:hint="eastAsia" w:ascii="Calibri" w:hAnsi="Calibri" w:eastAsia="宋体"/>
          <w:b/>
          <w:sz w:val="28"/>
          <w:szCs w:val="28"/>
        </w:rPr>
        <w:t>附件：</w:t>
      </w:r>
    </w:p>
    <w:p>
      <w:pPr>
        <w:spacing w:line="500" w:lineRule="exact"/>
        <w:jc w:val="center"/>
        <w:rPr>
          <w:rFonts w:hint="eastAsia" w:ascii="Calibri" w:hAnsi="Calibri" w:eastAsia="宋体"/>
          <w:b/>
          <w:sz w:val="28"/>
          <w:szCs w:val="28"/>
        </w:rPr>
      </w:pPr>
      <w:r>
        <w:rPr>
          <w:rFonts w:ascii="Calibri" w:hAnsi="Calibri" w:eastAsia="宋体"/>
          <w:b/>
          <w:sz w:val="28"/>
          <w:szCs w:val="28"/>
        </w:rPr>
        <w:t>2023年</w:t>
      </w:r>
      <w:r>
        <w:rPr>
          <w:rFonts w:hint="eastAsia" w:ascii="Calibri" w:hAnsi="Calibri" w:eastAsia="宋体"/>
          <w:b/>
          <w:sz w:val="28"/>
          <w:szCs w:val="28"/>
        </w:rPr>
        <w:t>启东市社会治安综合责任保险项目</w:t>
      </w:r>
    </w:p>
    <w:p>
      <w:pPr>
        <w:spacing w:line="500" w:lineRule="exact"/>
        <w:jc w:val="center"/>
        <w:rPr>
          <w:rFonts w:ascii="Calibri" w:hAnsi="Calibri" w:eastAsia="宋体"/>
          <w:b/>
          <w:sz w:val="28"/>
          <w:szCs w:val="28"/>
        </w:rPr>
      </w:pPr>
      <w:r>
        <w:rPr>
          <w:rFonts w:hint="eastAsia" w:ascii="Calibri" w:hAnsi="Calibri" w:eastAsia="宋体"/>
          <w:b/>
          <w:sz w:val="28"/>
          <w:szCs w:val="28"/>
        </w:rPr>
        <w:t>市场询价报价单</w:t>
      </w:r>
    </w:p>
    <w:p>
      <w:pPr>
        <w:pStyle w:val="2"/>
      </w:pPr>
    </w:p>
    <w:tbl>
      <w:tblPr>
        <w:tblStyle w:val="33"/>
        <w:tblW w:w="9002" w:type="dxa"/>
        <w:jc w:val="center"/>
        <w:tblLayout w:type="fixed"/>
        <w:tblCellMar>
          <w:top w:w="0" w:type="dxa"/>
          <w:left w:w="0" w:type="dxa"/>
          <w:bottom w:w="0" w:type="dxa"/>
          <w:right w:w="0" w:type="dxa"/>
        </w:tblCellMar>
      </w:tblPr>
      <w:tblGrid>
        <w:gridCol w:w="1843"/>
        <w:gridCol w:w="7159"/>
      </w:tblGrid>
      <w:tr>
        <w:tblPrEx>
          <w:tblCellMar>
            <w:top w:w="0" w:type="dxa"/>
            <w:left w:w="0" w:type="dxa"/>
            <w:bottom w:w="0" w:type="dxa"/>
            <w:right w:w="0" w:type="dxa"/>
          </w:tblCellMar>
        </w:tblPrEx>
        <w:trPr>
          <w:trHeight w:val="1559" w:hRule="atLeast"/>
          <w:jc w:val="center"/>
        </w:trPr>
        <w:tc>
          <w:tcPr>
            <w:tcW w:w="184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500" w:lineRule="exact"/>
              <w:jc w:val="center"/>
              <w:outlineLvl w:val="0"/>
              <w:rPr>
                <w:rFonts w:ascii="宋体" w:hAnsi="宋体" w:eastAsia="宋体"/>
                <w:sz w:val="24"/>
                <w:szCs w:val="24"/>
              </w:rPr>
            </w:pPr>
            <w:r>
              <w:rPr>
                <w:rFonts w:hint="eastAsia" w:ascii="宋体" w:hAnsi="宋体" w:eastAsia="宋体"/>
                <w:sz w:val="24"/>
                <w:szCs w:val="24"/>
              </w:rPr>
              <w:t>项目名称</w:t>
            </w:r>
          </w:p>
        </w:tc>
        <w:tc>
          <w:tcPr>
            <w:tcW w:w="71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00" w:lineRule="exact"/>
              <w:jc w:val="center"/>
              <w:outlineLvl w:val="0"/>
              <w:rPr>
                <w:rFonts w:ascii="宋体" w:hAnsi="宋体" w:eastAsia="宋体"/>
                <w:sz w:val="24"/>
                <w:szCs w:val="24"/>
              </w:rPr>
            </w:pPr>
            <w:r>
              <w:rPr>
                <w:rFonts w:ascii="宋体" w:hAnsi="宋体" w:eastAsia="宋体"/>
                <w:sz w:val="24"/>
                <w:szCs w:val="24"/>
              </w:rPr>
              <w:t>2023年</w:t>
            </w:r>
            <w:r>
              <w:rPr>
                <w:rFonts w:hint="eastAsia" w:ascii="宋体" w:hAnsi="宋体" w:eastAsia="宋体"/>
                <w:sz w:val="24"/>
                <w:szCs w:val="24"/>
              </w:rPr>
              <w:t>启东市社会治安综合责任保险项目</w:t>
            </w:r>
          </w:p>
        </w:tc>
      </w:tr>
      <w:tr>
        <w:tblPrEx>
          <w:tblCellMar>
            <w:top w:w="0" w:type="dxa"/>
            <w:left w:w="0" w:type="dxa"/>
            <w:bottom w:w="0" w:type="dxa"/>
            <w:right w:w="0" w:type="dxa"/>
          </w:tblCellMar>
        </w:tblPrEx>
        <w:trPr>
          <w:cantSplit/>
          <w:trHeight w:val="1582" w:hRule="atLeast"/>
          <w:jc w:val="center"/>
        </w:trPr>
        <w:tc>
          <w:tcPr>
            <w:tcW w:w="184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500" w:lineRule="exact"/>
              <w:jc w:val="center"/>
              <w:outlineLvl w:val="0"/>
              <w:rPr>
                <w:rFonts w:ascii="宋体" w:hAnsi="宋体" w:eastAsia="宋体"/>
                <w:sz w:val="24"/>
                <w:szCs w:val="24"/>
              </w:rPr>
            </w:pPr>
            <w:r>
              <w:rPr>
                <w:rFonts w:hint="eastAsia" w:ascii="宋体" w:hAnsi="宋体" w:eastAsia="宋体"/>
                <w:sz w:val="24"/>
                <w:szCs w:val="24"/>
              </w:rPr>
              <w:t>投标总价</w:t>
            </w:r>
          </w:p>
        </w:tc>
        <w:tc>
          <w:tcPr>
            <w:tcW w:w="71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00" w:lineRule="exact"/>
              <w:jc w:val="left"/>
              <w:outlineLvl w:val="0"/>
              <w:rPr>
                <w:rFonts w:ascii="宋体" w:hAnsi="宋体" w:eastAsia="宋体" w:cs="宋体"/>
                <w:kern w:val="0"/>
                <w:sz w:val="24"/>
                <w:szCs w:val="24"/>
                <w:lang w:val="zh-CN"/>
              </w:rPr>
            </w:pPr>
            <w:r>
              <w:rPr>
                <w:rFonts w:hint="eastAsia" w:ascii="宋体" w:hAnsi="宋体" w:eastAsia="宋体" w:cs="宋体"/>
                <w:kern w:val="0"/>
                <w:sz w:val="24"/>
                <w:szCs w:val="24"/>
                <w:lang w:val="zh-CN"/>
              </w:rPr>
              <w:t>人民币大写：       元</w:t>
            </w:r>
          </w:p>
          <w:p>
            <w:pPr>
              <w:spacing w:line="500" w:lineRule="exact"/>
              <w:jc w:val="left"/>
              <w:outlineLvl w:val="0"/>
              <w:rPr>
                <w:rFonts w:ascii="宋体" w:hAnsi="宋体" w:eastAsia="宋体"/>
                <w:sz w:val="24"/>
                <w:szCs w:val="24"/>
              </w:rPr>
            </w:pPr>
            <w:r>
              <w:rPr>
                <w:rFonts w:hint="eastAsia" w:ascii="宋体" w:hAnsi="宋体" w:eastAsia="宋体" w:cs="宋体"/>
                <w:kern w:val="0"/>
                <w:sz w:val="24"/>
                <w:szCs w:val="24"/>
                <w:lang w:val="zh-CN"/>
              </w:rPr>
              <w:t>（￥：       元）</w:t>
            </w:r>
          </w:p>
        </w:tc>
      </w:tr>
    </w:tbl>
    <w:p/>
    <w:p>
      <w:pPr>
        <w:pStyle w:val="2"/>
      </w:pPr>
    </w:p>
    <w:p/>
    <w:p>
      <w:pPr>
        <w:pStyle w:val="2"/>
      </w:pPr>
    </w:p>
    <w:p/>
    <w:p>
      <w:pPr>
        <w:spacing w:line="360" w:lineRule="auto"/>
        <w:ind w:right="960"/>
        <w:rPr>
          <w:rFonts w:ascii="宋体" w:hAnsi="宋体" w:eastAsia="宋体" w:cs="宋体"/>
          <w:sz w:val="24"/>
          <w:szCs w:val="24"/>
        </w:rPr>
      </w:pPr>
      <w:r>
        <w:rPr>
          <w:rFonts w:ascii="宋体" w:hAnsi="宋体" w:eastAsia="宋体" w:cs="宋体"/>
          <w:sz w:val="24"/>
          <w:szCs w:val="24"/>
        </w:rPr>
        <w:t>报价单位</w:t>
      </w:r>
      <w:r>
        <w:rPr>
          <w:rFonts w:hint="eastAsia" w:ascii="宋体" w:hAnsi="宋体" w:eastAsia="宋体" w:cs="宋体"/>
          <w:sz w:val="24"/>
          <w:szCs w:val="24"/>
        </w:rPr>
        <w:t>：</w:t>
      </w:r>
    </w:p>
    <w:p>
      <w:pPr>
        <w:spacing w:line="360" w:lineRule="auto"/>
        <w:ind w:right="960"/>
        <w:rPr>
          <w:rFonts w:ascii="宋体" w:hAnsi="宋体" w:eastAsia="宋体" w:cs="宋体"/>
          <w:sz w:val="24"/>
          <w:szCs w:val="24"/>
        </w:rPr>
      </w:pPr>
      <w:r>
        <w:rPr>
          <w:rFonts w:hint="eastAsia" w:ascii="宋体" w:hAnsi="宋体" w:eastAsia="宋体" w:cs="宋体"/>
          <w:sz w:val="24"/>
          <w:szCs w:val="24"/>
        </w:rPr>
        <w:t>报价单位联系人：</w:t>
      </w:r>
    </w:p>
    <w:p>
      <w:pPr>
        <w:spacing w:line="360" w:lineRule="auto"/>
        <w:ind w:right="960"/>
        <w:rPr>
          <w:rFonts w:ascii="宋体" w:hAnsi="宋体" w:eastAsia="宋体" w:cs="宋体"/>
          <w:sz w:val="24"/>
          <w:szCs w:val="24"/>
        </w:rPr>
      </w:pPr>
      <w:r>
        <w:rPr>
          <w:rFonts w:hint="eastAsia" w:ascii="宋体" w:hAnsi="宋体" w:eastAsia="宋体" w:cs="宋体"/>
          <w:sz w:val="24"/>
          <w:szCs w:val="24"/>
        </w:rPr>
        <w:t>联系电话：</w:t>
      </w:r>
    </w:p>
    <w:p>
      <w:pPr>
        <w:spacing w:line="360" w:lineRule="auto"/>
        <w:ind w:right="960"/>
        <w:rPr>
          <w:rFonts w:ascii="宋体" w:hAnsi="宋体" w:eastAsia="宋体" w:cs="宋体"/>
          <w:sz w:val="24"/>
          <w:szCs w:val="24"/>
        </w:rPr>
      </w:pPr>
      <w:r>
        <w:rPr>
          <w:rFonts w:hint="eastAsia" w:ascii="宋体" w:hAnsi="宋体" w:eastAsia="宋体" w:cs="宋体"/>
          <w:sz w:val="24"/>
          <w:szCs w:val="24"/>
        </w:rPr>
        <w:t>日期：</w:t>
      </w:r>
    </w:p>
    <w:sectPr>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ˎ̥">
    <w:altName w:val="Arial Unicode MS"/>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16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C71E9"/>
    <w:multiLevelType w:val="singleLevel"/>
    <w:tmpl w:val="B0DC71E9"/>
    <w:lvl w:ilvl="0" w:tentative="0">
      <w:start w:val="1"/>
      <w:numFmt w:val="chineseCounting"/>
      <w:suff w:val="nothing"/>
      <w:lvlText w:val="（%1）"/>
      <w:lvlJc w:val="left"/>
      <w:rPr>
        <w:rFonts w:hint="eastAsia"/>
      </w:rPr>
    </w:lvl>
  </w:abstractNum>
  <w:abstractNum w:abstractNumId="1">
    <w:nsid w:val="272095FF"/>
    <w:multiLevelType w:val="singleLevel"/>
    <w:tmpl w:val="272095FF"/>
    <w:lvl w:ilvl="0" w:tentative="0">
      <w:start w:val="1"/>
      <w:numFmt w:val="chineseCounting"/>
      <w:pStyle w:val="144"/>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YmZlOGUzNzEzYzA1YzRkYjhiZjA0NTk4MTEwN2QifQ=="/>
  </w:docVars>
  <w:rsids>
    <w:rsidRoot w:val="00D76A3E"/>
    <w:rsid w:val="000135BB"/>
    <w:rsid w:val="00020514"/>
    <w:rsid w:val="000C1E99"/>
    <w:rsid w:val="000C2673"/>
    <w:rsid w:val="000C2F5B"/>
    <w:rsid w:val="000D58A4"/>
    <w:rsid w:val="00140F75"/>
    <w:rsid w:val="00161245"/>
    <w:rsid w:val="00175B26"/>
    <w:rsid w:val="001A632D"/>
    <w:rsid w:val="001B1D6F"/>
    <w:rsid w:val="0023360D"/>
    <w:rsid w:val="002964A0"/>
    <w:rsid w:val="002E12BC"/>
    <w:rsid w:val="00317E97"/>
    <w:rsid w:val="00324ECF"/>
    <w:rsid w:val="00341F6C"/>
    <w:rsid w:val="0038684E"/>
    <w:rsid w:val="003D5741"/>
    <w:rsid w:val="0040740C"/>
    <w:rsid w:val="004731D0"/>
    <w:rsid w:val="004848C4"/>
    <w:rsid w:val="00485135"/>
    <w:rsid w:val="00496E8B"/>
    <w:rsid w:val="004F0873"/>
    <w:rsid w:val="00506D64"/>
    <w:rsid w:val="005E7A77"/>
    <w:rsid w:val="00631F51"/>
    <w:rsid w:val="00662ECC"/>
    <w:rsid w:val="00677001"/>
    <w:rsid w:val="006F3D24"/>
    <w:rsid w:val="00704341"/>
    <w:rsid w:val="0071601D"/>
    <w:rsid w:val="00761526"/>
    <w:rsid w:val="00776B50"/>
    <w:rsid w:val="0079630C"/>
    <w:rsid w:val="007E703A"/>
    <w:rsid w:val="007F1736"/>
    <w:rsid w:val="00810F31"/>
    <w:rsid w:val="00830749"/>
    <w:rsid w:val="008E2D92"/>
    <w:rsid w:val="009128B5"/>
    <w:rsid w:val="00917D1F"/>
    <w:rsid w:val="0096542A"/>
    <w:rsid w:val="0096741B"/>
    <w:rsid w:val="009861FE"/>
    <w:rsid w:val="009D5F4E"/>
    <w:rsid w:val="009F37B3"/>
    <w:rsid w:val="00A71AD7"/>
    <w:rsid w:val="00AA06C9"/>
    <w:rsid w:val="00AE65B0"/>
    <w:rsid w:val="00AF0A15"/>
    <w:rsid w:val="00BA59ED"/>
    <w:rsid w:val="00C74BBD"/>
    <w:rsid w:val="00C85A25"/>
    <w:rsid w:val="00CC3490"/>
    <w:rsid w:val="00D76A3E"/>
    <w:rsid w:val="00DD38B9"/>
    <w:rsid w:val="00E16CA6"/>
    <w:rsid w:val="00E93F95"/>
    <w:rsid w:val="00EC38CC"/>
    <w:rsid w:val="00F02E20"/>
    <w:rsid w:val="00F170AF"/>
    <w:rsid w:val="00F17244"/>
    <w:rsid w:val="00F40AB7"/>
    <w:rsid w:val="00FC5E1A"/>
    <w:rsid w:val="096B448E"/>
    <w:rsid w:val="0AC5580B"/>
    <w:rsid w:val="147A6621"/>
    <w:rsid w:val="1C022231"/>
    <w:rsid w:val="20A7394C"/>
    <w:rsid w:val="26E46233"/>
    <w:rsid w:val="2C980FF7"/>
    <w:rsid w:val="2CF859D2"/>
    <w:rsid w:val="31097D0B"/>
    <w:rsid w:val="33CC1D3B"/>
    <w:rsid w:val="374B4DED"/>
    <w:rsid w:val="3AAF547F"/>
    <w:rsid w:val="401F05DE"/>
    <w:rsid w:val="461F07F4"/>
    <w:rsid w:val="48FA4D59"/>
    <w:rsid w:val="4B78366B"/>
    <w:rsid w:val="51364EAB"/>
    <w:rsid w:val="55321856"/>
    <w:rsid w:val="6194560C"/>
    <w:rsid w:val="68B76693"/>
    <w:rsid w:val="6E5D2ADB"/>
    <w:rsid w:val="73E62CC3"/>
    <w:rsid w:val="747634DB"/>
    <w:rsid w:val="7EB96F29"/>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61"/>
    <w:qFormat/>
    <w:locked/>
    <w:uiPriority w:val="0"/>
    <w:pPr>
      <w:keepNext/>
      <w:keepLines/>
      <w:spacing w:before="260" w:after="260" w:line="416" w:lineRule="auto"/>
      <w:outlineLvl w:val="2"/>
    </w:pPr>
    <w:rPr>
      <w:rFonts w:ascii="Times New Roman" w:hAnsi="Times New Roman" w:eastAsia="宋体"/>
      <w:b/>
      <w:bCs/>
      <w:kern w:val="0"/>
      <w:sz w:val="32"/>
      <w:szCs w:val="32"/>
    </w:rPr>
  </w:style>
  <w:style w:type="paragraph" w:styleId="6">
    <w:name w:val="heading 4"/>
    <w:basedOn w:val="1"/>
    <w:next w:val="1"/>
    <w:link w:val="62"/>
    <w:qFormat/>
    <w:locked/>
    <w:uiPriority w:val="0"/>
    <w:pPr>
      <w:keepNext/>
      <w:jc w:val="center"/>
      <w:outlineLvl w:val="3"/>
    </w:pPr>
    <w:rPr>
      <w:rFonts w:ascii="Times New Roman" w:hAnsi="Times New Roman" w:eastAsia="新宋体"/>
      <w:kern w:val="0"/>
      <w:sz w:val="30"/>
      <w:szCs w:val="21"/>
    </w:rPr>
  </w:style>
  <w:style w:type="paragraph" w:styleId="7">
    <w:name w:val="heading 5"/>
    <w:basedOn w:val="1"/>
    <w:next w:val="1"/>
    <w:link w:val="63"/>
    <w:qFormat/>
    <w:locked/>
    <w:uiPriority w:val="0"/>
    <w:pPr>
      <w:keepNext/>
      <w:keepLines/>
      <w:spacing w:before="280" w:after="290" w:line="376" w:lineRule="auto"/>
      <w:outlineLvl w:val="4"/>
    </w:pPr>
    <w:rPr>
      <w:rFonts w:ascii="Times New Roman" w:hAnsi="Times New Roman" w:eastAsia="宋体"/>
      <w:b/>
      <w:bCs/>
      <w:kern w:val="0"/>
      <w:sz w:val="28"/>
      <w:szCs w:val="28"/>
    </w:rPr>
  </w:style>
  <w:style w:type="paragraph" w:styleId="8">
    <w:name w:val="heading 6"/>
    <w:basedOn w:val="1"/>
    <w:next w:val="9"/>
    <w:link w:val="64"/>
    <w:qFormat/>
    <w:locked/>
    <w:uiPriority w:val="0"/>
    <w:pPr>
      <w:keepNext/>
      <w:jc w:val="center"/>
      <w:outlineLvl w:val="5"/>
    </w:pPr>
    <w:rPr>
      <w:rFonts w:ascii="Times New Roman" w:hAnsi="Times New Roman" w:eastAsia="宋体"/>
      <w:b/>
      <w:kern w:val="0"/>
      <w:sz w:val="44"/>
      <w:szCs w:val="20"/>
    </w:rPr>
  </w:style>
  <w:style w:type="paragraph" w:styleId="10">
    <w:name w:val="heading 7"/>
    <w:basedOn w:val="1"/>
    <w:next w:val="1"/>
    <w:link w:val="65"/>
    <w:qFormat/>
    <w:locked/>
    <w:uiPriority w:val="0"/>
    <w:pPr>
      <w:keepNext/>
      <w:keepLines/>
      <w:spacing w:before="240" w:after="64" w:line="320" w:lineRule="auto"/>
      <w:outlineLvl w:val="6"/>
    </w:pPr>
    <w:rPr>
      <w:rFonts w:ascii="Times New Roman" w:hAnsi="Times New Roman" w:eastAsia="宋体"/>
      <w:b/>
      <w:bCs/>
      <w:kern w:val="0"/>
      <w:sz w:val="24"/>
      <w:szCs w:val="24"/>
    </w:rPr>
  </w:style>
  <w:style w:type="paragraph" w:styleId="11">
    <w:name w:val="heading 8"/>
    <w:basedOn w:val="1"/>
    <w:next w:val="1"/>
    <w:link w:val="66"/>
    <w:qFormat/>
    <w:locked/>
    <w:uiPriority w:val="0"/>
    <w:pPr>
      <w:keepNext/>
      <w:keepLines/>
      <w:spacing w:before="240" w:after="64" w:line="320" w:lineRule="auto"/>
      <w:outlineLvl w:val="7"/>
    </w:pPr>
    <w:rPr>
      <w:rFonts w:ascii="Arial" w:hAnsi="Arial" w:eastAsia="黑体"/>
      <w:kern w:val="0"/>
      <w:sz w:val="24"/>
      <w:szCs w:val="24"/>
    </w:rPr>
  </w:style>
  <w:style w:type="paragraph" w:styleId="12">
    <w:name w:val="heading 9"/>
    <w:basedOn w:val="1"/>
    <w:next w:val="1"/>
    <w:link w:val="67"/>
    <w:qFormat/>
    <w:locked/>
    <w:uiPriority w:val="0"/>
    <w:pPr>
      <w:keepNext/>
      <w:keepLines/>
      <w:spacing w:before="240" w:after="64" w:line="320" w:lineRule="auto"/>
      <w:outlineLvl w:val="8"/>
    </w:pPr>
    <w:rPr>
      <w:rFonts w:ascii="Arial" w:hAnsi="Arial" w:eastAsia="黑体"/>
      <w:kern w:val="0"/>
      <w:sz w:val="24"/>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0"/>
    <w:rPr>
      <w:rFonts w:ascii="仿宋_GB2312" w:hAnsi="Times New Roman" w:eastAsia="仿宋_GB2312"/>
      <w:kern w:val="0"/>
      <w:sz w:val="24"/>
      <w:szCs w:val="20"/>
    </w:rPr>
  </w:style>
  <w:style w:type="paragraph" w:styleId="9">
    <w:name w:val="Normal Indent"/>
    <w:basedOn w:val="1"/>
    <w:link w:val="68"/>
    <w:qFormat/>
    <w:uiPriority w:val="0"/>
    <w:pPr>
      <w:ind w:firstLine="420"/>
    </w:pPr>
    <w:rPr>
      <w:rFonts w:ascii="Calibri" w:hAnsi="Calibri" w:eastAsia="宋体"/>
      <w:kern w:val="0"/>
      <w:sz w:val="20"/>
      <w:szCs w:val="20"/>
    </w:rPr>
  </w:style>
  <w:style w:type="paragraph" w:styleId="13">
    <w:name w:val="Document Map"/>
    <w:basedOn w:val="1"/>
    <w:link w:val="69"/>
    <w:semiHidden/>
    <w:qFormat/>
    <w:uiPriority w:val="0"/>
    <w:pPr>
      <w:shd w:val="clear" w:color="auto" w:fill="000080"/>
    </w:pPr>
    <w:rPr>
      <w:rFonts w:ascii="Times New Roman" w:hAnsi="Times New Roman" w:eastAsia="宋体"/>
      <w:kern w:val="0"/>
      <w:sz w:val="20"/>
      <w:szCs w:val="24"/>
    </w:rPr>
  </w:style>
  <w:style w:type="paragraph" w:styleId="14">
    <w:name w:val="annotation text"/>
    <w:basedOn w:val="1"/>
    <w:link w:val="70"/>
    <w:unhideWhenUsed/>
    <w:qFormat/>
    <w:uiPriority w:val="99"/>
    <w:pPr>
      <w:jc w:val="left"/>
    </w:pPr>
    <w:rPr>
      <w:rFonts w:ascii="Calibri" w:hAnsi="Calibri" w:eastAsia="宋体"/>
    </w:rPr>
  </w:style>
  <w:style w:type="paragraph" w:styleId="15">
    <w:name w:val="Body Text 3"/>
    <w:basedOn w:val="1"/>
    <w:link w:val="71"/>
    <w:qFormat/>
    <w:uiPriority w:val="0"/>
    <w:pPr>
      <w:spacing w:after="120"/>
    </w:pPr>
    <w:rPr>
      <w:rFonts w:ascii="Times New Roman" w:hAnsi="Times New Roman" w:eastAsia="宋体"/>
      <w:kern w:val="0"/>
      <w:sz w:val="16"/>
      <w:szCs w:val="16"/>
    </w:rPr>
  </w:style>
  <w:style w:type="paragraph" w:styleId="16">
    <w:name w:val="Body Text Indent"/>
    <w:basedOn w:val="1"/>
    <w:next w:val="17"/>
    <w:link w:val="56"/>
    <w:qFormat/>
    <w:uiPriority w:val="0"/>
    <w:pPr>
      <w:ind w:firstLine="630"/>
    </w:pPr>
    <w:rPr>
      <w:rFonts w:ascii="楷体_GB2312" w:hAnsi="Calibri" w:eastAsia="楷体_GB2312"/>
      <w:sz w:val="32"/>
      <w:szCs w:val="20"/>
    </w:rPr>
  </w:style>
  <w:style w:type="paragraph" w:styleId="17">
    <w:name w:val="envelope return"/>
    <w:basedOn w:val="1"/>
    <w:qFormat/>
    <w:uiPriority w:val="0"/>
    <w:pPr>
      <w:snapToGrid w:val="0"/>
    </w:pPr>
    <w:rPr>
      <w:rFonts w:ascii="Arial" w:hAnsi="Arial" w:eastAsia="宋体"/>
      <w:szCs w:val="24"/>
    </w:rPr>
  </w:style>
  <w:style w:type="paragraph" w:styleId="18">
    <w:name w:val="Plain Text"/>
    <w:basedOn w:val="1"/>
    <w:link w:val="72"/>
    <w:qFormat/>
    <w:uiPriority w:val="0"/>
    <w:pPr>
      <w:widowControl/>
      <w:kinsoku w:val="0"/>
      <w:autoSpaceDE w:val="0"/>
      <w:autoSpaceDN w:val="0"/>
      <w:adjustRightInd w:val="0"/>
      <w:snapToGrid w:val="0"/>
      <w:jc w:val="left"/>
      <w:textAlignment w:val="baseline"/>
    </w:pPr>
    <w:rPr>
      <w:rFonts w:ascii="宋体" w:hAnsi="Courier New" w:eastAsia="Arial" w:cs="Arial"/>
      <w:color w:val="000000"/>
      <w:kern w:val="0"/>
      <w:szCs w:val="21"/>
    </w:rPr>
  </w:style>
  <w:style w:type="paragraph" w:styleId="19">
    <w:name w:val="Date"/>
    <w:basedOn w:val="1"/>
    <w:next w:val="1"/>
    <w:link w:val="73"/>
    <w:qFormat/>
    <w:uiPriority w:val="0"/>
    <w:rPr>
      <w:rFonts w:ascii="Times New Roman" w:hAnsi="Times New Roman" w:eastAsia="宋体"/>
      <w:kern w:val="0"/>
      <w:sz w:val="24"/>
      <w:szCs w:val="20"/>
    </w:rPr>
  </w:style>
  <w:style w:type="paragraph" w:styleId="20">
    <w:name w:val="Body Text Indent 2"/>
    <w:basedOn w:val="1"/>
    <w:link w:val="74"/>
    <w:unhideWhenUsed/>
    <w:qFormat/>
    <w:uiPriority w:val="0"/>
    <w:pPr>
      <w:spacing w:after="120" w:line="480" w:lineRule="auto"/>
      <w:ind w:left="420" w:leftChars="200"/>
    </w:pPr>
    <w:rPr>
      <w:rFonts w:ascii="Calibri" w:hAnsi="Calibri" w:eastAsia="宋体"/>
    </w:rPr>
  </w:style>
  <w:style w:type="paragraph" w:styleId="21">
    <w:name w:val="Balloon Text"/>
    <w:basedOn w:val="1"/>
    <w:link w:val="55"/>
    <w:qFormat/>
    <w:uiPriority w:val="0"/>
    <w:rPr>
      <w:sz w:val="18"/>
      <w:szCs w:val="18"/>
    </w:rPr>
  </w:style>
  <w:style w:type="paragraph" w:styleId="22">
    <w:name w:val="footer"/>
    <w:basedOn w:val="1"/>
    <w:link w:val="51"/>
    <w:qFormat/>
    <w:uiPriority w:val="99"/>
    <w:pPr>
      <w:tabs>
        <w:tab w:val="center" w:pos="4153"/>
        <w:tab w:val="right" w:pos="8306"/>
      </w:tabs>
      <w:snapToGrid w:val="0"/>
      <w:jc w:val="left"/>
    </w:pPr>
    <w:rPr>
      <w:sz w:val="18"/>
      <w:szCs w:val="18"/>
    </w:rPr>
  </w:style>
  <w:style w:type="paragraph" w:styleId="23">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locked/>
    <w:uiPriority w:val="0"/>
    <w:rPr>
      <w:rFonts w:ascii="Times New Roman" w:hAnsi="Times New Roman" w:eastAsia="宋体"/>
      <w:sz w:val="24"/>
      <w:szCs w:val="24"/>
    </w:rPr>
  </w:style>
  <w:style w:type="paragraph" w:styleId="25">
    <w:name w:val="List"/>
    <w:basedOn w:val="1"/>
    <w:qFormat/>
    <w:uiPriority w:val="0"/>
    <w:pPr>
      <w:ind w:left="200" w:hanging="200" w:hangingChars="200"/>
    </w:pPr>
    <w:rPr>
      <w:rFonts w:ascii="Times New Roman" w:hAnsi="Times New Roman" w:eastAsia="宋体"/>
      <w:szCs w:val="24"/>
    </w:rPr>
  </w:style>
  <w:style w:type="paragraph" w:styleId="26">
    <w:name w:val="footnote text"/>
    <w:basedOn w:val="1"/>
    <w:link w:val="75"/>
    <w:qFormat/>
    <w:uiPriority w:val="99"/>
    <w:pPr>
      <w:autoSpaceDE w:val="0"/>
      <w:autoSpaceDN w:val="0"/>
      <w:adjustRightInd w:val="0"/>
      <w:spacing w:line="240" w:lineRule="atLeast"/>
      <w:jc w:val="left"/>
    </w:pPr>
    <w:rPr>
      <w:rFonts w:ascii="Calibri" w:hAnsi="Calibri" w:eastAsia="宋体"/>
      <w:kern w:val="0"/>
      <w:sz w:val="18"/>
      <w:szCs w:val="18"/>
    </w:rPr>
  </w:style>
  <w:style w:type="paragraph" w:styleId="27">
    <w:name w:val="Body Text Indent 3"/>
    <w:basedOn w:val="1"/>
    <w:link w:val="76"/>
    <w:qFormat/>
    <w:uiPriority w:val="0"/>
    <w:pPr>
      <w:spacing w:after="120"/>
      <w:ind w:left="420" w:leftChars="200"/>
    </w:pPr>
    <w:rPr>
      <w:rFonts w:ascii="Times New Roman" w:hAnsi="Times New Roman" w:eastAsia="宋体"/>
      <w:kern w:val="0"/>
      <w:sz w:val="16"/>
      <w:szCs w:val="16"/>
    </w:rPr>
  </w:style>
  <w:style w:type="paragraph" w:styleId="28">
    <w:name w:val="Body Text 2"/>
    <w:basedOn w:val="1"/>
    <w:link w:val="77"/>
    <w:qFormat/>
    <w:uiPriority w:val="0"/>
    <w:pPr>
      <w:spacing w:after="120" w:line="480" w:lineRule="auto"/>
    </w:pPr>
    <w:rPr>
      <w:rFonts w:ascii="Calibri" w:hAnsi="Calibri" w:eastAsia="宋体"/>
      <w:kern w:val="1"/>
    </w:rPr>
  </w:style>
  <w:style w:type="paragraph" w:styleId="29">
    <w:name w:val="Normal (Web)"/>
    <w:basedOn w:val="1"/>
    <w:qFormat/>
    <w:uiPriority w:val="0"/>
    <w:pPr>
      <w:jc w:val="left"/>
    </w:pPr>
    <w:rPr>
      <w:kern w:val="0"/>
      <w:sz w:val="24"/>
    </w:rPr>
  </w:style>
  <w:style w:type="paragraph" w:styleId="30">
    <w:name w:val="Title"/>
    <w:basedOn w:val="1"/>
    <w:next w:val="1"/>
    <w:link w:val="79"/>
    <w:qFormat/>
    <w:locked/>
    <w:uiPriority w:val="10"/>
    <w:pPr>
      <w:spacing w:before="240" w:after="60"/>
      <w:jc w:val="center"/>
      <w:outlineLvl w:val="0"/>
    </w:pPr>
    <w:rPr>
      <w:rFonts w:ascii="等线 Light" w:hAnsi="等线 Light" w:eastAsia="等线 Light"/>
      <w:b/>
      <w:bCs/>
      <w:szCs w:val="32"/>
    </w:rPr>
  </w:style>
  <w:style w:type="paragraph" w:styleId="31">
    <w:name w:val="Body Text First Indent"/>
    <w:basedOn w:val="2"/>
    <w:next w:val="32"/>
    <w:link w:val="80"/>
    <w:qFormat/>
    <w:uiPriority w:val="0"/>
    <w:pPr>
      <w:spacing w:after="120"/>
      <w:ind w:firstLine="420" w:firstLineChars="100"/>
    </w:pPr>
    <w:rPr>
      <w:rFonts w:ascii="Calibri" w:hAnsi="Calibri" w:eastAsia="宋体"/>
      <w:szCs w:val="22"/>
    </w:rPr>
  </w:style>
  <w:style w:type="paragraph" w:styleId="32">
    <w:name w:val="Body Text First Indent 2"/>
    <w:basedOn w:val="16"/>
    <w:link w:val="81"/>
    <w:qFormat/>
    <w:uiPriority w:val="0"/>
    <w:pPr>
      <w:spacing w:after="120"/>
      <w:ind w:left="420" w:leftChars="200" w:firstLine="420" w:firstLineChars="200"/>
    </w:pPr>
    <w:rPr>
      <w:rFonts w:ascii="Calibri" w:eastAsia="宋体"/>
      <w:sz w:val="21"/>
      <w:szCs w:val="24"/>
    </w:rPr>
  </w:style>
  <w:style w:type="table" w:styleId="34">
    <w:name w:val="Table Grid"/>
    <w:basedOn w:val="33"/>
    <w:qFormat/>
    <w:locked/>
    <w:uiPriority w:val="9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locked/>
    <w:uiPriority w:val="0"/>
    <w:rPr>
      <w:b/>
      <w:bCs/>
    </w:rPr>
  </w:style>
  <w:style w:type="character" w:styleId="37">
    <w:name w:val="page number"/>
    <w:qFormat/>
    <w:uiPriority w:val="0"/>
    <w:rPr>
      <w:rFonts w:ascii="Calibri" w:hAnsi="Calibri" w:eastAsia="宋体" w:cs="Times New Roman"/>
    </w:rPr>
  </w:style>
  <w:style w:type="character" w:styleId="38">
    <w:name w:val="FollowedHyperlink"/>
    <w:unhideWhenUsed/>
    <w:qFormat/>
    <w:uiPriority w:val="0"/>
    <w:rPr>
      <w:rFonts w:ascii="Calibri" w:hAnsi="Calibri" w:eastAsia="宋体" w:cs="Times New Roman"/>
      <w:color w:val="800080"/>
      <w:u w:val="single"/>
    </w:rPr>
  </w:style>
  <w:style w:type="character" w:styleId="39">
    <w:name w:val="HTML Definition"/>
    <w:unhideWhenUsed/>
    <w:qFormat/>
    <w:uiPriority w:val="99"/>
  </w:style>
  <w:style w:type="character" w:styleId="40">
    <w:name w:val="HTML Typewriter"/>
    <w:unhideWhenUsed/>
    <w:qFormat/>
    <w:uiPriority w:val="99"/>
    <w:rPr>
      <w:rFonts w:hint="default" w:ascii="monospace" w:hAnsi="monospace" w:eastAsia="monospace" w:cs="monospace"/>
      <w:sz w:val="20"/>
    </w:rPr>
  </w:style>
  <w:style w:type="character" w:styleId="41">
    <w:name w:val="HTML Acronym"/>
    <w:unhideWhenUsed/>
    <w:qFormat/>
    <w:uiPriority w:val="99"/>
  </w:style>
  <w:style w:type="character" w:styleId="42">
    <w:name w:val="HTML Variable"/>
    <w:unhideWhenUsed/>
    <w:qFormat/>
    <w:uiPriority w:val="99"/>
  </w:style>
  <w:style w:type="character" w:styleId="43">
    <w:name w:val="Hyperlink"/>
    <w:basedOn w:val="35"/>
    <w:unhideWhenUsed/>
    <w:qFormat/>
    <w:uiPriority w:val="0"/>
    <w:rPr>
      <w:color w:val="0000FF" w:themeColor="hyperlink"/>
      <w:u w:val="single"/>
      <w14:textFill>
        <w14:solidFill>
          <w14:schemeClr w14:val="hlink"/>
        </w14:solidFill>
      </w14:textFill>
    </w:rPr>
  </w:style>
  <w:style w:type="character" w:styleId="44">
    <w:name w:val="HTML Code"/>
    <w:unhideWhenUsed/>
    <w:qFormat/>
    <w:uiPriority w:val="99"/>
    <w:rPr>
      <w:rFonts w:hint="default" w:ascii="monospace" w:hAnsi="monospace" w:eastAsia="monospace" w:cs="monospace"/>
      <w:sz w:val="20"/>
    </w:rPr>
  </w:style>
  <w:style w:type="character" w:styleId="45">
    <w:name w:val="HTML Cite"/>
    <w:unhideWhenUsed/>
    <w:qFormat/>
    <w:uiPriority w:val="99"/>
  </w:style>
  <w:style w:type="character" w:styleId="46">
    <w:name w:val="HTML Keyboard"/>
    <w:unhideWhenUsed/>
    <w:qFormat/>
    <w:uiPriority w:val="99"/>
    <w:rPr>
      <w:rFonts w:ascii="monospace" w:hAnsi="monospace" w:eastAsia="monospace" w:cs="monospace"/>
      <w:sz w:val="20"/>
    </w:rPr>
  </w:style>
  <w:style w:type="character" w:styleId="47">
    <w:name w:val="HTML Sample"/>
    <w:unhideWhenUsed/>
    <w:qFormat/>
    <w:uiPriority w:val="99"/>
    <w:rPr>
      <w:rFonts w:hint="default" w:ascii="monospace" w:hAnsi="monospace" w:eastAsia="monospace" w:cs="monospace"/>
    </w:rPr>
  </w:style>
  <w:style w:type="character" w:customStyle="1" w:styleId="48">
    <w:name w:val="标题 1 Char"/>
    <w:basedOn w:val="35"/>
    <w:link w:val="3"/>
    <w:qFormat/>
    <w:locked/>
    <w:uiPriority w:val="0"/>
    <w:rPr>
      <w:rFonts w:cs="Times New Roman"/>
      <w:b/>
      <w:bCs/>
      <w:kern w:val="44"/>
      <w:sz w:val="44"/>
      <w:szCs w:val="44"/>
    </w:rPr>
  </w:style>
  <w:style w:type="character" w:customStyle="1" w:styleId="49">
    <w:name w:val="标题 2 Char"/>
    <w:basedOn w:val="35"/>
    <w:link w:val="4"/>
    <w:qFormat/>
    <w:locked/>
    <w:uiPriority w:val="0"/>
    <w:rPr>
      <w:rFonts w:ascii="等线 Light" w:hAnsi="等线 Light" w:eastAsia="等线 Light" w:cs="Times New Roman"/>
      <w:b/>
      <w:bCs/>
      <w:sz w:val="32"/>
      <w:szCs w:val="32"/>
    </w:rPr>
  </w:style>
  <w:style w:type="character" w:customStyle="1" w:styleId="50">
    <w:name w:val="正文文本 Char"/>
    <w:basedOn w:val="35"/>
    <w:link w:val="2"/>
    <w:qFormat/>
    <w:locked/>
    <w:uiPriority w:val="0"/>
    <w:rPr>
      <w:rFonts w:ascii="仿宋_GB2312" w:hAnsi="Times New Roman" w:eastAsia="仿宋_GB2312" w:cs="Times New Roman"/>
      <w:kern w:val="0"/>
      <w:sz w:val="20"/>
      <w:szCs w:val="20"/>
    </w:rPr>
  </w:style>
  <w:style w:type="character" w:customStyle="1" w:styleId="51">
    <w:name w:val="页脚 Char"/>
    <w:basedOn w:val="35"/>
    <w:link w:val="22"/>
    <w:qFormat/>
    <w:locked/>
    <w:uiPriority w:val="99"/>
    <w:rPr>
      <w:rFonts w:cs="Times New Roman"/>
      <w:sz w:val="18"/>
      <w:szCs w:val="18"/>
    </w:rPr>
  </w:style>
  <w:style w:type="character" w:customStyle="1" w:styleId="52">
    <w:name w:val="页眉 Char"/>
    <w:basedOn w:val="35"/>
    <w:link w:val="23"/>
    <w:qFormat/>
    <w:locked/>
    <w:uiPriority w:val="0"/>
    <w:rPr>
      <w:rFonts w:cs="Times New Roman"/>
      <w:sz w:val="18"/>
      <w:szCs w:val="18"/>
    </w:rPr>
  </w:style>
  <w:style w:type="paragraph" w:styleId="53">
    <w:name w:val="List Paragraph"/>
    <w:basedOn w:val="1"/>
    <w:link w:val="98"/>
    <w:qFormat/>
    <w:uiPriority w:val="99"/>
    <w:pPr>
      <w:ind w:firstLine="420" w:firstLineChars="200"/>
    </w:pPr>
  </w:style>
  <w:style w:type="paragraph" w:styleId="5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批注框文本 Char"/>
    <w:basedOn w:val="35"/>
    <w:link w:val="21"/>
    <w:semiHidden/>
    <w:qFormat/>
    <w:uiPriority w:val="0"/>
    <w:rPr>
      <w:sz w:val="0"/>
      <w:szCs w:val="0"/>
    </w:rPr>
  </w:style>
  <w:style w:type="character" w:customStyle="1" w:styleId="56">
    <w:name w:val="正文文本缩进 Char"/>
    <w:basedOn w:val="35"/>
    <w:link w:val="16"/>
    <w:qFormat/>
    <w:uiPriority w:val="0"/>
    <w:rPr>
      <w:rFonts w:ascii="楷体_GB2312" w:hAnsi="Calibri" w:eastAsia="楷体_GB2312"/>
      <w:kern w:val="2"/>
      <w:sz w:val="32"/>
    </w:rPr>
  </w:style>
  <w:style w:type="paragraph" w:customStyle="1" w:styleId="57">
    <w:name w:val="Default"/>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58">
    <w:name w:val="普通正文"/>
    <w:basedOn w:val="1"/>
    <w:link w:val="93"/>
    <w:qFormat/>
    <w:uiPriority w:val="0"/>
    <w:pPr>
      <w:adjustRightInd w:val="0"/>
      <w:spacing w:before="120" w:after="120" w:line="360" w:lineRule="auto"/>
      <w:ind w:left="-2" w:right="120" w:firstLine="480"/>
      <w:jc w:val="center"/>
      <w:textAlignment w:val="baseline"/>
    </w:pPr>
    <w:rPr>
      <w:rFonts w:ascii="Arial" w:hAnsi="Arial" w:eastAsia="宋体"/>
      <w:kern w:val="0"/>
      <w:sz w:val="24"/>
      <w:szCs w:val="24"/>
    </w:rPr>
  </w:style>
  <w:style w:type="paragraph" w:customStyle="1" w:styleId="59">
    <w:name w:val="正文缩进2格"/>
    <w:basedOn w:val="1"/>
    <w:link w:val="106"/>
    <w:qFormat/>
    <w:uiPriority w:val="0"/>
    <w:pPr>
      <w:spacing w:line="600" w:lineRule="exact"/>
      <w:ind w:firstLine="639" w:firstLineChars="206"/>
    </w:pPr>
    <w:rPr>
      <w:rFonts w:ascii="仿宋_GB2312" w:hAnsi="宋体" w:eastAsia="仿宋_GB2312"/>
      <w:kern w:val="0"/>
      <w:sz w:val="31"/>
      <w:szCs w:val="28"/>
    </w:rPr>
  </w:style>
  <w:style w:type="character" w:customStyle="1" w:styleId="60">
    <w:name w:val="NormalCharacter"/>
    <w:semiHidden/>
    <w:qFormat/>
    <w:uiPriority w:val="0"/>
    <w:rPr>
      <w:rFonts w:ascii="等线" w:hAnsi="等线" w:eastAsia="等线" w:cs="Times New Roman"/>
      <w:kern w:val="2"/>
      <w:sz w:val="21"/>
      <w:szCs w:val="22"/>
      <w:lang w:val="en-US" w:eastAsia="zh-CN" w:bidi="ar-SA"/>
    </w:rPr>
  </w:style>
  <w:style w:type="character" w:customStyle="1" w:styleId="61">
    <w:name w:val="标题 3 Char"/>
    <w:basedOn w:val="35"/>
    <w:link w:val="5"/>
    <w:qFormat/>
    <w:uiPriority w:val="0"/>
    <w:rPr>
      <w:rFonts w:ascii="Times New Roman" w:hAnsi="Times New Roman" w:eastAsia="宋体"/>
      <w:b/>
      <w:bCs/>
      <w:sz w:val="32"/>
      <w:szCs w:val="32"/>
    </w:rPr>
  </w:style>
  <w:style w:type="character" w:customStyle="1" w:styleId="62">
    <w:name w:val="标题 4 Char"/>
    <w:basedOn w:val="35"/>
    <w:link w:val="6"/>
    <w:qFormat/>
    <w:uiPriority w:val="0"/>
    <w:rPr>
      <w:rFonts w:ascii="Times New Roman" w:hAnsi="Times New Roman" w:eastAsia="新宋体"/>
      <w:sz w:val="30"/>
      <w:szCs w:val="21"/>
    </w:rPr>
  </w:style>
  <w:style w:type="character" w:customStyle="1" w:styleId="63">
    <w:name w:val="标题 5 Char"/>
    <w:basedOn w:val="35"/>
    <w:link w:val="7"/>
    <w:qFormat/>
    <w:uiPriority w:val="0"/>
    <w:rPr>
      <w:rFonts w:ascii="Times New Roman" w:hAnsi="Times New Roman" w:eastAsia="宋体"/>
      <w:b/>
      <w:bCs/>
      <w:sz w:val="28"/>
      <w:szCs w:val="28"/>
    </w:rPr>
  </w:style>
  <w:style w:type="character" w:customStyle="1" w:styleId="64">
    <w:name w:val="标题 6 Char"/>
    <w:basedOn w:val="35"/>
    <w:link w:val="8"/>
    <w:qFormat/>
    <w:uiPriority w:val="0"/>
    <w:rPr>
      <w:rFonts w:ascii="Times New Roman" w:hAnsi="Times New Roman" w:eastAsia="宋体"/>
      <w:b/>
      <w:sz w:val="44"/>
    </w:rPr>
  </w:style>
  <w:style w:type="character" w:customStyle="1" w:styleId="65">
    <w:name w:val="标题 7 Char"/>
    <w:basedOn w:val="35"/>
    <w:link w:val="10"/>
    <w:uiPriority w:val="0"/>
    <w:rPr>
      <w:rFonts w:ascii="Times New Roman" w:hAnsi="Times New Roman" w:eastAsia="宋体"/>
      <w:b/>
      <w:bCs/>
      <w:sz w:val="24"/>
      <w:szCs w:val="24"/>
    </w:rPr>
  </w:style>
  <w:style w:type="character" w:customStyle="1" w:styleId="66">
    <w:name w:val="标题 8 Char"/>
    <w:basedOn w:val="35"/>
    <w:link w:val="11"/>
    <w:uiPriority w:val="0"/>
    <w:rPr>
      <w:rFonts w:ascii="Arial" w:hAnsi="Arial" w:eastAsia="黑体"/>
      <w:sz w:val="24"/>
      <w:szCs w:val="24"/>
    </w:rPr>
  </w:style>
  <w:style w:type="character" w:customStyle="1" w:styleId="67">
    <w:name w:val="标题 9 Char"/>
    <w:basedOn w:val="35"/>
    <w:link w:val="12"/>
    <w:qFormat/>
    <w:uiPriority w:val="0"/>
    <w:rPr>
      <w:rFonts w:ascii="Arial" w:hAnsi="Arial" w:eastAsia="黑体"/>
      <w:sz w:val="24"/>
      <w:szCs w:val="21"/>
    </w:rPr>
  </w:style>
  <w:style w:type="character" w:customStyle="1" w:styleId="68">
    <w:name w:val="正文缩进 Char"/>
    <w:link w:val="9"/>
    <w:qFormat/>
    <w:uiPriority w:val="0"/>
    <w:rPr>
      <w:rFonts w:ascii="Calibri" w:hAnsi="Calibri" w:eastAsia="宋体"/>
    </w:rPr>
  </w:style>
  <w:style w:type="character" w:customStyle="1" w:styleId="69">
    <w:name w:val="文档结构图 Char"/>
    <w:basedOn w:val="35"/>
    <w:link w:val="13"/>
    <w:semiHidden/>
    <w:uiPriority w:val="0"/>
    <w:rPr>
      <w:rFonts w:ascii="Times New Roman" w:hAnsi="Times New Roman" w:eastAsia="宋体"/>
      <w:szCs w:val="24"/>
      <w:shd w:val="clear" w:color="auto" w:fill="000080"/>
    </w:rPr>
  </w:style>
  <w:style w:type="character" w:customStyle="1" w:styleId="70">
    <w:name w:val="批注文字 Char"/>
    <w:basedOn w:val="35"/>
    <w:link w:val="14"/>
    <w:qFormat/>
    <w:uiPriority w:val="99"/>
    <w:rPr>
      <w:rFonts w:ascii="Calibri" w:hAnsi="Calibri" w:eastAsia="宋体"/>
      <w:kern w:val="2"/>
      <w:sz w:val="21"/>
      <w:szCs w:val="22"/>
    </w:rPr>
  </w:style>
  <w:style w:type="character" w:customStyle="1" w:styleId="71">
    <w:name w:val="正文文本 3 Char"/>
    <w:basedOn w:val="35"/>
    <w:link w:val="15"/>
    <w:qFormat/>
    <w:uiPriority w:val="0"/>
    <w:rPr>
      <w:rFonts w:ascii="Times New Roman" w:hAnsi="Times New Roman" w:eastAsia="宋体"/>
      <w:sz w:val="16"/>
      <w:szCs w:val="16"/>
    </w:rPr>
  </w:style>
  <w:style w:type="character" w:customStyle="1" w:styleId="72">
    <w:name w:val="纯文本 Char"/>
    <w:link w:val="18"/>
    <w:qFormat/>
    <w:uiPriority w:val="0"/>
    <w:rPr>
      <w:rFonts w:ascii="宋体" w:hAnsi="Courier New" w:eastAsia="Arial" w:cs="Arial"/>
      <w:color w:val="000000"/>
      <w:sz w:val="21"/>
      <w:szCs w:val="21"/>
    </w:rPr>
  </w:style>
  <w:style w:type="character" w:customStyle="1" w:styleId="73">
    <w:name w:val="日期 Char"/>
    <w:basedOn w:val="35"/>
    <w:link w:val="19"/>
    <w:uiPriority w:val="0"/>
    <w:rPr>
      <w:rFonts w:ascii="Times New Roman" w:hAnsi="Times New Roman" w:eastAsia="宋体"/>
      <w:sz w:val="24"/>
    </w:rPr>
  </w:style>
  <w:style w:type="character" w:customStyle="1" w:styleId="74">
    <w:name w:val="正文文本缩进 2 Char"/>
    <w:basedOn w:val="35"/>
    <w:link w:val="20"/>
    <w:qFormat/>
    <w:uiPriority w:val="0"/>
    <w:rPr>
      <w:rFonts w:ascii="Calibri" w:hAnsi="Calibri" w:eastAsia="宋体"/>
      <w:kern w:val="2"/>
      <w:sz w:val="21"/>
      <w:szCs w:val="22"/>
    </w:rPr>
  </w:style>
  <w:style w:type="character" w:customStyle="1" w:styleId="75">
    <w:name w:val="脚注文本 Char"/>
    <w:basedOn w:val="35"/>
    <w:link w:val="26"/>
    <w:uiPriority w:val="99"/>
    <w:rPr>
      <w:rFonts w:ascii="Calibri" w:hAnsi="Calibri" w:eastAsia="宋体"/>
      <w:sz w:val="18"/>
      <w:szCs w:val="18"/>
    </w:rPr>
  </w:style>
  <w:style w:type="character" w:customStyle="1" w:styleId="76">
    <w:name w:val="正文文本缩进 3 Char"/>
    <w:basedOn w:val="35"/>
    <w:link w:val="27"/>
    <w:qFormat/>
    <w:uiPriority w:val="0"/>
    <w:rPr>
      <w:rFonts w:ascii="Times New Roman" w:hAnsi="Times New Roman" w:eastAsia="宋体"/>
      <w:sz w:val="16"/>
      <w:szCs w:val="16"/>
    </w:rPr>
  </w:style>
  <w:style w:type="character" w:customStyle="1" w:styleId="77">
    <w:name w:val="正文文本 2 Char"/>
    <w:basedOn w:val="35"/>
    <w:link w:val="28"/>
    <w:uiPriority w:val="0"/>
    <w:rPr>
      <w:rFonts w:ascii="Calibri" w:hAnsi="Calibri" w:eastAsia="宋体"/>
      <w:kern w:val="1"/>
      <w:sz w:val="21"/>
      <w:szCs w:val="22"/>
    </w:rPr>
  </w:style>
  <w:style w:type="paragraph" w:customStyle="1" w:styleId="78">
    <w:name w:val="*正文"/>
    <w:basedOn w:val="1"/>
    <w:qFormat/>
    <w:uiPriority w:val="0"/>
    <w:rPr>
      <w:rFonts w:ascii="宋体" w:hAnsi="宋体" w:eastAsia="宋体"/>
      <w:kern w:val="0"/>
      <w:szCs w:val="24"/>
    </w:rPr>
  </w:style>
  <w:style w:type="character" w:customStyle="1" w:styleId="79">
    <w:name w:val="标题 Char"/>
    <w:basedOn w:val="35"/>
    <w:link w:val="30"/>
    <w:uiPriority w:val="10"/>
    <w:rPr>
      <w:rFonts w:ascii="等线 Light" w:hAnsi="等线 Light" w:eastAsia="等线 Light"/>
      <w:b/>
      <w:bCs/>
      <w:kern w:val="2"/>
      <w:sz w:val="21"/>
      <w:szCs w:val="32"/>
    </w:rPr>
  </w:style>
  <w:style w:type="character" w:customStyle="1" w:styleId="80">
    <w:name w:val="正文首行缩进 Char"/>
    <w:basedOn w:val="50"/>
    <w:link w:val="31"/>
    <w:qFormat/>
    <w:uiPriority w:val="0"/>
    <w:rPr>
      <w:rFonts w:ascii="Calibri" w:hAnsi="Calibri" w:eastAsia="宋体" w:cs="Times New Roman"/>
      <w:kern w:val="0"/>
      <w:sz w:val="24"/>
      <w:szCs w:val="22"/>
    </w:rPr>
  </w:style>
  <w:style w:type="character" w:customStyle="1" w:styleId="81">
    <w:name w:val="正文首行缩进 2 Char"/>
    <w:basedOn w:val="56"/>
    <w:link w:val="32"/>
    <w:qFormat/>
    <w:uiPriority w:val="0"/>
    <w:rPr>
      <w:rFonts w:ascii="Calibri" w:hAnsi="Calibri" w:eastAsia="宋体"/>
      <w:kern w:val="2"/>
      <w:sz w:val="21"/>
      <w:szCs w:val="24"/>
    </w:rPr>
  </w:style>
  <w:style w:type="character" w:customStyle="1" w:styleId="82">
    <w:name w:val="纯文本 Char1"/>
    <w:semiHidden/>
    <w:qFormat/>
    <w:uiPriority w:val="99"/>
    <w:rPr>
      <w:rFonts w:ascii="宋体" w:hAnsi="Courier New" w:cs="Courier New"/>
      <w:kern w:val="2"/>
      <w:sz w:val="21"/>
      <w:szCs w:val="21"/>
    </w:rPr>
  </w:style>
  <w:style w:type="character" w:customStyle="1" w:styleId="83">
    <w:name w:val="日期 Char1"/>
    <w:semiHidden/>
    <w:qFormat/>
    <w:uiPriority w:val="99"/>
    <w:rPr>
      <w:rFonts w:ascii="Calibri" w:hAnsi="Calibri"/>
      <w:kern w:val="2"/>
      <w:sz w:val="21"/>
      <w:szCs w:val="22"/>
    </w:rPr>
  </w:style>
  <w:style w:type="character" w:customStyle="1" w:styleId="84">
    <w:name w:val="point_normal1"/>
    <w:qFormat/>
    <w:uiPriority w:val="0"/>
    <w:rPr>
      <w:rFonts w:hint="default" w:ascii="Arial" w:hAnsi="Arial" w:cs="Arial"/>
      <w:sz w:val="16"/>
      <w:szCs w:val="16"/>
    </w:rPr>
  </w:style>
  <w:style w:type="character" w:customStyle="1" w:styleId="85">
    <w:name w:val="文档结构图 Char1"/>
    <w:semiHidden/>
    <w:qFormat/>
    <w:uiPriority w:val="99"/>
    <w:rPr>
      <w:rFonts w:ascii="宋体" w:hAnsi="Times New Roman" w:eastAsia="宋体" w:cs="Times New Roman"/>
      <w:sz w:val="18"/>
      <w:szCs w:val="18"/>
    </w:rPr>
  </w:style>
  <w:style w:type="character" w:customStyle="1" w:styleId="86">
    <w:name w:val="批注框文本 Char1"/>
    <w:semiHidden/>
    <w:qFormat/>
    <w:uiPriority w:val="99"/>
    <w:rPr>
      <w:rFonts w:ascii="Times New Roman" w:hAnsi="Times New Roman" w:eastAsia="宋体" w:cs="Times New Roman"/>
      <w:sz w:val="18"/>
      <w:szCs w:val="18"/>
    </w:rPr>
  </w:style>
  <w:style w:type="character" w:customStyle="1" w:styleId="87">
    <w:name w:val="标题 4 Char1"/>
    <w:qFormat/>
    <w:uiPriority w:val="0"/>
    <w:rPr>
      <w:rFonts w:ascii="Arial" w:hAnsi="Arial" w:eastAsia="黑体"/>
      <w:b/>
      <w:bCs/>
      <w:kern w:val="2"/>
      <w:sz w:val="28"/>
      <w:szCs w:val="28"/>
      <w:lang w:val="en-US" w:eastAsia="zh-CN" w:bidi="ar-SA"/>
    </w:rPr>
  </w:style>
  <w:style w:type="character" w:customStyle="1" w:styleId="88">
    <w:name w:val="first-child"/>
    <w:qFormat/>
    <w:uiPriority w:val="0"/>
  </w:style>
  <w:style w:type="character" w:customStyle="1" w:styleId="89">
    <w:name w:val="font71"/>
    <w:qFormat/>
    <w:uiPriority w:val="0"/>
    <w:rPr>
      <w:rFonts w:hint="eastAsia" w:ascii="宋体" w:hAnsi="宋体" w:eastAsia="宋体" w:cs="宋体"/>
      <w:color w:val="000000"/>
      <w:sz w:val="20"/>
      <w:szCs w:val="20"/>
      <w:u w:val="none"/>
    </w:rPr>
  </w:style>
  <w:style w:type="character" w:customStyle="1" w:styleId="90">
    <w:name w:val="font51"/>
    <w:qFormat/>
    <w:uiPriority w:val="0"/>
    <w:rPr>
      <w:rFonts w:hint="eastAsia" w:ascii="宋体" w:hAnsi="宋体" w:eastAsia="宋体" w:cs="宋体"/>
      <w:color w:val="000000"/>
      <w:sz w:val="20"/>
      <w:szCs w:val="20"/>
      <w:u w:val="none"/>
    </w:rPr>
  </w:style>
  <w:style w:type="character" w:customStyle="1" w:styleId="91">
    <w:name w:val="font21"/>
    <w:qFormat/>
    <w:uiPriority w:val="0"/>
    <w:rPr>
      <w:rFonts w:hint="default" w:ascii="Arial" w:hAnsi="Arial" w:cs="Arial"/>
      <w:color w:val="000000"/>
      <w:sz w:val="20"/>
      <w:szCs w:val="20"/>
      <w:u w:val="none"/>
    </w:rPr>
  </w:style>
  <w:style w:type="character" w:customStyle="1" w:styleId="92">
    <w:name w:val="font11"/>
    <w:qFormat/>
    <w:uiPriority w:val="0"/>
    <w:rPr>
      <w:rFonts w:hint="eastAsia" w:ascii="宋体" w:hAnsi="宋体" w:eastAsia="宋体" w:cs="宋体"/>
      <w:color w:val="000000"/>
      <w:sz w:val="20"/>
      <w:szCs w:val="20"/>
      <w:u w:val="none"/>
    </w:rPr>
  </w:style>
  <w:style w:type="character" w:customStyle="1" w:styleId="93">
    <w:name w:val="普通正文 Char"/>
    <w:link w:val="58"/>
    <w:qFormat/>
    <w:uiPriority w:val="0"/>
    <w:rPr>
      <w:rFonts w:ascii="Arial" w:hAnsi="Arial" w:eastAsia="宋体"/>
      <w:sz w:val="24"/>
      <w:szCs w:val="24"/>
    </w:rPr>
  </w:style>
  <w:style w:type="character" w:customStyle="1" w:styleId="94">
    <w:name w:val="hover2"/>
    <w:qFormat/>
    <w:uiPriority w:val="0"/>
    <w:rPr>
      <w:color w:val="5FB878"/>
    </w:rPr>
  </w:style>
  <w:style w:type="character" w:customStyle="1" w:styleId="95">
    <w:name w:val="hover1"/>
    <w:qFormat/>
    <w:uiPriority w:val="0"/>
    <w:rPr>
      <w:color w:val="FFFFFF"/>
    </w:rPr>
  </w:style>
  <w:style w:type="character" w:customStyle="1" w:styleId="96">
    <w:name w:val="cn_text1"/>
    <w:qFormat/>
    <w:uiPriority w:val="0"/>
    <w:rPr>
      <w:rFonts w:hint="default" w:ascii="ˎ̥" w:hAnsi="ˎ̥"/>
      <w:color w:val="003399"/>
      <w:spacing w:val="15"/>
      <w:sz w:val="18"/>
      <w:szCs w:val="18"/>
    </w:rPr>
  </w:style>
  <w:style w:type="character" w:customStyle="1" w:styleId="97">
    <w:name w:val="font81"/>
    <w:qFormat/>
    <w:uiPriority w:val="0"/>
    <w:rPr>
      <w:rFonts w:hint="default" w:ascii="Arial" w:hAnsi="Arial" w:cs="Arial"/>
      <w:color w:val="000000"/>
      <w:sz w:val="20"/>
      <w:szCs w:val="20"/>
      <w:u w:val="none"/>
    </w:rPr>
  </w:style>
  <w:style w:type="character" w:customStyle="1" w:styleId="98">
    <w:name w:val="列出段落 Char"/>
    <w:link w:val="53"/>
    <w:qFormat/>
    <w:locked/>
    <w:uiPriority w:val="99"/>
    <w:rPr>
      <w:kern w:val="2"/>
      <w:sz w:val="21"/>
      <w:szCs w:val="22"/>
    </w:rPr>
  </w:style>
  <w:style w:type="character" w:customStyle="1" w:styleId="99">
    <w:name w:val="font41"/>
    <w:qFormat/>
    <w:uiPriority w:val="0"/>
    <w:rPr>
      <w:rFonts w:hint="default" w:ascii="Arial" w:hAnsi="Arial" w:cs="Arial"/>
      <w:color w:val="000000"/>
      <w:sz w:val="20"/>
      <w:szCs w:val="20"/>
      <w:u w:val="none"/>
    </w:rPr>
  </w:style>
  <w:style w:type="character" w:customStyle="1" w:styleId="100">
    <w:name w:val="FA正文 Char"/>
    <w:link w:val="101"/>
    <w:qFormat/>
    <w:uiPriority w:val="0"/>
    <w:rPr>
      <w:rFonts w:ascii="宋体" w:hAnsi="宋体"/>
      <w:sz w:val="28"/>
      <w:szCs w:val="28"/>
    </w:rPr>
  </w:style>
  <w:style w:type="paragraph" w:customStyle="1" w:styleId="101">
    <w:name w:val="FA正文"/>
    <w:basedOn w:val="1"/>
    <w:link w:val="100"/>
    <w:qFormat/>
    <w:uiPriority w:val="0"/>
    <w:pPr>
      <w:tabs>
        <w:tab w:val="left" w:pos="3375"/>
      </w:tabs>
      <w:spacing w:line="440" w:lineRule="atLeast"/>
      <w:ind w:firstLine="538" w:firstLineChars="192"/>
    </w:pPr>
    <w:rPr>
      <w:rFonts w:ascii="宋体" w:hAnsi="宋体"/>
      <w:kern w:val="0"/>
      <w:sz w:val="28"/>
      <w:szCs w:val="28"/>
    </w:rPr>
  </w:style>
  <w:style w:type="character" w:customStyle="1" w:styleId="102">
    <w:name w:val="hover3"/>
    <w:qFormat/>
    <w:uiPriority w:val="0"/>
    <w:rPr>
      <w:color w:val="FFFFFF"/>
    </w:rPr>
  </w:style>
  <w:style w:type="character" w:customStyle="1" w:styleId="103">
    <w:name w:val="ssss Char1"/>
    <w:link w:val="104"/>
    <w:qFormat/>
    <w:uiPriority w:val="0"/>
    <w:rPr>
      <w:sz w:val="24"/>
      <w:szCs w:val="24"/>
    </w:rPr>
  </w:style>
  <w:style w:type="paragraph" w:customStyle="1" w:styleId="104">
    <w:name w:val="ssss"/>
    <w:basedOn w:val="1"/>
    <w:link w:val="103"/>
    <w:qFormat/>
    <w:uiPriority w:val="0"/>
    <w:pPr>
      <w:spacing w:line="360" w:lineRule="auto"/>
      <w:ind w:firstLine="480" w:firstLineChars="200"/>
    </w:pPr>
    <w:rPr>
      <w:kern w:val="0"/>
      <w:sz w:val="24"/>
      <w:szCs w:val="24"/>
    </w:rPr>
  </w:style>
  <w:style w:type="character" w:customStyle="1" w:styleId="105">
    <w:name w:val="layui-this"/>
    <w:qFormat/>
    <w:uiPriority w:val="0"/>
    <w:rPr>
      <w:bdr w:val="single" w:color="EEEEEE" w:sz="6" w:space="0"/>
      <w:shd w:val="clear" w:color="auto" w:fill="FFFFFF"/>
    </w:rPr>
  </w:style>
  <w:style w:type="character" w:customStyle="1" w:styleId="106">
    <w:name w:val="正文缩进2格 Char"/>
    <w:link w:val="59"/>
    <w:qFormat/>
    <w:uiPriority w:val="0"/>
    <w:rPr>
      <w:rFonts w:ascii="仿宋_GB2312" w:hAnsi="宋体" w:eastAsia="仿宋_GB2312"/>
      <w:sz w:val="31"/>
      <w:szCs w:val="28"/>
    </w:rPr>
  </w:style>
  <w:style w:type="character" w:customStyle="1" w:styleId="107">
    <w:name w:val="font01"/>
    <w:qFormat/>
    <w:uiPriority w:val="0"/>
    <w:rPr>
      <w:rFonts w:hint="eastAsia" w:ascii="宋体" w:hAnsi="宋体" w:eastAsia="宋体" w:cs="宋体"/>
      <w:color w:val="000000"/>
      <w:sz w:val="20"/>
      <w:szCs w:val="20"/>
      <w:u w:val="none"/>
    </w:rPr>
  </w:style>
  <w:style w:type="character" w:customStyle="1" w:styleId="108">
    <w:name w:val="正文文本缩进 3 Char1"/>
    <w:semiHidden/>
    <w:qFormat/>
    <w:uiPriority w:val="99"/>
    <w:rPr>
      <w:rFonts w:ascii="Calibri" w:hAnsi="Calibri"/>
      <w:kern w:val="2"/>
      <w:sz w:val="16"/>
      <w:szCs w:val="16"/>
    </w:rPr>
  </w:style>
  <w:style w:type="character" w:customStyle="1" w:styleId="109">
    <w:name w:val="apple-style-span"/>
    <w:qFormat/>
    <w:uiPriority w:val="0"/>
  </w:style>
  <w:style w:type="character" w:customStyle="1" w:styleId="110">
    <w:name w:val="页脚 字符"/>
    <w:qFormat/>
    <w:uiPriority w:val="99"/>
  </w:style>
  <w:style w:type="character" w:customStyle="1" w:styleId="111">
    <w:name w:val="列表段落 字符"/>
    <w:qFormat/>
    <w:uiPriority w:val="34"/>
    <w:rPr>
      <w:rFonts w:ascii="Calibri" w:hAnsi="Calibri"/>
      <w:kern w:val="2"/>
      <w:sz w:val="21"/>
      <w:szCs w:val="22"/>
    </w:rPr>
  </w:style>
  <w:style w:type="character" w:customStyle="1" w:styleId="112">
    <w:name w:val="样式 ssss + 宋体 五号1 Char"/>
    <w:link w:val="113"/>
    <w:qFormat/>
    <w:uiPriority w:val="0"/>
    <w:rPr>
      <w:rFonts w:ascii="宋体" w:hAnsi="宋体"/>
      <w:sz w:val="24"/>
      <w:szCs w:val="24"/>
    </w:rPr>
  </w:style>
  <w:style w:type="paragraph" w:customStyle="1" w:styleId="113">
    <w:name w:val="样式 ssss + 宋体 五号1"/>
    <w:basedOn w:val="104"/>
    <w:link w:val="112"/>
    <w:qFormat/>
    <w:uiPriority w:val="0"/>
    <w:rPr>
      <w:rFonts w:ascii="宋体" w:hAnsi="宋体"/>
    </w:rPr>
  </w:style>
  <w:style w:type="character" w:customStyle="1" w:styleId="114">
    <w:name w:val="ssss Char"/>
    <w:qFormat/>
    <w:uiPriority w:val="0"/>
    <w:rPr>
      <w:rFonts w:eastAsia="宋体"/>
      <w:kern w:val="2"/>
      <w:sz w:val="24"/>
      <w:szCs w:val="24"/>
      <w:lang w:val="en-US" w:eastAsia="zh-CN" w:bidi="ar-SA"/>
    </w:rPr>
  </w:style>
  <w:style w:type="character" w:customStyle="1" w:styleId="115">
    <w:name w:val="正文文本 3 Char1"/>
    <w:semiHidden/>
    <w:qFormat/>
    <w:uiPriority w:val="99"/>
    <w:rPr>
      <w:rFonts w:ascii="Calibri" w:hAnsi="Calibri"/>
      <w:kern w:val="2"/>
      <w:sz w:val="16"/>
      <w:szCs w:val="16"/>
    </w:rPr>
  </w:style>
  <w:style w:type="character" w:customStyle="1" w:styleId="116">
    <w:name w:val="hover"/>
    <w:qFormat/>
    <w:uiPriority w:val="0"/>
    <w:rPr>
      <w:color w:val="5FB878"/>
    </w:rPr>
  </w:style>
  <w:style w:type="character" w:customStyle="1" w:styleId="117">
    <w:name w:val="font112"/>
    <w:qFormat/>
    <w:uiPriority w:val="0"/>
    <w:rPr>
      <w:rFonts w:hint="eastAsia" w:ascii="宋体" w:hAnsi="宋体" w:eastAsia="宋体" w:cs="宋体"/>
      <w:color w:val="000000"/>
      <w:sz w:val="20"/>
      <w:szCs w:val="20"/>
      <w:u w:val="none"/>
    </w:rPr>
  </w:style>
  <w:style w:type="character" w:customStyle="1" w:styleId="118">
    <w:name w:val="文档结构图 Char2"/>
    <w:semiHidden/>
    <w:qFormat/>
    <w:uiPriority w:val="99"/>
    <w:rPr>
      <w:rFonts w:ascii="宋体" w:hAnsi="Calibri"/>
      <w:kern w:val="2"/>
      <w:sz w:val="18"/>
      <w:szCs w:val="18"/>
    </w:rPr>
  </w:style>
  <w:style w:type="paragraph" w:customStyle="1" w:styleId="119">
    <w:name w:val="表格"/>
    <w:basedOn w:val="1"/>
    <w:qFormat/>
    <w:uiPriority w:val="0"/>
    <w:rPr>
      <w:rFonts w:ascii="Arial" w:hAnsi="Arial" w:eastAsia="宋体"/>
      <w:sz w:val="24"/>
      <w:szCs w:val="24"/>
    </w:rPr>
  </w:style>
  <w:style w:type="paragraph" w:customStyle="1" w:styleId="120">
    <w:name w:val="Char Char Char"/>
    <w:basedOn w:val="1"/>
    <w:qFormat/>
    <w:uiPriority w:val="0"/>
    <w:rPr>
      <w:rFonts w:ascii="Tahoma" w:hAnsi="Tahoma" w:eastAsia="宋体"/>
      <w:sz w:val="24"/>
      <w:szCs w:val="20"/>
    </w:rPr>
  </w:style>
  <w:style w:type="paragraph" w:customStyle="1" w:styleId="1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ec_msonormal"/>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23">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Normal"/>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25">
    <w:name w:val="标题-----3"/>
    <w:basedOn w:val="5"/>
    <w:qFormat/>
    <w:uiPriority w:val="0"/>
    <w:pPr>
      <w:spacing w:before="0" w:after="0" w:line="240" w:lineRule="auto"/>
      <w:outlineLvl w:val="0"/>
    </w:pPr>
    <w:rPr>
      <w:rFonts w:ascii="宋体" w:hAnsi="宋体"/>
      <w:b w:val="0"/>
      <w:bCs w:val="0"/>
      <w:sz w:val="28"/>
      <w:szCs w:val="28"/>
    </w:rPr>
  </w:style>
  <w:style w:type="paragraph" w:customStyle="1" w:styleId="126">
    <w:name w:val="样式 ssss + 宋体 五号"/>
    <w:basedOn w:val="104"/>
    <w:qFormat/>
    <w:uiPriority w:val="0"/>
    <w:pPr>
      <w:ind w:firstLine="420"/>
    </w:pPr>
    <w:rPr>
      <w:rFonts w:ascii="宋体" w:hAnsi="宋体" w:cs="宋体"/>
      <w:szCs w:val="20"/>
    </w:rPr>
  </w:style>
  <w:style w:type="paragraph" w:customStyle="1" w:styleId="127">
    <w:name w:val=" Char Char Char Char Char Char Char Char Char Char Char Char Char"/>
    <w:basedOn w:val="1"/>
    <w:qFormat/>
    <w:uiPriority w:val="0"/>
    <w:rPr>
      <w:rFonts w:ascii="Times New Roman" w:hAnsi="Times New Roman" w:eastAsia="宋体"/>
      <w:szCs w:val="24"/>
    </w:rPr>
  </w:style>
  <w:style w:type="paragraph" w:customStyle="1" w:styleId="128">
    <w:name w:val="样式 正文文本缩进 3 + 四号"/>
    <w:basedOn w:val="27"/>
    <w:qFormat/>
    <w:uiPriority w:val="0"/>
    <w:pPr>
      <w:spacing w:after="0" w:line="360" w:lineRule="auto"/>
      <w:ind w:left="0" w:leftChars="0" w:firstLine="437"/>
    </w:pPr>
    <w:rPr>
      <w:sz w:val="24"/>
      <w:szCs w:val="21"/>
    </w:rPr>
  </w:style>
  <w:style w:type="paragraph" w:customStyle="1" w:styleId="129">
    <w:name w:val="样式 宋体 四号 黑色 左侧:  0.74 厘米 首行缩进:  0.74 厘米 行距: 1.5 倍行距"/>
    <w:basedOn w:val="1"/>
    <w:qFormat/>
    <w:uiPriority w:val="0"/>
    <w:pPr>
      <w:spacing w:line="360" w:lineRule="auto"/>
      <w:ind w:firstLine="420"/>
    </w:pPr>
    <w:rPr>
      <w:rFonts w:ascii="宋体" w:hAnsi="Times New Roman" w:eastAsia="宋体"/>
      <w:color w:val="000000"/>
      <w:sz w:val="24"/>
      <w:szCs w:val="21"/>
    </w:rPr>
  </w:style>
  <w:style w:type="paragraph" w:customStyle="1" w:styleId="130">
    <w:name w:val="Char Char Char Char"/>
    <w:basedOn w:val="1"/>
    <w:qFormat/>
    <w:uiPriority w:val="0"/>
    <w:rPr>
      <w:rFonts w:ascii="Tahoma" w:hAnsi="Tahoma" w:eastAsia="宋体"/>
      <w:sz w:val="24"/>
      <w:szCs w:val="20"/>
    </w:rPr>
  </w:style>
  <w:style w:type="paragraph" w:customStyle="1" w:styleId="131">
    <w:name w:val=" Char Char 字元 字元 字元 Char Char Char Char"/>
    <w:basedOn w:val="1"/>
    <w:qFormat/>
    <w:uiPriority w:val="0"/>
    <w:pPr>
      <w:adjustRightInd w:val="0"/>
      <w:spacing w:line="360" w:lineRule="auto"/>
    </w:pPr>
    <w:rPr>
      <w:rFonts w:ascii="Times New Roman" w:hAnsi="Times New Roman" w:eastAsia="宋体"/>
      <w:kern w:val="0"/>
      <w:sz w:val="24"/>
      <w:szCs w:val="20"/>
    </w:rPr>
  </w:style>
  <w:style w:type="paragraph" w:customStyle="1" w:styleId="132">
    <w:name w:val="msonormalcxspla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 Char"/>
    <w:basedOn w:val="1"/>
    <w:qFormat/>
    <w:uiPriority w:val="0"/>
    <w:rPr>
      <w:rFonts w:ascii="Tahoma" w:hAnsi="Tahoma" w:eastAsia="宋体"/>
      <w:sz w:val="24"/>
      <w:szCs w:val="20"/>
    </w:rPr>
  </w:style>
  <w:style w:type="paragraph" w:customStyle="1" w:styleId="134">
    <w:name w:val="样式 ssss + 居中"/>
    <w:basedOn w:val="104"/>
    <w:qFormat/>
    <w:uiPriority w:val="0"/>
    <w:pPr>
      <w:jc w:val="center"/>
    </w:pPr>
    <w:rPr>
      <w:rFonts w:cs="宋体"/>
      <w:szCs w:val="20"/>
    </w:rPr>
  </w:style>
  <w:style w:type="paragraph" w:customStyle="1" w:styleId="135">
    <w:name w:val=" Char Char Char Char"/>
    <w:basedOn w:val="1"/>
    <w:qFormat/>
    <w:uiPriority w:val="0"/>
    <w:rPr>
      <w:rFonts w:ascii="Tahoma" w:hAnsi="Tahoma" w:eastAsia="宋体"/>
      <w:sz w:val="24"/>
      <w:szCs w:val="20"/>
    </w:rPr>
  </w:style>
  <w:style w:type="paragraph" w:customStyle="1" w:styleId="13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37">
    <w:name w:val="Char Char Char Char Char Char Char Char Char Char"/>
    <w:basedOn w:val="1"/>
    <w:qFormat/>
    <w:uiPriority w:val="0"/>
    <w:rPr>
      <w:rFonts w:ascii="Tahoma" w:hAnsi="Tahoma" w:eastAsia="宋体"/>
      <w:sz w:val="24"/>
      <w:szCs w:val="20"/>
    </w:rPr>
  </w:style>
  <w:style w:type="paragraph" w:customStyle="1" w:styleId="138">
    <w:name w:val="Char"/>
    <w:basedOn w:val="1"/>
    <w:qFormat/>
    <w:uiPriority w:val="0"/>
    <w:pPr>
      <w:tabs>
        <w:tab w:val="left" w:pos="360"/>
      </w:tabs>
    </w:pPr>
    <w:rPr>
      <w:rFonts w:ascii="Times New Roman" w:hAnsi="Times New Roman" w:eastAsia="宋体"/>
      <w:sz w:val="24"/>
      <w:szCs w:val="24"/>
    </w:rPr>
  </w:style>
  <w:style w:type="paragraph" w:customStyle="1" w:styleId="139">
    <w:name w:val="表格正文"/>
    <w:basedOn w:val="1"/>
    <w:qFormat/>
    <w:uiPriority w:val="0"/>
    <w:pPr>
      <w:spacing w:line="360" w:lineRule="auto"/>
      <w:jc w:val="left"/>
    </w:pPr>
    <w:rPr>
      <w:rFonts w:ascii="Calibri" w:hAnsi="Calibri" w:eastAsia="宋体"/>
      <w:color w:val="000000"/>
      <w:szCs w:val="28"/>
    </w:rPr>
  </w:style>
  <w:style w:type="paragraph" w:customStyle="1" w:styleId="140">
    <w:name w:val="Table Paragraph"/>
    <w:basedOn w:val="1"/>
    <w:qFormat/>
    <w:uiPriority w:val="1"/>
    <w:rPr>
      <w:rFonts w:ascii="宋体" w:hAnsi="宋体" w:eastAsia="宋体" w:cs="宋体"/>
      <w:lang w:val="zh-CN" w:bidi="zh-CN"/>
    </w:rPr>
  </w:style>
  <w:style w:type="paragraph" w:customStyle="1" w:styleId="141">
    <w:name w:val="正文样式1"/>
    <w:basedOn w:val="1"/>
    <w:qFormat/>
    <w:uiPriority w:val="0"/>
    <w:pPr>
      <w:spacing w:before="120" w:after="120" w:line="360" w:lineRule="auto"/>
      <w:ind w:firstLine="480" w:firstLineChars="200"/>
    </w:pPr>
    <w:rPr>
      <w:rFonts w:ascii="Times New Roman" w:hAnsi="Times New Roman" w:eastAsia="宋体"/>
      <w:sz w:val="24"/>
      <w:szCs w:val="20"/>
    </w:rPr>
  </w:style>
  <w:style w:type="paragraph" w:customStyle="1" w:styleId="142">
    <w:name w:val="标题0"/>
    <w:basedOn w:val="30"/>
    <w:next w:val="53"/>
    <w:qFormat/>
    <w:uiPriority w:val="0"/>
    <w:pPr>
      <w:spacing w:before="0" w:after="0" w:line="360" w:lineRule="auto"/>
      <w:outlineLvl w:val="9"/>
    </w:pPr>
    <w:rPr>
      <w:rFonts w:ascii="Times New Roman" w:hAnsi="Times New Roman" w:eastAsia="方正小标宋_GBK"/>
      <w:b w:val="0"/>
      <w:sz w:val="44"/>
    </w:rPr>
  </w:style>
  <w:style w:type="paragraph" w:customStyle="1" w:styleId="143">
    <w:name w:val="Char Char Char Char Char Char Char Char Char Char Char Char Char"/>
    <w:basedOn w:val="1"/>
    <w:qFormat/>
    <w:uiPriority w:val="0"/>
    <w:rPr>
      <w:rFonts w:ascii="Times New Roman" w:hAnsi="Times New Roman" w:eastAsia="宋体"/>
      <w:sz w:val="24"/>
      <w:szCs w:val="24"/>
    </w:rPr>
  </w:style>
  <w:style w:type="paragraph" w:customStyle="1" w:styleId="144">
    <w:name w:val="Header2"/>
    <w:basedOn w:val="1"/>
    <w:qFormat/>
    <w:uiPriority w:val="0"/>
    <w:pPr>
      <w:numPr>
        <w:ilvl w:val="0"/>
        <w:numId w:val="1"/>
      </w:numPr>
      <w:tabs>
        <w:tab w:val="left" w:pos="480"/>
      </w:tabs>
    </w:pPr>
    <w:rPr>
      <w:rFonts w:ascii="Times New Roman" w:hAnsi="Times New Roman" w:eastAsia="宋体"/>
      <w:szCs w:val="24"/>
    </w:rPr>
  </w:style>
  <w:style w:type="paragraph" w:customStyle="1" w:styleId="145">
    <w:name w:val="纯文本1"/>
    <w:basedOn w:val="1"/>
    <w:qFormat/>
    <w:uiPriority w:val="0"/>
    <w:pPr>
      <w:adjustRightInd w:val="0"/>
      <w:textAlignment w:val="baseline"/>
    </w:pPr>
    <w:rPr>
      <w:rFonts w:ascii="宋体" w:hAnsi="Courier New" w:eastAsia="楷体_GB2312"/>
      <w:sz w:val="28"/>
      <w:szCs w:val="20"/>
    </w:rPr>
  </w:style>
  <w:style w:type="paragraph" w:customStyle="1" w:styleId="14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47">
    <w:name w:val="修订1"/>
    <w:unhideWhenUsed/>
    <w:qFormat/>
    <w:uiPriority w:val="99"/>
    <w:rPr>
      <w:rFonts w:ascii="Calibri" w:hAnsi="Calibri" w:eastAsia="宋体" w:cs="Times New Roman"/>
      <w:kern w:val="2"/>
      <w:sz w:val="21"/>
      <w:szCs w:val="22"/>
      <w:lang w:val="en-US" w:eastAsia="zh-CN" w:bidi="ar-SA"/>
    </w:rPr>
  </w:style>
  <w:style w:type="paragraph" w:customStyle="1" w:styleId="148">
    <w:name w:val="格式10"/>
    <w:basedOn w:val="1"/>
    <w:qFormat/>
    <w:uiPriority w:val="0"/>
    <w:pPr>
      <w:spacing w:line="360" w:lineRule="exact"/>
      <w:ind w:left="480"/>
    </w:pPr>
    <w:rPr>
      <w:rFonts w:ascii="Times New Roman" w:hAnsi="Times New Roman" w:eastAsia="宋体"/>
      <w:sz w:val="24"/>
      <w:szCs w:val="24"/>
    </w:rPr>
  </w:style>
  <w:style w:type="paragraph" w:customStyle="1" w:styleId="149">
    <w:name w:val="_Style 7"/>
    <w:basedOn w:val="1"/>
    <w:next w:val="1"/>
    <w:qFormat/>
    <w:uiPriority w:val="0"/>
    <w:pPr>
      <w:ind w:firstLine="420" w:firstLineChars="200"/>
    </w:pPr>
    <w:rPr>
      <w:rFonts w:ascii="Times New Roman" w:hAnsi="Times New Roman" w:eastAsia="宋体"/>
    </w:rPr>
  </w:style>
  <w:style w:type="paragraph" w:customStyle="1" w:styleId="150">
    <w:name w:val="p0"/>
    <w:basedOn w:val="1"/>
    <w:qFormat/>
    <w:uiPriority w:val="0"/>
    <w:pPr>
      <w:widowControl/>
    </w:pPr>
    <w:rPr>
      <w:rFonts w:ascii="Calibri" w:hAnsi="Calibri" w:eastAsia="宋体"/>
      <w:kern w:val="0"/>
      <w:szCs w:val="21"/>
    </w:rPr>
  </w:style>
  <w:style w:type="paragraph" w:customStyle="1" w:styleId="151">
    <w:name w:val="样式5"/>
    <w:basedOn w:val="1"/>
    <w:qFormat/>
    <w:uiPriority w:val="0"/>
    <w:rPr>
      <w:rFonts w:ascii="宋体" w:hAnsi="Times New Roman" w:eastAsia="宋体" w:cs="宋体"/>
      <w:sz w:val="24"/>
      <w:szCs w:val="24"/>
    </w:rPr>
  </w:style>
  <w:style w:type="paragraph" w:customStyle="1" w:styleId="152">
    <w:name w:val="2cxspla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
    <w:name w:val="2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4">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样式 样式 ssss + 宋体 五号 + 首行缩进:  2 字符"/>
    <w:basedOn w:val="126"/>
    <w:qFormat/>
    <w:uiPriority w:val="0"/>
    <w:pPr>
      <w:ind w:firstLine="480"/>
    </w:pPr>
  </w:style>
  <w:style w:type="paragraph" w:customStyle="1" w:styleId="156">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5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58">
    <w:name w:val="网格型11"/>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
    <w:basedOn w:val="33"/>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2"/>
    <w:basedOn w:val="33"/>
    <w:qFormat/>
    <w:uiPriority w:val="5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21639</Words>
  <Characters>21896</Characters>
  <Lines>13</Lines>
  <Paragraphs>46</Paragraphs>
  <TotalTime>3</TotalTime>
  <ScaleCrop>false</ScaleCrop>
  <LinksUpToDate>false</LinksUpToDate>
  <CharactersWithSpaces>22367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2022-09-28T09:19:00Z</dcterms:created>
  <dc:creator>chendl</dc:creator>
  <cp:lastModifiedBy>WPS_1641602766</cp:lastModifiedBy>
  <cp:lastPrinted>2022-09-26T07:19:00Z</cp:lastPrinted>
  <dcterms:modified xsi:type="dcterms:W3CDTF">2023-06-13T10:01:20Z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C0FE5A85008445C4804EEB43A3F5741E</vt:lpwstr>
  </property>
</Properties>
</file>