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6D41D5">
      <w:pPr>
        <w:jc w:val="center"/>
        <w:rPr>
          <w:rFonts w:hint="eastAsia" w:ascii="方正小标宋简体" w:hAnsi="仿宋" w:eastAsia="方正小标宋简体"/>
          <w:sz w:val="36"/>
        </w:rPr>
      </w:pPr>
      <w:r>
        <w:rPr>
          <w:rFonts w:hint="eastAsia" w:ascii="方正小标宋简体" w:hAnsi="仿宋" w:eastAsia="方正小标宋简体"/>
          <w:sz w:val="36"/>
          <w:lang w:val="en-US" w:eastAsia="zh-CN"/>
        </w:rPr>
        <w:t>2025启东市首届蝶湖</w:t>
      </w:r>
      <w:r>
        <w:rPr>
          <w:rFonts w:hint="eastAsia" w:ascii="方正小标宋简体" w:hAnsi="仿宋" w:eastAsia="方正小标宋简体"/>
          <w:sz w:val="36"/>
        </w:rPr>
        <w:t>音乐节市集总承包商</w:t>
      </w:r>
    </w:p>
    <w:p w14:paraId="693E06B8">
      <w:pPr>
        <w:jc w:val="center"/>
        <w:rPr>
          <w:rFonts w:hint="eastAsia" w:ascii="方正小标宋简体" w:hAnsi="仿宋" w:eastAsia="方正小标宋简体"/>
          <w:sz w:val="36"/>
        </w:rPr>
      </w:pPr>
      <w:r>
        <w:rPr>
          <w:rFonts w:hint="eastAsia" w:ascii="方正小标宋简体" w:hAnsi="仿宋" w:eastAsia="方正小标宋简体"/>
          <w:sz w:val="36"/>
        </w:rPr>
        <w:t>询价公告</w:t>
      </w:r>
    </w:p>
    <w:p w14:paraId="4121FD79">
      <w:pPr>
        <w:jc w:val="center"/>
        <w:rPr>
          <w:rFonts w:hint="eastAsia" w:ascii="方正小标宋简体" w:hAnsi="仿宋" w:eastAsia="方正小标宋简体"/>
          <w:sz w:val="36"/>
        </w:rPr>
      </w:pPr>
    </w:p>
    <w:p w14:paraId="3D0ED61A">
      <w:pPr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一、项目背景与目标</w:t>
      </w:r>
      <w:r>
        <w:rPr>
          <w:rFonts w:ascii="仿宋" w:hAnsi="仿宋" w:eastAsia="仿宋"/>
          <w:b/>
          <w:sz w:val="28"/>
        </w:rPr>
        <w:t xml:space="preserve"> </w:t>
      </w:r>
    </w:p>
    <w:p w14:paraId="6AB612E9">
      <w:pPr>
        <w:ind w:firstLine="560" w:firstLineChars="20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为打造一场集音乐、文化、创意于一体的高品质音乐节，提升活动整体体验与商业价值，现面向社会公开招募市集总承包商，负责音乐节市集板块的全程策划、运营及管理。本次合作旨在通过专业化的市集运营，汇聚优质品牌资源，营造独特消费场景，助力音乐节成为兼具文化影响力与商业吸引力的标杆活动。</w:t>
      </w:r>
      <w:r>
        <w:rPr>
          <w:rFonts w:ascii="仿宋" w:hAnsi="仿宋" w:eastAsia="仿宋"/>
          <w:sz w:val="28"/>
        </w:rPr>
        <w:t xml:space="preserve"> </w:t>
      </w:r>
    </w:p>
    <w:p w14:paraId="619792B4">
      <w:pPr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二、招募需求与服务范围</w:t>
      </w:r>
      <w:r>
        <w:rPr>
          <w:rFonts w:ascii="仿宋" w:hAnsi="仿宋" w:eastAsia="仿宋"/>
          <w:b/>
          <w:sz w:val="28"/>
        </w:rPr>
        <w:t xml:space="preserve"> </w:t>
      </w:r>
    </w:p>
    <w:p w14:paraId="1F60C572"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（一）核心服务内容</w:t>
      </w:r>
      <w:r>
        <w:rPr>
          <w:rFonts w:ascii="仿宋" w:hAnsi="仿宋" w:eastAsia="仿宋"/>
          <w:sz w:val="28"/>
        </w:rPr>
        <w:t xml:space="preserve"> </w:t>
      </w:r>
    </w:p>
    <w:p w14:paraId="5F9CB088">
      <w:pPr>
        <w:ind w:firstLine="560" w:firstLineChars="20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>1</w:t>
      </w:r>
      <w:r>
        <w:rPr>
          <w:rFonts w:hint="eastAsia" w:ascii="仿宋" w:hAnsi="仿宋" w:eastAsia="仿宋"/>
          <w:sz w:val="28"/>
        </w:rPr>
        <w:t>、市集整体策划：包括主题定位、分区规划、品牌筛选标准制定、视觉形象设计等，需体现创新性与音乐节调性的统一性。</w:t>
      </w:r>
      <w:r>
        <w:rPr>
          <w:rFonts w:hint="eastAsia" w:ascii="仿宋" w:hAnsi="仿宋" w:eastAsia="仿宋"/>
          <w:sz w:val="28"/>
          <w:lang w:val="en-US" w:eastAsia="zh-CN"/>
        </w:rPr>
        <w:t>摊位不少于15个，现场示意图详见下图。</w:t>
      </w:r>
    </w:p>
    <w:p w14:paraId="1CD555CC">
      <w:pPr>
        <w:ind w:firstLine="560" w:firstLineChars="200"/>
        <w:rPr>
          <w:rFonts w:hint="default" w:ascii="仿宋" w:hAnsi="仿宋" w:eastAsia="仿宋"/>
          <w:sz w:val="28"/>
          <w:lang w:val="en-US" w:eastAsia="zh-CN"/>
        </w:rPr>
      </w:pPr>
      <w:r>
        <w:rPr>
          <w:rFonts w:ascii="仿宋" w:hAnsi="仿宋" w:eastAsia="仿宋"/>
          <w:sz w:val="28"/>
        </w:rPr>
        <w:t>2</w:t>
      </w:r>
      <w:r>
        <w:rPr>
          <w:rFonts w:hint="eastAsia" w:ascii="仿宋" w:hAnsi="仿宋" w:eastAsia="仿宋"/>
          <w:sz w:val="28"/>
        </w:rPr>
        <w:t>、全流程运营管理：负责摊主招募与</w:t>
      </w:r>
      <w:r>
        <w:rPr>
          <w:rFonts w:hint="eastAsia" w:ascii="仿宋" w:hAnsi="仿宋" w:eastAsia="仿宋"/>
          <w:sz w:val="28"/>
          <w:lang w:val="en-US" w:eastAsia="zh-CN"/>
        </w:rPr>
        <w:t>资质</w:t>
      </w:r>
      <w:r>
        <w:rPr>
          <w:rFonts w:hint="eastAsia" w:ascii="仿宋" w:hAnsi="仿宋" w:eastAsia="仿宋"/>
          <w:sz w:val="28"/>
        </w:rPr>
        <w:t>审核、摊位搭建与布置、现场秩序维护、商户服务、应急处理</w:t>
      </w:r>
      <w:r>
        <w:rPr>
          <w:rFonts w:hint="eastAsia" w:ascii="仿宋" w:hAnsi="仿宋" w:eastAsia="仿宋"/>
          <w:sz w:val="28"/>
          <w:lang w:eastAsia="zh-CN"/>
        </w:rPr>
        <w:t>、</w:t>
      </w:r>
      <w:r>
        <w:rPr>
          <w:rFonts w:hint="eastAsia" w:ascii="仿宋" w:hAnsi="仿宋" w:eastAsia="仿宋"/>
          <w:sz w:val="28"/>
          <w:lang w:val="en-US" w:eastAsia="zh-CN"/>
        </w:rPr>
        <w:t>现场复原等，</w:t>
      </w:r>
      <w:r>
        <w:rPr>
          <w:rFonts w:hint="eastAsia" w:ascii="仿宋" w:hAnsi="仿宋" w:eastAsia="仿宋"/>
          <w:sz w:val="28"/>
        </w:rPr>
        <w:t>确保市集高效有序运行。</w:t>
      </w:r>
      <w:r>
        <w:rPr>
          <w:rFonts w:ascii="仿宋" w:hAnsi="仿宋" w:eastAsia="仿宋"/>
          <w:sz w:val="28"/>
        </w:rPr>
        <w:t xml:space="preserve"> </w:t>
      </w:r>
    </w:p>
    <w:p w14:paraId="37E5B0D1">
      <w:pPr>
        <w:ind w:firstLine="560" w:firstLineChars="20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>3</w:t>
      </w:r>
      <w:r>
        <w:rPr>
          <w:rFonts w:hint="eastAsia" w:ascii="仿宋" w:hAnsi="仿宋" w:eastAsia="仿宋"/>
          <w:sz w:val="28"/>
        </w:rPr>
        <w:t>、资源整合与招商：整合</w:t>
      </w:r>
      <w:r>
        <w:rPr>
          <w:rFonts w:hint="eastAsia" w:ascii="仿宋" w:hAnsi="仿宋" w:eastAsia="仿宋"/>
          <w:sz w:val="28"/>
          <w:lang w:val="en-US" w:eastAsia="zh-CN"/>
        </w:rPr>
        <w:t>美食、</w:t>
      </w:r>
      <w:r>
        <w:rPr>
          <w:rFonts w:hint="eastAsia" w:ascii="仿宋" w:hAnsi="仿宋" w:eastAsia="仿宋"/>
          <w:sz w:val="28"/>
        </w:rPr>
        <w:t>文创、手作、潮玩、生活方式等领域优质摊主资源，完成招商目标并保障商户品质。</w:t>
      </w:r>
      <w:r>
        <w:rPr>
          <w:rFonts w:ascii="仿宋" w:hAnsi="仿宋" w:eastAsia="仿宋"/>
          <w:sz w:val="28"/>
        </w:rPr>
        <w:t xml:space="preserve"> </w:t>
      </w:r>
    </w:p>
    <w:p w14:paraId="46A8C025">
      <w:pPr>
        <w:ind w:firstLine="560" w:firstLineChars="200"/>
        <w:rPr>
          <w:rFonts w:hint="eastAsia"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>4</w:t>
      </w:r>
      <w:r>
        <w:rPr>
          <w:rFonts w:hint="eastAsia" w:ascii="仿宋" w:hAnsi="仿宋" w:eastAsia="仿宋"/>
          <w:sz w:val="28"/>
        </w:rPr>
        <w:t>、后勤保障服务：提供基础设施（如摊位框架、公共电力、卫生设施等）、摊主培训及现场咨询服务。</w:t>
      </w:r>
    </w:p>
    <w:p w14:paraId="29284DE3">
      <w:pPr>
        <w:ind w:firstLine="560" w:firstLineChars="200"/>
        <w:rPr>
          <w:rFonts w:hint="eastAsia" w:ascii="仿宋" w:hAnsi="仿宋" w:eastAsia="仿宋"/>
          <w:sz w:val="28"/>
          <w:lang w:val="en-US" w:eastAsia="zh-CN"/>
        </w:rPr>
      </w:pPr>
      <w:r>
        <w:rPr>
          <w:rFonts w:hint="eastAsia" w:ascii="仿宋" w:hAnsi="仿宋" w:eastAsia="仿宋"/>
          <w:sz w:val="28"/>
          <w:lang w:val="en-US" w:eastAsia="zh-CN"/>
        </w:rPr>
        <w:t>5、经营时间：2025年9月27日下午14:30-21:30。</w:t>
      </w:r>
    </w:p>
    <w:p w14:paraId="7364EEC1">
      <w:pPr>
        <w:ind w:firstLine="420" w:firstLineChars="200"/>
      </w:pPr>
      <w:r>
        <w:drawing>
          <wp:inline distT="0" distB="0" distL="114300" distR="114300">
            <wp:extent cx="5269230" cy="4114165"/>
            <wp:effectExtent l="0" t="0" r="762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690CA">
      <w:pPr>
        <w:numPr>
          <w:ilvl w:val="0"/>
          <w:numId w:val="0"/>
        </w:numPr>
        <w:jc w:val="center"/>
        <w:rPr>
          <w:rFonts w:hint="eastAsia" w:ascii="仿宋" w:hAnsi="仿宋" w:eastAsia="仿宋"/>
          <w:sz w:val="22"/>
          <w:szCs w:val="20"/>
          <w:lang w:val="en-US" w:eastAsia="zh-CN"/>
        </w:rPr>
      </w:pPr>
      <w:r>
        <w:rPr>
          <w:rFonts w:hint="eastAsia" w:ascii="仿宋" w:hAnsi="仿宋" w:eastAsia="仿宋"/>
          <w:sz w:val="22"/>
          <w:szCs w:val="20"/>
          <w:lang w:val="en-US" w:eastAsia="zh-CN"/>
        </w:rPr>
        <w:t>现场示意图</w:t>
      </w:r>
    </w:p>
    <w:p w14:paraId="6E5E8B52">
      <w:pPr>
        <w:ind w:firstLine="420" w:firstLineChars="200"/>
        <w:rPr>
          <w:rFonts w:hint="default"/>
          <w:lang w:val="en-US" w:eastAsia="zh-CN"/>
        </w:rPr>
      </w:pPr>
    </w:p>
    <w:p w14:paraId="20A55D15"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（二）服务期限</w:t>
      </w:r>
      <w:r>
        <w:rPr>
          <w:rFonts w:ascii="仿宋" w:hAnsi="仿宋" w:eastAsia="仿宋"/>
          <w:sz w:val="28"/>
        </w:rPr>
        <w:t xml:space="preserve"> </w:t>
      </w:r>
    </w:p>
    <w:p w14:paraId="37A12F22">
      <w:pPr>
        <w:ind w:firstLine="560" w:firstLineChars="200"/>
        <w:rPr>
          <w:rFonts w:hint="eastAsia" w:ascii="仿宋" w:hAnsi="仿宋" w:eastAsia="仿宋"/>
          <w:sz w:val="22"/>
          <w:szCs w:val="20"/>
          <w:lang w:val="en-US" w:eastAsia="zh-CN"/>
        </w:rPr>
      </w:pPr>
      <w:r>
        <w:rPr>
          <w:rFonts w:hint="eastAsia" w:ascii="仿宋" w:hAnsi="仿宋" w:eastAsia="仿宋"/>
          <w:sz w:val="28"/>
        </w:rPr>
        <w:t>自合同签订之日起至音乐节活动结束后一周（具体以活动实际周期为准）。</w:t>
      </w:r>
      <w:r>
        <w:rPr>
          <w:rFonts w:ascii="仿宋" w:hAnsi="仿宋" w:eastAsia="仿宋"/>
          <w:sz w:val="28"/>
        </w:rPr>
        <w:t xml:space="preserve"> </w:t>
      </w:r>
    </w:p>
    <w:p w14:paraId="1F6F5DFE">
      <w:pPr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  <w:lang w:val="en-US" w:eastAsia="zh-CN"/>
        </w:rPr>
        <w:t>四、押金及相关说明</w:t>
      </w:r>
    </w:p>
    <w:p w14:paraId="151DB285">
      <w:pPr>
        <w:ind w:firstLine="560" w:firstLineChars="200"/>
        <w:rPr>
          <w:rFonts w:hint="default" w:ascii="仿宋" w:hAnsi="仿宋" w:eastAsia="仿宋"/>
          <w:sz w:val="28"/>
          <w:lang w:val="en-US" w:eastAsia="zh-CN"/>
        </w:rPr>
      </w:pPr>
      <w:r>
        <w:rPr>
          <w:rFonts w:hint="eastAsia" w:ascii="仿宋" w:hAnsi="仿宋" w:eastAsia="仿宋"/>
          <w:sz w:val="28"/>
          <w:lang w:val="en-US" w:eastAsia="zh-CN"/>
        </w:rPr>
        <w:t>1、押金金额：面议；</w:t>
      </w:r>
    </w:p>
    <w:p w14:paraId="1137176C">
      <w:pPr>
        <w:ind w:firstLine="560" w:firstLineChars="200"/>
        <w:rPr>
          <w:rFonts w:hint="default" w:ascii="仿宋" w:hAnsi="仿宋" w:eastAsia="仿宋"/>
          <w:sz w:val="28"/>
          <w:lang w:val="en-US" w:eastAsia="zh-CN"/>
        </w:rPr>
      </w:pPr>
      <w:r>
        <w:rPr>
          <w:rFonts w:hint="eastAsia" w:ascii="仿宋" w:hAnsi="仿宋" w:eastAsia="仿宋"/>
          <w:sz w:val="28"/>
          <w:lang w:val="en-US" w:eastAsia="zh-CN"/>
        </w:rPr>
        <w:t>2、退还方式：摊位现场施工、改造、复原由中标供应商负责，活动期间如造成现场场地损坏由采购方鉴定并核实金额，按实际金额扣除并退还剩余押金。经营周期结束后，经我方验收场地无损坏、费用无拖欠，将于15个工作日全额无息退还。</w:t>
      </w:r>
    </w:p>
    <w:p w14:paraId="065B480A">
      <w:pPr>
        <w:numPr>
          <w:ilvl w:val="0"/>
          <w:numId w:val="0"/>
        </w:numPr>
        <w:jc w:val="center"/>
        <w:rPr>
          <w:rFonts w:hint="default" w:ascii="仿宋" w:hAnsi="仿宋" w:eastAsia="仿宋"/>
          <w:sz w:val="22"/>
          <w:szCs w:val="20"/>
          <w:lang w:val="en-US" w:eastAsia="zh-CN"/>
        </w:rPr>
      </w:pPr>
    </w:p>
    <w:p w14:paraId="7034F13D">
      <w:pPr>
        <w:numPr>
          <w:ilvl w:val="0"/>
          <w:numId w:val="0"/>
        </w:numPr>
        <w:jc w:val="center"/>
        <w:rPr>
          <w:rFonts w:hint="default" w:ascii="仿宋" w:hAnsi="仿宋" w:eastAsia="仿宋"/>
          <w:sz w:val="22"/>
          <w:szCs w:val="20"/>
          <w:lang w:val="en-US" w:eastAsia="zh-CN"/>
        </w:rPr>
      </w:pPr>
    </w:p>
    <w:p w14:paraId="51E42A8B">
      <w:pPr>
        <w:numPr>
          <w:ilvl w:val="0"/>
          <w:numId w:val="0"/>
        </w:numPr>
        <w:jc w:val="center"/>
        <w:rPr>
          <w:rFonts w:hint="default" w:ascii="仿宋" w:hAnsi="仿宋" w:eastAsia="仿宋"/>
          <w:sz w:val="22"/>
          <w:szCs w:val="20"/>
          <w:lang w:val="en-US" w:eastAsia="zh-CN"/>
        </w:rPr>
      </w:pPr>
    </w:p>
    <w:p w14:paraId="3129F1C3">
      <w:pPr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 xml:space="preserve"> </w:t>
      </w:r>
      <w:r>
        <w:rPr>
          <w:rFonts w:hint="eastAsia" w:ascii="仿宋" w:hAnsi="仿宋" w:eastAsia="仿宋"/>
          <w:b/>
          <w:sz w:val="28"/>
          <w:lang w:val="en-US" w:eastAsia="zh-CN"/>
        </w:rPr>
        <w:t>五</w:t>
      </w:r>
      <w:r>
        <w:rPr>
          <w:rFonts w:hint="eastAsia" w:ascii="仿宋" w:hAnsi="仿宋" w:eastAsia="仿宋"/>
          <w:b/>
          <w:sz w:val="28"/>
        </w:rPr>
        <w:t xml:space="preserve">、报价材料要求 </w:t>
      </w:r>
    </w:p>
    <w:p w14:paraId="1E20BC4E">
      <w:pPr>
        <w:ind w:firstLine="560" w:firstLineChars="20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 xml:space="preserve">1. </w:t>
      </w:r>
      <w:r>
        <w:rPr>
          <w:rFonts w:hint="eastAsia" w:ascii="仿宋" w:hAnsi="仿宋" w:eastAsia="仿宋"/>
          <w:sz w:val="28"/>
        </w:rPr>
        <w:t>公司基本资料：营业执照副本、法定代表人身份证明、资质证书复印件（加盖公章）。</w:t>
      </w:r>
      <w:r>
        <w:rPr>
          <w:rFonts w:ascii="仿宋" w:hAnsi="仿宋" w:eastAsia="仿宋"/>
          <w:sz w:val="28"/>
        </w:rPr>
        <w:t xml:space="preserve"> </w:t>
      </w:r>
    </w:p>
    <w:p w14:paraId="04646289">
      <w:pPr>
        <w:ind w:firstLine="560" w:firstLineChars="20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 xml:space="preserve">2. </w:t>
      </w:r>
      <w:r>
        <w:rPr>
          <w:rFonts w:hint="eastAsia" w:ascii="仿宋" w:hAnsi="仿宋" w:eastAsia="仿宋"/>
          <w:sz w:val="28"/>
        </w:rPr>
        <w:t>项目方案：包括但不限于市集策划思路、运营管理流程、招商计划、应急预案、预算报价等。</w:t>
      </w:r>
      <w:r>
        <w:rPr>
          <w:rFonts w:ascii="仿宋" w:hAnsi="仿宋" w:eastAsia="仿宋"/>
          <w:sz w:val="28"/>
        </w:rPr>
        <w:t xml:space="preserve"> </w:t>
      </w:r>
    </w:p>
    <w:p w14:paraId="0E711041">
      <w:pPr>
        <w:ind w:firstLine="560" w:firstLineChars="20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 xml:space="preserve">3. </w:t>
      </w:r>
      <w:r>
        <w:rPr>
          <w:rFonts w:hint="eastAsia" w:ascii="仿宋" w:hAnsi="仿宋" w:eastAsia="仿宋"/>
          <w:sz w:val="28"/>
        </w:rPr>
        <w:t>承诺书：包含依法经营、履约能力、服务质量保障等内容（格式自拟，需法定代表人签字并加盖公章）。</w:t>
      </w:r>
      <w:r>
        <w:rPr>
          <w:rFonts w:ascii="仿宋" w:hAnsi="仿宋" w:eastAsia="仿宋"/>
          <w:sz w:val="28"/>
        </w:rPr>
        <w:t xml:space="preserve"> </w:t>
      </w:r>
    </w:p>
    <w:p w14:paraId="004E5FCF">
      <w:pPr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  <w:lang w:val="en-US" w:eastAsia="zh-CN"/>
        </w:rPr>
        <w:t>六</w:t>
      </w:r>
      <w:r>
        <w:rPr>
          <w:rFonts w:hint="eastAsia" w:ascii="仿宋" w:hAnsi="仿宋" w:eastAsia="仿宋"/>
          <w:b/>
          <w:sz w:val="28"/>
        </w:rPr>
        <w:t xml:space="preserve">、招募流程 </w:t>
      </w:r>
    </w:p>
    <w:p w14:paraId="5ABB2831">
      <w:pPr>
        <w:ind w:firstLine="560" w:firstLineChars="20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 xml:space="preserve">1. </w:t>
      </w:r>
      <w:r>
        <w:rPr>
          <w:rFonts w:hint="eastAsia" w:ascii="仿宋" w:hAnsi="仿宋" w:eastAsia="仿宋"/>
          <w:sz w:val="28"/>
        </w:rPr>
        <w:t>报名阶段：申请人需在公告发布之日起</w:t>
      </w:r>
      <w:r>
        <w:rPr>
          <w:rFonts w:ascii="仿宋" w:hAnsi="仿宋" w:eastAsia="仿宋"/>
          <w:sz w:val="28"/>
        </w:rPr>
        <w:t>3</w:t>
      </w:r>
      <w:r>
        <w:rPr>
          <w:rFonts w:hint="eastAsia" w:ascii="仿宋" w:hAnsi="仿宋" w:eastAsia="仿宋"/>
          <w:sz w:val="28"/>
        </w:rPr>
        <w:t>个工作日内，将报价材料送达指定地址。</w:t>
      </w:r>
      <w:r>
        <w:rPr>
          <w:rFonts w:ascii="仿宋" w:hAnsi="仿宋" w:eastAsia="仿宋"/>
          <w:sz w:val="28"/>
        </w:rPr>
        <w:t xml:space="preserve"> </w:t>
      </w:r>
    </w:p>
    <w:p w14:paraId="11D52D94">
      <w:pPr>
        <w:ind w:firstLine="560" w:firstLineChars="20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 xml:space="preserve">2. </w:t>
      </w:r>
      <w:r>
        <w:rPr>
          <w:rFonts w:hint="eastAsia" w:ascii="仿宋" w:hAnsi="仿宋" w:eastAsia="仿宋"/>
          <w:sz w:val="28"/>
        </w:rPr>
        <w:t>资格审查：主办方对报价材料进行审核。</w:t>
      </w:r>
    </w:p>
    <w:p w14:paraId="16A805CD">
      <w:pPr>
        <w:ind w:firstLine="560" w:firstLineChars="20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 xml:space="preserve">3. </w:t>
      </w:r>
      <w:r>
        <w:rPr>
          <w:rFonts w:hint="eastAsia" w:ascii="仿宋" w:hAnsi="仿宋" w:eastAsia="仿宋"/>
          <w:sz w:val="28"/>
        </w:rPr>
        <w:t>后续将结合各方案及报价，以限价竞价模式公开挂网招募。</w:t>
      </w:r>
    </w:p>
    <w:p w14:paraId="3BE9B915">
      <w:pPr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  <w:lang w:val="en-US" w:eastAsia="zh-CN"/>
        </w:rPr>
        <w:t>七</w:t>
      </w:r>
      <w:r>
        <w:rPr>
          <w:rFonts w:hint="eastAsia" w:ascii="仿宋" w:hAnsi="仿宋" w:eastAsia="仿宋"/>
          <w:b/>
          <w:sz w:val="28"/>
        </w:rPr>
        <w:t xml:space="preserve">、联系方式 </w:t>
      </w:r>
    </w:p>
    <w:p w14:paraId="731AD14B"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报名地址：公园南路</w:t>
      </w:r>
      <w:r>
        <w:rPr>
          <w:rFonts w:ascii="仿宋" w:hAnsi="仿宋" w:eastAsia="仿宋"/>
          <w:sz w:val="28"/>
        </w:rPr>
        <w:t>200</w:t>
      </w:r>
      <w:r>
        <w:rPr>
          <w:rFonts w:hint="eastAsia" w:ascii="仿宋" w:hAnsi="仿宋" w:eastAsia="仿宋"/>
          <w:sz w:val="28"/>
        </w:rPr>
        <w:t>号启晟大楼</w:t>
      </w:r>
      <w:r>
        <w:rPr>
          <w:rFonts w:ascii="仿宋" w:hAnsi="仿宋" w:eastAsia="仿宋"/>
          <w:sz w:val="28"/>
        </w:rPr>
        <w:t>8</w:t>
      </w:r>
      <w:r>
        <w:rPr>
          <w:rFonts w:hint="eastAsia" w:ascii="仿宋" w:hAnsi="仿宋" w:eastAsia="仿宋"/>
          <w:sz w:val="28"/>
        </w:rPr>
        <w:t>楼运营管理部；</w:t>
      </w:r>
    </w:p>
    <w:p w14:paraId="03E15381">
      <w:pPr>
        <w:rPr>
          <w:rFonts w:hint="eastAsia" w:ascii="仿宋" w:hAnsi="仿宋" w:eastAsia="仿宋"/>
          <w:sz w:val="28"/>
          <w:lang w:val="en-US" w:eastAsia="zh-CN"/>
        </w:rPr>
      </w:pPr>
      <w:r>
        <w:rPr>
          <w:rFonts w:hint="eastAsia" w:ascii="仿宋" w:hAnsi="仿宋" w:eastAsia="仿宋"/>
          <w:sz w:val="28"/>
        </w:rPr>
        <w:t>联系人：宋飞宇</w:t>
      </w:r>
      <w:r>
        <w:rPr>
          <w:rFonts w:hint="eastAsia" w:ascii="仿宋" w:hAnsi="仿宋" w:eastAsia="仿宋"/>
          <w:sz w:val="28"/>
          <w:lang w:eastAsia="zh-CN"/>
        </w:rPr>
        <w:t>；</w:t>
      </w:r>
      <w:r>
        <w:rPr>
          <w:rFonts w:hint="eastAsia" w:ascii="仿宋" w:hAnsi="仿宋" w:eastAsia="仿宋"/>
          <w:sz w:val="28"/>
        </w:rPr>
        <w:t>联系电话：</w:t>
      </w:r>
      <w:r>
        <w:rPr>
          <w:rFonts w:hint="eastAsia" w:ascii="仿宋" w:hAnsi="仿宋" w:eastAsia="仿宋"/>
          <w:sz w:val="28"/>
          <w:lang w:val="en-US" w:eastAsia="zh-CN"/>
        </w:rPr>
        <w:t>17701481010；</w:t>
      </w:r>
    </w:p>
    <w:p w14:paraId="79AB1458">
      <w:pPr>
        <w:rPr>
          <w:rFonts w:hint="default" w:ascii="仿宋" w:hAnsi="仿宋" w:eastAsia="仿宋"/>
          <w:sz w:val="28"/>
          <w:lang w:val="en-US" w:eastAsia="zh-CN"/>
        </w:rPr>
      </w:pPr>
      <w:r>
        <w:rPr>
          <w:rFonts w:hint="eastAsia" w:ascii="仿宋" w:hAnsi="仿宋" w:eastAsia="仿宋"/>
          <w:sz w:val="28"/>
          <w:lang w:val="en-US" w:eastAsia="zh-CN"/>
        </w:rPr>
        <w:t>电子邮箱：QHWL2024@163.com</w:t>
      </w:r>
    </w:p>
    <w:p w14:paraId="1A0C00E0"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咨询时间：工作日</w:t>
      </w:r>
      <w:r>
        <w:rPr>
          <w:rFonts w:ascii="仿宋" w:hAnsi="仿宋" w:eastAsia="仿宋"/>
          <w:sz w:val="28"/>
        </w:rPr>
        <w:t>9:00-12:00</w:t>
      </w:r>
      <w:r>
        <w:rPr>
          <w:rFonts w:hint="eastAsia" w:ascii="仿宋" w:hAnsi="仿宋" w:eastAsia="仿宋"/>
          <w:sz w:val="28"/>
        </w:rPr>
        <w:t>，</w:t>
      </w:r>
      <w:r>
        <w:rPr>
          <w:rFonts w:ascii="仿宋" w:hAnsi="仿宋" w:eastAsia="仿宋"/>
          <w:sz w:val="28"/>
        </w:rPr>
        <w:t xml:space="preserve">14:00-17:30 </w:t>
      </w:r>
    </w:p>
    <w:p w14:paraId="2BD62EE8">
      <w:pPr>
        <w:rPr>
          <w:rFonts w:ascii="仿宋" w:hAnsi="仿宋" w:eastAsia="仿宋"/>
          <w:sz w:val="28"/>
        </w:rPr>
      </w:pPr>
    </w:p>
    <w:p w14:paraId="1991D446">
      <w:pPr>
        <w:ind w:firstLine="3640" w:firstLineChars="1300"/>
        <w:rPr>
          <w:rFonts w:hint="default" w:ascii="仿宋" w:hAnsi="仿宋" w:eastAsia="仿宋"/>
          <w:sz w:val="28"/>
          <w:lang w:val="en-US" w:eastAsia="zh-CN"/>
        </w:rPr>
      </w:pPr>
      <w:r>
        <w:rPr>
          <w:rFonts w:hint="eastAsia" w:ascii="仿宋" w:hAnsi="仿宋" w:eastAsia="仿宋"/>
          <w:sz w:val="28"/>
          <w:lang w:val="en-US" w:eastAsia="zh-CN"/>
        </w:rPr>
        <w:t>启东思云文化旅游发展有限公司</w:t>
      </w:r>
    </w:p>
    <w:p w14:paraId="72EA28E8">
      <w:pPr>
        <w:ind w:firstLine="5040" w:firstLineChars="1800"/>
        <w:rPr>
          <w:rFonts w:ascii="仿宋" w:hAnsi="仿宋" w:eastAsia="仿宋"/>
          <w:sz w:val="28"/>
        </w:rPr>
      </w:pPr>
      <w:bookmarkStart w:id="0" w:name="_GoBack"/>
      <w:bookmarkEnd w:id="0"/>
      <w:r>
        <w:rPr>
          <w:rFonts w:ascii="仿宋" w:hAnsi="仿宋" w:eastAsia="仿宋"/>
          <w:sz w:val="28"/>
        </w:rPr>
        <w:t>2025</w:t>
      </w:r>
      <w:r>
        <w:rPr>
          <w:rFonts w:hint="eastAsia" w:ascii="仿宋" w:hAnsi="仿宋" w:eastAsia="仿宋"/>
          <w:sz w:val="28"/>
        </w:rPr>
        <w:t>年</w:t>
      </w:r>
      <w:r>
        <w:rPr>
          <w:rFonts w:ascii="仿宋" w:hAnsi="仿宋" w:eastAsia="仿宋"/>
          <w:sz w:val="28"/>
        </w:rPr>
        <w:t>9</w:t>
      </w:r>
      <w:r>
        <w:rPr>
          <w:rFonts w:hint="eastAsia" w:ascii="仿宋" w:hAnsi="仿宋" w:eastAsia="仿宋"/>
          <w:sz w:val="28"/>
        </w:rPr>
        <w:t>月</w:t>
      </w:r>
      <w:r>
        <w:rPr>
          <w:rFonts w:ascii="仿宋" w:hAnsi="仿宋" w:eastAsia="仿宋"/>
          <w:sz w:val="28"/>
        </w:rPr>
        <w:t>8</w:t>
      </w:r>
      <w:r>
        <w:rPr>
          <w:rFonts w:hint="eastAsia" w:ascii="仿宋" w:hAnsi="仿宋" w:eastAsia="仿宋"/>
          <w:sz w:val="28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FF5"/>
    <w:rsid w:val="000D79AF"/>
    <w:rsid w:val="00132FF5"/>
    <w:rsid w:val="00193E80"/>
    <w:rsid w:val="00372D6F"/>
    <w:rsid w:val="00431C37"/>
    <w:rsid w:val="005525D8"/>
    <w:rsid w:val="00774A80"/>
    <w:rsid w:val="007C791A"/>
    <w:rsid w:val="008B52D6"/>
    <w:rsid w:val="00900931"/>
    <w:rsid w:val="00A57E82"/>
    <w:rsid w:val="00CE7BFA"/>
    <w:rsid w:val="00D01FCC"/>
    <w:rsid w:val="247F5853"/>
    <w:rsid w:val="33A217B4"/>
    <w:rsid w:val="3A4B768A"/>
    <w:rsid w:val="430F5948"/>
    <w:rsid w:val="4E731C13"/>
    <w:rsid w:val="54C30A82"/>
    <w:rsid w:val="5C21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3</Pages>
  <Words>917</Words>
  <Characters>988</Characters>
  <Lines>0</Lines>
  <Paragraphs>0</Paragraphs>
  <TotalTime>119</TotalTime>
  <ScaleCrop>false</ScaleCrop>
  <LinksUpToDate>false</LinksUpToDate>
  <CharactersWithSpaces>1011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2025-09-07T11:42:00Z</dcterms:created>
  <dc:creator>Administrator</dc:creator>
  <cp:lastModifiedBy>一想</cp:lastModifiedBy>
  <cp:lastPrinted>2025-09-08T02:42:00Z</cp:lastPrinted>
  <dcterms:modified xsi:type="dcterms:W3CDTF">2025-09-08T07:53:25Z</dcterms:modified>
  <dc:title>音乐节市集总承包商询价公告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eyJoZGlkIjoiMWY2YTI1MGE0ZThlOTgwMWI0NzllODUxM2M1OGZiODgiLCJ1c2VySWQiOiI1NTE5ODYxNTgifQ==</vt:lpwstr>
  </property>
  <property fmtid="{D5CDD505-2E9C-101B-9397-08002B2CF9AE}" pid="3" name="KSOProductBuildVer">
    <vt:lpwstr>2052-12.1.0.22529</vt:lpwstr>
  </property>
  <property fmtid="{D5CDD505-2E9C-101B-9397-08002B2CF9AE}" pid="4" name="ICV">
    <vt:lpwstr>29BFE4D03FDA4332B977FF79C598E1E9_13</vt:lpwstr>
  </property>
</Properties>
</file>