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0EC1C">
      <w:pPr>
        <w:jc w:val="center"/>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2025年启东首届蝶湖音乐节活动配套围栏采购安装项目</w:t>
      </w:r>
    </w:p>
    <w:p w14:paraId="270EC9CF">
      <w:pPr>
        <w:jc w:val="center"/>
        <w:rPr>
          <w:rFonts w:hint="eastAsia" w:ascii="宋体" w:hAnsi="宋体" w:eastAsia="宋体" w:cs="宋体"/>
          <w:b/>
          <w:sz w:val="32"/>
          <w:szCs w:val="32"/>
        </w:rPr>
      </w:pPr>
      <w:r>
        <w:rPr>
          <w:rFonts w:hint="eastAsia" w:ascii="宋体" w:hAnsi="宋体" w:eastAsia="宋体" w:cs="宋体"/>
          <w:b/>
          <w:sz w:val="32"/>
          <w:szCs w:val="32"/>
        </w:rPr>
        <w:t>询价公告</w:t>
      </w:r>
    </w:p>
    <w:p w14:paraId="7D7FED4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启东思云文化旅游发展有限公司</w:t>
      </w:r>
      <w:r>
        <w:rPr>
          <w:rFonts w:hint="eastAsia" w:ascii="宋体" w:hAnsi="宋体" w:eastAsia="宋体" w:cs="宋体"/>
          <w:sz w:val="24"/>
          <w:szCs w:val="24"/>
        </w:rPr>
        <w:t>根据启东市政府采购管理的有关规定，就</w:t>
      </w:r>
      <w:r>
        <w:rPr>
          <w:rFonts w:hint="eastAsia" w:ascii="宋体" w:hAnsi="宋体" w:eastAsia="宋体" w:cs="宋体"/>
          <w:sz w:val="24"/>
          <w:szCs w:val="24"/>
          <w:lang w:val="en-US" w:eastAsia="zh-CN"/>
        </w:rPr>
        <w:t>2025年启东首届蝶湖音乐节活动配套围栏采购安装项目</w:t>
      </w:r>
      <w:r>
        <w:rPr>
          <w:rFonts w:hint="eastAsia" w:ascii="宋体" w:hAnsi="宋体" w:eastAsia="宋体" w:cs="宋体"/>
          <w:sz w:val="24"/>
          <w:szCs w:val="24"/>
        </w:rPr>
        <w:t>进行询价采购。</w:t>
      </w:r>
    </w:p>
    <w:p w14:paraId="52A62060">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2" w:firstLineChars="200"/>
        <w:jc w:val="left"/>
        <w:textAlignment w:val="center"/>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一、采购内容：</w:t>
      </w:r>
      <w:r>
        <w:rPr>
          <w:rFonts w:hint="eastAsia" w:ascii="宋体" w:hAnsi="宋体" w:eastAsia="宋体" w:cs="宋体"/>
          <w:b w:val="0"/>
          <w:bCs w:val="0"/>
          <w:sz w:val="24"/>
          <w:szCs w:val="24"/>
          <w:lang w:val="en-US" w:eastAsia="zh-CN"/>
        </w:rPr>
        <w:t>参考样图详见附件八</w:t>
      </w:r>
    </w:p>
    <w:p w14:paraId="42F2AFAF">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采购围栏长度约265m，围栏整体高度为：&gt;4m，面积：约1060平方米，整体采用预埋螺杆，螺丝固定，二次浇筑混凝土。</w:t>
      </w:r>
    </w:p>
    <w:p w14:paraId="489F0FFD">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1.围栏网片：单片3m长x2m高。</w:t>
      </w:r>
    </w:p>
    <w:p w14:paraId="200E6C7C">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2.立柱：直径110mm热镀锌圆管4.5mm厚、网片：四边边框直径60mm热镀锌圆管，2.0mm厚、内侧丝网：采用丝网焊接，丝网直径5mm，丝网间距50mm。</w:t>
      </w:r>
    </w:p>
    <w:p w14:paraId="2952D3B1">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3.基础采用c30混凝土浇筑、预埋螺杆、尺寸400mmx400mmx800m深。</w:t>
      </w:r>
    </w:p>
    <w:p w14:paraId="387B9EA8">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4.素土基础地面多余土方自行外运，涉及原有铺装地面的，施工后根据甲方要求恢复。</w:t>
      </w:r>
    </w:p>
    <w:p w14:paraId="3D630E6B">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5.现场地形自行勘察、围栏安装后确保牢固无晃动，遇转弯拐角及晃动处应增设立柱及基础。</w:t>
      </w:r>
    </w:p>
    <w:p w14:paraId="7CA7CD39">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240" w:firstLineChars="100"/>
        <w:jc w:val="left"/>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备注：最终长度按实结算、围栏颜色由甲方选定。</w:t>
      </w:r>
    </w:p>
    <w:p w14:paraId="5EA75EF9">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val="0"/>
          <w:bCs w:val="0"/>
          <w:kern w:val="0"/>
          <w:sz w:val="24"/>
          <w:szCs w:val="24"/>
          <w:lang w:val="en-US" w:eastAsia="zh-CN"/>
        </w:rPr>
      </w:pPr>
      <w:r>
        <w:rPr>
          <w:rFonts w:hint="eastAsia" w:ascii="宋体" w:hAnsi="宋体" w:eastAsia="宋体" w:cs="宋体"/>
          <w:b/>
          <w:sz w:val="24"/>
          <w:szCs w:val="24"/>
          <w:lang w:val="en-US" w:eastAsia="zh-CN"/>
        </w:rPr>
        <w:t>二、总价最高限价：</w:t>
      </w:r>
      <w:r>
        <w:rPr>
          <w:rFonts w:hint="eastAsia" w:ascii="宋体" w:hAnsi="宋体" w:eastAsia="宋体" w:cs="宋体"/>
          <w:b w:val="0"/>
          <w:bCs w:val="0"/>
          <w:kern w:val="0"/>
          <w:sz w:val="24"/>
          <w:szCs w:val="24"/>
          <w:lang w:val="en-US" w:eastAsia="zh-CN"/>
        </w:rPr>
        <w:t>259170元，报价超过总价最高限价的为无效报价。</w:t>
      </w:r>
    </w:p>
    <w:p w14:paraId="0ECF3EB0">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、投标供应商资格要求：</w:t>
      </w:r>
    </w:p>
    <w:p w14:paraId="532CB672">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符合《中华人民共和国政府采购法》第二十二条的规定；</w:t>
      </w:r>
    </w:p>
    <w:p w14:paraId="59D3AB9D">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供应商必须具有合法有效的营业执照</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lang w:val="en-US" w:eastAsia="zh-CN"/>
        </w:rPr>
        <w:t xml:space="preserve">             </w:t>
      </w:r>
    </w:p>
    <w:p w14:paraId="0B3D9E3D">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u w:val="none"/>
          <w:lang w:val="en-US" w:eastAsia="zh-CN"/>
        </w:rPr>
        <w:t>未被“信用中国”网站（www.creditchina.gov.cn）列入失信被执行人、重大税收违法案件当事人名单、政府采购严重失信行为记</w:t>
      </w:r>
      <w:r>
        <w:rPr>
          <w:rFonts w:hint="eastAsia" w:ascii="宋体" w:hAnsi="宋体" w:eastAsia="宋体" w:cs="宋体"/>
          <w:kern w:val="0"/>
          <w:sz w:val="24"/>
          <w:szCs w:val="24"/>
          <w:lang w:val="en-US" w:eastAsia="zh-CN"/>
        </w:rPr>
        <w:t>录名单。</w:t>
      </w:r>
    </w:p>
    <w:p w14:paraId="28F5FC71">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bCs/>
          <w:sz w:val="24"/>
          <w:szCs w:val="24"/>
          <w:highlight w:val="none"/>
          <w:lang w:val="en-US" w:eastAsia="zh-CN"/>
        </w:rPr>
      </w:pPr>
      <w:r>
        <w:rPr>
          <w:rFonts w:hint="eastAsia" w:ascii="宋体" w:hAnsi="宋体" w:eastAsia="宋体" w:cs="宋体"/>
          <w:kern w:val="0"/>
          <w:sz w:val="24"/>
          <w:szCs w:val="24"/>
        </w:rPr>
        <w:t>4</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本次招标不接受联合体投标。</w:t>
      </w:r>
    </w:p>
    <w:p w14:paraId="1380828C">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、商务部分要求：</w:t>
      </w:r>
    </w:p>
    <w:p w14:paraId="1CEC0779">
      <w:pPr>
        <w:keepNext w:val="0"/>
        <w:keepLines w:val="0"/>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质量要求：须提供符合采购需求、符合国家质量检测标准的原装合格产品。</w:t>
      </w:r>
    </w:p>
    <w:p w14:paraId="25E76D79">
      <w:pPr>
        <w:keepNext w:val="0"/>
        <w:keepLines w:val="0"/>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bookmarkStart w:id="0" w:name="_Hlk206598680"/>
      <w:r>
        <w:rPr>
          <w:rFonts w:hint="eastAsia" w:ascii="宋体" w:hAnsi="宋体" w:eastAsia="宋体" w:cs="宋体"/>
          <w:sz w:val="24"/>
          <w:szCs w:val="24"/>
        </w:rPr>
        <w:t>质保要求：所有货物免费质保期至少两年（配件+人工)并负责维修。自验收合格报告签字确认日起，开始进入质保期。</w:t>
      </w:r>
    </w:p>
    <w:p w14:paraId="36512FE3">
      <w:pPr>
        <w:keepNext w:val="0"/>
        <w:keepLines w:val="0"/>
        <w:pageBreakBefore w:val="0"/>
        <w:kinsoku/>
        <w:wordWrap/>
        <w:overflowPunct/>
        <w:topLinePunct w:val="0"/>
        <w:autoSpaceDE w:val="0"/>
        <w:autoSpaceDN w:val="0"/>
        <w:bidi w:val="0"/>
        <w:adjustRightInd w:val="0"/>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质保期内，同一商品、同一质量问题连续两次维修仍无法正常使用，供应商无条件给予全套更新或退货。在免费质保期内，成交供应商在接到用户单位电话维修通知后，必须在2小时内到达现场并在4小时内负责修复。如需更换货物或送修，必须在12小时内提供备用货物，并在7个工作日内负责对送修货物维修完毕并送至用户单位处。</w:t>
      </w:r>
    </w:p>
    <w:bookmarkEnd w:id="0"/>
    <w:p w14:paraId="3A5F7D7E">
      <w:pPr>
        <w:keepNext w:val="0"/>
        <w:keepLines w:val="0"/>
        <w:pageBreakBefore w:val="0"/>
        <w:numPr>
          <w:ilvl w:val="0"/>
          <w:numId w:val="0"/>
        </w:numPr>
        <w:kinsoku/>
        <w:wordWrap/>
        <w:overflowPunct/>
        <w:topLinePunct w:val="0"/>
        <w:bidi w:val="0"/>
        <w:spacing w:line="500" w:lineRule="exact"/>
        <w:ind w:firstLine="480" w:firstLineChars="200"/>
        <w:rPr>
          <w:rStyle w:val="33"/>
          <w:rFonts w:hint="eastAsia" w:ascii="宋体" w:hAnsi="宋体" w:eastAsia="宋体" w:cs="宋体"/>
          <w:bCs/>
          <w:kern w:val="0"/>
          <w:sz w:val="24"/>
          <w:szCs w:val="24"/>
        </w:rPr>
      </w:pPr>
      <w:r>
        <w:rPr>
          <w:rStyle w:val="33"/>
          <w:rFonts w:hint="eastAsia" w:ascii="宋体" w:hAnsi="宋体" w:eastAsia="宋体" w:cs="宋体"/>
          <w:bCs/>
          <w:kern w:val="0"/>
          <w:sz w:val="24"/>
          <w:szCs w:val="24"/>
          <w:lang w:val="en-US" w:eastAsia="zh-CN"/>
        </w:rPr>
        <w:t>3.</w:t>
      </w:r>
      <w:r>
        <w:rPr>
          <w:rStyle w:val="33"/>
          <w:rFonts w:hint="eastAsia" w:ascii="宋体" w:hAnsi="宋体" w:eastAsia="宋体" w:cs="宋体"/>
          <w:bCs/>
          <w:kern w:val="0"/>
          <w:sz w:val="24"/>
          <w:szCs w:val="24"/>
        </w:rPr>
        <w:t>交货期：接到采购单位通知后20日历天内完成供货、安装。必须在9月22日前完成，如不能完成的扣3000元/天。</w:t>
      </w:r>
    </w:p>
    <w:p w14:paraId="2676357C">
      <w:pPr>
        <w:pStyle w:val="10"/>
        <w:keepNext w:val="0"/>
        <w:keepLines w:val="0"/>
        <w:pageBreakBefore w:val="0"/>
        <w:kinsoku/>
        <w:wordWrap/>
        <w:overflowPunct/>
        <w:topLinePunct w:val="0"/>
        <w:autoSpaceDE/>
        <w:autoSpaceDN/>
        <w:bidi w:val="0"/>
        <w:spacing w:line="500" w:lineRule="exact"/>
        <w:ind w:left="0" w:leftChars="0" w:firstLine="480" w:firstLineChars="200"/>
        <w:rPr>
          <w:rFonts w:hint="eastAsia" w:ascii="宋体" w:hAnsi="宋体" w:eastAsia="宋体" w:cs="宋体"/>
          <w:sz w:val="24"/>
          <w:szCs w:val="24"/>
        </w:rPr>
      </w:pPr>
      <w:r>
        <w:rPr>
          <w:rStyle w:val="33"/>
          <w:rFonts w:hint="eastAsia" w:ascii="宋体" w:hAnsi="宋体" w:eastAsia="宋体" w:cs="宋体"/>
          <w:bCs/>
          <w:kern w:val="0"/>
          <w:sz w:val="24"/>
          <w:szCs w:val="24"/>
          <w:lang w:val="en-US" w:eastAsia="zh-CN" w:bidi="ar-SA"/>
        </w:rPr>
        <w:t>4.</w:t>
      </w:r>
      <w:r>
        <w:rPr>
          <w:rStyle w:val="33"/>
          <w:rFonts w:hint="eastAsia" w:ascii="宋体" w:hAnsi="宋体" w:eastAsia="宋体" w:cs="宋体"/>
          <w:bCs/>
          <w:kern w:val="0"/>
          <w:sz w:val="24"/>
          <w:szCs w:val="24"/>
          <w:lang w:val="zh-CN" w:eastAsia="zh-CN" w:bidi="ar-SA"/>
        </w:rPr>
        <w:t>验收要求：</w:t>
      </w:r>
      <w:r>
        <w:rPr>
          <w:rFonts w:hint="eastAsia" w:ascii="宋体" w:hAnsi="宋体" w:eastAsia="宋体" w:cs="宋体"/>
          <w:kern w:val="0"/>
          <w:sz w:val="24"/>
          <w:szCs w:val="24"/>
          <w:lang w:val="zh-CN" w:eastAsia="zh-CN"/>
        </w:rPr>
        <w:t>成交供应商在货物进场时，可由采购人组织</w:t>
      </w:r>
      <w:r>
        <w:rPr>
          <w:rFonts w:hint="eastAsia" w:ascii="宋体" w:hAnsi="宋体" w:eastAsia="宋体" w:cs="宋体"/>
          <w:kern w:val="0"/>
          <w:sz w:val="24"/>
          <w:szCs w:val="24"/>
          <w:lang w:val="en-US" w:eastAsia="zh-CN"/>
        </w:rPr>
        <w:t>人员验收</w:t>
      </w:r>
      <w:r>
        <w:rPr>
          <w:rFonts w:hint="eastAsia" w:ascii="宋体" w:hAnsi="宋体" w:eastAsia="宋体" w:cs="宋体"/>
          <w:kern w:val="0"/>
          <w:sz w:val="24"/>
          <w:szCs w:val="24"/>
          <w:lang w:val="zh-CN" w:eastAsia="zh-CN"/>
        </w:rPr>
        <w:t>，如</w:t>
      </w:r>
      <w:r>
        <w:rPr>
          <w:rFonts w:hint="eastAsia" w:ascii="宋体" w:hAnsi="宋体" w:eastAsia="宋体" w:cs="宋体"/>
          <w:kern w:val="0"/>
          <w:sz w:val="24"/>
          <w:szCs w:val="24"/>
          <w:lang w:val="en-US" w:eastAsia="zh-CN"/>
        </w:rPr>
        <w:t>验收</w:t>
      </w:r>
      <w:r>
        <w:rPr>
          <w:rFonts w:hint="eastAsia" w:ascii="宋体" w:hAnsi="宋体" w:eastAsia="宋体" w:cs="宋体"/>
          <w:kern w:val="0"/>
          <w:sz w:val="24"/>
          <w:szCs w:val="24"/>
          <w:lang w:val="zh-CN" w:eastAsia="zh-CN"/>
        </w:rPr>
        <w:t>不合格的，采购人有权要求无条件退、换货物，由此引起的所有损失均由成交供应商自行承担且全部履约保证金不予退还。通过破坏性验收的货物，如验收合格的，成交供应商同意无条件免费补足数量，如验收不合格的，采购人有权要求无条件退、换货物，由此引起的所有损失均由成交供应商自行承担且全部履约保证金不予退还。货物通过采购人验收合格的，则可进入安装施工环节；成交供应商完成安装后，由采购人组织验收小组进行最终验收并签发验收单。</w:t>
      </w:r>
    </w:p>
    <w:p w14:paraId="7F6628C3">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5.</w:t>
      </w:r>
      <w:r>
        <w:rPr>
          <w:rFonts w:hint="eastAsia" w:ascii="宋体" w:hAnsi="宋体" w:eastAsia="宋体" w:cs="宋体"/>
          <w:b w:val="0"/>
          <w:bCs w:val="0"/>
          <w:kern w:val="0"/>
          <w:sz w:val="24"/>
          <w:szCs w:val="24"/>
          <w:lang w:val="zh-CN" w:eastAsia="zh-CN" w:bidi="ar-SA"/>
        </w:rPr>
        <w:t>履约保证金：</w:t>
      </w:r>
    </w:p>
    <w:p w14:paraId="2113C4A0">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kern w:val="2"/>
          <w:sz w:val="24"/>
          <w:szCs w:val="24"/>
          <w:lang w:val="en-US" w:eastAsia="zh-CN" w:bidi="ar-SA"/>
        </w:rPr>
        <w:t>（1）合同价的10%，履约保证金须在成交通知书发出之日起至合同签订前汇入采购单位账户（应当以数字人民币、支票、汇票或者金融机构、担保机构出具的保函等非现金形式提交），成交供应商凭成交通知书与采购单位签订合同。超期或未有协商，则视为自动放弃成交资格。</w:t>
      </w:r>
    </w:p>
    <w:p w14:paraId="62AA04EB">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成交供应商在供货、安装</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调试</w:t>
      </w:r>
      <w:r>
        <w:rPr>
          <w:rFonts w:hint="eastAsia" w:ascii="宋体" w:hAnsi="宋体" w:eastAsia="宋体" w:cs="宋体"/>
          <w:sz w:val="24"/>
          <w:szCs w:val="24"/>
        </w:rPr>
        <w:t>完毕并经采购单位验收合格后一个月内由采购单位返还</w:t>
      </w:r>
      <w:r>
        <w:rPr>
          <w:rFonts w:hint="eastAsia" w:ascii="宋体" w:hAnsi="宋体" w:eastAsia="宋体" w:cs="宋体"/>
          <w:sz w:val="24"/>
          <w:szCs w:val="24"/>
          <w:lang w:eastAsia="zh-CN"/>
        </w:rPr>
        <w:t>。</w:t>
      </w:r>
    </w:p>
    <w:p w14:paraId="18188D60">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发生以下情况的，履约保证金不予退还或部分退还：</w:t>
      </w:r>
    </w:p>
    <w:p w14:paraId="6644FA05">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a.签订合同后，成交供应商不履行合同义务的，采购单位有权全额扣除履约保证金，全额不予退还，同时采购单位亦有权终止合同，中标供应商还须承担相应的法律赔偿责任。</w:t>
      </w:r>
    </w:p>
    <w:p w14:paraId="0FC247DA">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b.成交供应商在履约过程中发生违约行为，给采购单位造成损失的，采购单位有权在成交供应商缴纳的履约保证金中予以扣款，以弥补采购单位经济损失，不足的部分成交供应商另外补齐。</w:t>
      </w:r>
    </w:p>
    <w:p w14:paraId="5E961213">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、报价说明：</w:t>
      </w:r>
    </w:p>
    <w:p w14:paraId="36988187">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、报价供应商应按照本询价公告的要求编制报价文件，报价文件应对本项目提出的要求和条件作出实质性响应。否则，均被视为无效报价文件。</w:t>
      </w:r>
      <w:r>
        <w:rPr>
          <w:rFonts w:hint="eastAsia" w:ascii="宋体" w:hAnsi="宋体" w:eastAsia="宋体" w:cs="宋体"/>
          <w:sz w:val="24"/>
          <w:szCs w:val="24"/>
          <w:lang w:val="en-US" w:eastAsia="zh-CN"/>
        </w:rPr>
        <w:t>本项目采用固定全费用综合单价报价方式，</w:t>
      </w:r>
      <w:r>
        <w:rPr>
          <w:rFonts w:hint="eastAsia" w:ascii="宋体" w:hAnsi="宋体" w:eastAsia="宋体" w:cs="宋体"/>
          <w:sz w:val="24"/>
          <w:szCs w:val="24"/>
        </w:rPr>
        <w:t>报价包含所有产品的制作、运输、保险、装卸、配件、税金、现场安装、调试、售后服务安全等所有相关费用，即招标物交付使用前的所有费用以及免保期内的服务费用等。涉及安全方面责任和后果由供应商承担</w:t>
      </w:r>
      <w:r>
        <w:rPr>
          <w:rFonts w:hint="eastAsia" w:ascii="宋体" w:hAnsi="宋体" w:eastAsia="宋体" w:cs="宋体"/>
          <w:sz w:val="24"/>
          <w:szCs w:val="24"/>
          <w:lang w:val="en-US" w:eastAsia="zh-CN"/>
        </w:rPr>
        <w:t>。请各供应商在报价时充分考虑各种因素，在合同实施期间，合同综合单价（全费用综合单价）不因市场价格波动和各种风险因素的发生而进行调整,由此产生的相关风险由成交供应商自行承担。除双方另有约定外，采购人无须向成交供应商支付其他任何费用。</w:t>
      </w:r>
    </w:p>
    <w:p w14:paraId="008B784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无论本文件是否以文字形式规定，供应商应具备足够的专业知识和能力判定本项目所需的一切材料、辅材、施工、服务、检测等各种未预见费用，采购人不接受任何可选择的报价，成交供应商也不得在供货期间提出任何增加费用的要求，更不得减少供货项目，不得降低货物质量。请各供应商在报价时充分考虑各种因素。</w:t>
      </w:r>
    </w:p>
    <w:p w14:paraId="0C0BBD61">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3、有关技术及需求问题，请与采购单位或采购代理机构联系</w:t>
      </w:r>
    </w:p>
    <w:p w14:paraId="33D91B2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采购单位：启东思云文化旅游发展有限公司</w:t>
      </w:r>
    </w:p>
    <w:p w14:paraId="2FD8C01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采购联系人：黄大巍</w:t>
      </w:r>
    </w:p>
    <w:p w14:paraId="49B3B03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联系电话：15996626677</w:t>
      </w:r>
      <w:bookmarkStart w:id="1" w:name="_GoBack"/>
      <w:bookmarkEnd w:id="1"/>
    </w:p>
    <w:p w14:paraId="41A42677">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采购代理机构：江苏海恒工程管理咨询有限公司</w:t>
      </w:r>
    </w:p>
    <w:p w14:paraId="2980FFAA">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朱晓红</w:t>
      </w:r>
    </w:p>
    <w:p w14:paraId="5E25286F">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联系电话：</w:t>
      </w:r>
      <w:r>
        <w:rPr>
          <w:rFonts w:hint="eastAsia" w:ascii="宋体" w:hAnsi="宋体" w:eastAsia="宋体" w:cs="宋体"/>
          <w:sz w:val="24"/>
          <w:szCs w:val="24"/>
          <w:lang w:val="en-US" w:eastAsia="zh-CN"/>
        </w:rPr>
        <w:t>13862899919</w:t>
      </w:r>
    </w:p>
    <w:p w14:paraId="3D1E9776">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rPr>
      </w:pPr>
      <w:r>
        <w:rPr>
          <w:rFonts w:hint="eastAsia" w:ascii="宋体" w:hAnsi="宋体" w:eastAsia="宋体" w:cs="宋体"/>
          <w:b/>
          <w:sz w:val="24"/>
          <w:szCs w:val="24"/>
          <w:lang w:val="en-US" w:eastAsia="zh-CN"/>
        </w:rPr>
        <w:t>六、</w:t>
      </w:r>
      <w:r>
        <w:rPr>
          <w:rFonts w:hint="eastAsia" w:ascii="宋体" w:hAnsi="宋体" w:eastAsia="宋体" w:cs="宋体"/>
          <w:b/>
          <w:sz w:val="24"/>
          <w:szCs w:val="24"/>
        </w:rPr>
        <w:t>报价文件构成</w:t>
      </w:r>
    </w:p>
    <w:p w14:paraId="14D941DF">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rPr>
        <w:t>供应商符合《政府采购法》第二十二条规定条件的声明函（附件一）</w:t>
      </w:r>
    </w:p>
    <w:p w14:paraId="3B229965">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）报价承诺书（附件二）；</w:t>
      </w:r>
    </w:p>
    <w:p w14:paraId="563E1B3B">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投标供应商</w:t>
      </w:r>
      <w:r>
        <w:rPr>
          <w:rFonts w:hint="eastAsia" w:ascii="宋体" w:hAnsi="宋体" w:eastAsia="宋体" w:cs="宋体"/>
          <w:sz w:val="24"/>
          <w:szCs w:val="24"/>
        </w:rPr>
        <w:t>合法有效的营业执照复印件；</w:t>
      </w:r>
    </w:p>
    <w:p w14:paraId="3142B58F">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）法定代表人身份证明书、法定代表人身份证复印件（附件</w:t>
      </w:r>
      <w:r>
        <w:rPr>
          <w:rFonts w:hint="eastAsia" w:ascii="宋体" w:hAnsi="宋体" w:eastAsia="宋体" w:cs="宋体"/>
          <w:sz w:val="24"/>
          <w:szCs w:val="24"/>
          <w:lang w:val="en-US" w:eastAsia="zh-CN"/>
        </w:rPr>
        <w:t>三</w:t>
      </w:r>
      <w:r>
        <w:rPr>
          <w:rFonts w:hint="eastAsia" w:ascii="宋体" w:hAnsi="宋体" w:eastAsia="宋体" w:cs="宋体"/>
          <w:sz w:val="24"/>
          <w:szCs w:val="24"/>
        </w:rPr>
        <w:t>）；</w:t>
      </w:r>
    </w:p>
    <w:p w14:paraId="292ED3C8">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）法定代表人授权委托书</w:t>
      </w:r>
      <w:r>
        <w:rPr>
          <w:rFonts w:hint="eastAsia" w:ascii="宋体" w:hAnsi="宋体" w:eastAsia="宋体" w:cs="宋体"/>
          <w:sz w:val="24"/>
          <w:szCs w:val="24"/>
          <w:lang w:eastAsia="zh-CN"/>
        </w:rPr>
        <w:t>、</w:t>
      </w:r>
      <w:r>
        <w:rPr>
          <w:rFonts w:hint="eastAsia" w:ascii="宋体" w:hAnsi="宋体" w:eastAsia="宋体" w:cs="宋体"/>
          <w:sz w:val="24"/>
          <w:szCs w:val="24"/>
        </w:rPr>
        <w:t>被授权人身份证复印件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如有</w:t>
      </w:r>
      <w:r>
        <w:rPr>
          <w:rFonts w:hint="eastAsia" w:ascii="宋体" w:hAnsi="宋体" w:eastAsia="宋体" w:cs="宋体"/>
          <w:sz w:val="24"/>
          <w:szCs w:val="24"/>
          <w:lang w:eastAsia="zh-CN"/>
        </w:rPr>
        <w:t>）</w:t>
      </w:r>
      <w:r>
        <w:rPr>
          <w:rFonts w:hint="eastAsia" w:ascii="宋体" w:hAnsi="宋体" w:eastAsia="宋体" w:cs="宋体"/>
          <w:sz w:val="24"/>
          <w:szCs w:val="24"/>
        </w:rPr>
        <w:t>（附件</w:t>
      </w:r>
      <w:r>
        <w:rPr>
          <w:rFonts w:hint="eastAsia" w:ascii="宋体" w:hAnsi="宋体" w:eastAsia="宋体" w:cs="宋体"/>
          <w:sz w:val="24"/>
          <w:szCs w:val="24"/>
          <w:lang w:val="en-US" w:eastAsia="zh-CN"/>
        </w:rPr>
        <w:t>四，</w:t>
      </w:r>
      <w:r>
        <w:rPr>
          <w:rFonts w:hint="eastAsia" w:ascii="宋体" w:hAnsi="宋体" w:eastAsia="宋体" w:cs="宋体"/>
          <w:sz w:val="24"/>
          <w:szCs w:val="24"/>
        </w:rPr>
        <w:t>法定代表人参加的，无需提供）；</w:t>
      </w:r>
    </w:p>
    <w:p w14:paraId="71882624">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（6）供应商</w:t>
      </w:r>
      <w:r>
        <w:rPr>
          <w:rFonts w:hint="eastAsia" w:ascii="宋体" w:hAnsi="宋体" w:eastAsia="宋体" w:cs="宋体"/>
          <w:sz w:val="24"/>
          <w:szCs w:val="24"/>
        </w:rPr>
        <w:t>未被“信用中国”网站（www.creditchina.gov.cn）列入失信被执行人、重大税收违法案件当事人名单、政府采购严重失信行为记录名单（提供承诺函，格式详见附件</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p>
    <w:p w14:paraId="4A891E7E">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）质保承诺书(附件</w:t>
      </w:r>
      <w:r>
        <w:rPr>
          <w:rFonts w:hint="eastAsia" w:ascii="宋体" w:hAnsi="宋体" w:eastAsia="宋体" w:cs="宋体"/>
          <w:sz w:val="24"/>
          <w:szCs w:val="24"/>
          <w:lang w:val="en-US" w:eastAsia="zh-CN"/>
        </w:rPr>
        <w:t>六</w:t>
      </w:r>
      <w:r>
        <w:rPr>
          <w:rFonts w:hint="eastAsia" w:ascii="宋体" w:hAnsi="宋体" w:eastAsia="宋体" w:cs="宋体"/>
          <w:sz w:val="24"/>
          <w:szCs w:val="24"/>
        </w:rPr>
        <w:t>)；</w:t>
      </w:r>
    </w:p>
    <w:p w14:paraId="149CA7C8">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kern w:val="2"/>
          <w:sz w:val="24"/>
          <w:szCs w:val="24"/>
          <w:lang w:val="en-US" w:eastAsia="zh-CN" w:bidi="ar-SA"/>
        </w:rPr>
        <w:t>报价表</w:t>
      </w:r>
      <w:r>
        <w:rPr>
          <w:rFonts w:hint="eastAsia" w:ascii="宋体" w:hAnsi="宋体" w:eastAsia="宋体" w:cs="宋体"/>
          <w:sz w:val="24"/>
          <w:szCs w:val="24"/>
        </w:rPr>
        <w:t>（附件</w:t>
      </w:r>
      <w:r>
        <w:rPr>
          <w:rFonts w:hint="eastAsia" w:ascii="宋体" w:hAnsi="宋体" w:eastAsia="宋体" w:cs="宋体"/>
          <w:sz w:val="24"/>
          <w:szCs w:val="24"/>
          <w:lang w:val="en-US" w:eastAsia="zh-CN"/>
        </w:rPr>
        <w:t>七</w:t>
      </w:r>
      <w:r>
        <w:rPr>
          <w:rFonts w:hint="eastAsia" w:ascii="宋体" w:hAnsi="宋体" w:eastAsia="宋体" w:cs="宋体"/>
          <w:sz w:val="24"/>
          <w:szCs w:val="24"/>
        </w:rPr>
        <w:t>）；</w:t>
      </w:r>
    </w:p>
    <w:p w14:paraId="7C3ED8AC">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bCs/>
          <w:kern w:val="0"/>
          <w:sz w:val="24"/>
          <w:szCs w:val="24"/>
        </w:rPr>
      </w:pPr>
      <w:r>
        <w:rPr>
          <w:rFonts w:hint="eastAsia" w:ascii="宋体" w:hAnsi="宋体" w:eastAsia="宋体" w:cs="宋体"/>
          <w:sz w:val="24"/>
          <w:szCs w:val="24"/>
        </w:rPr>
        <w:t xml:space="preserve"> </w:t>
      </w:r>
      <w:r>
        <w:rPr>
          <w:rFonts w:hint="eastAsia" w:ascii="宋体" w:hAnsi="宋体" w:eastAsia="宋体" w:cs="宋体"/>
          <w:b/>
          <w:bCs/>
          <w:kern w:val="0"/>
          <w:sz w:val="24"/>
          <w:szCs w:val="24"/>
          <w:lang w:val="en-US" w:eastAsia="zh-CN"/>
        </w:rPr>
        <w:t>注：</w:t>
      </w:r>
      <w:r>
        <w:rPr>
          <w:rFonts w:hint="eastAsia" w:ascii="宋体" w:hAnsi="宋体" w:eastAsia="宋体" w:cs="宋体"/>
          <w:b/>
          <w:bCs/>
          <w:kern w:val="0"/>
          <w:sz w:val="24"/>
          <w:szCs w:val="24"/>
        </w:rPr>
        <w:t>报价文件正本一份、副本二份，报价文件中必须包含上述要求提供的所有材料</w:t>
      </w:r>
      <w:r>
        <w:rPr>
          <w:rFonts w:hint="eastAsia" w:ascii="宋体" w:hAnsi="宋体" w:eastAsia="宋体" w:cs="宋体"/>
          <w:b/>
          <w:bCs/>
          <w:kern w:val="0"/>
          <w:sz w:val="24"/>
          <w:szCs w:val="24"/>
          <w:lang w:val="en-US" w:eastAsia="zh-CN"/>
        </w:rPr>
        <w:t>并</w:t>
      </w:r>
      <w:r>
        <w:rPr>
          <w:rFonts w:hint="eastAsia" w:ascii="宋体" w:hAnsi="宋体" w:eastAsia="宋体" w:cs="宋体"/>
          <w:b/>
          <w:bCs/>
          <w:kern w:val="0"/>
          <w:sz w:val="24"/>
          <w:szCs w:val="24"/>
        </w:rPr>
        <w:t>加盖投标人公章，否则视为无效报价文件。报价文件装订成册并密封，密封袋上标明：项目名称、报价单位名称，并在封口处加盖</w:t>
      </w:r>
      <w:r>
        <w:rPr>
          <w:rFonts w:hint="eastAsia" w:ascii="宋体" w:hAnsi="宋体" w:eastAsia="宋体" w:cs="宋体"/>
          <w:b/>
          <w:bCs/>
          <w:kern w:val="0"/>
          <w:sz w:val="24"/>
          <w:szCs w:val="24"/>
          <w:lang w:val="en-US" w:eastAsia="zh-CN"/>
        </w:rPr>
        <w:t>单位</w:t>
      </w:r>
      <w:r>
        <w:rPr>
          <w:rFonts w:hint="eastAsia" w:ascii="宋体" w:hAnsi="宋体" w:eastAsia="宋体" w:cs="宋体"/>
          <w:b/>
          <w:bCs/>
          <w:kern w:val="0"/>
          <w:sz w:val="24"/>
          <w:szCs w:val="24"/>
        </w:rPr>
        <w:t>公章，否则视为无效报价文件。</w:t>
      </w:r>
    </w:p>
    <w:p w14:paraId="227F663A">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七</w:t>
      </w:r>
      <w:r>
        <w:rPr>
          <w:rFonts w:hint="eastAsia" w:ascii="宋体" w:hAnsi="宋体" w:eastAsia="宋体" w:cs="宋体"/>
          <w:b/>
          <w:bCs/>
          <w:color w:val="000000" w:themeColor="text1"/>
          <w:sz w:val="24"/>
          <w:szCs w:val="24"/>
          <w14:textFill>
            <w14:solidFill>
              <w14:schemeClr w14:val="tx1"/>
            </w14:solidFill>
          </w14:textFill>
        </w:rPr>
        <w:t>、提交响应文件截止时间、开标时间和地点   </w:t>
      </w:r>
    </w:p>
    <w:p w14:paraId="7B4A5F76">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递交时间：2025年08月29日下午14:00-14:30（北京时间）</w:t>
      </w:r>
    </w:p>
    <w:p w14:paraId="69D4709C">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截止时间：2025年08月29日下午14:30（北京时间）</w:t>
      </w:r>
    </w:p>
    <w:p w14:paraId="762B8FCC">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开标时间：2025年08月29日下午14:30（北京时间）</w:t>
      </w:r>
    </w:p>
    <w:p w14:paraId="70373DA4">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开标地点：启东市公园南路200号启晟大厦15楼开标室并登记（只接受直接送达）,逾时则不予受理。</w:t>
      </w:r>
    </w:p>
    <w:p w14:paraId="18C31109">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sz w:val="24"/>
          <w:szCs w:val="24"/>
        </w:rPr>
      </w:pPr>
      <w:r>
        <w:rPr>
          <w:rFonts w:hint="eastAsia" w:ascii="宋体" w:hAnsi="宋体" w:eastAsia="宋体" w:cs="宋体"/>
          <w:b/>
          <w:sz w:val="24"/>
          <w:szCs w:val="24"/>
          <w:lang w:val="en-US" w:eastAsia="zh-CN"/>
        </w:rPr>
        <w:t>八</w:t>
      </w:r>
      <w:r>
        <w:rPr>
          <w:rFonts w:hint="eastAsia" w:ascii="宋体" w:hAnsi="宋体" w:eastAsia="宋体" w:cs="宋体"/>
          <w:b/>
          <w:sz w:val="24"/>
          <w:szCs w:val="24"/>
        </w:rPr>
        <w:t>、投标保证金要求：</w:t>
      </w:r>
      <w:r>
        <w:rPr>
          <w:rFonts w:hint="eastAsia" w:ascii="宋体" w:hAnsi="宋体" w:eastAsia="宋体" w:cs="宋体"/>
          <w:b w:val="0"/>
          <w:bCs/>
          <w:sz w:val="24"/>
          <w:szCs w:val="24"/>
          <w:lang w:val="en-US" w:eastAsia="zh-CN"/>
        </w:rPr>
        <w:t>本项目</w:t>
      </w:r>
      <w:r>
        <w:rPr>
          <w:rFonts w:hint="eastAsia" w:ascii="宋体" w:hAnsi="宋体" w:eastAsia="宋体" w:cs="宋体"/>
          <w:b w:val="0"/>
          <w:bCs/>
          <w:sz w:val="24"/>
          <w:szCs w:val="24"/>
        </w:rPr>
        <w:t>免</w:t>
      </w:r>
      <w:r>
        <w:rPr>
          <w:rFonts w:hint="eastAsia" w:ascii="宋体" w:hAnsi="宋体" w:eastAsia="宋体" w:cs="宋体"/>
          <w:sz w:val="24"/>
          <w:szCs w:val="24"/>
        </w:rPr>
        <w:t>收报价保证金。</w:t>
      </w:r>
    </w:p>
    <w:p w14:paraId="08D7261A">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sz w:val="24"/>
          <w:szCs w:val="24"/>
        </w:rPr>
      </w:pPr>
      <w:r>
        <w:rPr>
          <w:rFonts w:hint="eastAsia" w:ascii="宋体" w:hAnsi="宋体" w:eastAsia="宋体" w:cs="宋体"/>
          <w:b/>
          <w:sz w:val="24"/>
          <w:szCs w:val="24"/>
          <w:lang w:val="en-US" w:eastAsia="zh-CN"/>
        </w:rPr>
        <w:t>九</w:t>
      </w:r>
      <w:r>
        <w:rPr>
          <w:rFonts w:hint="eastAsia" w:ascii="宋体" w:hAnsi="宋体" w:eastAsia="宋体" w:cs="宋体"/>
          <w:b/>
          <w:sz w:val="24"/>
          <w:szCs w:val="24"/>
        </w:rPr>
        <w:t>、合同的签订及注意事项：</w:t>
      </w:r>
    </w:p>
    <w:p w14:paraId="6C47EE4F">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成交结果将在启东市人民政府网站予以公布，公示期为一个工作日，公示期内对成交结果无异议的，将确定成交候选人为成交供应商。</w:t>
      </w:r>
    </w:p>
    <w:p w14:paraId="40E199FF">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签订合同</w:t>
      </w:r>
    </w:p>
    <w:p w14:paraId="6CA0676C">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（1）询价公告、补充文件及成交供应商的报价文件等均为签订合同的依据。</w:t>
      </w:r>
    </w:p>
    <w:p w14:paraId="22B8365B">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（2）成交供应商须在中标（成交）通知书发出之日起十</w:t>
      </w:r>
      <w:r>
        <w:rPr>
          <w:rFonts w:hint="eastAsia" w:ascii="宋体" w:hAnsi="宋体" w:eastAsia="宋体" w:cs="宋体"/>
          <w:kern w:val="0"/>
          <w:sz w:val="24"/>
          <w:szCs w:val="24"/>
          <w:lang w:val="en-US" w:eastAsia="zh-CN"/>
        </w:rPr>
        <w:t>五</w:t>
      </w:r>
      <w:r>
        <w:rPr>
          <w:rFonts w:hint="eastAsia" w:ascii="宋体" w:hAnsi="宋体" w:eastAsia="宋体" w:cs="宋体"/>
          <w:kern w:val="0"/>
          <w:sz w:val="24"/>
          <w:szCs w:val="24"/>
        </w:rPr>
        <w:t>日内签订合同，否则扣除履约保证金。</w:t>
      </w:r>
    </w:p>
    <w:p w14:paraId="69B54911">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（3）成交供应商因自身原因不能订立政府采购合同的，采购人将取消其成交资格。</w:t>
      </w:r>
    </w:p>
    <w:p w14:paraId="6B376C61">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rPr>
      </w:pPr>
      <w:r>
        <w:rPr>
          <w:rFonts w:hint="eastAsia" w:ascii="宋体" w:hAnsi="宋体" w:eastAsia="宋体" w:cs="宋体"/>
          <w:kern w:val="0"/>
          <w:sz w:val="24"/>
          <w:szCs w:val="24"/>
        </w:rPr>
        <w:t>（4）成交供应商因自身原因不能履行采购合同的，采购人将取消其成交资格，履约保证金不予退还。</w:t>
      </w:r>
    </w:p>
    <w:p w14:paraId="1013EE4C">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（5）</w:t>
      </w:r>
      <w:r>
        <w:rPr>
          <w:rFonts w:hint="eastAsia" w:ascii="宋体" w:hAnsi="宋体" w:eastAsia="宋体" w:cs="宋体"/>
          <w:b/>
          <w:bCs/>
          <w:kern w:val="0"/>
          <w:sz w:val="24"/>
          <w:szCs w:val="24"/>
        </w:rPr>
        <w:t>本项目的招标代理服务费</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lang w:val="en-US" w:eastAsia="zh-CN"/>
        </w:rPr>
        <w:t>即中标价*1.5%*65%</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由成交供应商承担，</w:t>
      </w:r>
      <w:r>
        <w:rPr>
          <w:rFonts w:hint="eastAsia" w:ascii="宋体" w:hAnsi="宋体" w:eastAsia="宋体" w:cs="宋体"/>
          <w:b/>
          <w:bCs/>
          <w:kern w:val="0"/>
          <w:sz w:val="24"/>
          <w:szCs w:val="24"/>
          <w:lang w:val="en-US" w:eastAsia="zh-CN"/>
        </w:rPr>
        <w:t>成交</w:t>
      </w:r>
      <w:r>
        <w:rPr>
          <w:rFonts w:hint="eastAsia" w:ascii="宋体" w:hAnsi="宋体" w:eastAsia="宋体" w:cs="宋体"/>
          <w:b/>
          <w:bCs/>
          <w:kern w:val="0"/>
          <w:sz w:val="24"/>
          <w:szCs w:val="24"/>
        </w:rPr>
        <w:t>后签订合同前须支付给代理单位。</w:t>
      </w:r>
    </w:p>
    <w:p w14:paraId="2C49505D">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kern w:val="0"/>
          <w:sz w:val="24"/>
          <w:szCs w:val="24"/>
          <w:lang w:eastAsia="zh-CN"/>
        </w:rPr>
      </w:pPr>
      <w:r>
        <w:rPr>
          <w:rFonts w:hint="eastAsia" w:ascii="宋体" w:hAnsi="宋体" w:eastAsia="宋体" w:cs="宋体"/>
          <w:b/>
          <w:sz w:val="24"/>
          <w:szCs w:val="24"/>
          <w:lang w:val="en-US" w:eastAsia="zh-CN"/>
        </w:rPr>
        <w:t>十</w:t>
      </w:r>
      <w:r>
        <w:rPr>
          <w:rFonts w:hint="eastAsia" w:ascii="宋体" w:hAnsi="宋体" w:eastAsia="宋体" w:cs="宋体"/>
          <w:b/>
          <w:sz w:val="24"/>
          <w:szCs w:val="24"/>
        </w:rPr>
        <w:t>、成交原则</w:t>
      </w:r>
      <w:r>
        <w:rPr>
          <w:rFonts w:hint="eastAsia" w:ascii="宋体" w:hAnsi="宋体" w:eastAsia="宋体" w:cs="宋体"/>
          <w:kern w:val="0"/>
          <w:sz w:val="24"/>
          <w:szCs w:val="24"/>
          <w:lang w:eastAsia="zh-CN"/>
        </w:rPr>
        <w:t>：</w:t>
      </w:r>
    </w:p>
    <w:p w14:paraId="576D0745">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1、符合采购需求且总报价最低者成交，如遇同等质量、服务前提下最低总报价相同，则采购人采取抽签的方式确定成交供应商。</w:t>
      </w:r>
    </w:p>
    <w:p w14:paraId="0D2601AD">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2、当成交供应商放弃成交、因不可抗力不能履行合同、不按照询价文件要求提交履约保证金，或者被查实存在影响中标结果的违法行为等情形，不符合成交条件的，采购人依法重新招标。</w:t>
      </w:r>
    </w:p>
    <w:p w14:paraId="44D3FB5D">
      <w:pPr>
        <w:keepNext w:val="0"/>
        <w:keepLines w:val="0"/>
        <w:pageBreakBefore w:val="0"/>
        <w:widowControl/>
        <w:kinsoku/>
        <w:wordWrap/>
        <w:overflowPunct/>
        <w:topLinePunct w:val="0"/>
        <w:autoSpaceDE/>
        <w:autoSpaceDN/>
        <w:bidi w:val="0"/>
        <w:adjustRightInd w:val="0"/>
        <w:snapToGrid w:val="0"/>
        <w:spacing w:line="500" w:lineRule="exact"/>
        <w:ind w:firstLine="482" w:firstLineChars="200"/>
        <w:jc w:val="left"/>
        <w:textAlignment w:val="center"/>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十一、付款方式：</w:t>
      </w:r>
    </w:p>
    <w:p w14:paraId="1A6FA9AF">
      <w:pPr>
        <w:keepNext w:val="0"/>
        <w:keepLines w:val="0"/>
        <w:pageBreakBefore w:val="0"/>
        <w:kinsoku/>
        <w:wordWrap/>
        <w:overflowPunct/>
        <w:topLinePunct w:val="0"/>
        <w:bidi w:val="0"/>
        <w:spacing w:line="500" w:lineRule="exact"/>
        <w:ind w:firstLine="480" w:firstLineChars="200"/>
        <w:rPr>
          <w:rFonts w:hint="eastAsia" w:ascii="宋体" w:hAnsi="宋体" w:eastAsia="宋体" w:cs="宋体"/>
          <w:kern w:val="0"/>
          <w:sz w:val="24"/>
          <w:szCs w:val="24"/>
          <w:lang w:val="en-US" w:eastAsia="zh-CN"/>
        </w:rPr>
      </w:pPr>
      <w:r>
        <w:rPr>
          <w:rStyle w:val="33"/>
          <w:rFonts w:hint="eastAsia" w:ascii="宋体" w:hAnsi="宋体" w:eastAsia="宋体" w:cs="宋体"/>
          <w:bCs/>
          <w:kern w:val="0"/>
          <w:sz w:val="24"/>
          <w:szCs w:val="24"/>
        </w:rPr>
        <w:t>货物到场安装完毕验收合格后</w:t>
      </w:r>
      <w:r>
        <w:rPr>
          <w:rStyle w:val="33"/>
          <w:rFonts w:hint="eastAsia" w:ascii="宋体" w:hAnsi="宋体" w:eastAsia="宋体" w:cs="宋体"/>
          <w:bCs/>
          <w:kern w:val="0"/>
          <w:sz w:val="24"/>
          <w:szCs w:val="24"/>
          <w:lang w:val="en-US" w:eastAsia="zh-CN"/>
        </w:rPr>
        <w:t>30个工作日</w:t>
      </w:r>
      <w:r>
        <w:rPr>
          <w:rStyle w:val="33"/>
          <w:rFonts w:hint="eastAsia" w:ascii="宋体" w:hAnsi="宋体" w:eastAsia="宋体" w:cs="宋体"/>
          <w:bCs/>
          <w:kern w:val="0"/>
          <w:sz w:val="24"/>
          <w:szCs w:val="24"/>
        </w:rPr>
        <w:t>付至合同价的95%，余款在二年后(验收合格之日算起)一个月内付清。</w:t>
      </w:r>
    </w:p>
    <w:p w14:paraId="0243F847">
      <w:pPr>
        <w:pStyle w:val="4"/>
        <w:keepNext w:val="0"/>
        <w:keepLines w:val="0"/>
        <w:pageBreakBefore w:val="0"/>
        <w:kinsoku/>
        <w:wordWrap/>
        <w:overflowPunct/>
        <w:topLinePunct w:val="0"/>
        <w:bidi w:val="0"/>
        <w:spacing w:line="500" w:lineRule="exact"/>
        <w:rPr>
          <w:rFonts w:hint="eastAsia" w:ascii="宋体" w:hAnsi="宋体" w:eastAsia="宋体" w:cs="宋体"/>
          <w:sz w:val="24"/>
          <w:szCs w:val="24"/>
          <w:lang w:val="en-US" w:eastAsia="zh-CN"/>
        </w:rPr>
      </w:pPr>
    </w:p>
    <w:p w14:paraId="67108B8F">
      <w:pPr>
        <w:keepNext w:val="0"/>
        <w:keepLines w:val="0"/>
        <w:pageBreakBefore w:val="0"/>
        <w:widowControl/>
        <w:kinsoku/>
        <w:wordWrap/>
        <w:overflowPunct/>
        <w:topLinePunct w:val="0"/>
        <w:bidi w:val="0"/>
        <w:adjustRightInd w:val="0"/>
        <w:snapToGrid w:val="0"/>
        <w:spacing w:line="500" w:lineRule="exact"/>
        <w:ind w:firstLine="480" w:firstLineChars="200"/>
        <w:jc w:val="right"/>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启东思云文化旅游发展有限公司</w:t>
      </w:r>
    </w:p>
    <w:p w14:paraId="22A31B8F">
      <w:pPr>
        <w:keepNext w:val="0"/>
        <w:keepLines w:val="0"/>
        <w:pageBreakBefore w:val="0"/>
        <w:widowControl/>
        <w:kinsoku/>
        <w:wordWrap/>
        <w:overflowPunct/>
        <w:topLinePunct w:val="0"/>
        <w:bidi w:val="0"/>
        <w:adjustRightInd w:val="0"/>
        <w:snapToGrid w:val="0"/>
        <w:spacing w:line="500" w:lineRule="exact"/>
        <w:jc w:val="right"/>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2025年08月25日</w:t>
      </w:r>
    </w:p>
    <w:p w14:paraId="3E138CF4">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4612839C">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7165AF58">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377189C3">
      <w:pPr>
        <w:pStyle w:val="4"/>
        <w:rPr>
          <w:rFonts w:hint="eastAsia" w:ascii="宋体" w:hAnsi="宋体" w:eastAsia="宋体" w:cs="宋体"/>
          <w:b/>
          <w:bCs/>
          <w:kern w:val="0"/>
          <w:sz w:val="28"/>
          <w:szCs w:val="28"/>
        </w:rPr>
      </w:pPr>
    </w:p>
    <w:p w14:paraId="240B4388">
      <w:pPr>
        <w:rPr>
          <w:rFonts w:hint="eastAsia" w:ascii="宋体" w:hAnsi="宋体" w:eastAsia="宋体" w:cs="宋体"/>
          <w:b/>
          <w:bCs/>
          <w:kern w:val="0"/>
          <w:sz w:val="28"/>
          <w:szCs w:val="28"/>
        </w:rPr>
      </w:pPr>
      <w:r>
        <w:rPr>
          <w:rFonts w:hint="eastAsia" w:ascii="宋体" w:hAnsi="宋体" w:eastAsia="宋体" w:cs="宋体"/>
          <w:b/>
          <w:bCs/>
          <w:kern w:val="0"/>
          <w:sz w:val="28"/>
          <w:szCs w:val="28"/>
        </w:rPr>
        <w:br w:type="page"/>
      </w:r>
    </w:p>
    <w:p w14:paraId="2F1779A8">
      <w:pPr>
        <w:widowControl/>
        <w:adjustRightInd w:val="0"/>
        <w:snapToGrid w:val="0"/>
        <w:spacing w:line="500" w:lineRule="exact"/>
        <w:jc w:val="left"/>
        <w:textAlignment w:val="center"/>
        <w:rPr>
          <w:rFonts w:hint="eastAsia" w:ascii="宋体" w:hAnsi="宋体" w:eastAsia="宋体" w:cs="宋体"/>
          <w:b/>
          <w:sz w:val="28"/>
          <w:szCs w:val="28"/>
        </w:rPr>
      </w:pPr>
      <w:r>
        <w:rPr>
          <w:rFonts w:hint="eastAsia" w:ascii="宋体" w:hAnsi="宋体" w:eastAsia="宋体" w:cs="宋体"/>
          <w:b/>
          <w:bCs/>
          <w:kern w:val="0"/>
          <w:sz w:val="28"/>
          <w:szCs w:val="28"/>
        </w:rPr>
        <w:t xml:space="preserve">附件一： </w:t>
      </w:r>
    </w:p>
    <w:p w14:paraId="3B91E82D">
      <w:pPr>
        <w:widowControl/>
        <w:adjustRightInd w:val="0"/>
        <w:snapToGrid w:val="0"/>
        <w:spacing w:line="500" w:lineRule="exact"/>
        <w:jc w:val="center"/>
        <w:textAlignment w:val="center"/>
        <w:rPr>
          <w:rFonts w:hint="eastAsia" w:ascii="宋体" w:hAnsi="宋体" w:eastAsia="宋体" w:cs="宋体"/>
          <w:b/>
          <w:sz w:val="28"/>
          <w:szCs w:val="28"/>
        </w:rPr>
      </w:pPr>
      <w:r>
        <w:rPr>
          <w:rFonts w:hint="eastAsia" w:ascii="宋体" w:hAnsi="宋体" w:eastAsia="宋体" w:cs="宋体"/>
          <w:b/>
          <w:sz w:val="28"/>
          <w:szCs w:val="28"/>
        </w:rPr>
        <w:t>报价供应商符合《政府采购法》第二十二条规定条件的声明函</w:t>
      </w:r>
    </w:p>
    <w:p w14:paraId="068807D4">
      <w:pPr>
        <w:widowControl/>
        <w:adjustRightInd w:val="0"/>
        <w:snapToGrid w:val="0"/>
        <w:spacing w:line="500" w:lineRule="exact"/>
        <w:jc w:val="center"/>
        <w:textAlignment w:val="center"/>
        <w:rPr>
          <w:rFonts w:hint="eastAsia" w:ascii="宋体" w:hAnsi="宋体" w:eastAsia="宋体" w:cs="宋体"/>
          <w:b/>
          <w:bCs/>
          <w:sz w:val="28"/>
          <w:szCs w:val="28"/>
        </w:rPr>
      </w:pPr>
      <w:r>
        <w:rPr>
          <w:rFonts w:hint="eastAsia" w:ascii="宋体" w:hAnsi="宋体" w:eastAsia="宋体" w:cs="宋体"/>
          <w:b/>
          <w:bCs/>
          <w:sz w:val="28"/>
          <w:szCs w:val="28"/>
        </w:rPr>
        <w:t xml:space="preserve">             </w:t>
      </w:r>
    </w:p>
    <w:p w14:paraId="4FAE1AB7">
      <w:pPr>
        <w:spacing w:line="460" w:lineRule="exact"/>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我单位参加</w:t>
      </w:r>
      <w:r>
        <w:rPr>
          <w:rFonts w:hint="eastAsia" w:ascii="宋体" w:hAnsi="宋体" w:eastAsia="宋体" w:cs="宋体"/>
          <w:color w:val="000000"/>
          <w:kern w:val="0"/>
          <w:sz w:val="28"/>
          <w:szCs w:val="28"/>
          <w:u w:val="single"/>
          <w:lang w:val="en-US" w:eastAsia="zh-CN"/>
        </w:rPr>
        <w:t>2025年启东首届蝶湖音乐节活动配套围栏采购安装项目</w:t>
      </w:r>
      <w:r>
        <w:rPr>
          <w:rFonts w:hint="eastAsia" w:ascii="宋体" w:hAnsi="宋体" w:eastAsia="宋体" w:cs="宋体"/>
          <w:sz w:val="28"/>
          <w:szCs w:val="28"/>
        </w:rPr>
        <w:t>（项目名称）报价活动。针对《中华人民共和国政府采购法》第二十二条规定做出如下声明：</w:t>
      </w:r>
    </w:p>
    <w:p w14:paraId="5DEDDA42">
      <w:pPr>
        <w:spacing w:line="520" w:lineRule="exact"/>
        <w:ind w:firstLine="482"/>
        <w:rPr>
          <w:rFonts w:hint="eastAsia" w:ascii="宋体" w:hAnsi="宋体" w:eastAsia="宋体" w:cs="宋体"/>
          <w:sz w:val="28"/>
          <w:szCs w:val="28"/>
        </w:rPr>
      </w:pPr>
      <w:r>
        <w:rPr>
          <w:rFonts w:hint="eastAsia" w:ascii="宋体" w:hAnsi="宋体" w:eastAsia="宋体" w:cs="宋体"/>
          <w:sz w:val="28"/>
          <w:szCs w:val="28"/>
        </w:rPr>
        <w:t>1.我单位具有独立承担民事责任的能力；</w:t>
      </w:r>
    </w:p>
    <w:p w14:paraId="270BF90B">
      <w:pPr>
        <w:spacing w:line="520" w:lineRule="exact"/>
        <w:ind w:firstLine="482"/>
        <w:rPr>
          <w:rFonts w:hint="eastAsia" w:ascii="宋体" w:hAnsi="宋体" w:eastAsia="宋体" w:cs="宋体"/>
          <w:sz w:val="28"/>
          <w:szCs w:val="28"/>
        </w:rPr>
      </w:pPr>
      <w:r>
        <w:rPr>
          <w:rFonts w:hint="eastAsia" w:ascii="宋体" w:hAnsi="宋体" w:eastAsia="宋体" w:cs="宋体"/>
          <w:sz w:val="28"/>
          <w:szCs w:val="28"/>
        </w:rPr>
        <w:t>2.我单位具有良好的商业信誉和健全的财务会计制度；</w:t>
      </w:r>
    </w:p>
    <w:p w14:paraId="6CA62C56">
      <w:pPr>
        <w:spacing w:line="520" w:lineRule="exact"/>
        <w:ind w:firstLine="482"/>
        <w:rPr>
          <w:rFonts w:hint="eastAsia" w:ascii="宋体" w:hAnsi="宋体" w:eastAsia="宋体" w:cs="宋体"/>
          <w:sz w:val="28"/>
          <w:szCs w:val="28"/>
        </w:rPr>
      </w:pPr>
      <w:r>
        <w:rPr>
          <w:rFonts w:hint="eastAsia" w:ascii="宋体" w:hAnsi="宋体" w:eastAsia="宋体" w:cs="宋体"/>
          <w:sz w:val="28"/>
          <w:szCs w:val="28"/>
        </w:rPr>
        <w:t>3.我单位具有履行合同所必需的设备和专业技术能力；</w:t>
      </w:r>
    </w:p>
    <w:p w14:paraId="6D7C25E5">
      <w:pPr>
        <w:spacing w:line="520" w:lineRule="exact"/>
        <w:ind w:firstLine="482"/>
        <w:rPr>
          <w:rFonts w:hint="eastAsia" w:ascii="宋体" w:hAnsi="宋体" w:eastAsia="宋体" w:cs="宋体"/>
          <w:sz w:val="28"/>
          <w:szCs w:val="28"/>
        </w:rPr>
      </w:pPr>
      <w:r>
        <w:rPr>
          <w:rFonts w:hint="eastAsia" w:ascii="宋体" w:hAnsi="宋体" w:eastAsia="宋体" w:cs="宋体"/>
          <w:sz w:val="28"/>
          <w:szCs w:val="28"/>
        </w:rPr>
        <w:t>4.我单位有依法缴纳税收和社会保障资金的良好记录；</w:t>
      </w:r>
    </w:p>
    <w:p w14:paraId="521E98B1">
      <w:pPr>
        <w:spacing w:line="520" w:lineRule="exact"/>
        <w:ind w:firstLine="482"/>
        <w:rPr>
          <w:rFonts w:hint="eastAsia" w:ascii="宋体" w:hAnsi="宋体" w:eastAsia="宋体" w:cs="宋体"/>
          <w:sz w:val="28"/>
          <w:szCs w:val="28"/>
        </w:rPr>
      </w:pPr>
      <w:r>
        <w:rPr>
          <w:rFonts w:hint="eastAsia" w:ascii="宋体" w:hAnsi="宋体" w:eastAsia="宋体" w:cs="宋体"/>
          <w:sz w:val="28"/>
          <w:szCs w:val="28"/>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4A9AE47D">
      <w:pPr>
        <w:spacing w:line="520" w:lineRule="exact"/>
        <w:ind w:firstLine="482"/>
        <w:rPr>
          <w:rFonts w:hint="eastAsia" w:ascii="宋体" w:hAnsi="宋体" w:eastAsia="宋体" w:cs="宋体"/>
          <w:sz w:val="28"/>
          <w:szCs w:val="28"/>
        </w:rPr>
      </w:pPr>
      <w:r>
        <w:rPr>
          <w:rFonts w:hint="eastAsia" w:ascii="宋体" w:hAnsi="宋体" w:eastAsia="宋体" w:cs="宋体"/>
          <w:sz w:val="28"/>
          <w:szCs w:val="28"/>
        </w:rPr>
        <w:t>6.我单位满足法律、行政法规规定的其他条件。</w:t>
      </w:r>
    </w:p>
    <w:p w14:paraId="463F16FB">
      <w:pPr>
        <w:spacing w:line="500" w:lineRule="exact"/>
        <w:rPr>
          <w:rFonts w:hint="eastAsia" w:ascii="宋体" w:hAnsi="宋体" w:eastAsia="宋体" w:cs="宋体"/>
          <w:bCs/>
          <w:sz w:val="28"/>
          <w:szCs w:val="28"/>
        </w:rPr>
      </w:pPr>
    </w:p>
    <w:p w14:paraId="3B77F2E9">
      <w:pPr>
        <w:spacing w:line="500" w:lineRule="exact"/>
        <w:rPr>
          <w:rFonts w:hint="eastAsia" w:ascii="宋体" w:hAnsi="宋体" w:eastAsia="宋体" w:cs="宋体"/>
          <w:bCs/>
          <w:sz w:val="28"/>
          <w:szCs w:val="28"/>
        </w:rPr>
      </w:pPr>
    </w:p>
    <w:p w14:paraId="0620629B">
      <w:pPr>
        <w:spacing w:line="460" w:lineRule="exact"/>
        <w:jc w:val="center"/>
        <w:rPr>
          <w:rFonts w:hint="eastAsia" w:ascii="宋体" w:hAnsi="宋体" w:eastAsia="宋体" w:cs="宋体"/>
          <w:bCs/>
          <w:sz w:val="28"/>
          <w:szCs w:val="28"/>
        </w:rPr>
      </w:pPr>
      <w:r>
        <w:rPr>
          <w:rFonts w:hint="eastAsia" w:ascii="宋体" w:hAnsi="宋体" w:eastAsia="宋体" w:cs="宋体"/>
          <w:bCs/>
          <w:sz w:val="28"/>
          <w:szCs w:val="28"/>
        </w:rPr>
        <w:t xml:space="preserve">                                         承诺人名称（公章）：</w:t>
      </w:r>
    </w:p>
    <w:p w14:paraId="4AA316C0">
      <w:pPr>
        <w:spacing w:line="460" w:lineRule="exact"/>
        <w:jc w:val="right"/>
        <w:rPr>
          <w:rFonts w:hint="eastAsia" w:ascii="宋体" w:hAnsi="宋体" w:eastAsia="宋体" w:cs="宋体"/>
          <w:bCs/>
          <w:sz w:val="28"/>
          <w:szCs w:val="28"/>
        </w:rPr>
      </w:pPr>
      <w:r>
        <w:rPr>
          <w:rFonts w:hint="eastAsia" w:ascii="宋体" w:hAnsi="宋体" w:eastAsia="宋体" w:cs="宋体"/>
          <w:bCs/>
          <w:sz w:val="28"/>
          <w:szCs w:val="28"/>
        </w:rPr>
        <w:t xml:space="preserve">    </w:t>
      </w:r>
    </w:p>
    <w:p w14:paraId="39B76708">
      <w:pPr>
        <w:jc w:val="right"/>
        <w:rPr>
          <w:rFonts w:hint="eastAsia" w:ascii="宋体" w:hAnsi="宋体" w:eastAsia="宋体" w:cs="宋体"/>
          <w:bCs/>
          <w:sz w:val="28"/>
          <w:szCs w:val="28"/>
        </w:rPr>
      </w:pPr>
      <w:r>
        <w:rPr>
          <w:rFonts w:hint="eastAsia" w:ascii="宋体" w:hAnsi="宋体" w:eastAsia="宋体" w:cs="宋体"/>
          <w:bCs/>
          <w:sz w:val="28"/>
          <w:szCs w:val="28"/>
        </w:rPr>
        <w:t xml:space="preserve">                                日期：</w:t>
      </w:r>
      <w:r>
        <w:rPr>
          <w:rFonts w:hint="eastAsia" w:ascii="宋体" w:hAnsi="宋体" w:eastAsia="宋体" w:cs="宋体"/>
          <w:bCs/>
          <w:sz w:val="28"/>
          <w:szCs w:val="28"/>
          <w:u w:val="single"/>
        </w:rPr>
        <w:t xml:space="preserve">        </w:t>
      </w:r>
      <w:r>
        <w:rPr>
          <w:rFonts w:hint="eastAsia" w:ascii="宋体" w:hAnsi="宋体" w:eastAsia="宋体" w:cs="宋体"/>
          <w:bCs/>
          <w:sz w:val="28"/>
          <w:szCs w:val="28"/>
        </w:rPr>
        <w:t>年</w:t>
      </w:r>
      <w:r>
        <w:rPr>
          <w:rFonts w:hint="eastAsia" w:ascii="宋体" w:hAnsi="宋体" w:eastAsia="宋体" w:cs="宋体"/>
          <w:bCs/>
          <w:sz w:val="28"/>
          <w:szCs w:val="28"/>
          <w:u w:val="single"/>
        </w:rPr>
        <w:t xml:space="preserve">    </w:t>
      </w:r>
      <w:r>
        <w:rPr>
          <w:rFonts w:hint="eastAsia" w:ascii="宋体" w:hAnsi="宋体" w:eastAsia="宋体" w:cs="宋体"/>
          <w:bCs/>
          <w:sz w:val="28"/>
          <w:szCs w:val="28"/>
        </w:rPr>
        <w:t>月</w:t>
      </w:r>
      <w:r>
        <w:rPr>
          <w:rFonts w:hint="eastAsia" w:ascii="宋体" w:hAnsi="宋体" w:eastAsia="宋体" w:cs="宋体"/>
          <w:bCs/>
          <w:sz w:val="28"/>
          <w:szCs w:val="28"/>
          <w:u w:val="single"/>
        </w:rPr>
        <w:t xml:space="preserve">    </w:t>
      </w:r>
      <w:r>
        <w:rPr>
          <w:rFonts w:hint="eastAsia" w:ascii="宋体" w:hAnsi="宋体" w:eastAsia="宋体" w:cs="宋体"/>
          <w:bCs/>
          <w:sz w:val="28"/>
          <w:szCs w:val="28"/>
        </w:rPr>
        <w:t>日</w:t>
      </w:r>
    </w:p>
    <w:p w14:paraId="50146528">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78BA2EF2">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5B2DE2C2">
      <w:pPr>
        <w:widowControl/>
        <w:adjustRightInd w:val="0"/>
        <w:snapToGrid w:val="0"/>
        <w:spacing w:line="500" w:lineRule="exact"/>
        <w:jc w:val="left"/>
        <w:textAlignment w:val="center"/>
        <w:rPr>
          <w:rFonts w:hint="eastAsia" w:ascii="宋体" w:hAnsi="宋体" w:eastAsia="宋体" w:cs="宋体"/>
          <w:b/>
          <w:bCs/>
          <w:sz w:val="28"/>
          <w:szCs w:val="28"/>
        </w:rPr>
      </w:pPr>
    </w:p>
    <w:p w14:paraId="710AED9B">
      <w:pPr>
        <w:widowControl/>
        <w:adjustRightInd w:val="0"/>
        <w:snapToGrid w:val="0"/>
        <w:spacing w:line="500" w:lineRule="exact"/>
        <w:jc w:val="left"/>
        <w:textAlignment w:val="center"/>
        <w:rPr>
          <w:rFonts w:hint="eastAsia" w:ascii="宋体" w:hAnsi="宋体" w:eastAsia="宋体" w:cs="宋体"/>
          <w:b/>
          <w:bCs/>
          <w:sz w:val="28"/>
          <w:szCs w:val="28"/>
        </w:rPr>
      </w:pPr>
    </w:p>
    <w:p w14:paraId="5A2E7C1F">
      <w:pPr>
        <w:widowControl/>
        <w:adjustRightInd w:val="0"/>
        <w:snapToGrid w:val="0"/>
        <w:spacing w:line="500" w:lineRule="exact"/>
        <w:jc w:val="left"/>
        <w:textAlignment w:val="center"/>
        <w:rPr>
          <w:rFonts w:hint="eastAsia" w:ascii="宋体" w:hAnsi="宋体" w:eastAsia="宋体" w:cs="宋体"/>
          <w:b/>
          <w:bCs/>
          <w:sz w:val="28"/>
          <w:szCs w:val="28"/>
        </w:rPr>
      </w:pPr>
      <w:r>
        <w:rPr>
          <w:rFonts w:hint="eastAsia" w:ascii="宋体" w:hAnsi="宋体" w:eastAsia="宋体" w:cs="宋体"/>
          <w:b/>
          <w:bCs/>
          <w:sz w:val="28"/>
          <w:szCs w:val="28"/>
        </w:rPr>
        <w:t>附件二：</w:t>
      </w:r>
    </w:p>
    <w:p w14:paraId="53E0C382">
      <w:pPr>
        <w:widowControl/>
        <w:adjustRightInd w:val="0"/>
        <w:snapToGrid w:val="0"/>
        <w:spacing w:line="500" w:lineRule="exact"/>
        <w:jc w:val="center"/>
        <w:textAlignment w:val="center"/>
        <w:rPr>
          <w:rFonts w:hint="eastAsia" w:ascii="宋体" w:hAnsi="宋体" w:eastAsia="宋体" w:cs="宋体"/>
          <w:b/>
          <w:sz w:val="28"/>
          <w:szCs w:val="28"/>
        </w:rPr>
      </w:pPr>
      <w:r>
        <w:rPr>
          <w:rFonts w:hint="eastAsia" w:ascii="宋体" w:hAnsi="宋体" w:eastAsia="宋体" w:cs="宋体"/>
          <w:b/>
          <w:sz w:val="28"/>
          <w:szCs w:val="28"/>
        </w:rPr>
        <w:t>报 价 承 诺 书</w:t>
      </w:r>
    </w:p>
    <w:p w14:paraId="57F30619">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eastAsia" w:ascii="宋体" w:hAnsi="宋体" w:eastAsia="宋体" w:cs="宋体"/>
          <w:sz w:val="28"/>
          <w:szCs w:val="28"/>
          <w:u w:val="single"/>
          <w:lang w:eastAsia="zh-CN"/>
        </w:rPr>
      </w:pPr>
      <w:r>
        <w:rPr>
          <w:rFonts w:hint="eastAsia" w:ascii="宋体" w:hAnsi="宋体" w:eastAsia="宋体" w:cs="宋体"/>
          <w:sz w:val="28"/>
          <w:szCs w:val="28"/>
          <w:u w:val="single"/>
          <w:lang w:val="en-US" w:eastAsia="zh-CN"/>
        </w:rPr>
        <w:t>启东思云文化旅游发展有限公司</w:t>
      </w:r>
      <w:r>
        <w:rPr>
          <w:rFonts w:hint="eastAsia" w:ascii="宋体" w:hAnsi="宋体" w:eastAsia="宋体" w:cs="宋体"/>
          <w:sz w:val="28"/>
          <w:szCs w:val="28"/>
          <w:u w:val="single"/>
          <w:lang w:eastAsia="zh-CN"/>
        </w:rPr>
        <w:t>：</w:t>
      </w:r>
    </w:p>
    <w:p w14:paraId="4B4CAC80">
      <w:pPr>
        <w:keepNext w:val="0"/>
        <w:keepLines w:val="0"/>
        <w:pageBreakBefore w:val="0"/>
        <w:widowControl/>
        <w:kinsoku/>
        <w:wordWrap/>
        <w:overflowPunct/>
        <w:topLinePunct w:val="0"/>
        <w:autoSpaceDE/>
        <w:autoSpaceDN/>
        <w:bidi w:val="0"/>
        <w:adjustRightInd w:val="0"/>
        <w:snapToGrid w:val="0"/>
        <w:spacing w:line="360" w:lineRule="exact"/>
        <w:ind w:firstLine="560" w:firstLineChars="200"/>
        <w:jc w:val="left"/>
        <w:textAlignment w:val="center"/>
        <w:rPr>
          <w:rFonts w:hint="eastAsia" w:ascii="宋体" w:hAnsi="宋体" w:eastAsia="宋体" w:cs="宋体"/>
          <w:sz w:val="28"/>
          <w:szCs w:val="28"/>
        </w:rPr>
      </w:pPr>
      <w:r>
        <w:rPr>
          <w:rFonts w:hint="eastAsia" w:ascii="宋体" w:hAnsi="宋体" w:eastAsia="宋体" w:cs="宋体"/>
          <w:sz w:val="28"/>
          <w:szCs w:val="28"/>
        </w:rPr>
        <w:t>（报价单位全称）授权（姓  名）（职  务）为全权代表，参加</w:t>
      </w:r>
      <w:r>
        <w:rPr>
          <w:rFonts w:hint="eastAsia" w:ascii="宋体" w:hAnsi="宋体" w:eastAsia="宋体" w:cs="宋体"/>
          <w:b/>
          <w:bCs/>
          <w:color w:val="000000"/>
          <w:kern w:val="0"/>
          <w:sz w:val="28"/>
          <w:szCs w:val="28"/>
          <w:u w:val="single"/>
          <w:lang w:val="en-US" w:eastAsia="zh-CN"/>
        </w:rPr>
        <w:t>2025年启东首届蝶湖音乐节活动配套围栏采购安装项目</w:t>
      </w:r>
      <w:r>
        <w:rPr>
          <w:rFonts w:hint="eastAsia" w:ascii="宋体" w:hAnsi="宋体" w:eastAsia="宋体" w:cs="宋体"/>
          <w:sz w:val="28"/>
          <w:szCs w:val="28"/>
        </w:rPr>
        <w:t>询价的有关活动，并宣布同意如下：</w:t>
      </w:r>
    </w:p>
    <w:p w14:paraId="6750A2EC">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1.愿意按照询价文件的一切要求，参与报价。</w:t>
      </w:r>
    </w:p>
    <w:p w14:paraId="41C35ADE">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2.我方的报价文件自开标后60天内有效。</w:t>
      </w:r>
    </w:p>
    <w:p w14:paraId="32FE6420">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3.如果我方的报价文件被接受，我们将严格履行询价文件中规定的每一项要求，按期、按质、按量履行义务。</w:t>
      </w:r>
    </w:p>
    <w:p w14:paraId="59C79B94">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4.我方愿意提供在询价文件中要求的所有资料。提交的报价文件包括资格审查材料均真实可信。证件及有关附件是真实的，绝无提供虚假材料行为。</w:t>
      </w:r>
    </w:p>
    <w:p w14:paraId="4812FE22">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5.如被确定为成交供应商，我方将按照询价文件规定并在</w:t>
      </w:r>
      <w:r>
        <w:rPr>
          <w:rFonts w:hint="eastAsia" w:ascii="宋体" w:hAnsi="宋体" w:eastAsia="宋体" w:cs="宋体"/>
          <w:kern w:val="0"/>
          <w:sz w:val="28"/>
          <w:szCs w:val="28"/>
          <w:lang w:val="en-US" w:eastAsia="zh-CN"/>
        </w:rPr>
        <w:t>成交</w:t>
      </w:r>
      <w:r>
        <w:rPr>
          <w:rFonts w:hint="eastAsia" w:ascii="宋体" w:hAnsi="宋体" w:eastAsia="宋体" w:cs="宋体"/>
          <w:kern w:val="0"/>
          <w:sz w:val="28"/>
          <w:szCs w:val="28"/>
        </w:rPr>
        <w:t>通知书规定的时限内与采购单位签订合同。</w:t>
      </w:r>
    </w:p>
    <w:p w14:paraId="0AF1D0BC">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6.如被确定为成交供应商，愿意在签订合同前向采购人交纳履约保证金，如无法通过验收，采购人可对履约保证金作不予退还处理并报相关部门予以处罚；如逾期完成合同任务，采购人可按询价文件予以处理。</w:t>
      </w:r>
    </w:p>
    <w:p w14:paraId="7D3164DB">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sz w:val="28"/>
          <w:szCs w:val="28"/>
        </w:rPr>
      </w:pPr>
      <w:r>
        <w:rPr>
          <w:rFonts w:hint="eastAsia" w:ascii="宋体" w:hAnsi="宋体" w:eastAsia="宋体" w:cs="宋体"/>
          <w:kern w:val="0"/>
          <w:sz w:val="28"/>
          <w:szCs w:val="28"/>
        </w:rPr>
        <w:t>7</w:t>
      </w:r>
      <w:r>
        <w:rPr>
          <w:rFonts w:hint="eastAsia" w:ascii="宋体" w:hAnsi="宋体" w:eastAsia="宋体" w:cs="宋体"/>
          <w:kern w:val="0"/>
          <w:sz w:val="28"/>
          <w:szCs w:val="28"/>
          <w:lang w:val="en-US" w:eastAsia="zh-CN"/>
        </w:rPr>
        <w:t>.</w:t>
      </w:r>
      <w:r>
        <w:rPr>
          <w:rFonts w:hint="eastAsia" w:ascii="宋体" w:hAnsi="宋体" w:eastAsia="宋体" w:cs="宋体"/>
          <w:kern w:val="0"/>
          <w:sz w:val="28"/>
          <w:szCs w:val="28"/>
        </w:rPr>
        <w:t>若我单位未能兑现以上承诺，愿意放弃本项目中标资格，愿意被采购人列入黑名单，愿意接受采购人和监管部门的其它处罚，并愿意承担因违反上述承诺内容所引发的一切责任与后果。</w:t>
      </w:r>
    </w:p>
    <w:p w14:paraId="724D6516">
      <w:pPr>
        <w:keepNext w:val="0"/>
        <w:keepLines w:val="0"/>
        <w:pageBreakBefore w:val="0"/>
        <w:widowControl/>
        <w:shd w:val="clear" w:color="auto" w:fill="FFFFFF"/>
        <w:kinsoku/>
        <w:wordWrap/>
        <w:overflowPunct/>
        <w:topLinePunct w:val="0"/>
        <w:autoSpaceDE/>
        <w:autoSpaceDN/>
        <w:bidi w:val="0"/>
        <w:spacing w:before="100" w:after="100" w:line="360" w:lineRule="exact"/>
        <w:ind w:firstLine="480"/>
        <w:rPr>
          <w:rFonts w:hint="eastAsia" w:ascii="宋体" w:hAnsi="宋体" w:eastAsia="宋体" w:cs="宋体"/>
          <w:kern w:val="0"/>
          <w:sz w:val="28"/>
          <w:szCs w:val="28"/>
        </w:rPr>
      </w:pPr>
      <w:r>
        <w:rPr>
          <w:rFonts w:hint="eastAsia" w:ascii="宋体" w:hAnsi="宋体" w:eastAsia="宋体" w:cs="宋体"/>
          <w:kern w:val="0"/>
          <w:sz w:val="28"/>
          <w:szCs w:val="28"/>
        </w:rPr>
        <w:t>8.有关投标事项的函电，请按下列方式联系：</w:t>
      </w:r>
    </w:p>
    <w:p w14:paraId="7A522588">
      <w:pPr>
        <w:keepNext w:val="0"/>
        <w:keepLines w:val="0"/>
        <w:pageBreakBefore w:val="0"/>
        <w:widowControl/>
        <w:kinsoku/>
        <w:wordWrap/>
        <w:overflowPunct/>
        <w:topLinePunct w:val="0"/>
        <w:autoSpaceDE/>
        <w:autoSpaceDN/>
        <w:bidi w:val="0"/>
        <w:adjustRightInd w:val="0"/>
        <w:snapToGrid w:val="0"/>
        <w:spacing w:line="360" w:lineRule="exact"/>
        <w:ind w:firstLine="280" w:firstLineChars="100"/>
        <w:jc w:val="left"/>
        <w:textAlignment w:val="center"/>
        <w:rPr>
          <w:rFonts w:hint="eastAsia" w:ascii="宋体" w:hAnsi="宋体" w:eastAsia="宋体" w:cs="宋体"/>
          <w:sz w:val="28"/>
          <w:szCs w:val="28"/>
        </w:rPr>
      </w:pPr>
      <w:r>
        <w:rPr>
          <w:rFonts w:hint="eastAsia" w:ascii="宋体" w:hAnsi="宋体" w:eastAsia="宋体" w:cs="宋体"/>
          <w:sz w:val="28"/>
          <w:szCs w:val="28"/>
        </w:rPr>
        <w:t>地址：　　　　　　　　　　邮编：　　　　　　　　　</w:t>
      </w:r>
    </w:p>
    <w:p w14:paraId="130AEEC6">
      <w:pPr>
        <w:keepNext w:val="0"/>
        <w:keepLines w:val="0"/>
        <w:pageBreakBefore w:val="0"/>
        <w:widowControl/>
        <w:kinsoku/>
        <w:wordWrap/>
        <w:overflowPunct/>
        <w:topLinePunct w:val="0"/>
        <w:autoSpaceDE/>
        <w:autoSpaceDN/>
        <w:bidi w:val="0"/>
        <w:adjustRightInd w:val="0"/>
        <w:snapToGrid w:val="0"/>
        <w:spacing w:line="360" w:lineRule="exact"/>
        <w:ind w:firstLine="280" w:firstLineChars="100"/>
        <w:jc w:val="left"/>
        <w:textAlignment w:val="center"/>
        <w:rPr>
          <w:rFonts w:hint="eastAsia" w:ascii="宋体" w:hAnsi="宋体" w:eastAsia="宋体" w:cs="宋体"/>
          <w:sz w:val="28"/>
          <w:szCs w:val="28"/>
        </w:rPr>
      </w:pPr>
      <w:r>
        <w:rPr>
          <w:rFonts w:hint="eastAsia" w:ascii="宋体" w:hAnsi="宋体" w:eastAsia="宋体" w:cs="宋体"/>
          <w:sz w:val="28"/>
          <w:szCs w:val="28"/>
        </w:rPr>
        <w:t>电话：　　　　　　　　　　传真：　　　　　　　　　</w:t>
      </w:r>
    </w:p>
    <w:p w14:paraId="67AEF61A">
      <w:pPr>
        <w:keepNext w:val="0"/>
        <w:keepLines w:val="0"/>
        <w:pageBreakBefore w:val="0"/>
        <w:widowControl/>
        <w:kinsoku/>
        <w:wordWrap/>
        <w:overflowPunct/>
        <w:topLinePunct w:val="0"/>
        <w:autoSpaceDE/>
        <w:autoSpaceDN/>
        <w:bidi w:val="0"/>
        <w:adjustRightInd w:val="0"/>
        <w:snapToGrid w:val="0"/>
        <w:spacing w:line="360" w:lineRule="exact"/>
        <w:ind w:firstLine="280" w:firstLineChars="100"/>
        <w:jc w:val="left"/>
        <w:textAlignment w:val="center"/>
        <w:rPr>
          <w:rFonts w:hint="eastAsia" w:ascii="宋体" w:hAnsi="宋体" w:eastAsia="宋体" w:cs="宋体"/>
          <w:sz w:val="28"/>
          <w:szCs w:val="28"/>
        </w:rPr>
      </w:pPr>
      <w:r>
        <w:rPr>
          <w:rFonts w:hint="eastAsia" w:ascii="宋体" w:hAnsi="宋体" w:eastAsia="宋体" w:cs="宋体"/>
          <w:sz w:val="28"/>
          <w:szCs w:val="28"/>
        </w:rPr>
        <w:t>报价单位代表姓名：　　　　　　　　　职务：　　　　　　　　　</w:t>
      </w:r>
    </w:p>
    <w:p w14:paraId="0D73A680">
      <w:pPr>
        <w:keepNext w:val="0"/>
        <w:keepLines w:val="0"/>
        <w:pageBreakBefore w:val="0"/>
        <w:widowControl/>
        <w:kinsoku/>
        <w:wordWrap/>
        <w:overflowPunct/>
        <w:topLinePunct w:val="0"/>
        <w:autoSpaceDE/>
        <w:autoSpaceDN/>
        <w:bidi w:val="0"/>
        <w:adjustRightInd w:val="0"/>
        <w:snapToGrid w:val="0"/>
        <w:spacing w:line="360" w:lineRule="exact"/>
        <w:ind w:firstLine="280" w:firstLineChars="100"/>
        <w:jc w:val="left"/>
        <w:textAlignment w:val="center"/>
        <w:rPr>
          <w:rFonts w:hint="eastAsia" w:ascii="宋体" w:hAnsi="宋体" w:eastAsia="宋体" w:cs="宋体"/>
          <w:sz w:val="28"/>
          <w:szCs w:val="28"/>
        </w:rPr>
      </w:pPr>
      <w:r>
        <w:rPr>
          <w:rFonts w:hint="eastAsia" w:ascii="宋体" w:hAnsi="宋体" w:eastAsia="宋体" w:cs="宋体"/>
          <w:sz w:val="28"/>
          <w:szCs w:val="28"/>
        </w:rPr>
        <w:t>报价单位代表手机：</w:t>
      </w:r>
      <w:r>
        <w:rPr>
          <w:rFonts w:hint="eastAsia" w:ascii="宋体" w:hAnsi="宋体" w:eastAsia="宋体" w:cs="宋体"/>
          <w:sz w:val="28"/>
          <w:szCs w:val="28"/>
          <w:u w:val="single"/>
        </w:rPr>
        <w:t>　　　　　　　　　</w:t>
      </w:r>
    </w:p>
    <w:p w14:paraId="5F1BBC07">
      <w:pPr>
        <w:keepNext w:val="0"/>
        <w:keepLines w:val="0"/>
        <w:pageBreakBefore w:val="0"/>
        <w:widowControl/>
        <w:kinsoku/>
        <w:wordWrap/>
        <w:overflowPunct/>
        <w:topLinePunct w:val="0"/>
        <w:autoSpaceDE/>
        <w:autoSpaceDN/>
        <w:bidi w:val="0"/>
        <w:adjustRightInd w:val="0"/>
        <w:snapToGrid w:val="0"/>
        <w:spacing w:line="360" w:lineRule="exact"/>
        <w:ind w:firstLine="280" w:firstLineChars="100"/>
        <w:jc w:val="left"/>
        <w:textAlignment w:val="center"/>
        <w:rPr>
          <w:rFonts w:hint="eastAsia" w:ascii="宋体" w:hAnsi="宋体" w:eastAsia="宋体" w:cs="宋体"/>
          <w:sz w:val="28"/>
          <w:szCs w:val="28"/>
        </w:rPr>
      </w:pPr>
      <w:r>
        <w:rPr>
          <w:rFonts w:hint="eastAsia" w:ascii="宋体" w:hAnsi="宋体" w:eastAsia="宋体" w:cs="宋体"/>
          <w:sz w:val="28"/>
          <w:szCs w:val="28"/>
        </w:rPr>
        <w:t>报价单位名称：</w:t>
      </w:r>
      <w:r>
        <w:rPr>
          <w:rFonts w:hint="eastAsia" w:ascii="宋体" w:hAnsi="宋体" w:eastAsia="宋体" w:cs="宋体"/>
          <w:sz w:val="28"/>
          <w:szCs w:val="28"/>
          <w:u w:val="single"/>
        </w:rPr>
        <w:t>　　　　　　　　　</w:t>
      </w:r>
      <w:r>
        <w:rPr>
          <w:rFonts w:hint="eastAsia" w:ascii="宋体" w:hAnsi="宋体" w:eastAsia="宋体" w:cs="宋体"/>
          <w:sz w:val="28"/>
          <w:szCs w:val="28"/>
        </w:rPr>
        <w:t>（加盖单位公章）</w:t>
      </w:r>
    </w:p>
    <w:p w14:paraId="60AA7D97">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p w14:paraId="73CEB5AE">
      <w:pPr>
        <w:keepNext w:val="0"/>
        <w:keepLines w:val="0"/>
        <w:pageBreakBefore w:val="0"/>
        <w:widowControl/>
        <w:kinsoku/>
        <w:wordWrap/>
        <w:overflowPunct/>
        <w:topLinePunct w:val="0"/>
        <w:autoSpaceDE/>
        <w:autoSpaceDN/>
        <w:bidi w:val="0"/>
        <w:adjustRightInd w:val="0"/>
        <w:snapToGrid w:val="0"/>
        <w:spacing w:line="360" w:lineRule="exact"/>
        <w:ind w:firstLine="280" w:firstLineChars="100"/>
        <w:jc w:val="right"/>
        <w:textAlignment w:val="center"/>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     月      日　</w:t>
      </w:r>
    </w:p>
    <w:p w14:paraId="416C1D81">
      <w:pPr>
        <w:pStyle w:val="3"/>
        <w:spacing w:line="360" w:lineRule="auto"/>
        <w:ind w:firstLine="0"/>
        <w:jc w:val="left"/>
        <w:rPr>
          <w:rFonts w:hint="eastAsia" w:ascii="宋体" w:hAnsi="宋体" w:eastAsia="宋体" w:cs="宋体"/>
          <w:b/>
          <w:color w:val="333333"/>
          <w:kern w:val="0"/>
          <w:sz w:val="28"/>
          <w:szCs w:val="28"/>
          <w:shd w:val="clear" w:color="auto" w:fill="FFFFFF"/>
        </w:rPr>
      </w:pPr>
    </w:p>
    <w:p w14:paraId="4E226238">
      <w:pPr>
        <w:pStyle w:val="3"/>
        <w:spacing w:line="360" w:lineRule="auto"/>
        <w:ind w:firstLine="0"/>
        <w:jc w:val="left"/>
        <w:rPr>
          <w:rFonts w:hint="eastAsia" w:ascii="宋体" w:hAnsi="宋体" w:eastAsia="宋体" w:cs="宋体"/>
          <w:b/>
          <w:color w:val="333333"/>
          <w:kern w:val="0"/>
          <w:sz w:val="28"/>
          <w:szCs w:val="28"/>
          <w:shd w:val="clear" w:color="auto" w:fill="FFFFFF"/>
        </w:rPr>
      </w:pPr>
    </w:p>
    <w:p w14:paraId="00DBDF84">
      <w:pPr>
        <w:rPr>
          <w:rFonts w:hint="eastAsia" w:ascii="宋体" w:hAnsi="宋体" w:eastAsia="宋体" w:cs="宋体"/>
          <w:b/>
          <w:color w:val="333333"/>
          <w:kern w:val="0"/>
          <w:sz w:val="28"/>
          <w:szCs w:val="28"/>
          <w:shd w:val="clear" w:color="auto" w:fill="FFFFFF"/>
        </w:rPr>
      </w:pPr>
      <w:r>
        <w:rPr>
          <w:rFonts w:hint="eastAsia" w:ascii="宋体" w:hAnsi="宋体" w:eastAsia="宋体" w:cs="宋体"/>
          <w:b/>
          <w:color w:val="333333"/>
          <w:kern w:val="0"/>
          <w:sz w:val="28"/>
          <w:szCs w:val="28"/>
          <w:shd w:val="clear" w:color="auto" w:fill="FFFFFF"/>
        </w:rPr>
        <w:br w:type="page"/>
      </w:r>
    </w:p>
    <w:p w14:paraId="0E0B7338">
      <w:pPr>
        <w:pStyle w:val="3"/>
        <w:spacing w:line="360" w:lineRule="auto"/>
        <w:ind w:firstLine="0"/>
        <w:jc w:val="left"/>
        <w:rPr>
          <w:rFonts w:hint="eastAsia" w:ascii="宋体" w:hAnsi="宋体" w:eastAsia="宋体" w:cs="宋体"/>
          <w:b/>
          <w:color w:val="333333"/>
          <w:kern w:val="0"/>
          <w:sz w:val="28"/>
          <w:szCs w:val="28"/>
          <w:shd w:val="clear" w:color="auto" w:fill="FFFFFF"/>
        </w:rPr>
      </w:pPr>
      <w:r>
        <w:rPr>
          <w:rFonts w:hint="eastAsia" w:ascii="宋体" w:hAnsi="宋体" w:eastAsia="宋体" w:cs="宋体"/>
          <w:b/>
          <w:color w:val="333333"/>
          <w:kern w:val="0"/>
          <w:sz w:val="28"/>
          <w:szCs w:val="28"/>
          <w:shd w:val="clear" w:color="auto" w:fill="FFFFFF"/>
        </w:rPr>
        <w:t>附件</w:t>
      </w:r>
      <w:r>
        <w:rPr>
          <w:rFonts w:hint="eastAsia" w:ascii="宋体" w:hAnsi="宋体" w:eastAsia="宋体" w:cs="宋体"/>
          <w:b/>
          <w:color w:val="333333"/>
          <w:kern w:val="0"/>
          <w:sz w:val="28"/>
          <w:szCs w:val="28"/>
          <w:shd w:val="clear" w:color="auto" w:fill="FFFFFF"/>
          <w:lang w:val="en-US" w:eastAsia="zh-CN"/>
        </w:rPr>
        <w:t>三</w:t>
      </w:r>
      <w:r>
        <w:rPr>
          <w:rFonts w:hint="eastAsia" w:ascii="宋体" w:hAnsi="宋体" w:eastAsia="宋体" w:cs="宋体"/>
          <w:b/>
          <w:color w:val="333333"/>
          <w:kern w:val="0"/>
          <w:sz w:val="28"/>
          <w:szCs w:val="28"/>
          <w:shd w:val="clear" w:color="auto" w:fill="FFFFFF"/>
        </w:rPr>
        <w:t>：</w:t>
      </w:r>
    </w:p>
    <w:p w14:paraId="4885699B">
      <w:pPr>
        <w:spacing w:line="500" w:lineRule="exact"/>
        <w:ind w:firstLine="643"/>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法定代表人身份证明</w:t>
      </w:r>
    </w:p>
    <w:p w14:paraId="4AC04EFB">
      <w:pPr>
        <w:spacing w:line="480" w:lineRule="exact"/>
        <w:rPr>
          <w:rFonts w:hint="eastAsia" w:ascii="宋体" w:hAnsi="宋体" w:eastAsia="宋体" w:cs="宋体"/>
          <w:sz w:val="28"/>
          <w:szCs w:val="28"/>
        </w:rPr>
      </w:pPr>
    </w:p>
    <w:p w14:paraId="5232BABD">
      <w:pPr>
        <w:spacing w:line="480" w:lineRule="exact"/>
        <w:ind w:firstLine="480"/>
        <w:rPr>
          <w:rFonts w:hint="eastAsia" w:ascii="宋体" w:hAnsi="宋体" w:eastAsia="宋体" w:cs="宋体"/>
          <w:sz w:val="28"/>
          <w:szCs w:val="28"/>
          <w:u w:val="single"/>
        </w:rPr>
      </w:pPr>
      <w:r>
        <w:rPr>
          <w:rFonts w:hint="eastAsia" w:ascii="宋体" w:hAnsi="宋体" w:eastAsia="宋体" w:cs="宋体"/>
          <w:sz w:val="28"/>
          <w:szCs w:val="28"/>
          <w:u w:val="single"/>
        </w:rPr>
        <w:t xml:space="preserve">        </w:t>
      </w:r>
      <w:r>
        <w:rPr>
          <w:rFonts w:hint="eastAsia" w:ascii="宋体" w:hAnsi="宋体" w:eastAsia="宋体" w:cs="宋体"/>
          <w:sz w:val="28"/>
          <w:szCs w:val="28"/>
        </w:rPr>
        <w:t>先生/女士，身份证号码：</w:t>
      </w:r>
      <w:r>
        <w:rPr>
          <w:rFonts w:hint="eastAsia" w:ascii="宋体" w:hAnsi="宋体" w:eastAsia="宋体" w:cs="宋体"/>
          <w:sz w:val="28"/>
          <w:szCs w:val="28"/>
          <w:u w:val="single"/>
        </w:rPr>
        <w:t xml:space="preserve">                       </w:t>
      </w:r>
      <w:r>
        <w:rPr>
          <w:rFonts w:hint="eastAsia" w:ascii="宋体" w:hAnsi="宋体" w:eastAsia="宋体" w:cs="宋体"/>
          <w:sz w:val="28"/>
          <w:szCs w:val="28"/>
        </w:rPr>
        <w:t>，</w:t>
      </w:r>
      <w:r>
        <w:rPr>
          <w:rFonts w:hint="eastAsia" w:ascii="宋体" w:hAnsi="宋体" w:eastAsia="宋体" w:cs="宋体"/>
          <w:sz w:val="28"/>
          <w:szCs w:val="28"/>
          <w:u w:val="single"/>
        </w:rPr>
        <w:t xml:space="preserve">             </w:t>
      </w:r>
    </w:p>
    <w:p w14:paraId="1FDF5256">
      <w:pPr>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2BDECA50">
      <w:pPr>
        <w:spacing w:line="480" w:lineRule="exact"/>
        <w:ind w:firstLine="480"/>
        <w:rPr>
          <w:rFonts w:hint="eastAsia" w:ascii="宋体" w:hAnsi="宋体" w:eastAsia="宋体" w:cs="宋体"/>
          <w:sz w:val="28"/>
          <w:szCs w:val="28"/>
        </w:rPr>
      </w:pPr>
    </w:p>
    <w:p w14:paraId="34C0DDA1">
      <w:pPr>
        <w:spacing w:after="120"/>
        <w:rPr>
          <w:rFonts w:hint="eastAsia" w:ascii="宋体" w:hAnsi="宋体" w:eastAsia="宋体" w:cs="宋体"/>
          <w:sz w:val="28"/>
          <w:szCs w:val="28"/>
        </w:rPr>
      </w:pPr>
    </w:p>
    <w:p w14:paraId="27B6A60B">
      <w:pPr>
        <w:adjustRightInd w:val="0"/>
        <w:spacing w:line="480" w:lineRule="auto"/>
        <w:ind w:left="3255" w:leftChars="1550" w:firstLine="280" w:firstLineChars="100"/>
        <w:rPr>
          <w:rFonts w:hint="eastAsia" w:ascii="宋体" w:hAnsi="宋体" w:eastAsia="宋体" w:cs="宋体"/>
          <w:sz w:val="28"/>
          <w:szCs w:val="28"/>
        </w:rPr>
      </w:pPr>
      <w:r>
        <w:rPr>
          <w:rFonts w:hint="eastAsia" w:ascii="宋体" w:hAnsi="宋体" w:eastAsia="宋体" w:cs="宋体"/>
          <w:sz w:val="28"/>
          <w:szCs w:val="28"/>
        </w:rPr>
        <w:t xml:space="preserve">                                                 单位名称(盖公章)：</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7F7CB15D">
      <w:pPr>
        <w:adjustRightInd w:val="0"/>
        <w:spacing w:line="480" w:lineRule="auto"/>
        <w:ind w:firstLine="4480" w:firstLineChars="1600"/>
        <w:rPr>
          <w:rFonts w:hint="eastAsia" w:ascii="宋体" w:hAnsi="宋体" w:eastAsia="宋体" w:cs="宋体"/>
          <w:sz w:val="28"/>
          <w:szCs w:val="28"/>
        </w:rPr>
      </w:pPr>
      <w:r>
        <w:rPr>
          <w:rFonts w:hint="eastAsia" w:ascii="宋体" w:hAnsi="宋体" w:eastAsia="宋体" w:cs="宋体"/>
          <w:sz w:val="28"/>
          <w:szCs w:val="28"/>
        </w:rPr>
        <w:t>日 期：     年   月   日</w:t>
      </w:r>
    </w:p>
    <w:p w14:paraId="24D9F38B">
      <w:pPr>
        <w:rPr>
          <w:rFonts w:hint="eastAsia" w:ascii="宋体" w:hAnsi="宋体" w:eastAsia="宋体" w:cs="宋体"/>
          <w:sz w:val="28"/>
          <w:szCs w:val="28"/>
        </w:rPr>
      </w:pPr>
    </w:p>
    <w:p w14:paraId="1D1F937C">
      <w:pPr>
        <w:adjustRightInd w:val="0"/>
        <w:snapToGrid w:val="0"/>
        <w:spacing w:line="312" w:lineRule="auto"/>
        <w:ind w:firstLine="562" w:firstLineChars="200"/>
        <w:jc w:val="left"/>
        <w:rPr>
          <w:rFonts w:hint="eastAsia" w:ascii="宋体" w:hAnsi="宋体" w:eastAsia="宋体" w:cs="宋体"/>
          <w:b/>
          <w:sz w:val="28"/>
          <w:szCs w:val="28"/>
        </w:rPr>
      </w:pPr>
    </w:p>
    <w:p w14:paraId="18B72177">
      <w:pPr>
        <w:adjustRightInd w:val="0"/>
        <w:snapToGrid w:val="0"/>
        <w:spacing w:line="312" w:lineRule="auto"/>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附  法定代表人身份证正反面复印件加盖单位公章</w:t>
      </w:r>
    </w:p>
    <w:p w14:paraId="3C65395A">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70D1F565">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4EB902B0">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14FC5478">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4B302C77">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67A53E45">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2BE9FC74">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21D05A3F">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112119FE">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5E94BC30">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3C8919AC">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416A072C">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5B32A028">
      <w:pPr>
        <w:widowControl/>
        <w:adjustRightInd w:val="0"/>
        <w:snapToGrid w:val="0"/>
        <w:spacing w:line="500" w:lineRule="exact"/>
        <w:jc w:val="left"/>
        <w:textAlignment w:val="center"/>
        <w:rPr>
          <w:rFonts w:hint="eastAsia" w:ascii="宋体" w:hAnsi="宋体" w:eastAsia="宋体" w:cs="宋体"/>
          <w:b/>
          <w:bCs/>
          <w:kern w:val="0"/>
          <w:sz w:val="28"/>
          <w:szCs w:val="28"/>
        </w:rPr>
      </w:pPr>
    </w:p>
    <w:p w14:paraId="30078917">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b/>
          <w:bCs/>
          <w:kern w:val="0"/>
          <w:sz w:val="28"/>
          <w:szCs w:val="28"/>
        </w:rPr>
        <w:t>附件</w:t>
      </w:r>
      <w:r>
        <w:rPr>
          <w:rFonts w:hint="eastAsia" w:ascii="宋体" w:hAnsi="宋体" w:eastAsia="宋体" w:cs="宋体"/>
          <w:b/>
          <w:bCs/>
          <w:kern w:val="0"/>
          <w:sz w:val="28"/>
          <w:szCs w:val="28"/>
          <w:lang w:val="en-US" w:eastAsia="zh-CN"/>
        </w:rPr>
        <w:t>四</w:t>
      </w:r>
      <w:r>
        <w:rPr>
          <w:rFonts w:hint="eastAsia" w:ascii="宋体" w:hAnsi="宋体" w:eastAsia="宋体" w:cs="宋体"/>
          <w:b/>
          <w:bCs/>
          <w:kern w:val="0"/>
          <w:sz w:val="28"/>
          <w:szCs w:val="28"/>
        </w:rPr>
        <w:t>：</w:t>
      </w:r>
    </w:p>
    <w:p w14:paraId="4351B6EA">
      <w:pPr>
        <w:widowControl/>
        <w:adjustRightInd w:val="0"/>
        <w:snapToGrid w:val="0"/>
        <w:spacing w:line="500" w:lineRule="exact"/>
        <w:jc w:val="center"/>
        <w:textAlignment w:val="center"/>
        <w:rPr>
          <w:rFonts w:hint="eastAsia" w:ascii="宋体" w:hAnsi="宋体" w:eastAsia="宋体" w:cs="宋体"/>
          <w:b/>
          <w:sz w:val="28"/>
          <w:szCs w:val="28"/>
          <w:lang w:eastAsia="zh-CN"/>
        </w:rPr>
      </w:pP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rPr>
        <w:t>法 定 代 表 人 授 权 委 托 书</w:t>
      </w: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如有</w:t>
      </w:r>
      <w:r>
        <w:rPr>
          <w:rFonts w:hint="eastAsia" w:ascii="宋体" w:hAnsi="宋体" w:eastAsia="宋体" w:cs="宋体"/>
          <w:b/>
          <w:sz w:val="28"/>
          <w:szCs w:val="28"/>
          <w:lang w:eastAsia="zh-CN"/>
        </w:rPr>
        <w:t>）</w:t>
      </w:r>
    </w:p>
    <w:p w14:paraId="5F323BC1">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u w:val="single"/>
          <w:lang w:val="en-US" w:eastAsia="zh-CN"/>
        </w:rPr>
        <w:t>启东思云文化旅游发展有限公司</w:t>
      </w:r>
      <w:r>
        <w:rPr>
          <w:rFonts w:hint="eastAsia" w:ascii="宋体" w:hAnsi="宋体" w:eastAsia="宋体" w:cs="宋体"/>
          <w:sz w:val="28"/>
          <w:szCs w:val="28"/>
        </w:rPr>
        <w:t>：</w:t>
      </w:r>
    </w:p>
    <w:p w14:paraId="555D94EB">
      <w:pPr>
        <w:widowControl/>
        <w:adjustRightInd w:val="0"/>
        <w:snapToGrid w:val="0"/>
        <w:spacing w:line="500" w:lineRule="exact"/>
        <w:ind w:firstLine="840" w:firstLineChars="300"/>
        <w:jc w:val="left"/>
        <w:textAlignment w:val="center"/>
        <w:rPr>
          <w:rFonts w:hint="eastAsia" w:ascii="宋体" w:hAnsi="宋体" w:eastAsia="宋体" w:cs="宋体"/>
          <w:sz w:val="28"/>
          <w:szCs w:val="28"/>
        </w:rPr>
      </w:pPr>
      <w:r>
        <w:rPr>
          <w:rFonts w:hint="eastAsia" w:ascii="宋体" w:hAnsi="宋体" w:eastAsia="宋体" w:cs="宋体"/>
          <w:sz w:val="28"/>
          <w:szCs w:val="28"/>
          <w:u w:val="single"/>
        </w:rPr>
        <w:t>（单位名称）</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系中华人民共和国合法企业（单位），法定地址：</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none"/>
          <w:lang w:val="en-US" w:eastAsia="zh-CN"/>
        </w:rPr>
        <w:t>，</w:t>
      </w:r>
      <w:r>
        <w:rPr>
          <w:rFonts w:hint="eastAsia" w:ascii="宋体" w:hAnsi="宋体" w:eastAsia="宋体" w:cs="宋体"/>
          <w:sz w:val="28"/>
          <w:szCs w:val="28"/>
        </w:rPr>
        <w:t>特授权</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代表为我公司全权办理针对</w:t>
      </w:r>
      <w:r>
        <w:rPr>
          <w:rFonts w:hint="eastAsia" w:ascii="宋体" w:hAnsi="宋体" w:eastAsia="宋体" w:cs="宋体"/>
          <w:b/>
          <w:bCs/>
          <w:color w:val="000000"/>
          <w:kern w:val="0"/>
          <w:sz w:val="28"/>
          <w:szCs w:val="28"/>
          <w:u w:val="single"/>
          <w:lang w:val="en-US" w:eastAsia="zh-CN"/>
        </w:rPr>
        <w:t>2025年启东首届蝶湖音乐节活动配套围栏采购安装项目</w:t>
      </w:r>
      <w:r>
        <w:rPr>
          <w:rFonts w:hint="eastAsia" w:ascii="宋体" w:hAnsi="宋体" w:eastAsia="宋体" w:cs="宋体"/>
          <w:sz w:val="28"/>
          <w:szCs w:val="28"/>
        </w:rPr>
        <w:t>的投标，并签署全部有关文件、协议及合同。</w:t>
      </w:r>
    </w:p>
    <w:p w14:paraId="7DAFB41C">
      <w:pPr>
        <w:widowControl/>
        <w:adjustRightInd w:val="0"/>
        <w:snapToGrid w:val="0"/>
        <w:spacing w:line="500" w:lineRule="exact"/>
        <w:ind w:firstLine="560" w:firstLineChars="200"/>
        <w:jc w:val="left"/>
        <w:textAlignment w:val="center"/>
        <w:rPr>
          <w:rFonts w:hint="eastAsia" w:ascii="宋体" w:hAnsi="宋体" w:eastAsia="宋体" w:cs="宋体"/>
          <w:sz w:val="28"/>
          <w:szCs w:val="28"/>
        </w:rPr>
      </w:pPr>
      <w:r>
        <w:rPr>
          <w:rFonts w:hint="eastAsia" w:ascii="宋体" w:hAnsi="宋体" w:eastAsia="宋体" w:cs="宋体"/>
          <w:sz w:val="28"/>
          <w:szCs w:val="28"/>
        </w:rPr>
        <w:t>我公司对被授权人签名的所有文件负全部责任。</w:t>
      </w:r>
    </w:p>
    <w:p w14:paraId="6E6F4DCD">
      <w:pPr>
        <w:widowControl/>
        <w:adjustRightInd w:val="0"/>
        <w:snapToGrid w:val="0"/>
        <w:spacing w:line="500" w:lineRule="exact"/>
        <w:ind w:firstLine="560" w:firstLineChars="200"/>
        <w:jc w:val="left"/>
        <w:textAlignment w:val="center"/>
        <w:rPr>
          <w:rFonts w:hint="eastAsia" w:ascii="宋体" w:hAnsi="宋体" w:eastAsia="宋体" w:cs="宋体"/>
          <w:sz w:val="28"/>
          <w:szCs w:val="28"/>
        </w:rPr>
      </w:pPr>
      <w:r>
        <w:rPr>
          <w:rFonts w:hint="eastAsia" w:ascii="宋体" w:hAnsi="宋体" w:eastAsia="宋体" w:cs="宋体"/>
          <w:sz w:val="28"/>
          <w:szCs w:val="28"/>
        </w:rPr>
        <w:t>被授权人签署的所有文件（在授权书有效期内签署的）不因授权的撤销而失效，本授权书的有效期自招标开始至合同履行完毕止。</w:t>
      </w:r>
    </w:p>
    <w:p w14:paraId="1789166C">
      <w:pPr>
        <w:widowControl/>
        <w:adjustRightInd w:val="0"/>
        <w:snapToGrid w:val="0"/>
        <w:spacing w:line="500" w:lineRule="exact"/>
        <w:ind w:firstLine="560" w:firstLineChars="200"/>
        <w:jc w:val="left"/>
        <w:textAlignment w:val="center"/>
        <w:rPr>
          <w:rFonts w:hint="eastAsia" w:ascii="宋体" w:hAnsi="宋体" w:eastAsia="宋体" w:cs="宋体"/>
          <w:sz w:val="28"/>
          <w:szCs w:val="28"/>
        </w:rPr>
      </w:pPr>
      <w:r>
        <w:rPr>
          <w:rFonts w:hint="eastAsia" w:ascii="宋体" w:hAnsi="宋体" w:eastAsia="宋体" w:cs="宋体"/>
          <w:sz w:val="28"/>
          <w:szCs w:val="28"/>
        </w:rPr>
        <w:t>被授权人无权转委托。</w:t>
      </w:r>
    </w:p>
    <w:p w14:paraId="7C9268B5">
      <w:pPr>
        <w:adjustRightInd w:val="0"/>
        <w:snapToGrid w:val="0"/>
        <w:spacing w:line="312" w:lineRule="auto"/>
        <w:jc w:val="left"/>
        <w:rPr>
          <w:rFonts w:hint="eastAsia" w:ascii="宋体" w:hAnsi="宋体" w:eastAsia="宋体" w:cs="宋体"/>
          <w:b/>
          <w:sz w:val="24"/>
          <w:szCs w:val="24"/>
        </w:rPr>
      </w:pPr>
    </w:p>
    <w:p w14:paraId="460C32D3">
      <w:pPr>
        <w:adjustRightInd w:val="0"/>
        <w:snapToGrid w:val="0"/>
        <w:spacing w:line="312" w:lineRule="auto"/>
        <w:jc w:val="left"/>
        <w:rPr>
          <w:rFonts w:hint="eastAsia" w:ascii="宋体" w:hAnsi="宋体" w:eastAsia="宋体" w:cs="宋体"/>
          <w:b/>
          <w:sz w:val="24"/>
          <w:szCs w:val="24"/>
        </w:rPr>
      </w:pPr>
      <w:r>
        <w:rPr>
          <w:rFonts w:hint="eastAsia" w:ascii="宋体" w:hAnsi="宋体" w:eastAsia="宋体" w:cs="宋体"/>
          <w:b/>
          <w:sz w:val="24"/>
          <w:szCs w:val="24"/>
        </w:rPr>
        <w:t>附  授权委托人（即代理人）身份证正反面复印件加盖单位公章</w:t>
      </w:r>
    </w:p>
    <w:p w14:paraId="5CD06F98">
      <w:pPr>
        <w:widowControl/>
        <w:adjustRightInd w:val="0"/>
        <w:snapToGrid w:val="0"/>
        <w:spacing w:line="500" w:lineRule="exact"/>
        <w:jc w:val="left"/>
        <w:textAlignment w:val="center"/>
        <w:rPr>
          <w:rFonts w:hint="eastAsia" w:ascii="宋体" w:hAnsi="宋体" w:eastAsia="宋体" w:cs="宋体"/>
          <w:sz w:val="28"/>
          <w:szCs w:val="28"/>
        </w:rPr>
      </w:pPr>
    </w:p>
    <w:p w14:paraId="1CF2EE08">
      <w:pPr>
        <w:widowControl/>
        <w:adjustRightInd w:val="0"/>
        <w:snapToGrid w:val="0"/>
        <w:spacing w:line="500" w:lineRule="exact"/>
        <w:jc w:val="left"/>
        <w:textAlignment w:val="center"/>
        <w:rPr>
          <w:rFonts w:hint="eastAsia" w:ascii="宋体" w:hAnsi="宋体" w:eastAsia="宋体" w:cs="宋体"/>
          <w:sz w:val="28"/>
          <w:szCs w:val="28"/>
        </w:rPr>
      </w:pPr>
    </w:p>
    <w:p w14:paraId="1CC619D4">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被授权人（签字或盖章）：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性别：</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年龄：</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职务：</w:t>
      </w:r>
    </w:p>
    <w:p w14:paraId="0D566462">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 xml:space="preserve">身份证号码：　　　　　　　　　                             </w:t>
      </w:r>
    </w:p>
    <w:p w14:paraId="72407246">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 xml:space="preserve">通讯地址：  　　　　　　　　　                             </w:t>
      </w:r>
    </w:p>
    <w:p w14:paraId="0D47E524">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 xml:space="preserve">联系电话： 　　　　　　　　　                              </w:t>
      </w:r>
    </w:p>
    <w:p w14:paraId="3E777221">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 xml:space="preserve">法定代表人（签字或盖章）：　　　　　　　　　       </w:t>
      </w:r>
    </w:p>
    <w:p w14:paraId="781872FA">
      <w:pPr>
        <w:widowControl/>
        <w:adjustRightInd w:val="0"/>
        <w:snapToGrid w:val="0"/>
        <w:spacing w:line="500" w:lineRule="exact"/>
        <w:ind w:left="1120" w:hanging="1120" w:hangingChars="400"/>
        <w:jc w:val="left"/>
        <w:textAlignment w:val="center"/>
        <w:rPr>
          <w:rFonts w:hint="eastAsia" w:ascii="宋体" w:hAnsi="宋体" w:eastAsia="宋体" w:cs="宋体"/>
          <w:sz w:val="28"/>
          <w:szCs w:val="28"/>
        </w:rPr>
      </w:pPr>
      <w:r>
        <w:rPr>
          <w:rFonts w:hint="eastAsia" w:ascii="宋体" w:hAnsi="宋体" w:eastAsia="宋体" w:cs="宋体"/>
          <w:sz w:val="28"/>
          <w:szCs w:val="28"/>
        </w:rPr>
        <w:t>投标人（盖章）：                                                     年     月    日</w:t>
      </w:r>
    </w:p>
    <w:p w14:paraId="322B9422">
      <w:pPr>
        <w:widowControl/>
        <w:adjustRightInd w:val="0"/>
        <w:snapToGrid w:val="0"/>
        <w:spacing w:after="120" w:line="500" w:lineRule="exact"/>
        <w:jc w:val="left"/>
        <w:textAlignment w:val="center"/>
        <w:rPr>
          <w:rFonts w:hint="eastAsia" w:ascii="宋体" w:hAnsi="宋体" w:eastAsia="宋体" w:cs="宋体"/>
          <w:sz w:val="28"/>
          <w:szCs w:val="28"/>
        </w:rPr>
      </w:pPr>
    </w:p>
    <w:p w14:paraId="6BCE29F9">
      <w:pPr>
        <w:pStyle w:val="4"/>
        <w:rPr>
          <w:rFonts w:hint="eastAsia" w:ascii="宋体" w:hAnsi="宋体" w:eastAsia="宋体" w:cs="宋体"/>
          <w:sz w:val="28"/>
          <w:szCs w:val="28"/>
        </w:rPr>
      </w:pPr>
    </w:p>
    <w:p w14:paraId="5C060482">
      <w:pPr>
        <w:snapToGrid w:val="0"/>
        <w:spacing w:line="300" w:lineRule="auto"/>
        <w:outlineLvl w:val="0"/>
        <w:rPr>
          <w:rFonts w:hint="eastAsia" w:ascii="宋体" w:hAnsi="宋体" w:eastAsia="宋体" w:cs="宋体"/>
          <w:sz w:val="28"/>
          <w:szCs w:val="28"/>
        </w:rPr>
      </w:pPr>
    </w:p>
    <w:p w14:paraId="2283F781">
      <w:pPr>
        <w:snapToGrid w:val="0"/>
        <w:spacing w:line="300" w:lineRule="auto"/>
        <w:outlineLvl w:val="0"/>
        <w:rPr>
          <w:rFonts w:hint="eastAsia" w:ascii="宋体" w:hAnsi="宋体" w:eastAsia="宋体" w:cs="宋体"/>
          <w:sz w:val="28"/>
          <w:szCs w:val="28"/>
        </w:rPr>
      </w:pPr>
    </w:p>
    <w:p w14:paraId="7B4FB51B">
      <w:pPr>
        <w:snapToGrid w:val="0"/>
        <w:spacing w:line="300" w:lineRule="auto"/>
        <w:outlineLvl w:val="0"/>
        <w:rPr>
          <w:rFonts w:hint="eastAsia" w:ascii="宋体" w:hAnsi="宋体" w:eastAsia="宋体" w:cs="宋体"/>
          <w:sz w:val="28"/>
          <w:szCs w:val="28"/>
        </w:rPr>
      </w:pPr>
    </w:p>
    <w:p w14:paraId="070D1C7D">
      <w:pPr>
        <w:snapToGrid w:val="0"/>
        <w:spacing w:line="300" w:lineRule="auto"/>
        <w:outlineLvl w:val="0"/>
        <w:rPr>
          <w:rFonts w:hint="eastAsia" w:ascii="宋体" w:hAnsi="宋体" w:eastAsia="宋体" w:cs="宋体"/>
          <w:b/>
          <w:bCs/>
          <w:sz w:val="28"/>
          <w:szCs w:val="28"/>
        </w:rPr>
      </w:pPr>
    </w:p>
    <w:p w14:paraId="557EB4BE">
      <w:pPr>
        <w:snapToGrid w:val="0"/>
        <w:spacing w:line="300" w:lineRule="auto"/>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rPr>
        <w:t>附件</w:t>
      </w:r>
      <w:r>
        <w:rPr>
          <w:rFonts w:hint="eastAsia" w:ascii="宋体" w:hAnsi="宋体" w:eastAsia="宋体" w:cs="宋体"/>
          <w:b/>
          <w:bCs/>
          <w:sz w:val="28"/>
          <w:szCs w:val="28"/>
          <w:lang w:val="en-US" w:eastAsia="zh-CN"/>
        </w:rPr>
        <w:t>五：</w:t>
      </w:r>
    </w:p>
    <w:p w14:paraId="5A9A53C5">
      <w:pPr>
        <w:widowControl/>
        <w:spacing w:before="100" w:beforeAutospacing="1" w:after="100" w:afterAutospacing="1"/>
        <w:jc w:val="center"/>
        <w:rPr>
          <w:rFonts w:hint="eastAsia" w:ascii="宋体" w:hAnsi="宋体" w:eastAsia="宋体" w:cs="宋体"/>
          <w:b/>
          <w:bCs/>
          <w:sz w:val="28"/>
          <w:szCs w:val="28"/>
        </w:rPr>
      </w:pPr>
      <w:r>
        <w:rPr>
          <w:rFonts w:hint="eastAsia" w:ascii="宋体" w:hAnsi="宋体" w:eastAsia="宋体" w:cs="宋体"/>
          <w:b/>
          <w:bCs/>
          <w:sz w:val="28"/>
          <w:szCs w:val="28"/>
        </w:rPr>
        <w:t>承诺函</w:t>
      </w:r>
    </w:p>
    <w:p w14:paraId="3C68CCCB">
      <w:pPr>
        <w:adjustRightInd w:val="0"/>
        <w:snapToGrid w:val="0"/>
        <w:spacing w:line="5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sz w:val="28"/>
          <w:szCs w:val="28"/>
          <w:u w:val="single"/>
        </w:rPr>
        <w:t xml:space="preserve">               </w:t>
      </w:r>
      <w:r>
        <w:rPr>
          <w:rFonts w:hint="eastAsia" w:ascii="宋体" w:hAnsi="宋体" w:eastAsia="宋体" w:cs="宋体"/>
          <w:sz w:val="28"/>
          <w:szCs w:val="28"/>
        </w:rPr>
        <w:t>（采购人）</w:t>
      </w:r>
    </w:p>
    <w:p w14:paraId="1D9E49C0">
      <w:pPr>
        <w:adjustRightInd w:val="0"/>
        <w:snapToGrid w:val="0"/>
        <w:spacing w:line="5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我方郑重承诺：</w:t>
      </w:r>
      <w:r>
        <w:rPr>
          <w:rFonts w:hint="eastAsia" w:ascii="宋体" w:hAnsi="宋体" w:eastAsia="宋体" w:cs="宋体"/>
          <w:sz w:val="28"/>
          <w:szCs w:val="28"/>
          <w:lang w:val="zh-CN"/>
        </w:rPr>
        <w:t>未被“信用中国”网站（www.creditchina.gov.cn）列入失信被执行人、重大税收违法案件当事人名单、政府采购严重失信行为记录名单</w:t>
      </w:r>
      <w:r>
        <w:rPr>
          <w:rFonts w:hint="eastAsia" w:ascii="宋体" w:hAnsi="宋体" w:eastAsia="宋体" w:cs="宋体"/>
          <w:sz w:val="28"/>
          <w:szCs w:val="28"/>
        </w:rPr>
        <w:t>。</w:t>
      </w:r>
    </w:p>
    <w:p w14:paraId="5F8804F2">
      <w:pPr>
        <w:adjustRightInd w:val="0"/>
        <w:snapToGrid w:val="0"/>
        <w:spacing w:line="5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我方若有违反承诺内容的行为，自愿接受取消招投标资格、将不良行为记录记入档案、没收</w:t>
      </w:r>
      <w:r>
        <w:rPr>
          <w:rFonts w:hint="eastAsia" w:ascii="宋体" w:hAnsi="宋体" w:eastAsia="宋体" w:cs="宋体"/>
          <w:sz w:val="28"/>
          <w:szCs w:val="28"/>
          <w:lang w:val="en-US" w:eastAsia="zh-CN"/>
        </w:rPr>
        <w:t>履约</w:t>
      </w:r>
      <w:r>
        <w:rPr>
          <w:rFonts w:hint="eastAsia" w:ascii="宋体" w:hAnsi="宋体" w:eastAsia="宋体" w:cs="宋体"/>
          <w:sz w:val="28"/>
          <w:szCs w:val="28"/>
        </w:rPr>
        <w:t>保证金等有关处理，并承担相应的法律责任。给招标人造成损失的，依法承担赔偿责任。</w:t>
      </w:r>
    </w:p>
    <w:p w14:paraId="2F5C129A">
      <w:pPr>
        <w:adjustRightInd w:val="0"/>
        <w:snapToGrid w:val="0"/>
        <w:spacing w:line="500" w:lineRule="exact"/>
        <w:ind w:firstLine="560" w:firstLineChars="200"/>
        <w:jc w:val="right"/>
        <w:rPr>
          <w:rFonts w:hint="eastAsia" w:ascii="宋体" w:hAnsi="宋体" w:eastAsia="宋体" w:cs="宋体"/>
          <w:sz w:val="28"/>
          <w:szCs w:val="28"/>
        </w:rPr>
      </w:pPr>
    </w:p>
    <w:p w14:paraId="1B664ABE">
      <w:pPr>
        <w:adjustRightInd w:val="0"/>
        <w:snapToGrid w:val="0"/>
        <w:spacing w:line="500" w:lineRule="exact"/>
        <w:ind w:firstLine="560" w:firstLineChars="200"/>
        <w:jc w:val="right"/>
        <w:rPr>
          <w:rFonts w:hint="eastAsia" w:ascii="宋体" w:hAnsi="宋体" w:eastAsia="宋体" w:cs="宋体"/>
          <w:sz w:val="28"/>
          <w:szCs w:val="28"/>
        </w:rPr>
      </w:pPr>
      <w:r>
        <w:rPr>
          <w:rFonts w:hint="eastAsia" w:ascii="宋体" w:hAnsi="宋体" w:eastAsia="宋体" w:cs="宋体"/>
          <w:sz w:val="28"/>
          <w:szCs w:val="28"/>
        </w:rPr>
        <w:t>承诺单位（盖章）：</w:t>
      </w:r>
    </w:p>
    <w:p w14:paraId="77CF8C64">
      <w:pPr>
        <w:adjustRightInd w:val="0"/>
        <w:snapToGrid w:val="0"/>
        <w:spacing w:line="500" w:lineRule="exact"/>
        <w:ind w:firstLine="560" w:firstLineChars="200"/>
        <w:jc w:val="right"/>
        <w:rPr>
          <w:rFonts w:hint="eastAsia" w:ascii="宋体" w:hAnsi="宋体" w:eastAsia="宋体" w:cs="宋体"/>
          <w:sz w:val="28"/>
          <w:szCs w:val="28"/>
        </w:rPr>
      </w:pPr>
      <w:r>
        <w:rPr>
          <w:rFonts w:hint="eastAsia" w:ascii="宋体" w:hAnsi="宋体" w:eastAsia="宋体" w:cs="宋体"/>
          <w:sz w:val="28"/>
          <w:szCs w:val="28"/>
        </w:rPr>
        <w:t>法定代表人或授权委托人（签名或盖章）：</w:t>
      </w:r>
    </w:p>
    <w:p w14:paraId="55D6D906">
      <w:pPr>
        <w:jc w:val="right"/>
        <w:rPr>
          <w:rFonts w:hint="eastAsia" w:ascii="宋体" w:hAnsi="宋体" w:eastAsia="宋体" w:cs="宋体"/>
          <w:sz w:val="28"/>
          <w:szCs w:val="28"/>
        </w:rPr>
      </w:pPr>
      <w:r>
        <w:rPr>
          <w:rFonts w:hint="eastAsia" w:ascii="宋体" w:hAnsi="宋体" w:eastAsia="宋体" w:cs="宋体"/>
          <w:sz w:val="28"/>
          <w:szCs w:val="28"/>
        </w:rPr>
        <w:t>年 月 日</w:t>
      </w:r>
    </w:p>
    <w:p w14:paraId="2AF6D406">
      <w:pPr>
        <w:rPr>
          <w:rFonts w:hint="eastAsia" w:ascii="宋体" w:hAnsi="宋体" w:eastAsia="宋体" w:cs="宋体"/>
          <w:sz w:val="28"/>
          <w:szCs w:val="28"/>
        </w:rPr>
      </w:pPr>
    </w:p>
    <w:p w14:paraId="505F6B86">
      <w:pPr>
        <w:rPr>
          <w:rFonts w:hint="eastAsia" w:ascii="宋体" w:hAnsi="宋体" w:eastAsia="宋体" w:cs="宋体"/>
          <w:b/>
          <w:bCs/>
          <w:sz w:val="28"/>
          <w:szCs w:val="28"/>
        </w:rPr>
      </w:pPr>
    </w:p>
    <w:p w14:paraId="6AFEE26F">
      <w:pPr>
        <w:pStyle w:val="11"/>
        <w:rPr>
          <w:rFonts w:hint="eastAsia" w:ascii="宋体" w:hAnsi="宋体" w:eastAsia="宋体" w:cs="宋体"/>
          <w:b/>
          <w:bCs/>
          <w:sz w:val="28"/>
          <w:szCs w:val="28"/>
        </w:rPr>
      </w:pPr>
    </w:p>
    <w:p w14:paraId="064F8BF7">
      <w:pPr>
        <w:rPr>
          <w:rFonts w:hint="eastAsia" w:ascii="宋体" w:hAnsi="宋体" w:eastAsia="宋体" w:cs="宋体"/>
          <w:b/>
          <w:bCs/>
          <w:sz w:val="28"/>
          <w:szCs w:val="28"/>
        </w:rPr>
      </w:pPr>
    </w:p>
    <w:p w14:paraId="37D10C86">
      <w:pPr>
        <w:pStyle w:val="11"/>
        <w:rPr>
          <w:rFonts w:hint="eastAsia" w:ascii="宋体" w:hAnsi="宋体" w:eastAsia="宋体" w:cs="宋体"/>
          <w:b/>
          <w:bCs/>
          <w:sz w:val="28"/>
          <w:szCs w:val="28"/>
        </w:rPr>
      </w:pPr>
    </w:p>
    <w:p w14:paraId="55F748D2">
      <w:pPr>
        <w:rPr>
          <w:rFonts w:hint="eastAsia" w:ascii="宋体" w:hAnsi="宋体" w:eastAsia="宋体" w:cs="宋体"/>
          <w:b/>
          <w:bCs/>
          <w:sz w:val="28"/>
          <w:szCs w:val="28"/>
        </w:rPr>
      </w:pPr>
    </w:p>
    <w:p w14:paraId="3CD63389">
      <w:pPr>
        <w:pStyle w:val="11"/>
        <w:rPr>
          <w:rFonts w:hint="eastAsia" w:ascii="宋体" w:hAnsi="宋体" w:eastAsia="宋体" w:cs="宋体"/>
          <w:b/>
          <w:bCs/>
          <w:sz w:val="28"/>
          <w:szCs w:val="28"/>
        </w:rPr>
      </w:pPr>
    </w:p>
    <w:p w14:paraId="2443A513">
      <w:pPr>
        <w:rPr>
          <w:rFonts w:hint="eastAsia" w:ascii="宋体" w:hAnsi="宋体" w:eastAsia="宋体" w:cs="宋体"/>
          <w:b/>
          <w:bCs/>
          <w:sz w:val="28"/>
          <w:szCs w:val="28"/>
        </w:rPr>
      </w:pPr>
    </w:p>
    <w:p w14:paraId="2C52C7B0">
      <w:pPr>
        <w:rPr>
          <w:rFonts w:hint="eastAsia" w:ascii="宋体" w:hAnsi="宋体" w:eastAsia="宋体" w:cs="宋体"/>
          <w:b/>
          <w:bCs/>
          <w:sz w:val="28"/>
          <w:szCs w:val="28"/>
        </w:rPr>
      </w:pPr>
    </w:p>
    <w:p w14:paraId="52EACA9E">
      <w:pPr>
        <w:rPr>
          <w:rFonts w:hint="eastAsia" w:ascii="宋体" w:hAnsi="宋体" w:eastAsia="宋体" w:cs="宋体"/>
          <w:b/>
          <w:bCs/>
          <w:sz w:val="28"/>
          <w:szCs w:val="28"/>
        </w:rPr>
      </w:pPr>
    </w:p>
    <w:p w14:paraId="5983E70F">
      <w:pPr>
        <w:rPr>
          <w:rFonts w:hint="eastAsia" w:ascii="宋体" w:hAnsi="宋体" w:eastAsia="宋体" w:cs="宋体"/>
          <w:b/>
          <w:bCs/>
          <w:sz w:val="28"/>
          <w:szCs w:val="28"/>
        </w:rPr>
      </w:pPr>
      <w:r>
        <w:rPr>
          <w:rFonts w:hint="eastAsia" w:ascii="宋体" w:hAnsi="宋体" w:eastAsia="宋体" w:cs="宋体"/>
          <w:b/>
          <w:bCs/>
          <w:sz w:val="28"/>
          <w:szCs w:val="28"/>
        </w:rPr>
        <w:t>附件</w:t>
      </w:r>
      <w:r>
        <w:rPr>
          <w:rFonts w:hint="eastAsia" w:ascii="宋体" w:hAnsi="宋体" w:eastAsia="宋体" w:cs="宋体"/>
          <w:b/>
          <w:bCs/>
          <w:sz w:val="28"/>
          <w:szCs w:val="28"/>
          <w:lang w:val="en-US" w:eastAsia="zh-CN"/>
        </w:rPr>
        <w:t>六</w:t>
      </w:r>
      <w:r>
        <w:rPr>
          <w:rFonts w:hint="eastAsia" w:ascii="宋体" w:hAnsi="宋体" w:eastAsia="宋体" w:cs="宋体"/>
          <w:b/>
          <w:bCs/>
          <w:sz w:val="28"/>
          <w:szCs w:val="28"/>
        </w:rPr>
        <w:t>：</w:t>
      </w:r>
    </w:p>
    <w:p w14:paraId="39996379">
      <w:pPr>
        <w:spacing w:line="560" w:lineRule="exact"/>
        <w:jc w:val="center"/>
        <w:rPr>
          <w:rFonts w:hint="eastAsia" w:ascii="宋体" w:hAnsi="宋体" w:eastAsia="宋体" w:cs="宋体"/>
          <w:sz w:val="28"/>
          <w:szCs w:val="28"/>
        </w:rPr>
      </w:pP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rPr>
        <w:t>质 保 承 诺 书</w:t>
      </w:r>
    </w:p>
    <w:p w14:paraId="4B77DE6B">
      <w:pPr>
        <w:widowControl/>
        <w:adjustRightInd w:val="0"/>
        <w:snapToGrid w:val="0"/>
        <w:spacing w:line="500" w:lineRule="exact"/>
        <w:jc w:val="left"/>
        <w:textAlignment w:val="center"/>
        <w:rPr>
          <w:rFonts w:hint="eastAsia" w:ascii="宋体" w:hAnsi="宋体" w:eastAsia="宋体" w:cs="宋体"/>
          <w:sz w:val="28"/>
          <w:szCs w:val="28"/>
        </w:rPr>
      </w:pPr>
      <w:r>
        <w:rPr>
          <w:rFonts w:hint="eastAsia" w:ascii="宋体" w:hAnsi="宋体" w:eastAsia="宋体" w:cs="宋体"/>
          <w:sz w:val="28"/>
          <w:szCs w:val="28"/>
          <w:u w:val="single"/>
          <w:lang w:val="en-US" w:eastAsia="zh-CN"/>
        </w:rPr>
        <w:t>启东思云文化旅游发展有限公司</w:t>
      </w:r>
      <w:r>
        <w:rPr>
          <w:rFonts w:hint="eastAsia" w:ascii="宋体" w:hAnsi="宋体" w:eastAsia="宋体" w:cs="宋体"/>
          <w:sz w:val="28"/>
          <w:szCs w:val="28"/>
        </w:rPr>
        <w:t>：</w:t>
      </w:r>
    </w:p>
    <w:p w14:paraId="50024E39">
      <w:pPr>
        <w:keepNext w:val="0"/>
        <w:keepLines w:val="0"/>
        <w:pageBreakBefore w:val="0"/>
        <w:widowControl w:val="0"/>
        <w:kinsoku/>
        <w:wordWrap/>
        <w:overflowPunct/>
        <w:topLinePunct w:val="0"/>
        <w:autoSpaceDE/>
        <w:autoSpaceDN/>
        <w:bidi w:val="0"/>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（报价供应商全称）</w:t>
      </w:r>
      <w:r>
        <w:rPr>
          <w:rFonts w:hint="eastAsia" w:ascii="宋体" w:hAnsi="宋体" w:eastAsia="宋体" w:cs="宋体"/>
          <w:sz w:val="28"/>
          <w:szCs w:val="28"/>
        </w:rPr>
        <w:t>授权</w:t>
      </w:r>
      <w:r>
        <w:rPr>
          <w:rFonts w:hint="eastAsia" w:ascii="宋体" w:hAnsi="宋体" w:eastAsia="宋体" w:cs="宋体"/>
          <w:sz w:val="28"/>
          <w:szCs w:val="28"/>
          <w:u w:val="single"/>
        </w:rPr>
        <w:t>（姓  名）（职  务）</w:t>
      </w:r>
      <w:r>
        <w:rPr>
          <w:rFonts w:hint="eastAsia" w:ascii="宋体" w:hAnsi="宋体" w:eastAsia="宋体" w:cs="宋体"/>
          <w:sz w:val="28"/>
          <w:szCs w:val="28"/>
        </w:rPr>
        <w:t>为全权代表，参加</w:t>
      </w:r>
      <w:r>
        <w:rPr>
          <w:rFonts w:hint="eastAsia" w:ascii="宋体" w:hAnsi="宋体" w:eastAsia="宋体" w:cs="宋体"/>
          <w:b/>
          <w:bCs/>
          <w:color w:val="000000"/>
          <w:kern w:val="0"/>
          <w:sz w:val="28"/>
          <w:szCs w:val="28"/>
          <w:u w:val="single"/>
          <w:lang w:val="en-US" w:eastAsia="zh-CN"/>
        </w:rPr>
        <w:t>2025年启东首届蝶湖音乐节活动配套围栏采购安装项目</w:t>
      </w:r>
      <w:r>
        <w:rPr>
          <w:rFonts w:hint="eastAsia" w:ascii="宋体" w:hAnsi="宋体" w:eastAsia="宋体" w:cs="宋体"/>
          <w:sz w:val="28"/>
          <w:szCs w:val="28"/>
        </w:rPr>
        <w:t>的有关活动，并宣布同意如下：</w:t>
      </w:r>
    </w:p>
    <w:p w14:paraId="396ED616">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1.我方保证提供的货物的完全符合本询价文件的要求，如有负偏离视为验收不合格，我方承担所有损失。</w:t>
      </w:r>
    </w:p>
    <w:p w14:paraId="3B73627F">
      <w:pPr>
        <w:adjustRightInd w:val="0"/>
        <w:snapToGrid w:val="0"/>
        <w:spacing w:line="500" w:lineRule="exact"/>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2.我方承诺对本项目我方提供的所有货物整体提供</w:t>
      </w:r>
      <w:r>
        <w:rPr>
          <w:rFonts w:hint="eastAsia" w:ascii="宋体" w:hAnsi="宋体" w:eastAsia="宋体" w:cs="宋体"/>
          <w:sz w:val="28"/>
          <w:szCs w:val="28"/>
          <w:u w:val="single"/>
          <w:lang w:val="en-US" w:eastAsia="zh-CN"/>
        </w:rPr>
        <w:t xml:space="preserve">     </w:t>
      </w:r>
      <w:r>
        <w:rPr>
          <w:rFonts w:hint="eastAsia" w:ascii="宋体" w:hAnsi="宋体" w:eastAsia="宋体" w:cs="宋体"/>
          <w:b/>
          <w:bCs/>
          <w:sz w:val="28"/>
          <w:szCs w:val="28"/>
          <w:lang w:val="en-US" w:eastAsia="zh-CN"/>
        </w:rPr>
        <w:t>年</w:t>
      </w:r>
      <w:r>
        <w:rPr>
          <w:rFonts w:hint="eastAsia" w:ascii="宋体" w:hAnsi="宋体" w:eastAsia="宋体" w:cs="宋体"/>
          <w:sz w:val="28"/>
          <w:szCs w:val="28"/>
          <w:lang w:val="en-US" w:eastAsia="zh-CN"/>
        </w:rPr>
        <w:t>的全免费上门质保维护（配件+人工)并负责维修。</w:t>
      </w:r>
    </w:p>
    <w:p w14:paraId="170F26BC">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rPr>
        <w:t>在质保期内，同一商品、同一质量问题连续两次维修仍无法正常使用，</w:t>
      </w:r>
      <w:r>
        <w:rPr>
          <w:rFonts w:hint="eastAsia" w:ascii="宋体" w:hAnsi="宋体" w:eastAsia="宋体" w:cs="宋体"/>
          <w:sz w:val="28"/>
          <w:szCs w:val="28"/>
          <w:lang w:val="en-US" w:eastAsia="zh-CN"/>
        </w:rPr>
        <w:t>我方将</w:t>
      </w:r>
      <w:r>
        <w:rPr>
          <w:rFonts w:hint="eastAsia" w:ascii="宋体" w:hAnsi="宋体" w:eastAsia="宋体" w:cs="宋体"/>
          <w:sz w:val="28"/>
          <w:szCs w:val="28"/>
        </w:rPr>
        <w:t>无条件给予全套更新或退货。在免费质保期内，</w:t>
      </w:r>
      <w:r>
        <w:rPr>
          <w:rFonts w:hint="eastAsia" w:ascii="宋体" w:hAnsi="宋体" w:eastAsia="宋体" w:cs="宋体"/>
          <w:sz w:val="28"/>
          <w:szCs w:val="28"/>
          <w:lang w:val="en-US" w:eastAsia="zh-CN"/>
        </w:rPr>
        <w:t>我方</w:t>
      </w:r>
      <w:r>
        <w:rPr>
          <w:rFonts w:hint="eastAsia" w:ascii="宋体" w:hAnsi="宋体" w:eastAsia="宋体" w:cs="宋体"/>
          <w:sz w:val="28"/>
          <w:szCs w:val="28"/>
        </w:rPr>
        <w:t>在接到用户单位电话通知后，必须在2小时内到达现场并在4小时内负责修复。如需更换货物或送修，必须在12小时内提供备用货物，并在7个工作日内负责对送修货物维修完毕并送至用户单位处。质保期内如出现质量问题，且确定为非人为因素的，须对产品的各项质量问题进行免费维修，无法修复的，须无条件退货更换；免费保修期内如因使用单位的人为原因造成损坏需更换零部件，只收取零部件的成本费。</w:t>
      </w:r>
    </w:p>
    <w:p w14:paraId="31B6B6C4">
      <w:pPr>
        <w:adjustRightInd w:val="0"/>
        <w:snapToGrid w:val="0"/>
        <w:spacing w:line="5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.与本项目有关的一切往来通讯请寄：</w:t>
      </w:r>
    </w:p>
    <w:p w14:paraId="2651DD03">
      <w:pPr>
        <w:keepNext w:val="0"/>
        <w:keepLines w:val="0"/>
        <w:pageBreakBefore w:val="0"/>
        <w:widowControl w:val="0"/>
        <w:kinsoku/>
        <w:wordWrap/>
        <w:overflowPunct/>
        <w:topLinePunct w:val="0"/>
        <w:autoSpaceDE/>
        <w:autoSpaceDN/>
        <w:bidi w:val="0"/>
        <w:adjustRightInd/>
        <w:snapToGrid/>
        <w:spacing w:line="400" w:lineRule="atLeas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地址：</w:t>
      </w:r>
      <w:r>
        <w:rPr>
          <w:rFonts w:hint="eastAsia" w:ascii="宋体" w:hAnsi="宋体" w:eastAsia="宋体" w:cs="宋体"/>
          <w:sz w:val="28"/>
          <w:szCs w:val="28"/>
          <w:u w:val="single"/>
        </w:rPr>
        <w:t>　　　　　　　　　</w:t>
      </w:r>
      <w:r>
        <w:rPr>
          <w:rFonts w:hint="eastAsia" w:ascii="宋体" w:hAnsi="宋体" w:eastAsia="宋体" w:cs="宋体"/>
          <w:sz w:val="28"/>
          <w:szCs w:val="28"/>
        </w:rPr>
        <w:t>　邮编：</w:t>
      </w:r>
      <w:r>
        <w:rPr>
          <w:rFonts w:hint="eastAsia" w:ascii="宋体" w:hAnsi="宋体" w:eastAsia="宋体" w:cs="宋体"/>
          <w:sz w:val="28"/>
          <w:szCs w:val="28"/>
          <w:u w:val="single"/>
        </w:rPr>
        <w:t>　　　　　　　　　</w:t>
      </w:r>
    </w:p>
    <w:p w14:paraId="4FEA4F15">
      <w:pPr>
        <w:keepNext w:val="0"/>
        <w:keepLines w:val="0"/>
        <w:pageBreakBefore w:val="0"/>
        <w:widowControl w:val="0"/>
        <w:kinsoku/>
        <w:wordWrap/>
        <w:overflowPunct/>
        <w:topLinePunct w:val="0"/>
        <w:autoSpaceDE/>
        <w:autoSpaceDN/>
        <w:bidi w:val="0"/>
        <w:adjustRightInd/>
        <w:snapToGrid/>
        <w:spacing w:line="400" w:lineRule="atLeas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电话：</w:t>
      </w:r>
      <w:r>
        <w:rPr>
          <w:rFonts w:hint="eastAsia" w:ascii="宋体" w:hAnsi="宋体" w:eastAsia="宋体" w:cs="宋体"/>
          <w:sz w:val="28"/>
          <w:szCs w:val="28"/>
          <w:u w:val="single"/>
        </w:rPr>
        <w:t>　　　　　　　　　</w:t>
      </w:r>
      <w:r>
        <w:rPr>
          <w:rFonts w:hint="eastAsia" w:ascii="宋体" w:hAnsi="宋体" w:eastAsia="宋体" w:cs="宋体"/>
          <w:sz w:val="28"/>
          <w:szCs w:val="28"/>
        </w:rPr>
        <w:t>　传真：</w:t>
      </w:r>
      <w:r>
        <w:rPr>
          <w:rFonts w:hint="eastAsia" w:ascii="宋体" w:hAnsi="宋体" w:eastAsia="宋体" w:cs="宋体"/>
          <w:sz w:val="28"/>
          <w:szCs w:val="28"/>
          <w:u w:val="single"/>
        </w:rPr>
        <w:t>　　　　　　　　　</w:t>
      </w:r>
    </w:p>
    <w:p w14:paraId="12C1D9E4">
      <w:pPr>
        <w:keepNext w:val="0"/>
        <w:keepLines w:val="0"/>
        <w:pageBreakBefore w:val="0"/>
        <w:widowControl w:val="0"/>
        <w:kinsoku/>
        <w:wordWrap/>
        <w:overflowPunct/>
        <w:topLinePunct w:val="0"/>
        <w:autoSpaceDE/>
        <w:autoSpaceDN/>
        <w:bidi w:val="0"/>
        <w:adjustRightInd/>
        <w:snapToGrid/>
        <w:spacing w:line="400" w:lineRule="atLeas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报价单位代表：</w:t>
      </w:r>
      <w:r>
        <w:rPr>
          <w:rFonts w:hint="eastAsia" w:ascii="宋体" w:hAnsi="宋体" w:eastAsia="宋体" w:cs="宋体"/>
          <w:sz w:val="28"/>
          <w:szCs w:val="28"/>
          <w:u w:val="single"/>
        </w:rPr>
        <w:t>　　　　　　</w:t>
      </w:r>
      <w:r>
        <w:rPr>
          <w:rFonts w:hint="eastAsia" w:ascii="宋体" w:hAnsi="宋体" w:eastAsia="宋体" w:cs="宋体"/>
          <w:sz w:val="28"/>
          <w:szCs w:val="28"/>
        </w:rPr>
        <w:t>职务：</w:t>
      </w:r>
      <w:r>
        <w:rPr>
          <w:rFonts w:hint="eastAsia" w:ascii="宋体" w:hAnsi="宋体" w:eastAsia="宋体" w:cs="宋体"/>
          <w:sz w:val="28"/>
          <w:szCs w:val="28"/>
          <w:u w:val="single"/>
        </w:rPr>
        <w:t>　　　　　　　　　</w:t>
      </w:r>
    </w:p>
    <w:p w14:paraId="483F1F99">
      <w:pPr>
        <w:keepNext w:val="0"/>
        <w:keepLines w:val="0"/>
        <w:pageBreakBefore w:val="0"/>
        <w:widowControl w:val="0"/>
        <w:kinsoku/>
        <w:wordWrap/>
        <w:overflowPunct/>
        <w:topLinePunct w:val="0"/>
        <w:autoSpaceDE/>
        <w:autoSpaceDN/>
        <w:bidi w:val="0"/>
        <w:adjustRightInd/>
        <w:snapToGrid/>
        <w:spacing w:line="400" w:lineRule="atLeas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供应商代表移动电话：</w:t>
      </w:r>
      <w:r>
        <w:rPr>
          <w:rFonts w:hint="eastAsia" w:ascii="宋体" w:hAnsi="宋体" w:eastAsia="宋体" w:cs="宋体"/>
          <w:sz w:val="28"/>
          <w:szCs w:val="28"/>
          <w:u w:val="single"/>
        </w:rPr>
        <w:t>　　　　　　　　　</w:t>
      </w:r>
    </w:p>
    <w:p w14:paraId="7C2B5F2A">
      <w:pPr>
        <w:keepNext w:val="0"/>
        <w:keepLines w:val="0"/>
        <w:pageBreakBefore w:val="0"/>
        <w:widowControl w:val="0"/>
        <w:kinsoku/>
        <w:wordWrap/>
        <w:overflowPunct/>
        <w:topLinePunct w:val="0"/>
        <w:autoSpaceDE/>
        <w:autoSpaceDN/>
        <w:bidi w:val="0"/>
        <w:adjustRightInd/>
        <w:snapToGrid/>
        <w:spacing w:line="400" w:lineRule="atLeas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供应商（盖公章）：</w:t>
      </w:r>
      <w:r>
        <w:rPr>
          <w:rFonts w:hint="eastAsia" w:ascii="宋体" w:hAnsi="宋体" w:eastAsia="宋体" w:cs="宋体"/>
          <w:sz w:val="28"/>
          <w:szCs w:val="28"/>
          <w:u w:val="single"/>
        </w:rPr>
        <w:t>　　　　　　　　　</w:t>
      </w:r>
    </w:p>
    <w:p w14:paraId="1053432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bCs/>
          <w:sz w:val="28"/>
          <w:szCs w:val="28"/>
        </w:rPr>
      </w:pPr>
      <w:r>
        <w:rPr>
          <w:rFonts w:hint="eastAsia" w:ascii="宋体" w:hAnsi="宋体" w:eastAsia="宋体" w:cs="宋体"/>
          <w:sz w:val="28"/>
          <w:szCs w:val="28"/>
        </w:rPr>
        <w:t xml:space="preserve">                                        年    月    日</w:t>
      </w:r>
    </w:p>
    <w:p w14:paraId="41DBB6B1">
      <w:pPr>
        <w:rPr>
          <w:rFonts w:hint="eastAsia" w:ascii="宋体" w:hAnsi="宋体" w:eastAsia="宋体" w:cs="宋体"/>
          <w:b/>
          <w:bCs/>
          <w:sz w:val="28"/>
          <w:szCs w:val="28"/>
        </w:rPr>
      </w:pPr>
      <w:r>
        <w:rPr>
          <w:rFonts w:hint="eastAsia" w:ascii="宋体" w:hAnsi="宋体" w:eastAsia="宋体" w:cs="宋体"/>
          <w:b/>
          <w:bCs/>
          <w:sz w:val="28"/>
          <w:szCs w:val="28"/>
        </w:rPr>
        <w:br w:type="page"/>
      </w:r>
    </w:p>
    <w:p w14:paraId="35946EB7">
      <w:pPr>
        <w:widowControl/>
        <w:adjustRightInd w:val="0"/>
        <w:snapToGrid w:val="0"/>
        <w:spacing w:line="500" w:lineRule="exact"/>
        <w:jc w:val="left"/>
        <w:textAlignment w:val="center"/>
        <w:rPr>
          <w:rFonts w:hint="eastAsia" w:ascii="宋体" w:hAnsi="宋体" w:eastAsia="宋体" w:cs="宋体"/>
          <w:b/>
          <w:bCs/>
          <w:sz w:val="28"/>
          <w:szCs w:val="28"/>
        </w:rPr>
      </w:pPr>
      <w:r>
        <w:rPr>
          <w:rFonts w:hint="eastAsia" w:ascii="宋体" w:hAnsi="宋体" w:eastAsia="宋体" w:cs="宋体"/>
          <w:b/>
          <w:bCs/>
          <w:sz w:val="28"/>
          <w:szCs w:val="28"/>
        </w:rPr>
        <w:t>附件</w:t>
      </w:r>
      <w:r>
        <w:rPr>
          <w:rFonts w:hint="eastAsia" w:ascii="宋体" w:hAnsi="宋体" w:eastAsia="宋体" w:cs="宋体"/>
          <w:b/>
          <w:bCs/>
          <w:sz w:val="28"/>
          <w:szCs w:val="28"/>
          <w:lang w:val="en-US" w:eastAsia="zh-CN"/>
        </w:rPr>
        <w:t>七</w:t>
      </w:r>
      <w:r>
        <w:rPr>
          <w:rFonts w:hint="eastAsia" w:ascii="宋体" w:hAnsi="宋体" w:eastAsia="宋体" w:cs="宋体"/>
          <w:b/>
          <w:bCs/>
          <w:sz w:val="28"/>
          <w:szCs w:val="28"/>
        </w:rPr>
        <w:t>：</w:t>
      </w:r>
    </w:p>
    <w:p w14:paraId="73430685">
      <w:pPr>
        <w:keepNext w:val="0"/>
        <w:keepLines w:val="0"/>
        <w:pageBreakBefore w:val="0"/>
        <w:widowControl/>
        <w:kinsoku/>
        <w:wordWrap/>
        <w:overflowPunct/>
        <w:topLinePunct w:val="0"/>
        <w:autoSpaceDE/>
        <w:autoSpaceDN/>
        <w:bidi w:val="0"/>
        <w:adjustRightInd w:val="0"/>
        <w:snapToGrid w:val="0"/>
        <w:spacing w:after="313" w:afterLines="100" w:line="300" w:lineRule="exact"/>
        <w:jc w:val="center"/>
        <w:textAlignment w:val="center"/>
        <w:rPr>
          <w:rFonts w:hint="eastAsia" w:ascii="宋体" w:hAnsi="宋体" w:eastAsia="宋体" w:cs="宋体"/>
          <w:b/>
          <w:bCs/>
          <w:sz w:val="32"/>
          <w:szCs w:val="32"/>
          <w:lang w:val="en-US" w:eastAsia="zh-CN"/>
        </w:rPr>
      </w:pPr>
      <w:r>
        <w:rPr>
          <w:rFonts w:hint="eastAsia" w:ascii="宋体" w:hAnsi="宋体" w:eastAsia="宋体" w:cs="宋体"/>
          <w:b/>
          <w:bCs/>
          <w:sz w:val="28"/>
          <w:szCs w:val="28"/>
          <w:lang w:val="en-US" w:eastAsia="zh-CN"/>
        </w:rPr>
        <w:t xml:space="preserve"> 2025年启东首届蝶湖音乐节活动配套围栏采购安装项目</w:t>
      </w:r>
    </w:p>
    <w:p w14:paraId="0F1A3CFE">
      <w:pPr>
        <w:keepNext w:val="0"/>
        <w:keepLines w:val="0"/>
        <w:pageBreakBefore w:val="0"/>
        <w:widowControl w:val="0"/>
        <w:kinsoku/>
        <w:wordWrap/>
        <w:overflowPunct/>
        <w:topLinePunct w:val="0"/>
        <w:autoSpaceDE/>
        <w:autoSpaceDN/>
        <w:bidi w:val="0"/>
        <w:adjustRightInd/>
        <w:snapToGrid/>
        <w:spacing w:after="313" w:afterLines="100" w:line="30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报价表</w:t>
      </w:r>
    </w:p>
    <w:tbl>
      <w:tblPr>
        <w:tblStyle w:val="12"/>
        <w:tblW w:w="7962" w:type="dxa"/>
        <w:jc w:val="center"/>
        <w:tblLayout w:type="fixed"/>
        <w:tblCellMar>
          <w:top w:w="0" w:type="dxa"/>
          <w:left w:w="108" w:type="dxa"/>
          <w:bottom w:w="0" w:type="dxa"/>
          <w:right w:w="108" w:type="dxa"/>
        </w:tblCellMar>
      </w:tblPr>
      <w:tblGrid>
        <w:gridCol w:w="2676"/>
        <w:gridCol w:w="2953"/>
        <w:gridCol w:w="2333"/>
      </w:tblGrid>
      <w:tr w14:paraId="6331C4C2">
        <w:tblPrEx>
          <w:tblCellMar>
            <w:top w:w="0" w:type="dxa"/>
            <w:left w:w="108" w:type="dxa"/>
            <w:bottom w:w="0" w:type="dxa"/>
            <w:right w:w="108" w:type="dxa"/>
          </w:tblCellMar>
        </w:tblPrEx>
        <w:trPr>
          <w:trHeight w:val="898" w:hRule="atLeast"/>
          <w:tblHeader/>
          <w:jc w:val="center"/>
        </w:trPr>
        <w:tc>
          <w:tcPr>
            <w:tcW w:w="2676" w:type="dxa"/>
            <w:tcBorders>
              <w:top w:val="single" w:color="000000" w:sz="4" w:space="0"/>
              <w:left w:val="single" w:color="000000" w:sz="4" w:space="0"/>
              <w:bottom w:val="single" w:color="auto" w:sz="4" w:space="0"/>
              <w:right w:val="single" w:color="000000" w:sz="4" w:space="0"/>
            </w:tcBorders>
            <w:noWrap/>
            <w:vAlign w:val="center"/>
          </w:tcPr>
          <w:p w14:paraId="27D0E838">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项目名称</w:t>
            </w:r>
          </w:p>
        </w:tc>
        <w:tc>
          <w:tcPr>
            <w:tcW w:w="2953" w:type="dxa"/>
            <w:tcBorders>
              <w:top w:val="single" w:color="000000" w:sz="4" w:space="0"/>
              <w:left w:val="single" w:color="000000" w:sz="4" w:space="0"/>
              <w:bottom w:val="single" w:color="auto" w:sz="4" w:space="0"/>
              <w:right w:val="single" w:color="000000" w:sz="4" w:space="0"/>
            </w:tcBorders>
            <w:noWrap/>
            <w:vAlign w:val="center"/>
          </w:tcPr>
          <w:p w14:paraId="1469696A">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单价（元/米）</w:t>
            </w:r>
          </w:p>
        </w:tc>
        <w:tc>
          <w:tcPr>
            <w:tcW w:w="2333" w:type="dxa"/>
            <w:tcBorders>
              <w:top w:val="single" w:color="000000" w:sz="4" w:space="0"/>
              <w:left w:val="single" w:color="000000" w:sz="4" w:space="0"/>
              <w:bottom w:val="single" w:color="auto" w:sz="4" w:space="0"/>
              <w:right w:val="single" w:color="000000" w:sz="4" w:space="0"/>
            </w:tcBorders>
            <w:vAlign w:val="center"/>
          </w:tcPr>
          <w:p w14:paraId="2AFDBC69">
            <w:pPr>
              <w:pStyle w:val="4"/>
              <w:jc w:val="center"/>
              <w:rPr>
                <w:rFonts w:hint="eastAsia" w:ascii="宋体" w:hAnsi="宋体" w:eastAsia="宋体" w:cs="宋体"/>
              </w:rPr>
            </w:pPr>
            <w:r>
              <w:rPr>
                <w:rFonts w:hint="eastAsia" w:ascii="宋体" w:hAnsi="宋体" w:eastAsia="宋体" w:cs="宋体"/>
                <w:b/>
              </w:rPr>
              <w:t>总报价（元）</w:t>
            </w:r>
          </w:p>
        </w:tc>
      </w:tr>
      <w:tr w14:paraId="199E1D9F">
        <w:trPr>
          <w:trHeight w:val="1129" w:hRule="atLeast"/>
          <w:jc w:val="center"/>
        </w:trPr>
        <w:tc>
          <w:tcPr>
            <w:tcW w:w="2676" w:type="dxa"/>
            <w:tcBorders>
              <w:top w:val="single" w:color="000000" w:sz="4" w:space="0"/>
              <w:left w:val="single" w:color="000000" w:sz="4" w:space="0"/>
              <w:bottom w:val="single" w:color="auto" w:sz="4" w:space="0"/>
              <w:right w:val="single" w:color="000000" w:sz="4" w:space="0"/>
            </w:tcBorders>
            <w:noWrap/>
            <w:vAlign w:val="center"/>
          </w:tcPr>
          <w:p w14:paraId="075644A9">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2025年启东首届蝶湖音乐节活动配套围栏采购安装项目</w:t>
            </w:r>
          </w:p>
        </w:tc>
        <w:tc>
          <w:tcPr>
            <w:tcW w:w="2953" w:type="dxa"/>
            <w:tcBorders>
              <w:top w:val="single" w:color="000000" w:sz="4" w:space="0"/>
              <w:left w:val="single" w:color="000000" w:sz="4" w:space="0"/>
              <w:bottom w:val="single" w:color="auto" w:sz="4" w:space="0"/>
              <w:right w:val="single" w:color="000000" w:sz="4" w:space="0"/>
            </w:tcBorders>
            <w:noWrap/>
            <w:vAlign w:val="center"/>
          </w:tcPr>
          <w:p w14:paraId="4B255671">
            <w:pPr>
              <w:spacing w:line="360" w:lineRule="auto"/>
              <w:ind w:firstLine="1050" w:firstLineChars="500"/>
              <w:rPr>
                <w:rFonts w:hint="eastAsia" w:ascii="宋体" w:hAnsi="宋体" w:eastAsia="宋体" w:cs="宋体"/>
              </w:rPr>
            </w:pPr>
          </w:p>
        </w:tc>
        <w:tc>
          <w:tcPr>
            <w:tcW w:w="2333" w:type="dxa"/>
            <w:tcBorders>
              <w:top w:val="single" w:color="000000" w:sz="4" w:space="0"/>
              <w:left w:val="single" w:color="000000" w:sz="4" w:space="0"/>
              <w:bottom w:val="single" w:color="auto" w:sz="4" w:space="0"/>
              <w:right w:val="single" w:color="000000" w:sz="4" w:space="0"/>
            </w:tcBorders>
            <w:vAlign w:val="center"/>
          </w:tcPr>
          <w:p w14:paraId="72721785">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 xml:space="preserve">人民币 </w:t>
            </w:r>
            <w:r>
              <w:rPr>
                <w:rFonts w:hint="eastAsia" w:ascii="宋体" w:hAnsi="宋体" w:eastAsia="宋体" w:cs="宋体"/>
                <w:b/>
                <w:sz w:val="24"/>
                <w:szCs w:val="24"/>
                <w:u w:val="single"/>
              </w:rPr>
              <w:t xml:space="preserve">        </w:t>
            </w:r>
            <w:r>
              <w:rPr>
                <w:rFonts w:hint="eastAsia" w:ascii="宋体" w:hAnsi="宋体" w:eastAsia="宋体" w:cs="宋体"/>
                <w:b/>
                <w:sz w:val="24"/>
                <w:szCs w:val="24"/>
              </w:rPr>
              <w:t>元</w:t>
            </w:r>
          </w:p>
          <w:p w14:paraId="1DFD4DCB">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eastAsia="宋体" w:cs="宋体"/>
                <w:b/>
                <w:sz w:val="24"/>
                <w:szCs w:val="24"/>
                <w:u w:val="single"/>
              </w:rPr>
              <w:t xml:space="preserve">        </w:t>
            </w:r>
            <w:r>
              <w:rPr>
                <w:rFonts w:hint="eastAsia" w:ascii="宋体" w:hAnsi="宋体" w:eastAsia="宋体" w:cs="宋体"/>
                <w:b/>
                <w:sz w:val="24"/>
                <w:szCs w:val="24"/>
              </w:rPr>
              <w:t>元）</w:t>
            </w:r>
          </w:p>
        </w:tc>
      </w:tr>
      <w:tr w14:paraId="7F0196CC">
        <w:tblPrEx>
          <w:tblCellMar>
            <w:top w:w="0" w:type="dxa"/>
            <w:left w:w="108" w:type="dxa"/>
            <w:bottom w:w="0" w:type="dxa"/>
            <w:right w:w="108" w:type="dxa"/>
          </w:tblCellMar>
        </w:tblPrEx>
        <w:trPr>
          <w:trHeight w:val="800" w:hRule="atLeast"/>
          <w:jc w:val="center"/>
        </w:trPr>
        <w:tc>
          <w:tcPr>
            <w:tcW w:w="2676" w:type="dxa"/>
            <w:tcBorders>
              <w:top w:val="single" w:color="000000" w:sz="4" w:space="0"/>
              <w:left w:val="single" w:color="000000" w:sz="4" w:space="0"/>
              <w:bottom w:val="single" w:color="auto" w:sz="4" w:space="0"/>
              <w:right w:val="single" w:color="000000" w:sz="4" w:space="0"/>
            </w:tcBorders>
            <w:noWrap/>
            <w:vAlign w:val="center"/>
          </w:tcPr>
          <w:p w14:paraId="61E30B11">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备注</w:t>
            </w:r>
          </w:p>
        </w:tc>
        <w:tc>
          <w:tcPr>
            <w:tcW w:w="5286" w:type="dxa"/>
            <w:gridSpan w:val="2"/>
            <w:tcBorders>
              <w:top w:val="single" w:color="000000" w:sz="4" w:space="0"/>
              <w:left w:val="single" w:color="000000" w:sz="4" w:space="0"/>
              <w:bottom w:val="single" w:color="auto" w:sz="4" w:space="0"/>
              <w:right w:val="single" w:color="000000" w:sz="4" w:space="0"/>
            </w:tcBorders>
            <w:noWrap/>
            <w:vAlign w:val="center"/>
          </w:tcPr>
          <w:p w14:paraId="69A1CB4F">
            <w:pPr>
              <w:spacing w:line="360" w:lineRule="auto"/>
              <w:jc w:val="left"/>
              <w:rPr>
                <w:rFonts w:hint="eastAsia" w:ascii="宋体" w:hAnsi="宋体" w:eastAsia="宋体" w:cs="宋体"/>
                <w:b/>
                <w:sz w:val="24"/>
                <w:szCs w:val="24"/>
              </w:rPr>
            </w:pPr>
            <w:r>
              <w:rPr>
                <w:rFonts w:hint="eastAsia" w:ascii="宋体" w:hAnsi="宋体" w:eastAsia="宋体" w:cs="宋体"/>
                <w:b/>
                <w:sz w:val="24"/>
                <w:szCs w:val="24"/>
              </w:rPr>
              <w:t>采购围栏长度约265m，围栏整体高度为：&gt;4m，面积：约1060平方米，最终长度按实结算、围栏颜色由甲方选定。</w:t>
            </w:r>
          </w:p>
        </w:tc>
      </w:tr>
    </w:tbl>
    <w:p w14:paraId="37AA2D98">
      <w:pPr>
        <w:rPr>
          <w:rFonts w:hint="eastAsia" w:ascii="宋体" w:hAnsi="宋体" w:eastAsia="宋体" w:cs="宋体"/>
          <w:b/>
          <w:bCs/>
          <w:sz w:val="28"/>
          <w:szCs w:val="28"/>
          <w:highlight w:val="none"/>
          <w:lang w:val="en-US" w:eastAsia="zh-CN"/>
        </w:rPr>
      </w:pPr>
    </w:p>
    <w:p w14:paraId="592506B3">
      <w:pPr>
        <w:keepNext w:val="0"/>
        <w:keepLines w:val="0"/>
        <w:pageBreakBefore w:val="0"/>
        <w:widowControl w:val="0"/>
        <w:kinsoku/>
        <w:wordWrap/>
        <w:overflowPunct/>
        <w:topLinePunct w:val="0"/>
        <w:autoSpaceDE/>
        <w:autoSpaceDN/>
        <w:bidi w:val="0"/>
        <w:adjustRightInd/>
        <w:snapToGrid/>
        <w:spacing w:after="313" w:afterLines="100" w:line="300" w:lineRule="exact"/>
        <w:jc w:val="center"/>
        <w:textAlignment w:val="auto"/>
        <w:rPr>
          <w:rFonts w:hint="eastAsia" w:ascii="宋体" w:hAnsi="宋体" w:eastAsia="宋体" w:cs="宋体"/>
          <w:b/>
          <w:bCs/>
          <w:sz w:val="28"/>
          <w:szCs w:val="28"/>
          <w:highlight w:val="none"/>
          <w:lang w:val="en-US" w:eastAsia="zh-CN"/>
        </w:rPr>
      </w:pPr>
    </w:p>
    <w:p w14:paraId="54BD6667">
      <w:pPr>
        <w:adjustRightInd w:val="0"/>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注：1.本报价表须机打并加盖报价单位公章，手填无效。</w:t>
      </w:r>
    </w:p>
    <w:p w14:paraId="20297FEF">
      <w:pPr>
        <w:spacing w:line="312" w:lineRule="auto"/>
        <w:ind w:firstLine="2240" w:firstLineChars="800"/>
        <w:rPr>
          <w:rFonts w:hint="eastAsia" w:ascii="宋体" w:hAnsi="宋体" w:eastAsia="宋体" w:cs="宋体"/>
          <w:sz w:val="28"/>
          <w:szCs w:val="28"/>
          <w:u w:val="single"/>
        </w:rPr>
      </w:pPr>
      <w:r>
        <w:rPr>
          <w:rFonts w:hint="eastAsia" w:ascii="宋体" w:hAnsi="宋体" w:eastAsia="宋体" w:cs="宋体"/>
          <w:sz w:val="28"/>
          <w:szCs w:val="28"/>
        </w:rPr>
        <w:t>报价单位（盖公章）：</w:t>
      </w:r>
    </w:p>
    <w:p w14:paraId="003ABB13">
      <w:pPr>
        <w:spacing w:line="312" w:lineRule="auto"/>
        <w:ind w:firstLine="2240" w:firstLineChars="800"/>
        <w:rPr>
          <w:rFonts w:hint="eastAsia" w:ascii="宋体" w:hAnsi="宋体" w:eastAsia="宋体" w:cs="宋体"/>
          <w:sz w:val="28"/>
          <w:szCs w:val="28"/>
        </w:rPr>
      </w:pPr>
      <w:r>
        <w:rPr>
          <w:rFonts w:hint="eastAsia" w:ascii="宋体" w:hAnsi="宋体" w:eastAsia="宋体" w:cs="宋体"/>
          <w:sz w:val="28"/>
          <w:szCs w:val="28"/>
        </w:rPr>
        <w:t>法定代表人或委托代理人（签名或盖章）：</w:t>
      </w:r>
    </w:p>
    <w:p w14:paraId="4A72B8B8">
      <w:pPr>
        <w:spacing w:line="312" w:lineRule="auto"/>
        <w:ind w:firstLine="2240" w:firstLineChars="800"/>
        <w:rPr>
          <w:rFonts w:hint="eastAsia" w:ascii="宋体" w:hAnsi="宋体" w:eastAsia="宋体" w:cs="宋体"/>
          <w:sz w:val="28"/>
          <w:szCs w:val="28"/>
        </w:rPr>
      </w:pPr>
      <w:r>
        <w:rPr>
          <w:rFonts w:hint="eastAsia" w:ascii="宋体" w:hAnsi="宋体" w:eastAsia="宋体" w:cs="宋体"/>
          <w:sz w:val="28"/>
          <w:szCs w:val="28"/>
        </w:rPr>
        <w:t>日期：   年  月  日</w:t>
      </w:r>
    </w:p>
    <w:p w14:paraId="3E17DF1D">
      <w:pPr>
        <w:jc w:val="left"/>
        <w:rPr>
          <w:rFonts w:hint="eastAsia" w:ascii="宋体" w:hAnsi="宋体" w:eastAsia="宋体" w:cs="宋体"/>
          <w:b/>
          <w:bCs w:val="0"/>
          <w:sz w:val="28"/>
          <w:szCs w:val="28"/>
        </w:rPr>
      </w:pPr>
    </w:p>
    <w:p w14:paraId="0CC77CD1">
      <w:pPr>
        <w:jc w:val="left"/>
        <w:rPr>
          <w:rFonts w:hint="eastAsia" w:ascii="宋体" w:hAnsi="宋体" w:eastAsia="宋体" w:cs="宋体"/>
          <w:b/>
          <w:bCs w:val="0"/>
          <w:sz w:val="28"/>
          <w:szCs w:val="28"/>
        </w:rPr>
      </w:pPr>
    </w:p>
    <w:p w14:paraId="214AA6BC">
      <w:pPr>
        <w:jc w:val="left"/>
        <w:rPr>
          <w:rFonts w:hint="eastAsia" w:ascii="宋体" w:hAnsi="宋体" w:eastAsia="宋体" w:cs="宋体"/>
          <w:b/>
          <w:bCs w:val="0"/>
          <w:sz w:val="28"/>
          <w:szCs w:val="28"/>
        </w:rPr>
      </w:pPr>
    </w:p>
    <w:p w14:paraId="21156F78">
      <w:pPr>
        <w:jc w:val="left"/>
        <w:rPr>
          <w:rFonts w:hint="eastAsia" w:ascii="宋体" w:hAnsi="宋体" w:eastAsia="宋体" w:cs="宋体"/>
          <w:b/>
          <w:bCs w:val="0"/>
          <w:sz w:val="28"/>
          <w:szCs w:val="28"/>
        </w:rPr>
      </w:pPr>
    </w:p>
    <w:p w14:paraId="588E5D36">
      <w:pPr>
        <w:jc w:val="left"/>
        <w:rPr>
          <w:rFonts w:hint="eastAsia" w:ascii="宋体" w:hAnsi="宋体" w:eastAsia="宋体" w:cs="宋体"/>
          <w:b/>
          <w:bCs w:val="0"/>
          <w:sz w:val="28"/>
          <w:szCs w:val="28"/>
        </w:rPr>
      </w:pPr>
    </w:p>
    <w:p w14:paraId="638B1DFD">
      <w:pPr>
        <w:jc w:val="left"/>
        <w:rPr>
          <w:rFonts w:hint="eastAsia" w:ascii="宋体" w:hAnsi="宋体" w:eastAsia="宋体" w:cs="宋体"/>
          <w:b/>
          <w:bCs w:val="0"/>
          <w:sz w:val="28"/>
          <w:szCs w:val="28"/>
        </w:rPr>
      </w:pPr>
    </w:p>
    <w:p w14:paraId="06612CBB">
      <w:pPr>
        <w:jc w:val="left"/>
        <w:rPr>
          <w:rFonts w:hint="eastAsia" w:ascii="宋体" w:hAnsi="宋体" w:eastAsia="宋体" w:cs="宋体"/>
          <w:b/>
          <w:bCs w:val="0"/>
          <w:sz w:val="28"/>
          <w:szCs w:val="28"/>
        </w:rPr>
      </w:pPr>
    </w:p>
    <w:p w14:paraId="4B5E2257">
      <w:pPr>
        <w:jc w:val="left"/>
        <w:rPr>
          <w:rFonts w:hint="eastAsia" w:ascii="宋体" w:hAnsi="宋体" w:eastAsia="宋体" w:cs="宋体"/>
          <w:b/>
          <w:bCs w:val="0"/>
          <w:sz w:val="28"/>
          <w:szCs w:val="28"/>
        </w:rPr>
      </w:pPr>
    </w:p>
    <w:p w14:paraId="2A905F18">
      <w:pPr>
        <w:rPr>
          <w:rFonts w:hint="eastAsia" w:ascii="宋体" w:hAnsi="宋体" w:eastAsia="宋体" w:cs="宋体"/>
          <w:b/>
          <w:bCs w:val="0"/>
          <w:sz w:val="28"/>
          <w:szCs w:val="28"/>
        </w:rPr>
        <w:sectPr>
          <w:footerReference r:id="rId3" w:type="default"/>
          <w:pgSz w:w="11906" w:h="16838"/>
          <w:pgMar w:top="1440" w:right="1800" w:bottom="1440" w:left="1800" w:header="851" w:footer="992" w:gutter="0"/>
          <w:pgNumType w:fmt="decimal"/>
          <w:cols w:space="425" w:num="1"/>
          <w:docGrid w:type="lines" w:linePitch="312" w:charSpace="0"/>
        </w:sectPr>
      </w:pPr>
    </w:p>
    <w:p w14:paraId="259F2DB7">
      <w:pPr>
        <w:pStyle w:val="4"/>
        <w:rPr>
          <w:rFonts w:hint="eastAsia" w:ascii="宋体" w:hAnsi="宋体" w:eastAsia="宋体" w:cs="宋体"/>
          <w:sz w:val="32"/>
          <w:szCs w:val="32"/>
          <w:lang w:val="en-US" w:eastAsia="zh-CN"/>
        </w:rPr>
      </w:pPr>
      <w:r>
        <w:rPr>
          <w:rFonts w:hint="eastAsia" w:ascii="宋体" w:hAnsi="宋体" w:eastAsia="宋体" w:cs="宋体"/>
          <w:b/>
          <w:bCs/>
          <w:sz w:val="28"/>
          <w:szCs w:val="28"/>
        </w:rPr>
        <w:t>附件</w:t>
      </w:r>
      <w:r>
        <w:rPr>
          <w:rFonts w:hint="eastAsia" w:ascii="宋体" w:hAnsi="宋体" w:eastAsia="宋体" w:cs="宋体"/>
          <w:b/>
          <w:bCs/>
          <w:sz w:val="28"/>
          <w:szCs w:val="28"/>
          <w:lang w:val="en-US" w:eastAsia="zh-CN"/>
        </w:rPr>
        <w:t>八：参考样图</w:t>
      </w:r>
    </w:p>
    <w:p w14:paraId="2659E71D">
      <w:pPr>
        <w:pStyle w:val="4"/>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8332470" cy="4789805"/>
            <wp:effectExtent l="0" t="0" r="11430" b="10795"/>
            <wp:docPr id="3" name="图片 3" descr="C:\Users\Administrator\Documents\xwechat_files\gongweihuaabc_beb1\temp\RWTemp\2025-08\9e20f478899dc29eb19741386f9343c8\576430e1e771e8ac4ad307393ceb0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xwechat_files\gongweihuaabc_beb1\temp\RWTemp\2025-08\9e20f478899dc29eb19741386f9343c8\576430e1e771e8ac4ad307393ceb0f3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332470" cy="4789805"/>
                    </a:xfrm>
                    <a:prstGeom prst="rect">
                      <a:avLst/>
                    </a:prstGeom>
                    <a:noFill/>
                    <a:ln>
                      <a:noFill/>
                    </a:ln>
                  </pic:spPr>
                </pic:pic>
              </a:graphicData>
            </a:graphic>
          </wp:inline>
        </w:drawing>
      </w:r>
    </w:p>
    <w:p w14:paraId="6EA6A271">
      <w:pPr>
        <w:pStyle w:val="4"/>
        <w:rPr>
          <w:rFonts w:hint="eastAsia" w:ascii="宋体" w:hAnsi="宋体" w:eastAsia="宋体" w:cs="宋体"/>
          <w:lang w:val="en-US" w:eastAsia="zh-CN"/>
        </w:rPr>
      </w:pPr>
      <w:r>
        <w:rPr>
          <w:rFonts w:hint="eastAsia" w:ascii="宋体" w:hAnsi="宋体" w:eastAsia="宋体" w:cs="宋体"/>
          <w:sz w:val="32"/>
          <w:szCs w:val="32"/>
          <w:lang w:eastAsia="zh-CN"/>
        </w:rPr>
        <w:drawing>
          <wp:inline distT="0" distB="0" distL="114300" distR="114300">
            <wp:extent cx="8988425" cy="6035675"/>
            <wp:effectExtent l="0" t="0" r="3175" b="3175"/>
            <wp:docPr id="4" name="图片 4" descr="fc4250dee3342caf6158eb784105f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4250dee3342caf6158eb784105fa87"/>
                    <pic:cNvPicPr>
                      <a:picLocks noChangeAspect="1"/>
                    </pic:cNvPicPr>
                  </pic:nvPicPr>
                  <pic:blipFill>
                    <a:blip r:embed="rId6"/>
                    <a:srcRect r="35960" b="24658"/>
                    <a:stretch>
                      <a:fillRect/>
                    </a:stretch>
                  </pic:blipFill>
                  <pic:spPr>
                    <a:xfrm>
                      <a:off x="0" y="0"/>
                      <a:ext cx="8988425" cy="6035675"/>
                    </a:xfrm>
                    <a:prstGeom prst="rect">
                      <a:avLst/>
                    </a:prstGeom>
                  </pic:spPr>
                </pic:pic>
              </a:graphicData>
            </a:graphic>
          </wp:inline>
        </w:drawing>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New Baskerville">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31FD8">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8F30F">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C8F30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hZTU3NzFjZDUwNzhjZGFhMDczMWY0NTA4MWNmMDkifQ=="/>
  </w:docVars>
  <w:rsids>
    <w:rsidRoot w:val="00165704"/>
    <w:rsid w:val="000312C6"/>
    <w:rsid w:val="00165704"/>
    <w:rsid w:val="001A08FD"/>
    <w:rsid w:val="002842E7"/>
    <w:rsid w:val="003A4509"/>
    <w:rsid w:val="004043B9"/>
    <w:rsid w:val="004B7A1B"/>
    <w:rsid w:val="004C26C3"/>
    <w:rsid w:val="006353A5"/>
    <w:rsid w:val="007C0F2D"/>
    <w:rsid w:val="008E4851"/>
    <w:rsid w:val="009156D2"/>
    <w:rsid w:val="009F05C3"/>
    <w:rsid w:val="00A73495"/>
    <w:rsid w:val="00B66C3A"/>
    <w:rsid w:val="00BB0362"/>
    <w:rsid w:val="00C41DE3"/>
    <w:rsid w:val="00C93404"/>
    <w:rsid w:val="00D203CC"/>
    <w:rsid w:val="00DC3A52"/>
    <w:rsid w:val="00DE599D"/>
    <w:rsid w:val="00DF731F"/>
    <w:rsid w:val="00E418C4"/>
    <w:rsid w:val="00E96158"/>
    <w:rsid w:val="00F6516B"/>
    <w:rsid w:val="00F86AA4"/>
    <w:rsid w:val="00F907CF"/>
    <w:rsid w:val="010230DF"/>
    <w:rsid w:val="01192C1F"/>
    <w:rsid w:val="0136557F"/>
    <w:rsid w:val="01AF0E8E"/>
    <w:rsid w:val="01E70628"/>
    <w:rsid w:val="020016E9"/>
    <w:rsid w:val="02445A7A"/>
    <w:rsid w:val="0268122F"/>
    <w:rsid w:val="02902A6D"/>
    <w:rsid w:val="02B0310F"/>
    <w:rsid w:val="02CE0832"/>
    <w:rsid w:val="02D0730E"/>
    <w:rsid w:val="02DC2156"/>
    <w:rsid w:val="02E07A0C"/>
    <w:rsid w:val="0341630F"/>
    <w:rsid w:val="03B22EB7"/>
    <w:rsid w:val="0414147C"/>
    <w:rsid w:val="04BF4390"/>
    <w:rsid w:val="05685F23"/>
    <w:rsid w:val="05940AC6"/>
    <w:rsid w:val="069E34B0"/>
    <w:rsid w:val="06B331CE"/>
    <w:rsid w:val="073D0CEA"/>
    <w:rsid w:val="07EC4BEA"/>
    <w:rsid w:val="0828574C"/>
    <w:rsid w:val="08591D90"/>
    <w:rsid w:val="08C1610F"/>
    <w:rsid w:val="091A5787"/>
    <w:rsid w:val="091F2D9D"/>
    <w:rsid w:val="096D2A05"/>
    <w:rsid w:val="097C01EF"/>
    <w:rsid w:val="09941BAA"/>
    <w:rsid w:val="0A0D06A0"/>
    <w:rsid w:val="0B204D6C"/>
    <w:rsid w:val="0B2B5A29"/>
    <w:rsid w:val="0BA37CB5"/>
    <w:rsid w:val="0C000C64"/>
    <w:rsid w:val="0C0B13B7"/>
    <w:rsid w:val="0C105E83"/>
    <w:rsid w:val="0C113DF5"/>
    <w:rsid w:val="0C564D28"/>
    <w:rsid w:val="0C62191E"/>
    <w:rsid w:val="0C7451AE"/>
    <w:rsid w:val="0C781676"/>
    <w:rsid w:val="0C7B653C"/>
    <w:rsid w:val="0CAC4948"/>
    <w:rsid w:val="0CF167FE"/>
    <w:rsid w:val="0DC664D3"/>
    <w:rsid w:val="0E2844A2"/>
    <w:rsid w:val="0E63197E"/>
    <w:rsid w:val="0E927B6D"/>
    <w:rsid w:val="0EF3685E"/>
    <w:rsid w:val="0F1C2F5E"/>
    <w:rsid w:val="0F5B2655"/>
    <w:rsid w:val="0F825E34"/>
    <w:rsid w:val="0FC54C0F"/>
    <w:rsid w:val="0FF878BE"/>
    <w:rsid w:val="10687DDF"/>
    <w:rsid w:val="10AD6EE0"/>
    <w:rsid w:val="10C1473A"/>
    <w:rsid w:val="10D517BE"/>
    <w:rsid w:val="10E50428"/>
    <w:rsid w:val="118B5DC3"/>
    <w:rsid w:val="119500A0"/>
    <w:rsid w:val="11BF3E72"/>
    <w:rsid w:val="11DC76EC"/>
    <w:rsid w:val="127B54E8"/>
    <w:rsid w:val="127C3F7B"/>
    <w:rsid w:val="128351DA"/>
    <w:rsid w:val="12E3308D"/>
    <w:rsid w:val="13041750"/>
    <w:rsid w:val="1360648C"/>
    <w:rsid w:val="13B660AC"/>
    <w:rsid w:val="14047949"/>
    <w:rsid w:val="14067033"/>
    <w:rsid w:val="14603804"/>
    <w:rsid w:val="1461426A"/>
    <w:rsid w:val="149F641F"/>
    <w:rsid w:val="14B051F1"/>
    <w:rsid w:val="14ED2FA2"/>
    <w:rsid w:val="14FD6C55"/>
    <w:rsid w:val="153B0F5F"/>
    <w:rsid w:val="15410CDB"/>
    <w:rsid w:val="156264EB"/>
    <w:rsid w:val="156A53A0"/>
    <w:rsid w:val="159B19FD"/>
    <w:rsid w:val="15C251DC"/>
    <w:rsid w:val="15F64E85"/>
    <w:rsid w:val="1606156C"/>
    <w:rsid w:val="16A9014A"/>
    <w:rsid w:val="17051824"/>
    <w:rsid w:val="173D6B6A"/>
    <w:rsid w:val="17410382"/>
    <w:rsid w:val="174437BC"/>
    <w:rsid w:val="17944956"/>
    <w:rsid w:val="17A77336"/>
    <w:rsid w:val="17DD67C3"/>
    <w:rsid w:val="18AA0265"/>
    <w:rsid w:val="19EF40C6"/>
    <w:rsid w:val="1A522150"/>
    <w:rsid w:val="1A60539B"/>
    <w:rsid w:val="1AC612CA"/>
    <w:rsid w:val="1B4B7A22"/>
    <w:rsid w:val="1BBF7E22"/>
    <w:rsid w:val="1BC678A2"/>
    <w:rsid w:val="1BD16179"/>
    <w:rsid w:val="1BF105C9"/>
    <w:rsid w:val="1C627CB7"/>
    <w:rsid w:val="1CC21F65"/>
    <w:rsid w:val="1D3637B7"/>
    <w:rsid w:val="1D3C5874"/>
    <w:rsid w:val="1D4E37F9"/>
    <w:rsid w:val="1D540512"/>
    <w:rsid w:val="1D864D41"/>
    <w:rsid w:val="1DA13929"/>
    <w:rsid w:val="1DC53DEF"/>
    <w:rsid w:val="1DD91315"/>
    <w:rsid w:val="1E195BB5"/>
    <w:rsid w:val="1EE61C9C"/>
    <w:rsid w:val="1F3B76FF"/>
    <w:rsid w:val="1F5642FC"/>
    <w:rsid w:val="1F6414BC"/>
    <w:rsid w:val="1F83778A"/>
    <w:rsid w:val="1FC57DA2"/>
    <w:rsid w:val="1FDC62F1"/>
    <w:rsid w:val="2000527E"/>
    <w:rsid w:val="20052895"/>
    <w:rsid w:val="204333BD"/>
    <w:rsid w:val="20D109C9"/>
    <w:rsid w:val="20EA0BE3"/>
    <w:rsid w:val="2110329F"/>
    <w:rsid w:val="211C7E96"/>
    <w:rsid w:val="213F3B84"/>
    <w:rsid w:val="215C64E4"/>
    <w:rsid w:val="21AD72C6"/>
    <w:rsid w:val="21B75E11"/>
    <w:rsid w:val="2205092A"/>
    <w:rsid w:val="227635D6"/>
    <w:rsid w:val="228C104B"/>
    <w:rsid w:val="22A85759"/>
    <w:rsid w:val="22C11246"/>
    <w:rsid w:val="22CF3A73"/>
    <w:rsid w:val="22DD5403"/>
    <w:rsid w:val="23550B9E"/>
    <w:rsid w:val="237F470C"/>
    <w:rsid w:val="23CD24BD"/>
    <w:rsid w:val="23CF6686"/>
    <w:rsid w:val="242554F2"/>
    <w:rsid w:val="25070E5D"/>
    <w:rsid w:val="2560231B"/>
    <w:rsid w:val="25A822CA"/>
    <w:rsid w:val="25C40AFC"/>
    <w:rsid w:val="25CE197B"/>
    <w:rsid w:val="26864004"/>
    <w:rsid w:val="27005B64"/>
    <w:rsid w:val="27135897"/>
    <w:rsid w:val="273B094A"/>
    <w:rsid w:val="273F48DE"/>
    <w:rsid w:val="27693221"/>
    <w:rsid w:val="27822A1D"/>
    <w:rsid w:val="27C272BD"/>
    <w:rsid w:val="27FB6DA1"/>
    <w:rsid w:val="282F4953"/>
    <w:rsid w:val="283C0E1E"/>
    <w:rsid w:val="286478B1"/>
    <w:rsid w:val="287700A8"/>
    <w:rsid w:val="28DE3C83"/>
    <w:rsid w:val="2A693A20"/>
    <w:rsid w:val="2AA607D0"/>
    <w:rsid w:val="2B485D2C"/>
    <w:rsid w:val="2B566D14"/>
    <w:rsid w:val="2B606BD1"/>
    <w:rsid w:val="2B996587"/>
    <w:rsid w:val="2C7C109E"/>
    <w:rsid w:val="2CD31625"/>
    <w:rsid w:val="2D52241C"/>
    <w:rsid w:val="2D811081"/>
    <w:rsid w:val="2DCB765C"/>
    <w:rsid w:val="2DE81100"/>
    <w:rsid w:val="2E0347C9"/>
    <w:rsid w:val="2E530C6F"/>
    <w:rsid w:val="2E9E3902"/>
    <w:rsid w:val="2ECE02F6"/>
    <w:rsid w:val="2EE30245"/>
    <w:rsid w:val="2EFB18DC"/>
    <w:rsid w:val="2F904855"/>
    <w:rsid w:val="2FE37DD1"/>
    <w:rsid w:val="2FEA689F"/>
    <w:rsid w:val="3049057C"/>
    <w:rsid w:val="305D4027"/>
    <w:rsid w:val="30EE1123"/>
    <w:rsid w:val="30F537B2"/>
    <w:rsid w:val="310F3573"/>
    <w:rsid w:val="312D57A8"/>
    <w:rsid w:val="314239BA"/>
    <w:rsid w:val="3152520E"/>
    <w:rsid w:val="317038E6"/>
    <w:rsid w:val="320A7897"/>
    <w:rsid w:val="32116E77"/>
    <w:rsid w:val="323E5792"/>
    <w:rsid w:val="32E504C8"/>
    <w:rsid w:val="32F347CF"/>
    <w:rsid w:val="32F742BF"/>
    <w:rsid w:val="338866DE"/>
    <w:rsid w:val="338F44F8"/>
    <w:rsid w:val="33AB7105"/>
    <w:rsid w:val="33DB598F"/>
    <w:rsid w:val="33DC1707"/>
    <w:rsid w:val="34DD5737"/>
    <w:rsid w:val="351849C1"/>
    <w:rsid w:val="352D221A"/>
    <w:rsid w:val="35610116"/>
    <w:rsid w:val="35847960"/>
    <w:rsid w:val="35AA386B"/>
    <w:rsid w:val="36405F7D"/>
    <w:rsid w:val="364A2958"/>
    <w:rsid w:val="36D14E27"/>
    <w:rsid w:val="36EC1C61"/>
    <w:rsid w:val="37301088"/>
    <w:rsid w:val="373553B6"/>
    <w:rsid w:val="378123A9"/>
    <w:rsid w:val="3781684D"/>
    <w:rsid w:val="384927A0"/>
    <w:rsid w:val="38966328"/>
    <w:rsid w:val="389C60A9"/>
    <w:rsid w:val="38B14F10"/>
    <w:rsid w:val="39397EF6"/>
    <w:rsid w:val="394E09B1"/>
    <w:rsid w:val="394F02CB"/>
    <w:rsid w:val="395D6E46"/>
    <w:rsid w:val="39BD1693"/>
    <w:rsid w:val="39EC23F0"/>
    <w:rsid w:val="3A5B15D7"/>
    <w:rsid w:val="3A610015"/>
    <w:rsid w:val="3A9B5E78"/>
    <w:rsid w:val="3B365BAF"/>
    <w:rsid w:val="3B3836C7"/>
    <w:rsid w:val="3B842468"/>
    <w:rsid w:val="3B8C3A12"/>
    <w:rsid w:val="3B9C3C56"/>
    <w:rsid w:val="3C2D0722"/>
    <w:rsid w:val="3C461E13"/>
    <w:rsid w:val="3C805403"/>
    <w:rsid w:val="3CCD7174"/>
    <w:rsid w:val="3CD72A6B"/>
    <w:rsid w:val="3CEC4769"/>
    <w:rsid w:val="3D874491"/>
    <w:rsid w:val="3DC92CFC"/>
    <w:rsid w:val="3E175815"/>
    <w:rsid w:val="3E285C74"/>
    <w:rsid w:val="3E375EB7"/>
    <w:rsid w:val="3E415BF9"/>
    <w:rsid w:val="3ED74FA5"/>
    <w:rsid w:val="3EE53B65"/>
    <w:rsid w:val="3EFE0783"/>
    <w:rsid w:val="3F584337"/>
    <w:rsid w:val="3F6C1B91"/>
    <w:rsid w:val="3FC10C55"/>
    <w:rsid w:val="3FC419CD"/>
    <w:rsid w:val="40060D04"/>
    <w:rsid w:val="405E3BCF"/>
    <w:rsid w:val="409A44DC"/>
    <w:rsid w:val="40B90AB7"/>
    <w:rsid w:val="40C13A4C"/>
    <w:rsid w:val="40EA4866"/>
    <w:rsid w:val="41650F8E"/>
    <w:rsid w:val="417D0085"/>
    <w:rsid w:val="41847666"/>
    <w:rsid w:val="421C3E3A"/>
    <w:rsid w:val="42732AEB"/>
    <w:rsid w:val="42A72EE0"/>
    <w:rsid w:val="42D33CD5"/>
    <w:rsid w:val="42E72E03"/>
    <w:rsid w:val="42F7675C"/>
    <w:rsid w:val="433429C6"/>
    <w:rsid w:val="44297895"/>
    <w:rsid w:val="44380293"/>
    <w:rsid w:val="447F3724"/>
    <w:rsid w:val="449851D6"/>
    <w:rsid w:val="44A92F3F"/>
    <w:rsid w:val="44B96AB4"/>
    <w:rsid w:val="44C0425C"/>
    <w:rsid w:val="44D501D8"/>
    <w:rsid w:val="45372C41"/>
    <w:rsid w:val="45444E9C"/>
    <w:rsid w:val="45DE61D5"/>
    <w:rsid w:val="466D7A8A"/>
    <w:rsid w:val="468477C0"/>
    <w:rsid w:val="469D1C0A"/>
    <w:rsid w:val="471A45C8"/>
    <w:rsid w:val="471C3E9C"/>
    <w:rsid w:val="47373E8E"/>
    <w:rsid w:val="4799373F"/>
    <w:rsid w:val="47CA1B4A"/>
    <w:rsid w:val="47CD5197"/>
    <w:rsid w:val="48131586"/>
    <w:rsid w:val="48194880"/>
    <w:rsid w:val="482B2065"/>
    <w:rsid w:val="48362D3C"/>
    <w:rsid w:val="4838275A"/>
    <w:rsid w:val="48502F8D"/>
    <w:rsid w:val="486A6177"/>
    <w:rsid w:val="48B332BD"/>
    <w:rsid w:val="48E704DA"/>
    <w:rsid w:val="49107A31"/>
    <w:rsid w:val="491C63D6"/>
    <w:rsid w:val="49380D36"/>
    <w:rsid w:val="49956188"/>
    <w:rsid w:val="49D86AB0"/>
    <w:rsid w:val="49D97612"/>
    <w:rsid w:val="4A541B9F"/>
    <w:rsid w:val="4A761460"/>
    <w:rsid w:val="4A77763C"/>
    <w:rsid w:val="4AEB2504"/>
    <w:rsid w:val="4B052E99"/>
    <w:rsid w:val="4B2960D7"/>
    <w:rsid w:val="4B306168"/>
    <w:rsid w:val="4B320132"/>
    <w:rsid w:val="4B393E6B"/>
    <w:rsid w:val="4B9B2B70"/>
    <w:rsid w:val="4C583BC9"/>
    <w:rsid w:val="4C87000A"/>
    <w:rsid w:val="4CAA019C"/>
    <w:rsid w:val="4CB37051"/>
    <w:rsid w:val="4CB84667"/>
    <w:rsid w:val="4CC823D1"/>
    <w:rsid w:val="4CD80866"/>
    <w:rsid w:val="4D69341E"/>
    <w:rsid w:val="4D91224F"/>
    <w:rsid w:val="4E467A51"/>
    <w:rsid w:val="4E834801"/>
    <w:rsid w:val="4E86609F"/>
    <w:rsid w:val="4EA135A7"/>
    <w:rsid w:val="4F3D2C02"/>
    <w:rsid w:val="4F6E1E8B"/>
    <w:rsid w:val="4F7F76BE"/>
    <w:rsid w:val="4FFD05E3"/>
    <w:rsid w:val="505E5526"/>
    <w:rsid w:val="50B155D8"/>
    <w:rsid w:val="50DC25B1"/>
    <w:rsid w:val="51477D68"/>
    <w:rsid w:val="51606F67"/>
    <w:rsid w:val="51656440"/>
    <w:rsid w:val="518A5EA7"/>
    <w:rsid w:val="5190345F"/>
    <w:rsid w:val="519805C3"/>
    <w:rsid w:val="51F31C9E"/>
    <w:rsid w:val="52377DDC"/>
    <w:rsid w:val="529C2335"/>
    <w:rsid w:val="52EA30A1"/>
    <w:rsid w:val="534A1052"/>
    <w:rsid w:val="535E583D"/>
    <w:rsid w:val="536F35A6"/>
    <w:rsid w:val="53FF492A"/>
    <w:rsid w:val="54322F51"/>
    <w:rsid w:val="549C03CB"/>
    <w:rsid w:val="54B24092"/>
    <w:rsid w:val="54CD2C7A"/>
    <w:rsid w:val="54FB4092"/>
    <w:rsid w:val="55175CA3"/>
    <w:rsid w:val="551D59AF"/>
    <w:rsid w:val="55230AEC"/>
    <w:rsid w:val="55284354"/>
    <w:rsid w:val="55452810"/>
    <w:rsid w:val="555C7B5A"/>
    <w:rsid w:val="55D368E3"/>
    <w:rsid w:val="55D55E82"/>
    <w:rsid w:val="56870A65"/>
    <w:rsid w:val="56B0015D"/>
    <w:rsid w:val="56CB31E9"/>
    <w:rsid w:val="56D86E7D"/>
    <w:rsid w:val="573A3ECB"/>
    <w:rsid w:val="575C69E3"/>
    <w:rsid w:val="576A78C0"/>
    <w:rsid w:val="578835C5"/>
    <w:rsid w:val="57945CD1"/>
    <w:rsid w:val="57B44CCE"/>
    <w:rsid w:val="57C02622"/>
    <w:rsid w:val="58474AF1"/>
    <w:rsid w:val="58564D34"/>
    <w:rsid w:val="58CB38C0"/>
    <w:rsid w:val="58DB211B"/>
    <w:rsid w:val="59305E73"/>
    <w:rsid w:val="59413C36"/>
    <w:rsid w:val="594159E5"/>
    <w:rsid w:val="59A55F2E"/>
    <w:rsid w:val="59D7056A"/>
    <w:rsid w:val="59E940B2"/>
    <w:rsid w:val="5A13112F"/>
    <w:rsid w:val="5A722F45"/>
    <w:rsid w:val="5AB7558E"/>
    <w:rsid w:val="5B266F2F"/>
    <w:rsid w:val="5B7E7C0D"/>
    <w:rsid w:val="5BBC1352"/>
    <w:rsid w:val="5BBD51CE"/>
    <w:rsid w:val="5BE34B31"/>
    <w:rsid w:val="5C292E8C"/>
    <w:rsid w:val="5C2E04A2"/>
    <w:rsid w:val="5C3B6A76"/>
    <w:rsid w:val="5C5A1297"/>
    <w:rsid w:val="5C965A6E"/>
    <w:rsid w:val="5CB20D38"/>
    <w:rsid w:val="5CBD6A4B"/>
    <w:rsid w:val="5CCB3019"/>
    <w:rsid w:val="5CCB5CF1"/>
    <w:rsid w:val="5CCF456B"/>
    <w:rsid w:val="5D2E751B"/>
    <w:rsid w:val="5D4D2B00"/>
    <w:rsid w:val="5D535CE6"/>
    <w:rsid w:val="5D683540"/>
    <w:rsid w:val="5D9254A8"/>
    <w:rsid w:val="5DC70453"/>
    <w:rsid w:val="5DE660B5"/>
    <w:rsid w:val="5DFB6892"/>
    <w:rsid w:val="5E9D36BD"/>
    <w:rsid w:val="5EA52572"/>
    <w:rsid w:val="5EEC01A1"/>
    <w:rsid w:val="5F0C25F1"/>
    <w:rsid w:val="5F435A75"/>
    <w:rsid w:val="5F781A34"/>
    <w:rsid w:val="5FED5F7E"/>
    <w:rsid w:val="602A0F80"/>
    <w:rsid w:val="603D0F4E"/>
    <w:rsid w:val="60821E4A"/>
    <w:rsid w:val="60A52CFD"/>
    <w:rsid w:val="60A800F7"/>
    <w:rsid w:val="60C459A3"/>
    <w:rsid w:val="60DD5FF3"/>
    <w:rsid w:val="60F35816"/>
    <w:rsid w:val="61475B62"/>
    <w:rsid w:val="617050B9"/>
    <w:rsid w:val="61816AA8"/>
    <w:rsid w:val="61BA5D22"/>
    <w:rsid w:val="61C80A51"/>
    <w:rsid w:val="61E11B13"/>
    <w:rsid w:val="620D2908"/>
    <w:rsid w:val="623065F6"/>
    <w:rsid w:val="623D43A3"/>
    <w:rsid w:val="62500A46"/>
    <w:rsid w:val="6252656D"/>
    <w:rsid w:val="62E37DBB"/>
    <w:rsid w:val="63416D0D"/>
    <w:rsid w:val="63765F2D"/>
    <w:rsid w:val="637B1EA3"/>
    <w:rsid w:val="63871C62"/>
    <w:rsid w:val="640D4E41"/>
    <w:rsid w:val="641838A4"/>
    <w:rsid w:val="643273F2"/>
    <w:rsid w:val="64624C91"/>
    <w:rsid w:val="6472739A"/>
    <w:rsid w:val="64942E6C"/>
    <w:rsid w:val="64AD03D2"/>
    <w:rsid w:val="65436CA6"/>
    <w:rsid w:val="6578453C"/>
    <w:rsid w:val="6587477F"/>
    <w:rsid w:val="6595063F"/>
    <w:rsid w:val="65C50EF1"/>
    <w:rsid w:val="660550EA"/>
    <w:rsid w:val="660D548D"/>
    <w:rsid w:val="660F30F2"/>
    <w:rsid w:val="6626043C"/>
    <w:rsid w:val="666B22F3"/>
    <w:rsid w:val="66876EA9"/>
    <w:rsid w:val="66AF3F8D"/>
    <w:rsid w:val="66C33EDD"/>
    <w:rsid w:val="67112E9A"/>
    <w:rsid w:val="67423054"/>
    <w:rsid w:val="68324D3D"/>
    <w:rsid w:val="68354966"/>
    <w:rsid w:val="68594AF9"/>
    <w:rsid w:val="68780C13"/>
    <w:rsid w:val="68921DB9"/>
    <w:rsid w:val="68B43ADD"/>
    <w:rsid w:val="68C1269E"/>
    <w:rsid w:val="68F22857"/>
    <w:rsid w:val="68F62348"/>
    <w:rsid w:val="68F95994"/>
    <w:rsid w:val="69344C1E"/>
    <w:rsid w:val="69961435"/>
    <w:rsid w:val="69C53AC8"/>
    <w:rsid w:val="6A1F142A"/>
    <w:rsid w:val="6A3273AF"/>
    <w:rsid w:val="6AB37DC4"/>
    <w:rsid w:val="6AB57FE0"/>
    <w:rsid w:val="6AD20B92"/>
    <w:rsid w:val="6AF9360B"/>
    <w:rsid w:val="6B2111D2"/>
    <w:rsid w:val="6B326173"/>
    <w:rsid w:val="6B5C220A"/>
    <w:rsid w:val="6B655563"/>
    <w:rsid w:val="6B8754D9"/>
    <w:rsid w:val="6BCE6BF7"/>
    <w:rsid w:val="6C0B596F"/>
    <w:rsid w:val="6C191AEF"/>
    <w:rsid w:val="6C3823C1"/>
    <w:rsid w:val="6C5C1004"/>
    <w:rsid w:val="6CAB51F7"/>
    <w:rsid w:val="6D34343E"/>
    <w:rsid w:val="6D41015D"/>
    <w:rsid w:val="6D855A48"/>
    <w:rsid w:val="6E3631E6"/>
    <w:rsid w:val="6E4E0530"/>
    <w:rsid w:val="6F0D221B"/>
    <w:rsid w:val="6F215C44"/>
    <w:rsid w:val="6F5002D8"/>
    <w:rsid w:val="6F8C1F27"/>
    <w:rsid w:val="6FB2689C"/>
    <w:rsid w:val="6FC32E89"/>
    <w:rsid w:val="6FF670D1"/>
    <w:rsid w:val="6FFB1844"/>
    <w:rsid w:val="6FFE397A"/>
    <w:rsid w:val="70082960"/>
    <w:rsid w:val="70096E04"/>
    <w:rsid w:val="701557A9"/>
    <w:rsid w:val="701B0E2E"/>
    <w:rsid w:val="70D6480D"/>
    <w:rsid w:val="70ED2282"/>
    <w:rsid w:val="710F78B7"/>
    <w:rsid w:val="71306613"/>
    <w:rsid w:val="7137174F"/>
    <w:rsid w:val="7148395C"/>
    <w:rsid w:val="715735F6"/>
    <w:rsid w:val="71704C61"/>
    <w:rsid w:val="719E532A"/>
    <w:rsid w:val="71A212BE"/>
    <w:rsid w:val="71D62D16"/>
    <w:rsid w:val="71E33685"/>
    <w:rsid w:val="7245313C"/>
    <w:rsid w:val="72A20E4A"/>
    <w:rsid w:val="72E87B77"/>
    <w:rsid w:val="72EB27F1"/>
    <w:rsid w:val="7370719A"/>
    <w:rsid w:val="737722D7"/>
    <w:rsid w:val="73871C90"/>
    <w:rsid w:val="73D414D7"/>
    <w:rsid w:val="73DC09EB"/>
    <w:rsid w:val="749B567A"/>
    <w:rsid w:val="75022074"/>
    <w:rsid w:val="753366D1"/>
    <w:rsid w:val="753B6091"/>
    <w:rsid w:val="753F5076"/>
    <w:rsid w:val="758962F1"/>
    <w:rsid w:val="75C5557C"/>
    <w:rsid w:val="75CB4B5C"/>
    <w:rsid w:val="75E878C7"/>
    <w:rsid w:val="76342701"/>
    <w:rsid w:val="76AE4262"/>
    <w:rsid w:val="76D43DBB"/>
    <w:rsid w:val="770519A8"/>
    <w:rsid w:val="770A2A26"/>
    <w:rsid w:val="773D446A"/>
    <w:rsid w:val="77662CF6"/>
    <w:rsid w:val="77840C27"/>
    <w:rsid w:val="77CD4BBB"/>
    <w:rsid w:val="78482494"/>
    <w:rsid w:val="786A065C"/>
    <w:rsid w:val="78941B50"/>
    <w:rsid w:val="78954206"/>
    <w:rsid w:val="78D36201"/>
    <w:rsid w:val="78ED4839"/>
    <w:rsid w:val="79004B1D"/>
    <w:rsid w:val="79052133"/>
    <w:rsid w:val="792E03F6"/>
    <w:rsid w:val="79D7587D"/>
    <w:rsid w:val="79FB24AD"/>
    <w:rsid w:val="7A0B2694"/>
    <w:rsid w:val="7A1E34AC"/>
    <w:rsid w:val="7A236D15"/>
    <w:rsid w:val="7A5A025C"/>
    <w:rsid w:val="7A6E7959"/>
    <w:rsid w:val="7A8B6668"/>
    <w:rsid w:val="7ACE4ED2"/>
    <w:rsid w:val="7AE41DB9"/>
    <w:rsid w:val="7B05641A"/>
    <w:rsid w:val="7B292109"/>
    <w:rsid w:val="7B6C0247"/>
    <w:rsid w:val="7BAF448F"/>
    <w:rsid w:val="7BFA5853"/>
    <w:rsid w:val="7C090A2F"/>
    <w:rsid w:val="7C6333F8"/>
    <w:rsid w:val="7CA35EEB"/>
    <w:rsid w:val="7D2210CD"/>
    <w:rsid w:val="7DC825AE"/>
    <w:rsid w:val="7DEB5D9B"/>
    <w:rsid w:val="7DF54524"/>
    <w:rsid w:val="7E176B90"/>
    <w:rsid w:val="7E576F8D"/>
    <w:rsid w:val="7EAF6DC9"/>
    <w:rsid w:val="7F0D1D41"/>
    <w:rsid w:val="7F1906E6"/>
    <w:rsid w:val="7F335FF7"/>
    <w:rsid w:val="7FA35A4A"/>
    <w:rsid w:val="7FBD72C3"/>
    <w:rsid w:val="7FC40652"/>
    <w:rsid w:val="7FF400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spacing w:beforeAutospacing="1" w:afterAutospacing="1"/>
      <w:jc w:val="left"/>
      <w:outlineLvl w:val="2"/>
    </w:pPr>
    <w:rPr>
      <w:rFonts w:hint="eastAsia" w:ascii="宋体" w:hAnsi="宋体"/>
      <w:b/>
      <w:kern w:val="0"/>
      <w:sz w:val="27"/>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eastAsia="宋体" w:cs="Times New Roman"/>
      <w:szCs w:val="20"/>
    </w:rPr>
  </w:style>
  <w:style w:type="paragraph" w:styleId="4">
    <w:name w:val="Body Text"/>
    <w:basedOn w:val="1"/>
    <w:next w:val="1"/>
    <w:semiHidden/>
    <w:qFormat/>
    <w:uiPriority w:val="0"/>
    <w:rPr>
      <w:rFonts w:ascii="仿宋" w:hAnsi="仿宋" w:eastAsia="仿宋" w:cs="仿宋"/>
      <w:sz w:val="28"/>
      <w:szCs w:val="28"/>
      <w:lang w:val="en-US" w:eastAsia="en-US" w:bidi="ar-SA"/>
    </w:rPr>
  </w:style>
  <w:style w:type="paragraph" w:styleId="5">
    <w:name w:val="Body Text Indent"/>
    <w:basedOn w:val="1"/>
    <w:next w:val="6"/>
    <w:qFormat/>
    <w:uiPriority w:val="0"/>
    <w:pPr>
      <w:ind w:left="765"/>
    </w:pPr>
    <w:rPr>
      <w:rFonts w:ascii="仿宋_GB2312" w:eastAsia="仿宋_GB2312"/>
      <w:kern w:val="0"/>
      <w:sz w:val="28"/>
      <w:szCs w:val="20"/>
    </w:rPr>
  </w:style>
  <w:style w:type="paragraph" w:styleId="6">
    <w:name w:val="envelope return"/>
    <w:basedOn w:val="1"/>
    <w:qFormat/>
    <w:uiPriority w:val="99"/>
    <w:pPr>
      <w:snapToGrid w:val="0"/>
    </w:pPr>
    <w:rPr>
      <w:rFonts w:ascii="Arial" w:hAnsi="Arial" w:cs="Arial"/>
    </w:rPr>
  </w:style>
  <w:style w:type="paragraph" w:styleId="7">
    <w:name w:val="footer"/>
    <w:basedOn w:val="1"/>
    <w:link w:val="19"/>
    <w:semiHidden/>
    <w:unhideWhenUsed/>
    <w:qFormat/>
    <w:uiPriority w:val="99"/>
    <w:pPr>
      <w:tabs>
        <w:tab w:val="center" w:pos="4153"/>
        <w:tab w:val="right" w:pos="8306"/>
      </w:tabs>
      <w:snapToGrid w:val="0"/>
      <w:jc w:val="left"/>
    </w:pPr>
    <w:rPr>
      <w:sz w:val="18"/>
      <w:szCs w:val="18"/>
    </w:rPr>
  </w:style>
  <w:style w:type="paragraph" w:styleId="8">
    <w:name w:val="header"/>
    <w:basedOn w:val="1"/>
    <w:link w:val="18"/>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rPr>
      <w:rFonts w:cs="Times New Roman"/>
      <w:sz w:val="24"/>
      <w:lang w:eastAsia="zh-CN"/>
    </w:rPr>
  </w:style>
  <w:style w:type="paragraph" w:styleId="10">
    <w:name w:val="Body Text First Indent"/>
    <w:basedOn w:val="4"/>
    <w:qFormat/>
    <w:uiPriority w:val="99"/>
    <w:pPr>
      <w:ind w:firstLine="420" w:firstLineChars="100"/>
    </w:pPr>
    <w:rPr>
      <w:kern w:val="0"/>
      <w:sz w:val="24"/>
    </w:rPr>
  </w:style>
  <w:style w:type="paragraph" w:styleId="11">
    <w:name w:val="Body Text First Indent 2"/>
    <w:basedOn w:val="5"/>
    <w:next w:val="1"/>
    <w:qFormat/>
    <w:uiPriority w:val="0"/>
    <w:pPr>
      <w:spacing w:after="120"/>
      <w:ind w:firstLine="420" w:firstLineChars="200"/>
    </w:pPr>
    <w:rPr>
      <w:rFonts w:ascii="Times New Roman" w:hAnsi="Times New Roman"/>
      <w:szCs w:val="20"/>
    </w:rPr>
  </w:style>
  <w:style w:type="table" w:styleId="13">
    <w:name w:val="Table Grid"/>
    <w:basedOn w:val="1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FollowedHyperlink"/>
    <w:basedOn w:val="14"/>
    <w:semiHidden/>
    <w:unhideWhenUsed/>
    <w:qFormat/>
    <w:uiPriority w:val="99"/>
    <w:rPr>
      <w:color w:val="800080"/>
      <w:u w:val="none"/>
    </w:rPr>
  </w:style>
  <w:style w:type="character" w:styleId="16">
    <w:name w:val="Hyperlink"/>
    <w:basedOn w:val="14"/>
    <w:semiHidden/>
    <w:unhideWhenUsed/>
    <w:qFormat/>
    <w:uiPriority w:val="99"/>
    <w:rPr>
      <w:color w:val="0000FF"/>
      <w:u w:val="none"/>
    </w:rPr>
  </w:style>
  <w:style w:type="paragraph" w:customStyle="1" w:styleId="17">
    <w:name w:val="Default"/>
    <w:qFormat/>
    <w:uiPriority w:val="0"/>
    <w:pPr>
      <w:widowControl w:val="0"/>
      <w:autoSpaceDE w:val="0"/>
      <w:autoSpaceDN w:val="0"/>
      <w:adjustRightInd w:val="0"/>
    </w:pPr>
    <w:rPr>
      <w:rFonts w:ascii="New Baskerville" w:hAnsi="Times New Roman" w:eastAsia="New Baskerville" w:cs="New Baskerville"/>
      <w:color w:val="000000"/>
      <w:sz w:val="24"/>
      <w:szCs w:val="24"/>
      <w:lang w:val="en-US" w:eastAsia="zh-CN" w:bidi="ar-SA"/>
    </w:rPr>
  </w:style>
  <w:style w:type="character" w:customStyle="1" w:styleId="18">
    <w:name w:val="页眉 Char"/>
    <w:basedOn w:val="14"/>
    <w:link w:val="8"/>
    <w:semiHidden/>
    <w:qFormat/>
    <w:uiPriority w:val="99"/>
    <w:rPr>
      <w:sz w:val="18"/>
      <w:szCs w:val="18"/>
    </w:rPr>
  </w:style>
  <w:style w:type="character" w:customStyle="1" w:styleId="19">
    <w:name w:val="页脚 Char"/>
    <w:basedOn w:val="14"/>
    <w:link w:val="7"/>
    <w:semiHidden/>
    <w:qFormat/>
    <w:uiPriority w:val="99"/>
    <w:rPr>
      <w:sz w:val="18"/>
      <w:szCs w:val="18"/>
    </w:rPr>
  </w:style>
  <w:style w:type="table" w:customStyle="1" w:styleId="20">
    <w:name w:val="网格型1"/>
    <w:basedOn w:val="12"/>
    <w:autoRedefine/>
    <w:unhideWhenUsed/>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
    <w:name w:val="网格型2"/>
    <w:basedOn w:val="12"/>
    <w:autoRedefine/>
    <w:unhideWhenUsed/>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网格型3"/>
    <w:basedOn w:val="12"/>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正文"/>
    <w:basedOn w:val="1"/>
    <w:qFormat/>
    <w:uiPriority w:val="0"/>
    <w:rPr>
      <w:rFonts w:ascii="宋体" w:hAnsi="宋体"/>
      <w:szCs w:val="24"/>
    </w:rPr>
  </w:style>
  <w:style w:type="character" w:customStyle="1" w:styleId="25">
    <w:name w:val="act"/>
    <w:basedOn w:val="14"/>
    <w:qFormat/>
    <w:uiPriority w:val="0"/>
    <w:rPr>
      <w:color w:val="4D87BE"/>
      <w:shd w:val="clear" w:fill="FFFFFF"/>
    </w:rPr>
  </w:style>
  <w:style w:type="character" w:customStyle="1" w:styleId="26">
    <w:name w:val="act1"/>
    <w:basedOn w:val="14"/>
    <w:qFormat/>
    <w:uiPriority w:val="0"/>
    <w:rPr>
      <w:shd w:val="clear" w:fill="FF9900"/>
    </w:rPr>
  </w:style>
  <w:style w:type="character" w:customStyle="1" w:styleId="27">
    <w:name w:val="act2"/>
    <w:basedOn w:val="14"/>
    <w:qFormat/>
    <w:uiPriority w:val="0"/>
    <w:rPr>
      <w:color w:val="4D87BE"/>
      <w:shd w:val="clear" w:fill="FFFFFF"/>
    </w:rPr>
  </w:style>
  <w:style w:type="character" w:customStyle="1" w:styleId="28">
    <w:name w:val="jb"/>
    <w:basedOn w:val="14"/>
    <w:qFormat/>
    <w:uiPriority w:val="0"/>
    <w:rPr>
      <w:color w:val="E2A229"/>
      <w:bdr w:val="single" w:color="E2A229" w:sz="6" w:space="0"/>
    </w:rPr>
  </w:style>
  <w:style w:type="character" w:customStyle="1" w:styleId="29">
    <w:name w:val="jxz"/>
    <w:basedOn w:val="14"/>
    <w:qFormat/>
    <w:uiPriority w:val="0"/>
    <w:rPr>
      <w:color w:val="C82A3F"/>
      <w:bdr w:val="single" w:color="C82A3F" w:sz="6" w:space="0"/>
    </w:rPr>
  </w:style>
  <w:style w:type="character" w:customStyle="1" w:styleId="30">
    <w:name w:val="z2"/>
    <w:basedOn w:val="14"/>
    <w:qFormat/>
    <w:uiPriority w:val="0"/>
    <w:rPr>
      <w:color w:val="DA0000"/>
      <w:shd w:val="clear" w:fill="FFFFFF"/>
    </w:rPr>
  </w:style>
  <w:style w:type="character" w:customStyle="1" w:styleId="31">
    <w:name w:val="ts"/>
    <w:basedOn w:val="14"/>
    <w:qFormat/>
    <w:uiPriority w:val="0"/>
    <w:rPr>
      <w:color w:val="C82A3F"/>
      <w:bdr w:val="single" w:color="C82A3F" w:sz="6" w:space="0"/>
    </w:rPr>
  </w:style>
  <w:style w:type="character" w:customStyle="1" w:styleId="32">
    <w:name w:val="zx"/>
    <w:basedOn w:val="14"/>
    <w:qFormat/>
    <w:uiPriority w:val="0"/>
    <w:rPr>
      <w:color w:val="2FB8A0"/>
      <w:bdr w:val="single" w:color="2FB8A0" w:sz="6" w:space="0"/>
    </w:rPr>
  </w:style>
  <w:style w:type="character" w:customStyle="1" w:styleId="33">
    <w:name w:val="NormalCharacter"/>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5214</Words>
  <Characters>5480</Characters>
  <Lines>66</Lines>
  <Paragraphs>18</Paragraphs>
  <TotalTime>4</TotalTime>
  <ScaleCrop>false</ScaleCrop>
  <LinksUpToDate>false</LinksUpToDate>
  <CharactersWithSpaces>6297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2024-06-01T07:28:00Z</dcterms:created>
  <dc:creator>뒴뒴ੀԐ찠Л貰ޜ腨մ祰ޥ쌐ॄ촐Л遐ॄ噔ܰ锨ॄԝ邀ॄޮૠԐᓀܰ츀Л</dc:creator>
  <cp:lastModifiedBy>cw</cp:lastModifiedBy>
  <cp:lastPrinted>2025-06-19T01:00:00Z</cp:lastPrinted>
  <dcterms:modified xsi:type="dcterms:W3CDTF">2025-08-25T07:32:30Z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11ADCC089D7E4B329E6B576492A17D6F_13</vt:lpwstr>
  </property>
  <property fmtid="{D5CDD505-2E9C-101B-9397-08002B2CF9AE}" pid="4" name="KSOTemplateDocerSaveRecord">
    <vt:lpwstr>eyJoZGlkIjoiMWY2YTI1MGE0ZThlOTgwMWI0NzllODUxM2M1OGZiODgiLCJ1c2VySWQiOiI1NTE5ODYxNTgifQ==</vt:lpwstr>
  </property>
</Properties>
</file>